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4C7C13" w:rsidRDefault="004C7C1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C7C13">
        <w:rPr>
          <w:rFonts w:ascii="Arial" w:hAnsi="Arial" w:cs="Arial"/>
          <w:b/>
          <w:sz w:val="20"/>
          <w:szCs w:val="20"/>
        </w:rPr>
        <w:t>pn</w:t>
      </w:r>
      <w:bookmarkStart w:id="0" w:name="_Hlk520355686"/>
      <w:r w:rsidRPr="004C7C13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524332710"/>
      <w:r w:rsidR="006A0F5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</w:p>
    <w:p w:rsidR="00143329" w:rsidRPr="001B56B5" w:rsidRDefault="004C7C1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bookmarkStart w:id="2" w:name="_Hlk514927471"/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E7158E">
        <w:rPr>
          <w:rFonts w:ascii="Arial" w:hAnsi="Arial" w:cs="Arial"/>
          <w:b/>
          <w:i/>
          <w:sz w:val="20"/>
          <w:szCs w:val="20"/>
        </w:rPr>
        <w:t>27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</w:t>
      </w:r>
      <w:r w:rsidR="00E7158E">
        <w:rPr>
          <w:rFonts w:ascii="Arial" w:hAnsi="Arial" w:cs="Arial"/>
          <w:b/>
          <w:i/>
          <w:sz w:val="20"/>
          <w:szCs w:val="20"/>
        </w:rPr>
        <w:t>dl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0"/>
    <w:bookmarkEnd w:id="1"/>
    <w:bookmarkEnd w:id="2"/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AC257C">
        <w:rPr>
          <w:rFonts w:ascii="Arial" w:hAnsi="Arial" w:cs="Arial"/>
          <w:sz w:val="20"/>
          <w:szCs w:val="20"/>
        </w:rPr>
        <w:t xml:space="preserve">usług </w:t>
      </w:r>
      <w:r w:rsidR="00E7158E">
        <w:rPr>
          <w:rFonts w:ascii="Arial" w:hAnsi="Arial" w:cs="Arial"/>
          <w:sz w:val="20"/>
          <w:szCs w:val="20"/>
        </w:rPr>
        <w:br/>
      </w:r>
      <w:r w:rsidR="00AC257C">
        <w:rPr>
          <w:rFonts w:ascii="Arial" w:hAnsi="Arial" w:cs="Arial"/>
          <w:sz w:val="20"/>
          <w:szCs w:val="20"/>
        </w:rPr>
        <w:t>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34050" w:rsidRPr="00E7158E" w:rsidRDefault="004C12DB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3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E7158E" w:rsidRPr="00E7158E">
        <w:rPr>
          <w:rStyle w:val="Teksttreci2Exact"/>
          <w:rFonts w:ascii="Arial" w:hAnsi="Arial" w:cs="Arial"/>
          <w:sz w:val="20"/>
          <w:szCs w:val="20"/>
        </w:rPr>
        <w:t>Przedmiotem Umowy jest dostawa i wdrożenie w infrastrukturze Zamawiającego urządzenia typu sandbox</w:t>
      </w:r>
      <w:r w:rsidR="00896690" w:rsidRPr="00E7158E">
        <w:rPr>
          <w:rFonts w:ascii="Arial" w:hAnsi="Arial" w:cs="Arial"/>
          <w:sz w:val="20"/>
          <w:szCs w:val="20"/>
        </w:rPr>
        <w:t xml:space="preserve">, których szczegółowy opis przedmiotu zamówienia </w:t>
      </w:r>
      <w:r w:rsidR="00E7158E">
        <w:rPr>
          <w:rFonts w:ascii="Arial" w:hAnsi="Arial" w:cs="Arial"/>
          <w:sz w:val="20"/>
          <w:szCs w:val="20"/>
        </w:rPr>
        <w:t>z</w:t>
      </w:r>
      <w:r w:rsidR="00896690" w:rsidRPr="00E7158E">
        <w:rPr>
          <w:rFonts w:ascii="Arial" w:hAnsi="Arial" w:cs="Arial"/>
          <w:sz w:val="20"/>
          <w:szCs w:val="20"/>
        </w:rPr>
        <w:t xml:space="preserve">awiera </w:t>
      </w:r>
      <w:r w:rsidR="00896690" w:rsidRPr="00E7158E">
        <w:rPr>
          <w:rFonts w:ascii="Arial" w:hAnsi="Arial" w:cs="Arial"/>
          <w:b/>
          <w:sz w:val="20"/>
          <w:szCs w:val="20"/>
        </w:rPr>
        <w:t>Załącznik nr 1 do SIWZ</w:t>
      </w:r>
      <w:r w:rsidR="00896690" w:rsidRPr="00E7158E">
        <w:rPr>
          <w:rFonts w:ascii="Arial" w:hAnsi="Arial" w:cs="Arial"/>
          <w:sz w:val="20"/>
          <w:szCs w:val="20"/>
        </w:rPr>
        <w:t>, stanowiący wzór umowy.</w:t>
      </w:r>
    </w:p>
    <w:p w:rsidR="00E34953" w:rsidRPr="000E0571" w:rsidRDefault="00B72F53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E34953" w:rsidRPr="00E34953">
        <w:t xml:space="preserve"> </w:t>
      </w:r>
      <w:r w:rsidR="00E7158E">
        <w:rPr>
          <w:rFonts w:ascii="Arial" w:hAnsi="Arial" w:cs="Arial"/>
          <w:sz w:val="20"/>
          <w:szCs w:val="20"/>
        </w:rPr>
        <w:t>48730000-4</w:t>
      </w:r>
      <w:r w:rsidR="000E0571" w:rsidRPr="000E0571">
        <w:rPr>
          <w:rFonts w:ascii="Arial" w:hAnsi="Arial" w:cs="Arial"/>
          <w:sz w:val="20"/>
          <w:szCs w:val="20"/>
        </w:rPr>
        <w:t xml:space="preserve">, </w:t>
      </w:r>
      <w:r w:rsidR="00E7158E">
        <w:rPr>
          <w:rFonts w:ascii="Arial" w:hAnsi="Arial" w:cs="Arial"/>
          <w:sz w:val="20"/>
          <w:szCs w:val="20"/>
        </w:rPr>
        <w:t xml:space="preserve">32422000-7, </w:t>
      </w:r>
      <w:r w:rsidR="000E0571" w:rsidRPr="000E0571">
        <w:rPr>
          <w:rFonts w:ascii="Arial" w:hAnsi="Arial" w:cs="Arial"/>
          <w:sz w:val="20"/>
          <w:szCs w:val="20"/>
        </w:rPr>
        <w:t>72611000</w:t>
      </w:r>
      <w:r w:rsidR="00896690">
        <w:rPr>
          <w:rFonts w:ascii="Arial" w:hAnsi="Arial" w:cs="Arial"/>
          <w:sz w:val="20"/>
          <w:szCs w:val="20"/>
        </w:rPr>
        <w:t>-6</w:t>
      </w:r>
    </w:p>
    <w:p w:rsidR="00E7158E" w:rsidRDefault="00E715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694E0D" w:rsidRPr="004C7C13" w:rsidRDefault="00694E0D" w:rsidP="00694E0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Termin realizacji przedmiotu zamówienia: </w:t>
      </w:r>
    </w:p>
    <w:p w:rsidR="000E0571" w:rsidRPr="000E0571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7158E">
        <w:rPr>
          <w:rFonts w:ascii="Arial" w:hAnsi="Arial" w:cs="Arial"/>
          <w:sz w:val="20"/>
          <w:szCs w:val="20"/>
        </w:rPr>
        <w:t>dostarczenie, zainstalowanie i uruchomienie urządzenia wraz z zainstalowanym i skonfigurowanym Oprogramowaniem</w:t>
      </w:r>
      <w:r w:rsidRPr="000E0571">
        <w:rPr>
          <w:rFonts w:ascii="Arial" w:hAnsi="Arial" w:cs="Arial"/>
          <w:sz w:val="20"/>
          <w:szCs w:val="20"/>
        </w:rPr>
        <w:t xml:space="preserve">: </w:t>
      </w:r>
      <w:r w:rsidRPr="00E7158E">
        <w:rPr>
          <w:rFonts w:ascii="Arial" w:hAnsi="Arial" w:cs="Arial"/>
          <w:b/>
          <w:sz w:val="20"/>
          <w:szCs w:val="20"/>
        </w:rPr>
        <w:t>20 dni roboczych od podpisania umowy</w:t>
      </w:r>
      <w:r>
        <w:rPr>
          <w:rFonts w:ascii="Arial" w:hAnsi="Arial" w:cs="Arial"/>
          <w:sz w:val="20"/>
          <w:szCs w:val="20"/>
        </w:rPr>
        <w:t>;</w:t>
      </w:r>
    </w:p>
    <w:p w:rsidR="001146A7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E0571">
        <w:rPr>
          <w:rFonts w:ascii="Arial" w:hAnsi="Arial" w:cs="Arial"/>
          <w:sz w:val="20"/>
          <w:szCs w:val="20"/>
        </w:rPr>
        <w:t>dostarczenie pakietu usług</w:t>
      </w:r>
      <w:r w:rsidR="00E7158E">
        <w:rPr>
          <w:rFonts w:ascii="Arial" w:hAnsi="Arial" w:cs="Arial"/>
          <w:sz w:val="20"/>
          <w:szCs w:val="20"/>
        </w:rPr>
        <w:t>i</w:t>
      </w:r>
      <w:r w:rsidRPr="000E0571">
        <w:rPr>
          <w:rFonts w:ascii="Arial" w:hAnsi="Arial" w:cs="Arial"/>
          <w:sz w:val="20"/>
          <w:szCs w:val="20"/>
        </w:rPr>
        <w:t xml:space="preserve"> serwisu: </w:t>
      </w:r>
      <w:r w:rsidRPr="00E7158E">
        <w:rPr>
          <w:rFonts w:ascii="Arial" w:hAnsi="Arial" w:cs="Arial"/>
          <w:b/>
          <w:sz w:val="20"/>
          <w:szCs w:val="20"/>
        </w:rPr>
        <w:t xml:space="preserve">7 dni roboczych od </w:t>
      </w:r>
      <w:r w:rsidR="00E7158E" w:rsidRPr="00E7158E">
        <w:rPr>
          <w:rFonts w:ascii="Arial" w:hAnsi="Arial" w:cs="Arial"/>
          <w:b/>
          <w:sz w:val="20"/>
          <w:szCs w:val="20"/>
        </w:rPr>
        <w:t>dnia podpisania protokołu odbioru urządzenia</w:t>
      </w:r>
      <w:r>
        <w:rPr>
          <w:rFonts w:ascii="Arial" w:hAnsi="Arial" w:cs="Arial"/>
          <w:sz w:val="20"/>
          <w:szCs w:val="20"/>
        </w:rPr>
        <w:t>.</w:t>
      </w:r>
    </w:p>
    <w:p w:rsidR="000E0571" w:rsidRPr="008F5FC3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0E0571" w:rsidRPr="000E0571" w:rsidRDefault="000E0571" w:rsidP="000E0571">
      <w:pPr>
        <w:pStyle w:val="Akapitzlist"/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Zamawiający nie stawia warunku w tym zakresie;</w:t>
      </w:r>
    </w:p>
    <w:p w:rsidR="006055C7" w:rsidRPr="004A03CA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E34953" w:rsidRPr="004A03CA" w:rsidRDefault="00E34953" w:rsidP="00E34953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>Zamawiający nie stawia warunku w tym zakresie;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EF4D4C" w:rsidRDefault="004A03CA" w:rsidP="004A03CA">
      <w:pPr>
        <w:pStyle w:val="Akapitzlist"/>
        <w:tabs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 xml:space="preserve">Wykonawca </w:t>
      </w:r>
      <w:r w:rsidR="00E7158E">
        <w:rPr>
          <w:rFonts w:ascii="Arial" w:hAnsi="Arial" w:cs="Arial"/>
          <w:sz w:val="20"/>
          <w:szCs w:val="20"/>
        </w:rPr>
        <w:t xml:space="preserve">wykaże, że </w:t>
      </w:r>
      <w:r w:rsidRPr="004A03CA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- w tym okresie wykonał </w:t>
      </w:r>
      <w:r w:rsidR="00E7158E">
        <w:rPr>
          <w:rFonts w:ascii="Arial" w:hAnsi="Arial" w:cs="Arial"/>
          <w:sz w:val="20"/>
          <w:szCs w:val="20"/>
        </w:rPr>
        <w:t>minimum dwa</w:t>
      </w:r>
      <w:r w:rsidRPr="004A03CA">
        <w:rPr>
          <w:rFonts w:ascii="Arial" w:hAnsi="Arial" w:cs="Arial"/>
          <w:sz w:val="20"/>
          <w:szCs w:val="20"/>
        </w:rPr>
        <w:t xml:space="preserve"> zamówienia, których przedmiotem była </w:t>
      </w:r>
      <w:r w:rsidRPr="00FC6D0D">
        <w:rPr>
          <w:rFonts w:ascii="Arial" w:hAnsi="Arial" w:cs="Arial"/>
          <w:sz w:val="20"/>
          <w:szCs w:val="20"/>
          <w:u w:val="single"/>
        </w:rPr>
        <w:t xml:space="preserve">dostawa </w:t>
      </w:r>
      <w:r w:rsidR="00E7158E" w:rsidRPr="00FC6D0D">
        <w:rPr>
          <w:rFonts w:ascii="Arial" w:hAnsi="Arial" w:cs="Arial"/>
          <w:sz w:val="20"/>
          <w:szCs w:val="20"/>
          <w:u w:val="single"/>
        </w:rPr>
        <w:t>i wdrożenie urządzenia typu sandbox w infrastrukturze podmiotu zamawiającego</w:t>
      </w:r>
      <w:r w:rsidRPr="004A03CA">
        <w:rPr>
          <w:rFonts w:ascii="Arial" w:hAnsi="Arial" w:cs="Arial"/>
          <w:sz w:val="20"/>
          <w:szCs w:val="20"/>
        </w:rPr>
        <w:t>, o wartości nie mniejszej niż 200 000 zł brutto ka</w:t>
      </w:r>
      <w:r>
        <w:rPr>
          <w:rFonts w:ascii="Arial" w:hAnsi="Arial" w:cs="Arial"/>
          <w:sz w:val="20"/>
          <w:szCs w:val="20"/>
        </w:rPr>
        <w:t>żde wraz z podaniem jego wartośc</w:t>
      </w:r>
      <w:r w:rsidRPr="004A03CA">
        <w:rPr>
          <w:rFonts w:ascii="Arial" w:hAnsi="Arial" w:cs="Arial"/>
          <w:sz w:val="20"/>
          <w:szCs w:val="20"/>
        </w:rPr>
        <w:t>i, przedmiotu, dat wykonania i podmi</w:t>
      </w:r>
      <w:r w:rsidR="00BD4148">
        <w:rPr>
          <w:rFonts w:ascii="Arial" w:hAnsi="Arial" w:cs="Arial"/>
          <w:sz w:val="20"/>
          <w:szCs w:val="20"/>
        </w:rPr>
        <w:t>otów na rzecz których zamówienia te zostały</w:t>
      </w:r>
      <w:r w:rsidRPr="004A03CA">
        <w:rPr>
          <w:rFonts w:ascii="Arial" w:hAnsi="Arial" w:cs="Arial"/>
          <w:sz w:val="20"/>
          <w:szCs w:val="20"/>
        </w:rPr>
        <w:t xml:space="preserve"> wykonane oraz załączy dowody, że zamówienia te zostały wykonane należycie</w:t>
      </w:r>
      <w:r>
        <w:rPr>
          <w:rFonts w:ascii="Arial" w:hAnsi="Arial" w:cs="Arial"/>
          <w:sz w:val="20"/>
          <w:szCs w:val="20"/>
        </w:rPr>
        <w:t>.</w:t>
      </w:r>
    </w:p>
    <w:p w:rsidR="004A03CA" w:rsidRPr="00E34953" w:rsidRDefault="004A03CA" w:rsidP="004A03CA">
      <w:pPr>
        <w:pStyle w:val="Akapitzlist"/>
        <w:tabs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0E0571" w:rsidRDefault="00C54480" w:rsidP="000E0571">
      <w:pPr>
        <w:pStyle w:val="Akapitzlist"/>
        <w:numPr>
          <w:ilvl w:val="2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w</w:t>
      </w:r>
      <w:r w:rsidR="00F133D3" w:rsidRPr="000E0571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0E0571">
        <w:rPr>
          <w:rFonts w:ascii="Arial" w:hAnsi="Arial" w:cs="Arial"/>
          <w:sz w:val="20"/>
          <w:szCs w:val="20"/>
        </w:rPr>
        <w:t xml:space="preserve">na potrzeby realizacji zamówienia. </w:t>
      </w:r>
    </w:p>
    <w:p w:rsidR="00F133D3" w:rsidRPr="008F5FC3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lastRenderedPageBreak/>
        <w:t>czy podmiot, na zdolnościach którego wykonawca polega w odniesieniu</w:t>
      </w:r>
      <w:r w:rsidR="00FC6D0D">
        <w:rPr>
          <w:rFonts w:ascii="Arial" w:hAnsi="Arial" w:cs="Arial"/>
          <w:sz w:val="20"/>
          <w:szCs w:val="20"/>
        </w:rPr>
        <w:t xml:space="preserve"> </w:t>
      </w:r>
      <w:r w:rsidRPr="008F5FC3">
        <w:rPr>
          <w:rFonts w:ascii="Arial" w:hAnsi="Arial" w:cs="Arial"/>
          <w:sz w:val="20"/>
          <w:szCs w:val="20"/>
        </w:rPr>
        <w:t xml:space="preserve">do warunków udziału </w:t>
      </w:r>
      <w:r w:rsidR="00FC6D0D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694E0D" w:rsidRDefault="006055C7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694E0D">
        <w:rPr>
          <w:rFonts w:ascii="Arial" w:hAnsi="Arial" w:cs="Arial"/>
          <w:sz w:val="20"/>
          <w:szCs w:val="20"/>
        </w:rPr>
        <w:t xml:space="preserve"> </w:t>
      </w:r>
      <w:r w:rsidR="003963B1" w:rsidRPr="00694E0D">
        <w:rPr>
          <w:rFonts w:ascii="Arial" w:hAnsi="Arial" w:cs="Arial"/>
          <w:sz w:val="20"/>
          <w:szCs w:val="20"/>
        </w:rPr>
        <w:t>pkt</w:t>
      </w:r>
      <w:r w:rsidR="00F72796" w:rsidRPr="00694E0D">
        <w:rPr>
          <w:rFonts w:ascii="Arial" w:hAnsi="Arial" w:cs="Arial"/>
          <w:sz w:val="20"/>
          <w:szCs w:val="20"/>
        </w:rPr>
        <w:t xml:space="preserve"> </w:t>
      </w:r>
      <w:r w:rsidR="00C54480" w:rsidRPr="00694E0D">
        <w:rPr>
          <w:rFonts w:ascii="Arial" w:hAnsi="Arial" w:cs="Arial"/>
          <w:sz w:val="20"/>
          <w:szCs w:val="20"/>
        </w:rPr>
        <w:t>4.2</w:t>
      </w:r>
      <w:r w:rsidR="004A03CA">
        <w:rPr>
          <w:rFonts w:ascii="Arial" w:hAnsi="Arial" w:cs="Arial"/>
          <w:sz w:val="20"/>
          <w:szCs w:val="20"/>
        </w:rPr>
        <w:t>.3</w:t>
      </w:r>
      <w:r w:rsidR="0067531B" w:rsidRPr="00694E0D">
        <w:rPr>
          <w:rFonts w:ascii="Arial" w:hAnsi="Arial" w:cs="Arial"/>
          <w:sz w:val="20"/>
          <w:szCs w:val="20"/>
        </w:rPr>
        <w:t xml:space="preserve"> musi spełniać </w:t>
      </w:r>
      <w:r w:rsidR="00121A65">
        <w:rPr>
          <w:rFonts w:ascii="Arial" w:hAnsi="Arial" w:cs="Arial"/>
          <w:sz w:val="20"/>
          <w:szCs w:val="20"/>
        </w:rPr>
        <w:t>każdy z wykonawców</w:t>
      </w:r>
      <w:r w:rsidR="0067531B" w:rsidRPr="00694E0D">
        <w:rPr>
          <w:rFonts w:ascii="Arial" w:hAnsi="Arial" w:cs="Arial"/>
          <w:sz w:val="20"/>
          <w:szCs w:val="20"/>
        </w:rPr>
        <w:t xml:space="preserve"> </w:t>
      </w:r>
      <w:r w:rsidR="00AF5ADF" w:rsidRPr="00694E0D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5499B">
      <w:pPr>
        <w:numPr>
          <w:ilvl w:val="2"/>
          <w:numId w:val="20"/>
        </w:numPr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C825F2" w:rsidRDefault="00C825F2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FC6D0D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="00BD4148">
        <w:rPr>
          <w:rFonts w:ascii="Arial" w:hAnsi="Arial" w:cs="Arial"/>
          <w:sz w:val="20"/>
          <w:szCs w:val="20"/>
        </w:rPr>
        <w:t>4.4.</w:t>
      </w:r>
      <w:r w:rsidRPr="008F5FC3">
        <w:rPr>
          <w:rFonts w:ascii="Arial" w:hAnsi="Arial" w:cs="Arial"/>
          <w:sz w:val="20"/>
          <w:szCs w:val="20"/>
        </w:rPr>
        <w:t xml:space="preserve">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AC257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BD4148">
        <w:rPr>
          <w:rFonts w:ascii="Arial" w:hAnsi="Arial" w:cs="Arial"/>
          <w:sz w:val="20"/>
          <w:szCs w:val="20"/>
        </w:rPr>
        <w:t>4.4.4</w:t>
      </w:r>
      <w:r w:rsidRPr="008F5FC3">
        <w:rPr>
          <w:rFonts w:ascii="Arial" w:hAnsi="Arial" w:cs="Arial"/>
          <w:sz w:val="20"/>
          <w:szCs w:val="20"/>
        </w:rPr>
        <w:t xml:space="preserve"> SIWZ – jeżeli wykonawca polega na zasobach lub sytuacji podmiotu trzeciego.</w:t>
      </w:r>
    </w:p>
    <w:p w:rsidR="007B2B4C" w:rsidRPr="00D47F7F" w:rsidRDefault="007B2B4C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Default="003E6E58" w:rsidP="00FC6D0D">
      <w:pPr>
        <w:numPr>
          <w:ilvl w:val="0"/>
          <w:numId w:val="1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</w:t>
      </w:r>
      <w:r w:rsidR="0056184E" w:rsidRPr="001B56B5">
        <w:rPr>
          <w:rFonts w:ascii="Arial" w:hAnsi="Arial" w:cs="Arial"/>
          <w:sz w:val="20"/>
          <w:szCs w:val="20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A03CA" w:rsidRPr="004A03CA" w:rsidRDefault="004A03CA" w:rsidP="00FC6D0D">
      <w:pPr>
        <w:numPr>
          <w:ilvl w:val="0"/>
          <w:numId w:val="1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 xml:space="preserve">wykaz zamówień wykonanych w okresie ostatnich 3 lat przed upływem terminu składania ofert, </w:t>
      </w:r>
      <w:r w:rsidR="00FC6D0D">
        <w:rPr>
          <w:rFonts w:ascii="Arial" w:hAnsi="Arial" w:cs="Arial"/>
          <w:sz w:val="20"/>
          <w:szCs w:val="20"/>
        </w:rPr>
        <w:br/>
      </w:r>
      <w:r w:rsidRPr="004A03CA">
        <w:rPr>
          <w:rFonts w:ascii="Arial" w:hAnsi="Arial" w:cs="Arial"/>
          <w:sz w:val="20"/>
          <w:szCs w:val="20"/>
        </w:rPr>
        <w:t xml:space="preserve">a jeżeli okres prowadzenia działalności jest krótszy - w tym okresie zawierający minimum </w:t>
      </w:r>
      <w:r w:rsidR="00FC6D0D">
        <w:rPr>
          <w:rFonts w:ascii="Arial" w:hAnsi="Arial" w:cs="Arial"/>
          <w:sz w:val="20"/>
          <w:szCs w:val="20"/>
        </w:rPr>
        <w:t>dwa</w:t>
      </w:r>
      <w:r w:rsidRPr="004A03CA">
        <w:rPr>
          <w:rFonts w:ascii="Arial" w:hAnsi="Arial" w:cs="Arial"/>
          <w:sz w:val="20"/>
          <w:szCs w:val="20"/>
        </w:rPr>
        <w:t xml:space="preserve"> zamówienia, </w:t>
      </w:r>
      <w:r w:rsidR="00BD4148">
        <w:rPr>
          <w:rFonts w:ascii="Arial" w:hAnsi="Arial" w:cs="Arial"/>
          <w:sz w:val="20"/>
          <w:szCs w:val="20"/>
        </w:rPr>
        <w:t xml:space="preserve">których przedmiotem była </w:t>
      </w:r>
      <w:r w:rsidR="00BD4148" w:rsidRPr="00FC6D0D">
        <w:rPr>
          <w:rFonts w:ascii="Arial" w:hAnsi="Arial" w:cs="Arial"/>
          <w:sz w:val="20"/>
          <w:szCs w:val="20"/>
          <w:u w:val="single"/>
        </w:rPr>
        <w:t>dostawa</w:t>
      </w:r>
      <w:r w:rsidRPr="00FC6D0D">
        <w:rPr>
          <w:rFonts w:ascii="Arial" w:hAnsi="Arial" w:cs="Arial"/>
          <w:sz w:val="20"/>
          <w:szCs w:val="20"/>
          <w:u w:val="single"/>
        </w:rPr>
        <w:t xml:space="preserve"> </w:t>
      </w:r>
      <w:r w:rsidR="00FC6D0D" w:rsidRPr="00FC6D0D">
        <w:rPr>
          <w:rFonts w:ascii="Arial" w:hAnsi="Arial" w:cs="Arial"/>
          <w:sz w:val="20"/>
          <w:szCs w:val="20"/>
          <w:u w:val="single"/>
        </w:rPr>
        <w:t xml:space="preserve">i wdrożenie urządzenia typu sandbox </w:t>
      </w:r>
      <w:r w:rsidR="00FC6D0D" w:rsidRPr="00FC6D0D">
        <w:rPr>
          <w:rFonts w:ascii="Arial" w:hAnsi="Arial" w:cs="Arial"/>
          <w:sz w:val="20"/>
          <w:szCs w:val="20"/>
          <w:u w:val="single"/>
        </w:rPr>
        <w:br/>
      </w:r>
      <w:r w:rsidR="00FC6D0D" w:rsidRPr="00FC6D0D">
        <w:rPr>
          <w:rFonts w:ascii="Arial" w:hAnsi="Arial" w:cs="Arial"/>
          <w:sz w:val="20"/>
          <w:szCs w:val="20"/>
          <w:u w:val="single"/>
        </w:rPr>
        <w:lastRenderedPageBreak/>
        <w:t>w infrastrukturze podmiotu zamawiającego</w:t>
      </w:r>
      <w:r w:rsidRPr="004A03CA">
        <w:rPr>
          <w:rFonts w:ascii="Arial" w:hAnsi="Arial" w:cs="Arial"/>
          <w:sz w:val="20"/>
          <w:szCs w:val="20"/>
        </w:rPr>
        <w:t xml:space="preserve">, o wartości nie mniejszej niż 200 000 zł brutto każde, wraz z dokumentami potwierdzającymi ich należyte wykonanie. </w:t>
      </w:r>
    </w:p>
    <w:p w:rsidR="004A03CA" w:rsidRDefault="004A03CA" w:rsidP="00FC6D0D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 xml:space="preserve">Dowodami, o których mowa są referencje bądź inne dokumenty wystawione przez podmiot, </w:t>
      </w:r>
      <w:r w:rsidR="00FC6D0D">
        <w:rPr>
          <w:rFonts w:ascii="Arial" w:hAnsi="Arial" w:cs="Arial"/>
          <w:sz w:val="20"/>
          <w:szCs w:val="20"/>
        </w:rPr>
        <w:br/>
      </w:r>
      <w:r w:rsidRPr="004A03CA">
        <w:rPr>
          <w:rFonts w:ascii="Arial" w:hAnsi="Arial" w:cs="Arial"/>
          <w:sz w:val="20"/>
          <w:szCs w:val="20"/>
        </w:rPr>
        <w:t>na rzecz którego dostawy były wykonane, a jeżeli z uzasadnionej przyczyny o obiektywnym charakterze Wykonawca nie jest w stanie uzyskać tych dokumentów - inne dokumenty.</w:t>
      </w:r>
    </w:p>
    <w:p w:rsidR="004C469A" w:rsidRPr="00BD4148" w:rsidRDefault="003E6E58" w:rsidP="00176415">
      <w:pPr>
        <w:pStyle w:val="Akapitzlist"/>
        <w:numPr>
          <w:ilvl w:val="0"/>
          <w:numId w:val="2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dokumenty dotyczące</w:t>
      </w:r>
      <w:r w:rsidR="0056184E" w:rsidRPr="00BD4148">
        <w:rPr>
          <w:rFonts w:ascii="Arial" w:hAnsi="Arial" w:cs="Arial"/>
          <w:sz w:val="20"/>
          <w:szCs w:val="20"/>
        </w:rPr>
        <w:t xml:space="preserve"> podmiotu trzeciego</w:t>
      </w:r>
      <w:r w:rsidR="003C2116" w:rsidRPr="00BD4148">
        <w:rPr>
          <w:rFonts w:ascii="Arial" w:hAnsi="Arial" w:cs="Arial"/>
          <w:sz w:val="20"/>
          <w:szCs w:val="20"/>
        </w:rPr>
        <w:t>, o któ</w:t>
      </w:r>
      <w:r w:rsidR="00BD4148">
        <w:rPr>
          <w:rFonts w:ascii="Arial" w:hAnsi="Arial" w:cs="Arial"/>
          <w:sz w:val="20"/>
          <w:szCs w:val="20"/>
        </w:rPr>
        <w:t>rym mowa w pkt. 4.4</w:t>
      </w:r>
      <w:r w:rsidR="003C2116" w:rsidRPr="00BD4148">
        <w:rPr>
          <w:rFonts w:ascii="Arial" w:hAnsi="Arial" w:cs="Arial"/>
          <w:sz w:val="20"/>
          <w:szCs w:val="20"/>
        </w:rPr>
        <w:t>.1</w:t>
      </w:r>
      <w:r w:rsidR="0056184E" w:rsidRPr="00BD4148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BD4148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62EC1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176415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lub miejsce zamieszkania wykonawcy </w:t>
      </w:r>
      <w:r w:rsidR="00F62EC1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2A22A3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lub do udzielenia wyjaśnień w terminie przez siebie wskazanym, chyba że mimo ich złożenia, uzupełnienia </w:t>
      </w:r>
      <w:r w:rsidR="006A0F5F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</w:t>
      </w:r>
      <w:r w:rsidR="004A03CA">
        <w:rPr>
          <w:rFonts w:ascii="Arial" w:hAnsi="Arial" w:cs="Arial"/>
          <w:sz w:val="20"/>
          <w:szCs w:val="20"/>
        </w:rPr>
        <w:t>iązanie, o którym mowa w pkt 4.4.1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:rsidR="00A8726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9A3D5C" w:rsidRDefault="007829B4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nie wymaga wniesienia wadium.</w:t>
      </w: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ofertę lub złożony wraz z ofertą sporządzony w języku innym niż polski musi być złożony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206D0B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</w:t>
      </w:r>
      <w:r>
        <w:rPr>
          <w:rFonts w:ascii="Arial" w:hAnsi="Arial" w:cs="Arial"/>
          <w:sz w:val="20"/>
          <w:szCs w:val="20"/>
        </w:rPr>
        <w:t xml:space="preserve"> wraz ze Specyfikacją Techniczną, potwierdzająca spełnienie parametrów oferowanego urządzenia – </w:t>
      </w:r>
      <w:r w:rsidRPr="00206D0B">
        <w:rPr>
          <w:rFonts w:ascii="Arial" w:hAnsi="Arial" w:cs="Arial"/>
          <w:b/>
          <w:sz w:val="20"/>
          <w:szCs w:val="20"/>
        </w:rPr>
        <w:t>Załącznik nr 2a</w:t>
      </w:r>
      <w:r>
        <w:rPr>
          <w:rFonts w:ascii="Arial" w:hAnsi="Arial" w:cs="Arial"/>
          <w:sz w:val="20"/>
          <w:szCs w:val="20"/>
        </w:rPr>
        <w:t xml:space="preserve"> do SIWZ,</w:t>
      </w:r>
    </w:p>
    <w:p w:rsidR="00270DE0" w:rsidRPr="00D47F7F" w:rsidRDefault="00270DE0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.1 i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B909C2" w:rsidRPr="004C7C13" w:rsidRDefault="00D55BDA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4" w:name="_Hlk514154226"/>
      <w:r w:rsidR="006A0F5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</w:p>
    <w:p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</w:t>
      </w:r>
      <w:r w:rsidR="006A0F5F">
        <w:rPr>
          <w:rFonts w:ascii="Arial" w:hAnsi="Arial" w:cs="Arial"/>
          <w:b/>
          <w:i/>
          <w:sz w:val="20"/>
          <w:szCs w:val="20"/>
        </w:rPr>
        <w:t>7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A0F5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375F88" w:rsidRPr="001B56B5" w:rsidRDefault="00375F88" w:rsidP="00B909C2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4"/>
    <w:p w:rsidR="00D55BDA" w:rsidRDefault="00D55BDA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C76A78">
        <w:rPr>
          <w:rFonts w:ascii="Arial" w:hAnsi="Arial" w:cs="Arial"/>
          <w:b/>
          <w:sz w:val="20"/>
          <w:szCs w:val="20"/>
        </w:rPr>
        <w:t>9</w:t>
      </w:r>
      <w:r w:rsidR="00B909C2">
        <w:rPr>
          <w:rFonts w:ascii="Arial" w:hAnsi="Arial" w:cs="Arial"/>
          <w:b/>
          <w:sz w:val="20"/>
          <w:szCs w:val="20"/>
        </w:rPr>
        <w:t xml:space="preserve"> </w:t>
      </w:r>
      <w:r w:rsidR="00715C5C">
        <w:rPr>
          <w:rFonts w:ascii="Arial" w:hAnsi="Arial" w:cs="Arial"/>
          <w:b/>
          <w:sz w:val="20"/>
          <w:szCs w:val="20"/>
        </w:rPr>
        <w:t>października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375F88" w:rsidRPr="007365B6" w:rsidRDefault="00375F88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C76A78">
        <w:rPr>
          <w:rFonts w:ascii="Arial" w:hAnsi="Arial" w:cs="Arial"/>
          <w:b/>
          <w:sz w:val="20"/>
          <w:szCs w:val="20"/>
        </w:rPr>
        <w:t>9</w:t>
      </w:r>
      <w:r w:rsidR="00B909C2">
        <w:rPr>
          <w:rFonts w:ascii="Arial" w:hAnsi="Arial" w:cs="Arial"/>
          <w:b/>
          <w:sz w:val="20"/>
          <w:szCs w:val="20"/>
        </w:rPr>
        <w:t xml:space="preserve"> </w:t>
      </w:r>
      <w:r w:rsidR="006A0F5F">
        <w:rPr>
          <w:rFonts w:ascii="Arial" w:hAnsi="Arial" w:cs="Arial"/>
          <w:b/>
          <w:sz w:val="20"/>
          <w:szCs w:val="20"/>
        </w:rPr>
        <w:t>października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C76A78">
        <w:rPr>
          <w:rFonts w:ascii="Arial" w:hAnsi="Arial" w:cs="Arial"/>
          <w:b/>
          <w:sz w:val="20"/>
          <w:szCs w:val="20"/>
        </w:rPr>
        <w:t>9</w:t>
      </w:r>
      <w:r w:rsidR="006A0F5F">
        <w:rPr>
          <w:rFonts w:ascii="Arial" w:hAnsi="Arial" w:cs="Arial"/>
          <w:b/>
          <w:sz w:val="20"/>
          <w:szCs w:val="20"/>
        </w:rPr>
        <w:t xml:space="preserve"> października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A531E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5A200C" w:rsidRDefault="009A0A5F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 xml:space="preserve">Wykonawca poda </w:t>
      </w:r>
      <w:r w:rsidR="00D47F7F" w:rsidRPr="005A200C">
        <w:rPr>
          <w:rFonts w:ascii="Arial" w:hAnsi="Arial" w:cs="Arial"/>
          <w:sz w:val="20"/>
          <w:szCs w:val="20"/>
        </w:rPr>
        <w:t xml:space="preserve">całkowitą </w:t>
      </w:r>
      <w:r w:rsidRPr="005A200C">
        <w:rPr>
          <w:rFonts w:ascii="Arial" w:hAnsi="Arial" w:cs="Arial"/>
          <w:sz w:val="20"/>
          <w:szCs w:val="20"/>
        </w:rPr>
        <w:t xml:space="preserve">cenę </w:t>
      </w:r>
      <w:r w:rsidR="008529C1" w:rsidRPr="005A200C">
        <w:rPr>
          <w:rFonts w:ascii="Arial" w:hAnsi="Arial" w:cs="Arial"/>
          <w:sz w:val="20"/>
          <w:szCs w:val="20"/>
        </w:rPr>
        <w:t xml:space="preserve">brutto </w:t>
      </w:r>
      <w:r w:rsidRPr="005A200C">
        <w:rPr>
          <w:rFonts w:ascii="Arial" w:hAnsi="Arial" w:cs="Arial"/>
          <w:sz w:val="20"/>
          <w:szCs w:val="20"/>
        </w:rPr>
        <w:t>oferty</w:t>
      </w:r>
      <w:r w:rsidR="00D47F7F" w:rsidRPr="005A200C">
        <w:rPr>
          <w:rFonts w:ascii="Arial" w:hAnsi="Arial" w:cs="Arial"/>
          <w:sz w:val="20"/>
          <w:szCs w:val="20"/>
        </w:rPr>
        <w:t xml:space="preserve">, która będzie stanowiła sumę cen za </w:t>
      </w:r>
      <w:r w:rsidR="00DB45C8" w:rsidRPr="005A200C">
        <w:rPr>
          <w:rFonts w:ascii="Arial" w:hAnsi="Arial" w:cs="Arial"/>
          <w:sz w:val="20"/>
          <w:szCs w:val="20"/>
        </w:rPr>
        <w:t>wszystkie czynności związane z realizacją zamówienia,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</w:p>
    <w:p w:rsidR="009A0A5F" w:rsidRPr="005A200C" w:rsidRDefault="008501D8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>Cena musi być wyrażona</w:t>
      </w:r>
      <w:r w:rsidR="009A0A5F" w:rsidRPr="005A200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="009A0A5F" w:rsidRPr="005A200C">
        <w:rPr>
          <w:rFonts w:ascii="Arial" w:hAnsi="Arial" w:cs="Arial"/>
          <w:sz w:val="20"/>
          <w:szCs w:val="20"/>
        </w:rPr>
        <w:t>po przecinku.</w:t>
      </w:r>
    </w:p>
    <w:p w:rsidR="00CD7DF3" w:rsidRDefault="009A0A5F" w:rsidP="00CD7DF3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Default="009A0A5F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AC257C" w:rsidRDefault="00AC257C" w:rsidP="00AC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BD4148" w:rsidRDefault="00CF4F89" w:rsidP="00581F7F">
      <w:pPr>
        <w:numPr>
          <w:ilvl w:val="2"/>
          <w:numId w:val="5"/>
        </w:numPr>
        <w:tabs>
          <w:tab w:val="num" w:pos="1170"/>
        </w:tabs>
        <w:spacing w:after="120"/>
        <w:ind w:left="810" w:firstLine="41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  <w:r w:rsidR="006A0F5F">
        <w:rPr>
          <w:rFonts w:ascii="Arial" w:hAnsi="Arial" w:cs="Arial"/>
          <w:sz w:val="20"/>
          <w:szCs w:val="20"/>
        </w:rPr>
        <w:t xml:space="preserve"> </w:t>
      </w:r>
      <w:r w:rsidRPr="00BD4148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A0F5F" w:rsidRDefault="006A0F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6B04C9" w:rsidRDefault="00CF4F89" w:rsidP="001378FF">
      <w:pPr>
        <w:spacing w:after="120"/>
        <w:jc w:val="both"/>
        <w:rPr>
          <w:rFonts w:ascii="Arial" w:hAnsi="Arial" w:cs="Arial"/>
          <w:sz w:val="16"/>
          <w:szCs w:val="20"/>
        </w:rPr>
      </w:pPr>
    </w:p>
    <w:p w:rsidR="00A65D29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:rsidR="006B04C9" w:rsidRPr="006B04C9" w:rsidRDefault="006B04C9" w:rsidP="006B04C9">
      <w:pPr>
        <w:spacing w:after="120"/>
        <w:ind w:left="570"/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3"/>
        <w:gridCol w:w="1778"/>
      </w:tblGrid>
      <w:tr w:rsidR="00A65D29" w:rsidRPr="001B56B5" w:rsidTr="008217BE">
        <w:tc>
          <w:tcPr>
            <w:tcW w:w="539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8217BE">
        <w:tc>
          <w:tcPr>
            <w:tcW w:w="539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65D29" w:rsidRPr="00A531E7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A0F5F" w:rsidRPr="001B56B5" w:rsidTr="008217BE">
        <w:tc>
          <w:tcPr>
            <w:tcW w:w="539" w:type="dxa"/>
            <w:shd w:val="clear" w:color="auto" w:fill="auto"/>
            <w:vAlign w:val="center"/>
          </w:tcPr>
          <w:p w:rsidR="006A0F5F" w:rsidRPr="001B56B5" w:rsidRDefault="006A0F5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6A0F5F" w:rsidRPr="001B56B5" w:rsidRDefault="006A0F5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świadczenia usługi serwisowej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6A0F5F" w:rsidRPr="00A531E7" w:rsidRDefault="00535B1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75F88" w:rsidRPr="001B56B5" w:rsidTr="008217BE">
        <w:tc>
          <w:tcPr>
            <w:tcW w:w="539" w:type="dxa"/>
            <w:shd w:val="clear" w:color="auto" w:fill="auto"/>
            <w:vAlign w:val="center"/>
          </w:tcPr>
          <w:p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375F88" w:rsidRPr="00375F88" w:rsidRDefault="00F324B0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5" w:name="_Hlk520356500"/>
            <w:r>
              <w:rPr>
                <w:rFonts w:ascii="Arial" w:hAnsi="Arial" w:cs="Arial"/>
                <w:sz w:val="20"/>
                <w:szCs w:val="20"/>
              </w:rPr>
              <w:t>Okres gwarancji i rękojmi</w:t>
            </w:r>
            <w:r w:rsidRPr="00375F8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1778" w:type="dxa"/>
            <w:shd w:val="clear" w:color="auto" w:fill="auto"/>
            <w:vAlign w:val="center"/>
          </w:tcPr>
          <w:p w:rsidR="00375F88" w:rsidRPr="00A531E7" w:rsidRDefault="006A0F5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1</w:t>
            </w:r>
            <w:r w:rsidR="00535B14" w:rsidRPr="00A531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75F88" w:rsidRPr="001B56B5" w:rsidTr="008217BE">
        <w:tc>
          <w:tcPr>
            <w:tcW w:w="539" w:type="dxa"/>
            <w:shd w:val="clear" w:color="auto" w:fill="auto"/>
            <w:vAlign w:val="center"/>
          </w:tcPr>
          <w:p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375F88" w:rsidRPr="00375F88" w:rsidRDefault="00F324B0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6" w:name="_Hlk524336880"/>
            <w:r>
              <w:rPr>
                <w:rFonts w:ascii="Arial" w:hAnsi="Arial" w:cs="Arial"/>
                <w:sz w:val="20"/>
                <w:szCs w:val="20"/>
              </w:rPr>
              <w:t xml:space="preserve">Skierowanie do realizacji zamówienia co najmniej </w:t>
            </w:r>
            <w:r w:rsidRPr="00375F88">
              <w:rPr>
                <w:rFonts w:ascii="Arial" w:hAnsi="Arial" w:cs="Arial"/>
                <w:sz w:val="20"/>
                <w:szCs w:val="20"/>
              </w:rPr>
              <w:t xml:space="preserve">1 osoby </w:t>
            </w:r>
            <w:r w:rsidR="00EF73FC">
              <w:rPr>
                <w:rFonts w:ascii="Arial" w:hAnsi="Arial" w:cs="Arial"/>
                <w:sz w:val="20"/>
                <w:szCs w:val="20"/>
              </w:rPr>
              <w:t xml:space="preserve">niepełnosprawnej zatrudnionej na podstawie umowy o pracę </w:t>
            </w:r>
            <w:r w:rsidRPr="00375F88">
              <w:rPr>
                <w:rFonts w:ascii="Arial" w:hAnsi="Arial" w:cs="Arial"/>
                <w:sz w:val="20"/>
                <w:szCs w:val="20"/>
              </w:rPr>
              <w:t>ze na min. 1/2 etatu.</w:t>
            </w:r>
            <w:bookmarkEnd w:id="6"/>
          </w:p>
        </w:tc>
        <w:tc>
          <w:tcPr>
            <w:tcW w:w="1778" w:type="dxa"/>
            <w:shd w:val="clear" w:color="auto" w:fill="auto"/>
            <w:vAlign w:val="center"/>
          </w:tcPr>
          <w:p w:rsidR="00375F88" w:rsidRPr="00A531E7" w:rsidRDefault="00A74BA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65D29" w:rsidRPr="006B04C9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16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6D0697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bookmarkStart w:id="7" w:name="_Hlk520359001"/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bookmarkEnd w:id="7"/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6B04C9" w:rsidRPr="006B04C9" w:rsidRDefault="006B04C9" w:rsidP="006B0644">
      <w:pPr>
        <w:spacing w:after="120" w:line="220" w:lineRule="exact"/>
        <w:ind w:left="540"/>
        <w:jc w:val="both"/>
        <w:rPr>
          <w:rFonts w:ascii="Arial" w:hAnsi="Arial" w:cs="Arial"/>
          <w:sz w:val="18"/>
          <w:szCs w:val="20"/>
        </w:rPr>
      </w:pPr>
    </w:p>
    <w:p w:rsidR="005824D8" w:rsidRPr="00206D0B" w:rsidRDefault="005824D8" w:rsidP="005824D8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sz w:val="20"/>
          <w:szCs w:val="20"/>
        </w:rPr>
        <w:t xml:space="preserve">Punkty za kryterium </w:t>
      </w:r>
      <w:r w:rsidRPr="00206D0B">
        <w:rPr>
          <w:rFonts w:ascii="Arial" w:hAnsi="Arial" w:cs="Arial"/>
          <w:b/>
          <w:sz w:val="20"/>
          <w:szCs w:val="20"/>
        </w:rPr>
        <w:t>„okres świadczenia usługi serwisowej”</w:t>
      </w:r>
      <w:r w:rsidRPr="00206D0B">
        <w:rPr>
          <w:rFonts w:ascii="Arial" w:hAnsi="Arial" w:cs="Arial"/>
          <w:sz w:val="20"/>
          <w:szCs w:val="20"/>
        </w:rPr>
        <w:t xml:space="preserve"> zostaną przyznane w skali punktowej </w:t>
      </w:r>
      <w:r w:rsidRPr="00206D0B">
        <w:rPr>
          <w:rFonts w:ascii="Arial" w:hAnsi="Arial" w:cs="Arial"/>
          <w:sz w:val="20"/>
          <w:szCs w:val="20"/>
        </w:rPr>
        <w:br/>
      </w:r>
      <w:r w:rsidR="00535B14" w:rsidRPr="00206D0B">
        <w:rPr>
          <w:rFonts w:ascii="Arial" w:hAnsi="Arial" w:cs="Arial"/>
          <w:sz w:val="20"/>
          <w:szCs w:val="20"/>
        </w:rPr>
        <w:t>do 17</w:t>
      </w:r>
      <w:r w:rsidRPr="00206D0B">
        <w:rPr>
          <w:rFonts w:ascii="Arial" w:hAnsi="Arial" w:cs="Arial"/>
          <w:sz w:val="20"/>
          <w:szCs w:val="20"/>
        </w:rPr>
        <w:t xml:space="preserve"> punktów w następujący sposób: 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43"/>
        <w:gridCol w:w="4515"/>
      </w:tblGrid>
      <w:tr w:rsidR="00206D0B" w:rsidRPr="00206D0B" w:rsidTr="00FD7B91">
        <w:tc>
          <w:tcPr>
            <w:tcW w:w="4543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0B">
              <w:rPr>
                <w:rFonts w:ascii="Arial" w:hAnsi="Arial" w:cs="Arial"/>
                <w:b/>
                <w:sz w:val="20"/>
                <w:szCs w:val="20"/>
              </w:rPr>
              <w:t>Okres świadczenia usługi serwisowej</w:t>
            </w:r>
          </w:p>
        </w:tc>
        <w:tc>
          <w:tcPr>
            <w:tcW w:w="4515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0B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206D0B" w:rsidRPr="00206D0B" w:rsidTr="00FD7B91">
        <w:tc>
          <w:tcPr>
            <w:tcW w:w="4543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  <w:tc>
          <w:tcPr>
            <w:tcW w:w="4515" w:type="dxa"/>
            <w:vAlign w:val="center"/>
          </w:tcPr>
          <w:p w:rsidR="005824D8" w:rsidRPr="00206D0B" w:rsidRDefault="00A74BAD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0</w:t>
            </w:r>
            <w:r w:rsidR="005824D8" w:rsidRPr="00206D0B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  <w:tr w:rsidR="00206D0B" w:rsidRPr="00206D0B" w:rsidTr="00FD7B91">
        <w:tc>
          <w:tcPr>
            <w:tcW w:w="4543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4515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10 punktów</w:t>
            </w:r>
          </w:p>
        </w:tc>
      </w:tr>
      <w:tr w:rsidR="00206D0B" w:rsidRPr="00206D0B" w:rsidTr="00FD7B91">
        <w:tc>
          <w:tcPr>
            <w:tcW w:w="4543" w:type="dxa"/>
            <w:vAlign w:val="center"/>
          </w:tcPr>
          <w:p w:rsidR="005824D8" w:rsidRPr="00206D0B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4515" w:type="dxa"/>
            <w:vAlign w:val="center"/>
          </w:tcPr>
          <w:p w:rsidR="005824D8" w:rsidRPr="00206D0B" w:rsidRDefault="00535B14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17</w:t>
            </w:r>
            <w:r w:rsidR="005824D8" w:rsidRPr="00206D0B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</w:tbl>
    <w:p w:rsidR="00FD7B91" w:rsidRPr="00206D0B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16"/>
          <w:szCs w:val="20"/>
        </w:rPr>
      </w:pPr>
    </w:p>
    <w:p w:rsidR="005824D8" w:rsidRPr="00206D0B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i/>
          <w:sz w:val="20"/>
          <w:szCs w:val="20"/>
        </w:rPr>
        <w:t>W przypadku, gdy Wykonawca nie wskaże w ofercie okresu świadczenia usługi serwisowej, Zamawiający uzna, że zaoferowany okres wynosi 12 miesięcy i przyznane zostanie ofercie 0 pkt w tym kryterium</w:t>
      </w:r>
      <w:r w:rsidR="00A74BAD" w:rsidRPr="00206D0B">
        <w:rPr>
          <w:rFonts w:ascii="Arial" w:hAnsi="Arial" w:cs="Arial"/>
          <w:sz w:val="20"/>
          <w:szCs w:val="20"/>
        </w:rPr>
        <w:t>.</w:t>
      </w:r>
    </w:p>
    <w:p w:rsidR="005824D8" w:rsidRPr="00206D0B" w:rsidRDefault="00F324B0" w:rsidP="005D4DEE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sz w:val="20"/>
          <w:szCs w:val="20"/>
        </w:rPr>
        <w:t xml:space="preserve">Punkty za kryterium </w:t>
      </w:r>
      <w:r w:rsidRPr="00206D0B">
        <w:rPr>
          <w:rFonts w:ascii="Arial" w:hAnsi="Arial" w:cs="Arial"/>
          <w:b/>
          <w:sz w:val="20"/>
          <w:szCs w:val="20"/>
        </w:rPr>
        <w:t>„</w:t>
      </w:r>
      <w:r w:rsidRPr="00206D0B">
        <w:rPr>
          <w:rFonts w:ascii="Arial" w:hAnsi="Arial" w:cs="Arial"/>
          <w:sz w:val="20"/>
          <w:szCs w:val="20"/>
        </w:rPr>
        <w:t>okres gwarancji i rękojmi</w:t>
      </w:r>
      <w:r w:rsidRPr="00206D0B">
        <w:rPr>
          <w:rFonts w:ascii="Arial" w:hAnsi="Arial" w:cs="Arial"/>
          <w:b/>
          <w:sz w:val="20"/>
          <w:szCs w:val="20"/>
        </w:rPr>
        <w:t>”</w:t>
      </w:r>
      <w:r w:rsidRPr="00206D0B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5824D8" w:rsidRPr="00206D0B">
        <w:rPr>
          <w:rFonts w:ascii="Arial" w:hAnsi="Arial" w:cs="Arial"/>
          <w:sz w:val="20"/>
          <w:szCs w:val="20"/>
        </w:rPr>
        <w:t>1</w:t>
      </w:r>
      <w:r w:rsidR="006B04C9" w:rsidRPr="00206D0B">
        <w:rPr>
          <w:rFonts w:ascii="Arial" w:hAnsi="Arial" w:cs="Arial"/>
          <w:sz w:val="20"/>
          <w:szCs w:val="20"/>
        </w:rPr>
        <w:t>3</w:t>
      </w:r>
      <w:r w:rsidRPr="00206D0B">
        <w:rPr>
          <w:rFonts w:ascii="Arial" w:hAnsi="Arial" w:cs="Arial"/>
          <w:sz w:val="20"/>
          <w:szCs w:val="20"/>
        </w:rPr>
        <w:t xml:space="preserve"> pkt </w:t>
      </w:r>
      <w:r w:rsidR="005824D8" w:rsidRPr="00206D0B">
        <w:rPr>
          <w:rFonts w:ascii="Arial" w:hAnsi="Arial" w:cs="Arial"/>
          <w:sz w:val="20"/>
          <w:szCs w:val="20"/>
        </w:rPr>
        <w:br/>
      </w:r>
      <w:r w:rsidRPr="00206D0B">
        <w:rPr>
          <w:rFonts w:ascii="Arial" w:hAnsi="Arial" w:cs="Arial"/>
          <w:sz w:val="20"/>
          <w:szCs w:val="20"/>
        </w:rPr>
        <w:t>w następujący sposób</w:t>
      </w:r>
      <w:r w:rsidR="005824D8" w:rsidRPr="00206D0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206D0B" w:rsidRPr="00206D0B" w:rsidTr="005824D8">
        <w:tc>
          <w:tcPr>
            <w:tcW w:w="4572" w:type="dxa"/>
            <w:vAlign w:val="center"/>
          </w:tcPr>
          <w:p w:rsidR="00F324B0" w:rsidRPr="00206D0B" w:rsidRDefault="00F324B0" w:rsidP="005824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0B">
              <w:rPr>
                <w:rFonts w:ascii="Arial" w:hAnsi="Arial" w:cs="Arial"/>
                <w:b/>
                <w:sz w:val="20"/>
                <w:szCs w:val="20"/>
              </w:rPr>
              <w:t>Okres gwarancji i rękojmi</w:t>
            </w:r>
          </w:p>
        </w:tc>
        <w:tc>
          <w:tcPr>
            <w:tcW w:w="4486" w:type="dxa"/>
            <w:vAlign w:val="center"/>
          </w:tcPr>
          <w:p w:rsidR="00F324B0" w:rsidRPr="00206D0B" w:rsidRDefault="00F324B0" w:rsidP="005824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0B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F324B0" w:rsidRPr="00206D0B" w:rsidTr="00BD4148">
        <w:tc>
          <w:tcPr>
            <w:tcW w:w="4572" w:type="dxa"/>
          </w:tcPr>
          <w:p w:rsidR="00F324B0" w:rsidRPr="00206D0B" w:rsidRDefault="00C76A78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24B0" w:rsidRPr="00206D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lata</w:t>
            </w:r>
          </w:p>
        </w:tc>
        <w:tc>
          <w:tcPr>
            <w:tcW w:w="4486" w:type="dxa"/>
          </w:tcPr>
          <w:p w:rsidR="00F324B0" w:rsidRPr="00206D0B" w:rsidRDefault="00F324B0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324B0" w:rsidRPr="00206D0B" w:rsidTr="00BD4148">
        <w:tc>
          <w:tcPr>
            <w:tcW w:w="4572" w:type="dxa"/>
          </w:tcPr>
          <w:p w:rsidR="00F324B0" w:rsidRPr="00206D0B" w:rsidRDefault="00C76A78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324B0" w:rsidRPr="00206D0B">
              <w:rPr>
                <w:rFonts w:ascii="Arial" w:hAnsi="Arial" w:cs="Arial"/>
                <w:sz w:val="20"/>
                <w:szCs w:val="20"/>
              </w:rPr>
              <w:t xml:space="preserve"> lata</w:t>
            </w:r>
          </w:p>
        </w:tc>
        <w:tc>
          <w:tcPr>
            <w:tcW w:w="4486" w:type="dxa"/>
          </w:tcPr>
          <w:p w:rsidR="00F324B0" w:rsidRPr="00206D0B" w:rsidRDefault="00C76A78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324B0" w:rsidRPr="00206D0B" w:rsidTr="00BD4148">
        <w:tc>
          <w:tcPr>
            <w:tcW w:w="4572" w:type="dxa"/>
          </w:tcPr>
          <w:p w:rsidR="00F324B0" w:rsidRPr="00206D0B" w:rsidRDefault="00C76A78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324B0" w:rsidRPr="00206D0B">
              <w:rPr>
                <w:rFonts w:ascii="Arial" w:hAnsi="Arial" w:cs="Arial"/>
                <w:sz w:val="20"/>
                <w:szCs w:val="20"/>
              </w:rPr>
              <w:t xml:space="preserve"> lata </w:t>
            </w:r>
          </w:p>
        </w:tc>
        <w:tc>
          <w:tcPr>
            <w:tcW w:w="4486" w:type="dxa"/>
          </w:tcPr>
          <w:p w:rsidR="00F324B0" w:rsidRPr="00206D0B" w:rsidRDefault="00A74BAD" w:rsidP="00BD414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0B">
              <w:rPr>
                <w:rFonts w:ascii="Arial" w:hAnsi="Arial" w:cs="Arial"/>
                <w:sz w:val="20"/>
                <w:szCs w:val="20"/>
              </w:rPr>
              <w:t>1</w:t>
            </w:r>
            <w:r w:rsidR="00535B14" w:rsidRPr="00206D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5824D8" w:rsidRPr="00206D0B" w:rsidRDefault="005824D8" w:rsidP="00C47046">
      <w:pPr>
        <w:spacing w:after="120"/>
        <w:ind w:left="567"/>
        <w:jc w:val="both"/>
        <w:rPr>
          <w:rFonts w:ascii="Arial" w:hAnsi="Arial" w:cs="Arial"/>
          <w:sz w:val="16"/>
          <w:szCs w:val="20"/>
        </w:rPr>
      </w:pPr>
    </w:p>
    <w:p w:rsidR="006D0697" w:rsidRPr="00206D0B" w:rsidRDefault="00F324B0" w:rsidP="00C47046">
      <w:pPr>
        <w:spacing w:after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206D0B">
        <w:rPr>
          <w:rFonts w:ascii="Arial" w:hAnsi="Arial" w:cs="Arial"/>
          <w:i/>
          <w:sz w:val="20"/>
          <w:szCs w:val="20"/>
        </w:rPr>
        <w:t xml:space="preserve">W przypadku, gdy Wykonawca nie wskaże w ofercie okresu gwarancji i rękojmi, Zamawiający uzna, </w:t>
      </w:r>
      <w:r w:rsidR="005824D8" w:rsidRPr="00206D0B">
        <w:rPr>
          <w:rFonts w:ascii="Arial" w:hAnsi="Arial" w:cs="Arial"/>
          <w:i/>
          <w:sz w:val="20"/>
          <w:szCs w:val="20"/>
        </w:rPr>
        <w:br/>
      </w:r>
      <w:r w:rsidRPr="00206D0B">
        <w:rPr>
          <w:rFonts w:ascii="Arial" w:hAnsi="Arial" w:cs="Arial"/>
          <w:i/>
          <w:sz w:val="20"/>
          <w:szCs w:val="20"/>
        </w:rPr>
        <w:t xml:space="preserve">że zaoferowany okres wynosi 2 lata i przyznane zostanie ofercie 0 pkt w tym kryterium. </w:t>
      </w:r>
    </w:p>
    <w:p w:rsidR="006D0697" w:rsidRPr="005824D8" w:rsidRDefault="006D0697" w:rsidP="005824D8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824D8">
        <w:rPr>
          <w:rFonts w:ascii="Arial" w:hAnsi="Arial" w:cs="Arial"/>
          <w:sz w:val="20"/>
          <w:szCs w:val="20"/>
        </w:rPr>
        <w:t xml:space="preserve">Punkty za kryterium </w:t>
      </w:r>
      <w:r w:rsidRPr="005824D8">
        <w:rPr>
          <w:rFonts w:ascii="Arial" w:hAnsi="Arial" w:cs="Arial"/>
          <w:b/>
          <w:sz w:val="20"/>
          <w:szCs w:val="20"/>
        </w:rPr>
        <w:t>„</w:t>
      </w:r>
      <w:r w:rsidR="00EF73FC" w:rsidRPr="005824D8">
        <w:rPr>
          <w:rFonts w:ascii="Arial" w:hAnsi="Arial" w:cs="Arial"/>
          <w:sz w:val="20"/>
          <w:szCs w:val="20"/>
        </w:rPr>
        <w:t>Skierowanie do realizacji zamówienia co najmniej 1 osoby niepełnosprawnej zatrudnionej na podstawie umowy o pracę ze na min. 1/2 etatu.</w:t>
      </w:r>
      <w:r w:rsidRPr="005824D8">
        <w:rPr>
          <w:rFonts w:ascii="Arial" w:hAnsi="Arial" w:cs="Arial"/>
          <w:b/>
          <w:sz w:val="20"/>
          <w:szCs w:val="20"/>
        </w:rPr>
        <w:t>”</w:t>
      </w:r>
      <w:r w:rsidRPr="005824D8">
        <w:rPr>
          <w:rFonts w:ascii="Arial" w:hAnsi="Arial" w:cs="Arial"/>
          <w:sz w:val="20"/>
          <w:szCs w:val="20"/>
        </w:rPr>
        <w:t xml:space="preserve"> zostaną przyznane w skali punktowej do 10 pkt w następujący sposób:</w:t>
      </w:r>
    </w:p>
    <w:p w:rsidR="005824D8" w:rsidRPr="005824D8" w:rsidRDefault="005824D8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6D0697" w:rsidRPr="00375F88" w:rsidTr="00A531E7">
        <w:tc>
          <w:tcPr>
            <w:tcW w:w="4572" w:type="dxa"/>
            <w:vAlign w:val="center"/>
          </w:tcPr>
          <w:p w:rsidR="006D0697" w:rsidRPr="00A531E7" w:rsidRDefault="00EF73FC" w:rsidP="00A531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524336441"/>
            <w:r w:rsidRPr="00A531E7">
              <w:rPr>
                <w:rFonts w:ascii="Arial" w:hAnsi="Arial" w:cs="Arial"/>
                <w:b/>
                <w:sz w:val="20"/>
                <w:szCs w:val="20"/>
              </w:rPr>
              <w:lastRenderedPageBreak/>
              <w:t>Skierowanie do realizacji zamówienia co najmniej  1 osoby niepełnosprawnej zatrudnionej na podstawie umowy o pracę ze na min. 1/2 etatu.</w:t>
            </w:r>
          </w:p>
        </w:tc>
        <w:tc>
          <w:tcPr>
            <w:tcW w:w="4486" w:type="dxa"/>
            <w:vAlign w:val="center"/>
          </w:tcPr>
          <w:p w:rsidR="006D0697" w:rsidRPr="00A531E7" w:rsidRDefault="006D0697" w:rsidP="00A531E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1E7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6D0697" w:rsidTr="00CE49F1">
        <w:tc>
          <w:tcPr>
            <w:tcW w:w="4572" w:type="dxa"/>
          </w:tcPr>
          <w:p w:rsidR="006D0697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osób</w:t>
            </w:r>
          </w:p>
        </w:tc>
        <w:tc>
          <w:tcPr>
            <w:tcW w:w="4486" w:type="dxa"/>
          </w:tcPr>
          <w:p w:rsidR="006D0697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138" w:rsidTr="00CE49F1">
        <w:tc>
          <w:tcPr>
            <w:tcW w:w="4572" w:type="dxa"/>
          </w:tcPr>
          <w:p w:rsidR="00DD4138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najmniej 1 osoba </w:t>
            </w:r>
          </w:p>
        </w:tc>
        <w:tc>
          <w:tcPr>
            <w:tcW w:w="4486" w:type="dxa"/>
          </w:tcPr>
          <w:p w:rsidR="00DD4138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bookmarkEnd w:id="8"/>
    </w:tbl>
    <w:p w:rsidR="006B04C9" w:rsidRPr="006B04C9" w:rsidRDefault="006B04C9" w:rsidP="00C47046">
      <w:pPr>
        <w:spacing w:after="120"/>
        <w:ind w:left="426"/>
        <w:jc w:val="both"/>
        <w:rPr>
          <w:rFonts w:ascii="Arial" w:hAnsi="Arial" w:cs="Arial"/>
          <w:sz w:val="16"/>
          <w:szCs w:val="20"/>
        </w:rPr>
      </w:pPr>
    </w:p>
    <w:p w:rsidR="00F324B0" w:rsidRPr="006B04C9" w:rsidRDefault="00F324B0" w:rsidP="00C47046">
      <w:pPr>
        <w:spacing w:after="12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6B04C9">
        <w:rPr>
          <w:rFonts w:ascii="Arial" w:hAnsi="Arial" w:cs="Arial"/>
          <w:i/>
          <w:sz w:val="20"/>
          <w:szCs w:val="20"/>
        </w:rPr>
        <w:t>W przypadku, gdy Wykonawca nie wskaże w ofercie liczby osób niepełnosprawnych, które będą</w:t>
      </w:r>
      <w:r w:rsidR="00C47046" w:rsidRPr="006B04C9">
        <w:rPr>
          <w:rFonts w:ascii="Arial" w:hAnsi="Arial" w:cs="Arial"/>
          <w:i/>
          <w:sz w:val="20"/>
          <w:szCs w:val="20"/>
        </w:rPr>
        <w:t xml:space="preserve"> skierowane do realizacji zamówienia</w:t>
      </w:r>
      <w:r w:rsidRPr="006B04C9">
        <w:rPr>
          <w:rFonts w:ascii="Arial" w:hAnsi="Arial" w:cs="Arial"/>
          <w:i/>
          <w:sz w:val="20"/>
          <w:szCs w:val="20"/>
        </w:rPr>
        <w:t xml:space="preserve">, Zamawiający uzna, że </w:t>
      </w:r>
      <w:r w:rsidR="00581F7F">
        <w:rPr>
          <w:rFonts w:ascii="Arial" w:hAnsi="Arial" w:cs="Arial"/>
          <w:i/>
          <w:sz w:val="20"/>
          <w:szCs w:val="20"/>
        </w:rPr>
        <w:t>Wykonawca nie zaoferował osoby niepełnosprawnej</w:t>
      </w:r>
      <w:r w:rsidRPr="006B04C9">
        <w:rPr>
          <w:rFonts w:ascii="Arial" w:hAnsi="Arial" w:cs="Arial"/>
          <w:i/>
          <w:sz w:val="20"/>
          <w:szCs w:val="20"/>
        </w:rPr>
        <w:t xml:space="preserve"> i przyznane zostanie ofercie 0 pkt w tym kryterium. </w:t>
      </w:r>
    </w:p>
    <w:p w:rsidR="00A65D29" w:rsidRPr="006B04C9" w:rsidRDefault="00A65D29" w:rsidP="006B04C9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>Liczby pu</w:t>
      </w:r>
      <w:r w:rsidR="00375F88" w:rsidRPr="006B04C9">
        <w:rPr>
          <w:rFonts w:ascii="Arial" w:hAnsi="Arial" w:cs="Arial"/>
          <w:sz w:val="20"/>
          <w:szCs w:val="20"/>
        </w:rPr>
        <w:t>nktów, o których mowa w pkt 12.2</w:t>
      </w:r>
      <w:r w:rsidRPr="006B04C9">
        <w:rPr>
          <w:rFonts w:ascii="Arial" w:hAnsi="Arial" w:cs="Arial"/>
          <w:sz w:val="20"/>
          <w:szCs w:val="20"/>
        </w:rPr>
        <w:t xml:space="preserve"> </w:t>
      </w:r>
      <w:r w:rsidR="00FA3149" w:rsidRPr="006B04C9">
        <w:rPr>
          <w:rFonts w:ascii="Arial" w:hAnsi="Arial" w:cs="Arial"/>
          <w:sz w:val="20"/>
          <w:szCs w:val="20"/>
        </w:rPr>
        <w:t>-</w:t>
      </w:r>
      <w:r w:rsidRPr="006B04C9">
        <w:rPr>
          <w:rFonts w:ascii="Arial" w:hAnsi="Arial" w:cs="Arial"/>
          <w:sz w:val="20"/>
          <w:szCs w:val="20"/>
        </w:rPr>
        <w:t xml:space="preserve"> 12.</w:t>
      </w:r>
      <w:r w:rsidR="006B04C9">
        <w:rPr>
          <w:rFonts w:ascii="Arial" w:hAnsi="Arial" w:cs="Arial"/>
          <w:sz w:val="20"/>
          <w:szCs w:val="20"/>
        </w:rPr>
        <w:t>5</w:t>
      </w:r>
      <w:r w:rsidRPr="006B04C9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6B04C9" w:rsidRDefault="006B04C9" w:rsidP="005D4DEE">
      <w:pPr>
        <w:pStyle w:val="Akapitzlist"/>
        <w:numPr>
          <w:ilvl w:val="1"/>
          <w:numId w:val="1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Za najkorzystniejszą zostanie uznana oferta z największą liczbą punktów, tj. przedstawiająca </w:t>
      </w:r>
      <w:r w:rsidR="007425F4"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05499B" w:rsidRPr="001B56B5" w:rsidRDefault="0005499B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7365B6" w:rsidRDefault="00082721" w:rsidP="009F614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0618B1">
        <w:rPr>
          <w:rFonts w:ascii="Arial" w:hAnsi="Arial" w:cs="Arial"/>
          <w:sz w:val="20"/>
          <w:szCs w:val="20"/>
        </w:rPr>
        <w:t xml:space="preserve"> nie </w:t>
      </w:r>
      <w:r w:rsidRPr="003C2116">
        <w:rPr>
          <w:rFonts w:ascii="Arial" w:hAnsi="Arial" w:cs="Arial"/>
          <w:sz w:val="20"/>
          <w:szCs w:val="20"/>
        </w:rPr>
        <w:t>wymaga wniesienia zabezpieczenia należytego wykonania umowy</w:t>
      </w:r>
      <w:r w:rsidR="009F6144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3A512D" w:rsidRDefault="003A512D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22426" w:rsidRDefault="00152F7A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3A512D">
        <w:rPr>
          <w:rFonts w:ascii="Arial" w:hAnsi="Arial" w:cs="Arial"/>
          <w:sz w:val="20"/>
          <w:szCs w:val="20"/>
        </w:rPr>
        <w:t>której istotne postanowienia zostały przedstawione</w:t>
      </w:r>
      <w:r w:rsidR="007365B6" w:rsidRPr="00334658">
        <w:rPr>
          <w:rFonts w:ascii="Arial" w:hAnsi="Arial" w:cs="Arial"/>
          <w:sz w:val="20"/>
          <w:szCs w:val="20"/>
        </w:rPr>
        <w:t xml:space="preserve">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A531E7" w:rsidRPr="00D15316">
          <w:rPr>
            <w:rStyle w:val="Hipercze"/>
            <w:rFonts w:ascii="Arial" w:hAnsi="Arial" w:cs="Arial"/>
            <w:sz w:val="20"/>
            <w:szCs w:val="20"/>
            <w:lang w:val="en-US"/>
          </w:rPr>
          <w:t>dorota.liwarsk@mos.gov.pl</w:t>
        </w:r>
      </w:hyperlink>
      <w:r w:rsidR="009F6144">
        <w:rPr>
          <w:rFonts w:ascii="Arial" w:hAnsi="Arial" w:cs="Arial"/>
          <w:sz w:val="20"/>
          <w:szCs w:val="20"/>
          <w:lang w:val="en-US"/>
        </w:rPr>
        <w:t>,</w:t>
      </w:r>
      <w:r w:rsidR="00411BD5" w:rsidRPr="003C2116">
        <w:rPr>
          <w:rFonts w:ascii="Arial" w:hAnsi="Arial" w:cs="Arial"/>
          <w:sz w:val="20"/>
          <w:szCs w:val="20"/>
          <w:lang w:val="en-US"/>
        </w:rPr>
        <w:t>– w sprawach formalnych</w:t>
      </w:r>
    </w:p>
    <w:p w:rsidR="00411BD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A531E7" w:rsidRPr="00D15316">
          <w:rPr>
            <w:rStyle w:val="Hipercze"/>
            <w:rFonts w:ascii="Arial" w:hAnsi="Arial" w:cs="Arial"/>
            <w:sz w:val="20"/>
            <w:szCs w:val="20"/>
          </w:rPr>
          <w:t>rafal.gonos@m.gov.pl</w:t>
        </w:r>
      </w:hyperlink>
      <w:r w:rsidR="00A531E7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:rsidR="00194486" w:rsidRPr="003C2116" w:rsidRDefault="00194486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</w:t>
      </w:r>
      <w:r w:rsidR="00765764">
        <w:rPr>
          <w:rFonts w:ascii="Arial" w:hAnsi="Arial" w:cs="Arial"/>
          <w:sz w:val="20"/>
          <w:szCs w:val="20"/>
        </w:rPr>
        <w:t>2</w:t>
      </w:r>
      <w:r w:rsidR="00A531E7">
        <w:rPr>
          <w:rFonts w:ascii="Arial" w:hAnsi="Arial" w:cs="Arial"/>
          <w:sz w:val="20"/>
          <w:szCs w:val="20"/>
        </w:rPr>
        <w:t>7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A531E7">
        <w:rPr>
          <w:rFonts w:ascii="Arial" w:hAnsi="Arial" w:cs="Arial"/>
          <w:sz w:val="20"/>
          <w:szCs w:val="20"/>
        </w:rPr>
        <w:t>/dl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765764">
        <w:rPr>
          <w:rFonts w:ascii="Arial" w:hAnsi="Arial" w:cs="Arial"/>
          <w:sz w:val="20"/>
          <w:szCs w:val="20"/>
        </w:rPr>
        <w:t>2</w:t>
      </w:r>
      <w:r w:rsidR="00A531E7">
        <w:rPr>
          <w:rFonts w:ascii="Arial" w:hAnsi="Arial" w:cs="Arial"/>
          <w:sz w:val="20"/>
          <w:szCs w:val="20"/>
        </w:rPr>
        <w:t>7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A531E7">
        <w:rPr>
          <w:rFonts w:ascii="Arial" w:hAnsi="Arial" w:cs="Arial"/>
          <w:sz w:val="20"/>
          <w:szCs w:val="20"/>
        </w:rPr>
        <w:t>/dl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Pr="001B56B5" w:rsidRDefault="0076576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Rafał Gonos</w:t>
      </w:r>
      <w:r w:rsidR="003A512D">
        <w:rPr>
          <w:rFonts w:ascii="Arial" w:hAnsi="Arial" w:cs="Arial"/>
          <w:sz w:val="20"/>
          <w:szCs w:val="20"/>
        </w:rPr>
        <w:t xml:space="preserve"> – Biuro Dyrektora Generalnego</w:t>
      </w:r>
      <w:r w:rsidR="009F6144">
        <w:rPr>
          <w:rFonts w:ascii="Arial" w:hAnsi="Arial" w:cs="Arial"/>
          <w:sz w:val="20"/>
          <w:szCs w:val="20"/>
        </w:rPr>
        <w:t>, f</w:t>
      </w:r>
      <w:r w:rsidR="000A28ED" w:rsidRPr="001B56B5">
        <w:rPr>
          <w:rFonts w:ascii="Arial" w:hAnsi="Arial" w:cs="Arial"/>
          <w:sz w:val="20"/>
          <w:szCs w:val="20"/>
        </w:rPr>
        <w:t>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0A28ED"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DA0FFA">
          <w:rPr>
            <w:rStyle w:val="Hipercze"/>
            <w:rFonts w:ascii="Arial" w:hAnsi="Arial" w:cs="Arial"/>
            <w:sz w:val="20"/>
            <w:szCs w:val="20"/>
          </w:rPr>
          <w:t>rafal.gonos@mos.gov.pl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</w:t>
      </w:r>
      <w:r w:rsidR="00A531E7">
        <w:rPr>
          <w:rFonts w:ascii="Arial" w:hAnsi="Arial" w:cs="Arial"/>
          <w:sz w:val="20"/>
          <w:szCs w:val="20"/>
        </w:rPr>
        <w:br/>
      </w:r>
      <w:r w:rsidR="00EF02BF" w:rsidRPr="001B56B5">
        <w:rPr>
          <w:rFonts w:ascii="Arial" w:hAnsi="Arial" w:cs="Arial"/>
          <w:sz w:val="20"/>
          <w:szCs w:val="20"/>
        </w:rPr>
        <w:t>w sprawach merytorycznych</w:t>
      </w:r>
    </w:p>
    <w:p w:rsidR="00975C3F" w:rsidRPr="001B56B5" w:rsidRDefault="00A531E7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Liwarska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 </w:t>
      </w:r>
    </w:p>
    <w:p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A531E7" w:rsidRPr="00A531E7">
          <w:rPr>
            <w:rStyle w:val="Hipercze"/>
            <w:rFonts w:ascii="Arial" w:hAnsi="Arial" w:cs="Arial"/>
            <w:sz w:val="20"/>
          </w:rPr>
          <w:t>dorota.liwarska@mos.gov.pl</w:t>
        </w:r>
      </w:hyperlink>
      <w:r w:rsidR="00A531E7" w:rsidRPr="00A531E7">
        <w:rPr>
          <w:rFonts w:ascii="Arial" w:hAnsi="Arial" w:cs="Arial"/>
          <w:sz w:val="20"/>
        </w:rPr>
        <w:t xml:space="preserve"> </w:t>
      </w:r>
      <w:r w:rsidR="00EF02BF" w:rsidRPr="00A531E7">
        <w:rPr>
          <w:rFonts w:ascii="Arial" w:hAnsi="Arial" w:cs="Arial"/>
          <w:sz w:val="16"/>
          <w:szCs w:val="20"/>
          <w:lang w:val="en-US"/>
        </w:rPr>
        <w:t xml:space="preserve">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– w sprawach formalnych</w:t>
      </w:r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:rsidR="009F6144" w:rsidRDefault="009F614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:rsidR="00A531E7" w:rsidRDefault="00A531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194486">
        <w:rPr>
          <w:rFonts w:ascii="Arial" w:hAnsi="Arial" w:cs="Arial"/>
          <w:sz w:val="20"/>
          <w:szCs w:val="20"/>
        </w:rPr>
        <w:t>wzór umowy</w:t>
      </w:r>
    </w:p>
    <w:p w:rsidR="001B56B5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A4A56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sz w:val="20"/>
          <w:szCs w:val="20"/>
        </w:rPr>
        <w:t>– wzór Formularza ofertowego</w:t>
      </w:r>
    </w:p>
    <w:p w:rsidR="00206D0B" w:rsidRPr="007425F4" w:rsidRDefault="00206D0B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2a – specyfikacja techniczna</w:t>
      </w:r>
    </w:p>
    <w:p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194486" w:rsidRPr="007425F4" w:rsidRDefault="00194486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 – wykaz zrealizowanych zamówień</w:t>
      </w:r>
    </w:p>
    <w:p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E934F4">
        <w:rPr>
          <w:rFonts w:ascii="Arial" w:hAnsi="Arial" w:cs="Arial"/>
          <w:b/>
          <w:sz w:val="20"/>
          <w:szCs w:val="20"/>
        </w:rPr>
        <w:t xml:space="preserve">28 </w:t>
      </w:r>
      <w:r w:rsidR="00A531E7">
        <w:rPr>
          <w:rFonts w:ascii="Arial" w:hAnsi="Arial" w:cs="Arial"/>
          <w:b/>
          <w:sz w:val="20"/>
          <w:szCs w:val="20"/>
        </w:rPr>
        <w:t>września</w:t>
      </w:r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A22C92" w:rsidRDefault="00A22C92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45575F" w:rsidRDefault="000A15C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Zastępca Dyrektora</w:t>
      </w:r>
    </w:p>
    <w:p w:rsidR="000A15C8" w:rsidRDefault="000A15C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Biura Dyrektora Generalnego</w:t>
      </w:r>
    </w:p>
    <w:p w:rsidR="000A15C8" w:rsidRPr="00C67321" w:rsidRDefault="000A15C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Andrzej Smoliński</w:t>
      </w:r>
      <w:bookmarkStart w:id="9" w:name="_GoBack"/>
      <w:bookmarkEnd w:id="9"/>
    </w:p>
    <w:p w:rsidR="003002F0" w:rsidRDefault="003002F0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 w:rsidR="00AA4A56">
        <w:rPr>
          <w:rFonts w:ascii="Arial" w:hAnsi="Arial" w:cs="Arial"/>
          <w:spacing w:val="4"/>
          <w:sz w:val="20"/>
          <w:szCs w:val="20"/>
        </w:rPr>
        <w:t>istotne postanowienia umowy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Pr="00711A5B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526EDA" w:rsidRDefault="00526EDA" w:rsidP="00B63C47">
      <w:pPr>
        <w:rPr>
          <w:rFonts w:ascii="Arial" w:hAnsi="Arial" w:cs="Arial"/>
          <w:sz w:val="20"/>
          <w:szCs w:val="20"/>
        </w:rPr>
        <w:sectPr w:rsidR="00526EDA" w:rsidSect="00526EDA">
          <w:footerReference w:type="even" r:id="rId14"/>
          <w:footerReference w:type="default" r:id="rId15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D86906" w:rsidRPr="00711A5B" w:rsidRDefault="00156767" w:rsidP="00D86906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D86906" w:rsidRPr="001B56B5">
        <w:rPr>
          <w:rFonts w:ascii="Arial" w:eastAsia="Calibri" w:hAnsi="Arial" w:cs="Arial"/>
          <w:b/>
          <w:sz w:val="18"/>
          <w:szCs w:val="20"/>
        </w:rPr>
        <w:t>BDGwzp</w:t>
      </w:r>
      <w:r w:rsidR="00A531E7">
        <w:rPr>
          <w:rFonts w:ascii="Arial" w:eastAsia="Calibri" w:hAnsi="Arial" w:cs="Arial"/>
          <w:b/>
          <w:sz w:val="20"/>
          <w:szCs w:val="20"/>
        </w:rPr>
        <w:t>-216/27</w:t>
      </w:r>
      <w:r w:rsidR="00D86906"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A531E7">
        <w:rPr>
          <w:rFonts w:ascii="Arial" w:eastAsia="Calibri" w:hAnsi="Arial" w:cs="Arial"/>
          <w:b/>
          <w:sz w:val="20"/>
          <w:szCs w:val="20"/>
        </w:rPr>
        <w:t>8/dl</w:t>
      </w:r>
    </w:p>
    <w:p w:rsidR="00156767" w:rsidRDefault="00D86906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4F4" w:rsidRDefault="00E934F4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34F4" w:rsidRDefault="00E934F4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934F4" w:rsidRDefault="00E934F4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34F4" w:rsidRDefault="00E934F4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34F4" w:rsidRPr="00E944A9" w:rsidRDefault="00E934F4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1.5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">
                <v:textbox>
                  <w:txbxContent>
                    <w:p w:rsidR="00E934F4" w:rsidRDefault="00E934F4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934F4" w:rsidRDefault="00E934F4" w:rsidP="00156767">
                      <w:pPr>
                        <w:rPr>
                          <w:sz w:val="16"/>
                        </w:rPr>
                      </w:pPr>
                    </w:p>
                    <w:p w:rsidR="00E934F4" w:rsidRDefault="00E934F4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934F4" w:rsidRDefault="00E934F4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934F4" w:rsidRPr="00E944A9" w:rsidRDefault="00E934F4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D86906" w:rsidRDefault="00D8690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3F59BB" w:rsidRPr="00711A5B" w:rsidRDefault="003F59BB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prz</w:t>
      </w:r>
      <w:r w:rsidR="00AA4A56">
        <w:rPr>
          <w:rFonts w:ascii="Arial" w:hAnsi="Arial" w:cs="Arial"/>
          <w:sz w:val="20"/>
          <w:szCs w:val="20"/>
        </w:rPr>
        <w:t>ez Ministerstwo Środowiska,</w:t>
      </w:r>
    </w:p>
    <w:p w:rsidR="00B909C2" w:rsidRPr="004C7C13" w:rsidRDefault="00A531E7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10" w:name="_Hlk525734148"/>
      <w:r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  <w:bookmarkEnd w:id="10"/>
    </w:p>
    <w:p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</w:t>
      </w:r>
      <w:r w:rsidR="00A531E7">
        <w:rPr>
          <w:rFonts w:ascii="Arial" w:hAnsi="Arial" w:cs="Arial"/>
          <w:b/>
          <w:i/>
          <w:sz w:val="20"/>
          <w:szCs w:val="20"/>
        </w:rPr>
        <w:t>7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A531E7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AA4A56" w:rsidRPr="006F2E1F" w:rsidRDefault="00AA4A56" w:rsidP="00AA4A56">
      <w:pPr>
        <w:spacing w:after="120"/>
        <w:jc w:val="center"/>
        <w:rPr>
          <w:rFonts w:ascii="Arial" w:hAnsi="Arial" w:cs="Arial"/>
          <w:b/>
          <w:sz w:val="16"/>
          <w:szCs w:val="20"/>
        </w:rPr>
      </w:pPr>
    </w:p>
    <w:p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:rsidR="00A22C92" w:rsidRDefault="00A22C92" w:rsidP="003F59BB">
      <w:pPr>
        <w:spacing w:after="120"/>
        <w:rPr>
          <w:rFonts w:ascii="Arial" w:hAnsi="Arial" w:cs="Arial"/>
          <w:sz w:val="20"/>
          <w:szCs w:val="20"/>
        </w:rPr>
      </w:pPr>
    </w:p>
    <w:p w:rsidR="003F59BB" w:rsidRPr="00A531E7" w:rsidRDefault="003F59BB" w:rsidP="005D4DEE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A531E7">
        <w:rPr>
          <w:rFonts w:ascii="Arial" w:hAnsi="Arial" w:cs="Arial"/>
          <w:b/>
          <w:sz w:val="20"/>
          <w:szCs w:val="20"/>
        </w:rPr>
        <w:t>Cena oferty</w:t>
      </w:r>
      <w:r w:rsidR="00CD7DF3" w:rsidRPr="00A531E7">
        <w:rPr>
          <w:rFonts w:ascii="Arial" w:hAnsi="Arial" w:cs="Arial"/>
          <w:b/>
          <w:sz w:val="20"/>
          <w:szCs w:val="20"/>
        </w:rPr>
        <w:t xml:space="preserve"> </w:t>
      </w:r>
      <w:r w:rsidR="00A531E7">
        <w:rPr>
          <w:rFonts w:ascii="Arial" w:hAnsi="Arial" w:cs="Arial"/>
          <w:b/>
          <w:sz w:val="20"/>
          <w:szCs w:val="20"/>
        </w:rPr>
        <w:t xml:space="preserve"> </w:t>
      </w:r>
      <w:r w:rsidR="00EF73FC" w:rsidRPr="00A531E7">
        <w:rPr>
          <w:rFonts w:ascii="Arial" w:hAnsi="Arial" w:cs="Arial"/>
          <w:b/>
          <w:i/>
          <w:sz w:val="20"/>
          <w:szCs w:val="20"/>
        </w:rPr>
        <w:t xml:space="preserve">…………………………………………………………………. </w:t>
      </w:r>
      <w:r w:rsidR="00EF73FC" w:rsidRPr="00A531E7">
        <w:rPr>
          <w:rFonts w:ascii="Arial" w:hAnsi="Arial" w:cs="Arial"/>
          <w:b/>
          <w:sz w:val="20"/>
          <w:szCs w:val="20"/>
        </w:rPr>
        <w:t xml:space="preserve">zł brutto </w:t>
      </w:r>
      <w:r w:rsidR="00EF73FC" w:rsidRPr="00A531E7">
        <w:rPr>
          <w:rFonts w:ascii="Arial" w:hAnsi="Arial" w:cs="Arial"/>
          <w:b/>
          <w:i/>
          <w:sz w:val="20"/>
          <w:szCs w:val="20"/>
        </w:rPr>
        <w:t xml:space="preserve">(cenę należy podać </w:t>
      </w:r>
      <w:r w:rsidR="00A531E7">
        <w:rPr>
          <w:rFonts w:ascii="Arial" w:hAnsi="Arial" w:cs="Arial"/>
          <w:b/>
          <w:i/>
          <w:sz w:val="20"/>
          <w:szCs w:val="20"/>
        </w:rPr>
        <w:br/>
      </w:r>
      <w:r w:rsidR="00EF73FC" w:rsidRPr="00A531E7">
        <w:rPr>
          <w:rFonts w:ascii="Arial" w:hAnsi="Arial" w:cs="Arial"/>
          <w:b/>
          <w:i/>
          <w:sz w:val="20"/>
          <w:szCs w:val="20"/>
        </w:rPr>
        <w:t>z dokładnością do dwóch miejsc po przecinku)</w:t>
      </w:r>
    </w:p>
    <w:p w:rsidR="00350F76" w:rsidRDefault="00350F76" w:rsidP="00350F76">
      <w:pPr>
        <w:pStyle w:val="Akapitzlist"/>
        <w:spacing w:after="120"/>
        <w:ind w:left="284"/>
        <w:rPr>
          <w:rFonts w:ascii="Arial" w:hAnsi="Arial" w:cs="Arial"/>
          <w:b/>
          <w:sz w:val="20"/>
          <w:szCs w:val="20"/>
        </w:rPr>
      </w:pPr>
    </w:p>
    <w:p w:rsidR="00A531E7" w:rsidRPr="00A531E7" w:rsidRDefault="00A531E7" w:rsidP="00B909C2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Okres świadczenia usługi serwisowej (minimalny wymagany okres świadczenia usługi serwisowej wynosi 12 miesięcy, jednak nie może być dłuższy niż 36 miesięcy) …………………………………….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 xml:space="preserve"> (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>należy podać 12 miesięcy albo 24 miesiąc albo36 miesięcy)</w:t>
      </w:r>
    </w:p>
    <w:p w:rsidR="00A531E7" w:rsidRPr="00A531E7" w:rsidRDefault="00A531E7" w:rsidP="00A531E7">
      <w:pPr>
        <w:pStyle w:val="Akapitzlist"/>
        <w:rPr>
          <w:rFonts w:ascii="Arial" w:hAnsi="Arial" w:cs="Arial"/>
          <w:b/>
          <w:bCs/>
          <w:sz w:val="20"/>
        </w:rPr>
      </w:pPr>
    </w:p>
    <w:p w:rsidR="00A531E7" w:rsidRDefault="00CC4D21" w:rsidP="00A531E7">
      <w:pPr>
        <w:pStyle w:val="Akapitzlist"/>
        <w:numPr>
          <w:ilvl w:val="4"/>
          <w:numId w:val="5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Termin gwarancji i rękojmi (m</w:t>
      </w:r>
      <w:r w:rsidRPr="00543CB4">
        <w:rPr>
          <w:rFonts w:ascii="Arial" w:hAnsi="Arial" w:cs="Arial"/>
          <w:b/>
          <w:sz w:val="20"/>
          <w:szCs w:val="20"/>
        </w:rPr>
        <w:t xml:space="preserve">inimalny wymagany okres gwarancji </w:t>
      </w:r>
      <w:r>
        <w:rPr>
          <w:rFonts w:ascii="Arial" w:hAnsi="Arial" w:cs="Arial"/>
          <w:b/>
          <w:sz w:val="20"/>
          <w:szCs w:val="20"/>
        </w:rPr>
        <w:t xml:space="preserve">i rękojmi </w:t>
      </w:r>
      <w:r w:rsidRPr="00543CB4">
        <w:rPr>
          <w:rFonts w:ascii="Arial" w:hAnsi="Arial" w:cs="Arial"/>
          <w:b/>
          <w:sz w:val="20"/>
          <w:szCs w:val="20"/>
        </w:rPr>
        <w:t xml:space="preserve">wynosi </w:t>
      </w:r>
      <w:r w:rsidR="00C76A78">
        <w:rPr>
          <w:rFonts w:ascii="Arial" w:hAnsi="Arial" w:cs="Arial"/>
          <w:b/>
          <w:sz w:val="20"/>
          <w:szCs w:val="20"/>
        </w:rPr>
        <w:t>2 lata</w:t>
      </w:r>
      <w:r w:rsidRPr="00543CB4">
        <w:rPr>
          <w:rFonts w:ascii="Arial" w:hAnsi="Arial" w:cs="Arial"/>
          <w:b/>
          <w:sz w:val="20"/>
          <w:szCs w:val="20"/>
        </w:rPr>
        <w:t xml:space="preserve">, jednak nie może być dłuższy niż </w:t>
      </w:r>
      <w:r w:rsidR="00C76A78">
        <w:rPr>
          <w:rFonts w:ascii="Arial" w:hAnsi="Arial" w:cs="Arial"/>
          <w:b/>
          <w:sz w:val="20"/>
          <w:szCs w:val="20"/>
        </w:rPr>
        <w:t>4</w:t>
      </w:r>
      <w:r w:rsidRPr="00543CB4">
        <w:rPr>
          <w:rFonts w:ascii="Arial" w:hAnsi="Arial" w:cs="Arial"/>
          <w:b/>
          <w:sz w:val="20"/>
          <w:szCs w:val="20"/>
        </w:rPr>
        <w:t xml:space="preserve"> lat</w:t>
      </w:r>
      <w:r w:rsidR="00F324B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)  - </w:t>
      </w:r>
      <w:r w:rsidR="00A531E7">
        <w:rPr>
          <w:rFonts w:ascii="Arial" w:hAnsi="Arial" w:cs="Arial"/>
          <w:b/>
          <w:i/>
          <w:sz w:val="20"/>
          <w:szCs w:val="20"/>
        </w:rPr>
        <w:t>………………………………</w:t>
      </w:r>
      <w:r w:rsidR="00A531E7" w:rsidRPr="00A531E7">
        <w:rPr>
          <w:rFonts w:ascii="Arial" w:hAnsi="Arial" w:cs="Arial"/>
          <w:b/>
          <w:i/>
          <w:sz w:val="32"/>
          <w:szCs w:val="20"/>
        </w:rPr>
        <w:t>*</w:t>
      </w:r>
    </w:p>
    <w:p w:rsidR="00B909C2" w:rsidRPr="00A531E7" w:rsidRDefault="00A531E7" w:rsidP="00A531E7">
      <w:pPr>
        <w:ind w:firstLine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 w:rsidR="00EF73FC" w:rsidRPr="00A531E7">
        <w:rPr>
          <w:rFonts w:ascii="Arial" w:hAnsi="Arial" w:cs="Arial"/>
          <w:b/>
          <w:i/>
          <w:sz w:val="20"/>
          <w:szCs w:val="20"/>
        </w:rPr>
        <w:t xml:space="preserve">należy podać: </w:t>
      </w:r>
      <w:r w:rsidRPr="00A531E7">
        <w:rPr>
          <w:rFonts w:ascii="Arial" w:hAnsi="Arial" w:cs="Arial"/>
          <w:b/>
          <w:i/>
          <w:sz w:val="20"/>
          <w:szCs w:val="20"/>
        </w:rPr>
        <w:t>2</w:t>
      </w:r>
      <w:r w:rsidR="00EF73FC" w:rsidRPr="00A531E7">
        <w:rPr>
          <w:rFonts w:ascii="Arial" w:hAnsi="Arial" w:cs="Arial"/>
          <w:b/>
          <w:i/>
          <w:sz w:val="20"/>
          <w:szCs w:val="20"/>
        </w:rPr>
        <w:t xml:space="preserve"> lata albo </w:t>
      </w:r>
      <w:r w:rsidRPr="00A531E7">
        <w:rPr>
          <w:rFonts w:ascii="Arial" w:hAnsi="Arial" w:cs="Arial"/>
          <w:b/>
          <w:i/>
          <w:sz w:val="20"/>
          <w:szCs w:val="20"/>
        </w:rPr>
        <w:t>3</w:t>
      </w:r>
      <w:r w:rsidR="00EF73FC" w:rsidRPr="00A531E7">
        <w:rPr>
          <w:rFonts w:ascii="Arial" w:hAnsi="Arial" w:cs="Arial"/>
          <w:b/>
          <w:i/>
          <w:sz w:val="20"/>
          <w:szCs w:val="20"/>
        </w:rPr>
        <w:t xml:space="preserve"> lata</w:t>
      </w:r>
      <w:r w:rsidR="00C76A78">
        <w:rPr>
          <w:rFonts w:ascii="Arial" w:hAnsi="Arial" w:cs="Arial"/>
          <w:b/>
          <w:i/>
          <w:sz w:val="20"/>
          <w:szCs w:val="20"/>
        </w:rPr>
        <w:t xml:space="preserve"> albo 4 lata</w:t>
      </w:r>
      <w:r w:rsidR="00EF73FC" w:rsidRPr="00A531E7">
        <w:rPr>
          <w:rFonts w:ascii="Arial" w:hAnsi="Arial" w:cs="Arial"/>
          <w:b/>
          <w:i/>
          <w:sz w:val="20"/>
          <w:szCs w:val="20"/>
        </w:rPr>
        <w:t>)</w:t>
      </w:r>
    </w:p>
    <w:p w:rsidR="00EB6D99" w:rsidRDefault="00EB6D99" w:rsidP="00EB6D99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</w:rPr>
      </w:pPr>
    </w:p>
    <w:p w:rsidR="00A531E7" w:rsidRDefault="00A531E7" w:rsidP="006E1906">
      <w:pPr>
        <w:pStyle w:val="Akapitzlist"/>
        <w:numPr>
          <w:ilvl w:val="4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B909C2">
        <w:rPr>
          <w:rFonts w:ascii="Arial" w:hAnsi="Arial" w:cs="Arial"/>
          <w:b/>
          <w:bCs/>
          <w:sz w:val="20"/>
        </w:rPr>
        <w:t xml:space="preserve">Oświadczam/my, że do realizacji zamówienia zostanie </w:t>
      </w:r>
      <w:r>
        <w:rPr>
          <w:rFonts w:ascii="Arial" w:hAnsi="Arial" w:cs="Arial"/>
          <w:b/>
          <w:bCs/>
          <w:sz w:val="20"/>
        </w:rPr>
        <w:t>skierowanych</w:t>
      </w:r>
      <w:r w:rsidRPr="00EF73FC">
        <w:rPr>
          <w:rFonts w:ascii="Arial" w:hAnsi="Arial" w:cs="Arial"/>
          <w:b/>
          <w:bCs/>
          <w:i/>
          <w:sz w:val="20"/>
        </w:rPr>
        <w:t>………….(podać liczbę)</w:t>
      </w:r>
      <w:r w:rsidRPr="00B909C2">
        <w:rPr>
          <w:rFonts w:ascii="Arial" w:hAnsi="Arial" w:cs="Arial"/>
          <w:b/>
          <w:bCs/>
          <w:sz w:val="20"/>
        </w:rPr>
        <w:t xml:space="preserve"> osób niepełnosprawnych </w:t>
      </w:r>
      <w:r>
        <w:rPr>
          <w:rFonts w:ascii="Arial" w:hAnsi="Arial" w:cs="Arial"/>
          <w:b/>
          <w:bCs/>
          <w:sz w:val="20"/>
        </w:rPr>
        <w:t xml:space="preserve">zatrudnionych </w:t>
      </w:r>
      <w:r w:rsidRPr="00B909C2">
        <w:rPr>
          <w:rFonts w:ascii="Arial" w:hAnsi="Arial" w:cs="Arial"/>
          <w:b/>
          <w:bCs/>
          <w:sz w:val="20"/>
        </w:rPr>
        <w:t xml:space="preserve">na podstawie umowy o pracę w wymiarze co najmniej </w:t>
      </w:r>
      <w:r w:rsidR="006E1906">
        <w:rPr>
          <w:rFonts w:ascii="Arial" w:hAnsi="Arial" w:cs="Arial"/>
          <w:b/>
          <w:bCs/>
          <w:sz w:val="20"/>
        </w:rPr>
        <w:br/>
      </w:r>
      <w:r w:rsidRPr="00B909C2">
        <w:rPr>
          <w:rFonts w:ascii="Arial" w:hAnsi="Arial" w:cs="Arial"/>
          <w:b/>
          <w:bCs/>
          <w:sz w:val="20"/>
        </w:rPr>
        <w:t>½ etatu</w:t>
      </w:r>
      <w:r w:rsidR="006F2E1F">
        <w:rPr>
          <w:rFonts w:ascii="Arial" w:hAnsi="Arial" w:cs="Arial"/>
          <w:b/>
          <w:bCs/>
          <w:sz w:val="20"/>
        </w:rPr>
        <w:t>.</w:t>
      </w:r>
    </w:p>
    <w:p w:rsidR="006F2E1F" w:rsidRDefault="006F2E1F" w:rsidP="006F2E1F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:rsidR="00EB6D99" w:rsidRPr="00EB6D99" w:rsidRDefault="00EB6D99" w:rsidP="00EB6D99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20"/>
        </w:rPr>
      </w:pPr>
      <w:r w:rsidRPr="00EB6D99">
        <w:rPr>
          <w:rFonts w:ascii="Arial" w:hAnsi="Arial" w:cs="Arial"/>
          <w:bCs/>
          <w:sz w:val="20"/>
        </w:rPr>
        <w:t>Dodatkowo:</w:t>
      </w:r>
    </w:p>
    <w:p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:rsidR="003002F0" w:rsidRPr="009A4DCB" w:rsidRDefault="003002F0" w:rsidP="00176415">
      <w:pPr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 xml:space="preserve">do nr ......................... stanowią tajemnicę przedsiębiorstwa w rozumieniu przepisów o zwalczaniu </w:t>
      </w:r>
      <w:r w:rsidRPr="009A4DCB">
        <w:rPr>
          <w:rFonts w:ascii="Arial" w:hAnsi="Arial" w:cs="Arial"/>
          <w:sz w:val="20"/>
          <w:szCs w:val="20"/>
        </w:rPr>
        <w:lastRenderedPageBreak/>
        <w:t>nieuczciwej konkurencji i zastrzegamy, że nie mogą być one udostępniane. Informacje i dokumenty zawarte na pozostałych stronach Oferty są jawne.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SIWZ):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3002F0" w:rsidRPr="00711A5B" w:rsidRDefault="003002F0" w:rsidP="003002F0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3002F0" w:rsidRPr="009A4DCB" w:rsidRDefault="003002F0" w:rsidP="003002F0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3002F0" w:rsidRPr="009A4DCB" w:rsidRDefault="003002F0" w:rsidP="00176415">
      <w:pPr>
        <w:pStyle w:val="Akapitzlist"/>
        <w:numPr>
          <w:ilvl w:val="0"/>
          <w:numId w:val="26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3002F0" w:rsidRDefault="003002F0" w:rsidP="003002F0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0B6D3F" w:rsidRPr="000B6D3F" w:rsidRDefault="000B6D3F" w:rsidP="000B6D3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0B6D3F" w:rsidRPr="006F2E1F" w:rsidRDefault="000B6D3F" w:rsidP="000B6D3F">
      <w:pPr>
        <w:pStyle w:val="Tekstprzypisudolnego"/>
        <w:jc w:val="center"/>
        <w:rPr>
          <w:rFonts w:ascii="Arial" w:hAnsi="Arial" w:cs="Arial"/>
          <w:color w:val="000000"/>
          <w:sz w:val="16"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</w:p>
    <w:p w:rsidR="000B6D3F" w:rsidRDefault="000B6D3F" w:rsidP="007E3EF2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color w:val="000000"/>
          <w:sz w:val="20"/>
          <w:szCs w:val="22"/>
        </w:rPr>
        <w:t>Oświadczam, że wypełniłem obowiązki informacyjne przewidziane w art. 13 lub art. 14 RODO</w:t>
      </w:r>
      <w:r w:rsidR="007E3EF2"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 w:rsidRPr="000B6D3F">
        <w:rPr>
          <w:rFonts w:ascii="Arial" w:hAnsi="Arial" w:cs="Arial"/>
          <w:sz w:val="20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 w:rsidR="007E3EF2">
        <w:rPr>
          <w:rFonts w:ascii="Arial" w:hAnsi="Arial" w:cs="Arial"/>
          <w:color w:val="000000"/>
          <w:sz w:val="20"/>
          <w:szCs w:val="22"/>
        </w:rPr>
        <w:br/>
      </w:r>
      <w:r w:rsidRPr="000B6D3F">
        <w:rPr>
          <w:rFonts w:ascii="Arial" w:hAnsi="Arial" w:cs="Arial"/>
          <w:color w:val="000000"/>
          <w:sz w:val="2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 w:val="20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:rsidR="007E3EF2" w:rsidRPr="000B6D3F" w:rsidRDefault="007E3EF2" w:rsidP="007E3EF2">
      <w:pPr>
        <w:rPr>
          <w:rFonts w:ascii="Arial" w:hAnsi="Arial" w:cs="Arial"/>
          <w:sz w:val="18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3002F0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002F0" w:rsidRPr="00711A5B" w:rsidRDefault="003002F0" w:rsidP="003002F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02F0" w:rsidRPr="00711A5B" w:rsidTr="003002F0">
        <w:trPr>
          <w:trHeight w:val="609"/>
        </w:trPr>
        <w:tc>
          <w:tcPr>
            <w:tcW w:w="3757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_Hlk515256636"/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002F0" w:rsidRPr="000C4ABE" w:rsidRDefault="003002F0" w:rsidP="0030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  <w:bookmarkEnd w:id="11"/>
    </w:tbl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  <w:sectPr w:rsidR="003002F0" w:rsidSect="003002F0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206D0B" w:rsidRDefault="00206D0B" w:rsidP="00206D0B">
      <w:pPr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Załącznik nr 2a</w:t>
      </w:r>
    </w:p>
    <w:p w:rsidR="00206D0B" w:rsidRDefault="00206D0B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206D0B" w:rsidRDefault="006F2E1F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Specyfikacja techniczna</w:t>
      </w:r>
      <w:r w:rsidR="00206D0B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553672" w:rsidRPr="00206D0B" w:rsidRDefault="00206D0B" w:rsidP="00A6351E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</w:t>
      </w:r>
      <w:r w:rsidRPr="00206D0B">
        <w:rPr>
          <w:rFonts w:ascii="Arial" w:eastAsia="Calibri" w:hAnsi="Arial" w:cs="Arial"/>
          <w:b/>
          <w:i/>
          <w:sz w:val="20"/>
          <w:szCs w:val="20"/>
        </w:rPr>
        <w:t xml:space="preserve">na </w:t>
      </w:r>
      <w:r w:rsidR="00C54EE6">
        <w:rPr>
          <w:rFonts w:ascii="Arial" w:eastAsia="Calibri" w:hAnsi="Arial" w:cs="Arial"/>
          <w:b/>
          <w:i/>
          <w:sz w:val="20"/>
          <w:szCs w:val="20"/>
        </w:rPr>
        <w:t>potwierdzenie</w:t>
      </w:r>
      <w:r w:rsidRPr="00206D0B">
        <w:rPr>
          <w:rFonts w:ascii="Arial" w:eastAsia="Calibri" w:hAnsi="Arial" w:cs="Arial"/>
          <w:b/>
          <w:i/>
          <w:sz w:val="20"/>
          <w:szCs w:val="20"/>
        </w:rPr>
        <w:t xml:space="preserve"> wymagań Zamawiającego dotyczących oferowanego urządzenia wymagane </w:t>
      </w:r>
      <w:r w:rsidR="00C54EE6">
        <w:rPr>
          <w:rFonts w:ascii="Arial" w:eastAsia="Calibri" w:hAnsi="Arial" w:cs="Arial"/>
          <w:b/>
          <w:i/>
          <w:sz w:val="20"/>
          <w:szCs w:val="20"/>
        </w:rPr>
        <w:br/>
      </w:r>
      <w:r w:rsidRPr="00206D0B">
        <w:rPr>
          <w:rFonts w:ascii="Arial" w:eastAsia="Calibri" w:hAnsi="Arial" w:cs="Arial"/>
          <w:b/>
          <w:i/>
          <w:sz w:val="20"/>
          <w:szCs w:val="20"/>
        </w:rPr>
        <w:t>jest potwierdzenie parametrów w tabeli poniżej)</w:t>
      </w:r>
    </w:p>
    <w:p w:rsidR="006F2E1F" w:rsidRPr="00206D0B" w:rsidRDefault="006F2E1F" w:rsidP="00A6351E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:rsidR="006F2E1F" w:rsidRDefault="006F2E1F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A6351E" w:rsidRPr="006F2E1F" w:rsidRDefault="006F2E1F" w:rsidP="00A6351E">
      <w:pPr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960030">
        <w:rPr>
          <w:rFonts w:ascii="Arial" w:eastAsia="Calibri" w:hAnsi="Arial" w:cs="Arial"/>
          <w:b/>
          <w:color w:val="FF0000"/>
          <w:sz w:val="20"/>
          <w:szCs w:val="20"/>
        </w:rPr>
        <w:t xml:space="preserve">Należy podać </w:t>
      </w:r>
      <w:r w:rsidR="00206D0B" w:rsidRPr="00960030">
        <w:rPr>
          <w:rFonts w:ascii="Arial" w:eastAsia="Calibri" w:hAnsi="Arial" w:cs="Arial"/>
          <w:b/>
          <w:color w:val="FF0000"/>
          <w:sz w:val="20"/>
          <w:szCs w:val="20"/>
        </w:rPr>
        <w:t xml:space="preserve">nazwę </w:t>
      </w:r>
      <w:r w:rsidRPr="00960030">
        <w:rPr>
          <w:rFonts w:ascii="Arial" w:eastAsia="Calibri" w:hAnsi="Arial" w:cs="Arial"/>
          <w:b/>
          <w:color w:val="FF0000"/>
          <w:sz w:val="20"/>
          <w:szCs w:val="20"/>
        </w:rPr>
        <w:t xml:space="preserve">producenta oraz model oferowanego urządzenia </w:t>
      </w:r>
      <w:r w:rsidRPr="006F2E1F">
        <w:rPr>
          <w:rFonts w:ascii="Arial" w:eastAsia="Calibri" w:hAnsi="Arial" w:cs="Arial"/>
          <w:b/>
          <w:color w:val="FF0000"/>
          <w:sz w:val="20"/>
          <w:szCs w:val="20"/>
        </w:rPr>
        <w:t>………………………………………</w:t>
      </w:r>
    </w:p>
    <w:p w:rsidR="006F2E1F" w:rsidRPr="006F2E1F" w:rsidRDefault="006F2E1F" w:rsidP="00A6351E">
      <w:pPr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6F2E1F" w:rsidRPr="006F2E1F" w:rsidRDefault="006F2E1F" w:rsidP="00A6351E">
      <w:pPr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6F2E1F" w:rsidRPr="006F2E1F" w:rsidTr="00CB4C76">
        <w:tc>
          <w:tcPr>
            <w:tcW w:w="4815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514929557"/>
            <w:r w:rsidRPr="006F2E1F">
              <w:rPr>
                <w:rFonts w:ascii="Arial" w:hAnsi="Arial" w:cs="Arial"/>
                <w:b/>
                <w:sz w:val="20"/>
                <w:szCs w:val="20"/>
              </w:rPr>
              <w:t>Nazwa parametru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E1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być dostarczone w postaci zamkniętej platformy sprzętowej. Zamawiający nie dopuszcza dostarczenia Urządzenia w formie wirtualnej maszyny.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być przystosowane do montażu w standardowej szafie technicznej 19 cali i posiadać maksymalną wysokość 2U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CB4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posiadać minimum 2 porty Ethernet 10/100/1000 Mbit/s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CB4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posiadać powierzchnie dyskową nie mniejszą niż 600 GB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CB4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być wyposażone w redundantne zasilanie z sieci 230V/50Hz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umożliwiać wybranie jednego z następujących trybów pracy:</w:t>
            </w:r>
          </w:p>
          <w:p w:rsidR="006F2E1F" w:rsidRPr="006F2E1F" w:rsidRDefault="006F2E1F" w:rsidP="00176415">
            <w:pPr>
              <w:pStyle w:val="Akapitzlist"/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Tryb MTA (Message Transfer Agent) – analizować i blokować niebezpieczny kod wiadomości email;</w:t>
            </w:r>
          </w:p>
          <w:p w:rsidR="006F2E1F" w:rsidRPr="006F2E1F" w:rsidRDefault="006F2E1F" w:rsidP="00176415">
            <w:pPr>
              <w:pStyle w:val="Akapitzlist"/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SPAN/TAP – analizować kopię ruchu zawierającego wiadomości email;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Tryb BCC – Odbierać wysłane wiadomości email w kopii ukrytej (BCC), analizować je i raportować o wykrytych zagrożeniach;</w:t>
            </w:r>
          </w:p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lub umożliwiać integrację z posiadanym przez Zamawiającego urządzeniem FortiMail 400C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przetwarzać minimum 400 000 widomości email na dobę lub minimum 2 000 plików na godzinę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dysponować możliwościami analizy rzeczywistej potencjalnie szkodliwego kodu. Poprzez analizę rzeczywistą rozumie się uruchomienie kodu w środowisku testowym. Nie jest akceptowane rozwiązanie polegające tylko na sygnaturach lub innych mechanizmach bez faktycznego uruchomienia potencjalnie szkodliwego kodu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analizować URLe zawarte w temacie i treści przesyłek jak również te w załącznikach. Analiza musi odbywać zarówno w oparciu o bazę reputacji jak i pobranie zawartości do środowiska testowego.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dysponować narzędziem do analizy znanego szkodliwego oprogramowania w oparciu o bazy reputacji i sygnatur – bazę czarną (aplikacji niebezpiecznych) oraz białą (aplikacji bezpiecznych), aby nie analizować znanych próbek w środowisku testowym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 xml:space="preserve">Urządzenie musi posiadać opcję sprawdzania, czy próbka znajduje się na liście znanego, certyfikowanego oprogramowania, aby nie </w:t>
            </w:r>
            <w:r w:rsidRPr="006F2E1F">
              <w:rPr>
                <w:rFonts w:ascii="Arial" w:hAnsi="Arial" w:cs="Arial"/>
                <w:sz w:val="20"/>
                <w:szCs w:val="20"/>
              </w:rPr>
              <w:lastRenderedPageBreak/>
              <w:t>analizować znanych próbek w środowisku testowym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lastRenderedPageBreak/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analizować makra i skrypty w celu wykrywania ukrytych w nich elementów szkodliwego kodu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 xml:space="preserve">Urządzenie musi umieć przeskanować co najmniej następujące formaty plików: 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archiwa: .cab, .tar, .rar, .zip, .7z, .gz, .bz2;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pliki wykonywalne: .exe, .dll, .msi, .bat, .lnk;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dokumenty i makra znanych pakietów biurowych .doc, .docx, .ppt, .pptx, .xls, .xlsx, .odt, .odf;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pliki Rich Text: .rtf;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dokumenty Acrobat Reader: .pdf;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pliki Adobe Flash: .swf;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pliki Java Archive: .jar;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skrypty: .js, .bat, .vbs, .ps1, .cmd;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pliki wiadomości email: .msg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obsługiwać minimum 24 instancje maszyn wirtualnych możliwe do jednoczesnego uruchomienia w środowisku sandbox na jednym urządzeniu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W wyniku przeprowadzonych analiz Urządzenie musi udostępniać administratorowi co najmniej następujące informacje: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skrót kryptograficzny szkodliwych plików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adres nadawcy wiadomości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adres odbiorcy wiadomości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adresy IP oraz nazwy domen do których nastąpiły odwołania w trakcie uruchomienia próbki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pozwalać na samodzielne tworzenie przed administratora obrazów maszyn wirtualnych, które odpowiadają standardowej stacji roboczej lub serwerowi z infrastruktury zamawiającego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Obsługa architektury systemu operacyjnego 32-bit lub 64-bit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Wspieranie co najmniej następujących wersji systemów operacyjnych: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Microsoft Windows 7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Microsoft Windows 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Obsługa angielskich i polskich wersji systemów operacyjnych wymienionych powyżej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Maszyny wirtualne muszą pozwalać minimum na zainstalowanie oprogramowania typu Microsoft Office, Adobe Reader, Flash Player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Wraz z Urządzeniem muszą być dostarczone wszystkie licencje konieczne do uruchomienia wirtualnych instancji systemów Microsoft Windows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W przypadku wykrycia załączonego archiwum lub dokumentu zabezpieczonego hasłem Urządzenie musi umożliwiać wykonanie analizy wiadomości email zawierającej załącznik. W przypadku wykrycia potencjalnego hasła/haseł Urządzenie musi podjąć próbę rozpakowania archiwum i wykonania analizy jego zawartości. Funkcjonalność powinna wsparć co najmniej następujące typy plików: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>archiwa: .cab, .tar, .tgz, .rar, .zip, .7z, .gz, .bz2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>pliki wykonywalne: exe, dll, msi, bat, pif, scr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>dokumenty i makra MS Office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pliki: Rich Text: .rtf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 xml:space="preserve">dokumenty Acrobat Reader (.pdf), 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pliki Adobe Flash (.swf), 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pliki Java Archive (.jar), 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 xml:space="preserve">skrypty: .js, .bat, .vbs, .ps1, .cmd, 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>pliki .lnk.</w:t>
            </w:r>
          </w:p>
          <w:p w:rsidR="006F2E1F" w:rsidRPr="006F2E1F" w:rsidRDefault="006F2E1F" w:rsidP="00176415">
            <w:pPr>
              <w:pStyle w:val="Akapitzlist"/>
              <w:widowControl w:val="0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F2E1F">
              <w:rPr>
                <w:rFonts w:ascii="Arial" w:hAnsi="Arial" w:cs="Arial"/>
                <w:sz w:val="20"/>
                <w:szCs w:val="20"/>
                <w:lang w:eastAsia="en-GB"/>
              </w:rPr>
              <w:t>pliki wiadomości email: .msg</w:t>
            </w:r>
          </w:p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lastRenderedPageBreak/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Urządzenie musi pozwalać na swobodne na przekazanie zdarzeń do systemów zewnętrznych przy pomocy syslog w formacie CEF/LEEF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  <w:tr w:rsidR="006F2E1F" w:rsidRPr="006F2E1F" w:rsidTr="00CB4C76">
        <w:tc>
          <w:tcPr>
            <w:tcW w:w="4815" w:type="dxa"/>
            <w:shd w:val="clear" w:color="auto" w:fill="auto"/>
          </w:tcPr>
          <w:p w:rsidR="006F2E1F" w:rsidRPr="006F2E1F" w:rsidRDefault="006F2E1F" w:rsidP="005D4DEE">
            <w:pPr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Interfejs zarządzający Urządzeniem musi być dostępny przez przeglądarkę internetową min:</w:t>
            </w:r>
          </w:p>
          <w:p w:rsidR="006F2E1F" w:rsidRPr="006F2E1F" w:rsidRDefault="006F2E1F" w:rsidP="0017641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Internet Explorer 11 lub nowszy</w:t>
            </w:r>
          </w:p>
          <w:p w:rsidR="006F2E1F" w:rsidRPr="006F2E1F" w:rsidRDefault="006F2E1F" w:rsidP="0017641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Mozilla Firefox 34 lub nowszy</w:t>
            </w:r>
          </w:p>
          <w:p w:rsidR="006F2E1F" w:rsidRPr="006F2E1F" w:rsidRDefault="006F2E1F" w:rsidP="00176415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Google Chrome 35 lub nowsze</w:t>
            </w:r>
          </w:p>
          <w:p w:rsidR="006F2E1F" w:rsidRPr="006F2E1F" w:rsidRDefault="006F2E1F" w:rsidP="005D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F2E1F" w:rsidRPr="006F2E1F" w:rsidRDefault="006F2E1F" w:rsidP="006F2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1F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</w:tc>
      </w:tr>
    </w:tbl>
    <w:p w:rsidR="006F2E1F" w:rsidRPr="006F2E1F" w:rsidRDefault="006F2E1F" w:rsidP="00156767">
      <w:pPr>
        <w:rPr>
          <w:rFonts w:ascii="Arial" w:eastAsia="Calibri" w:hAnsi="Arial" w:cs="Arial"/>
          <w:b/>
          <w:sz w:val="20"/>
          <w:szCs w:val="20"/>
        </w:rPr>
      </w:pPr>
    </w:p>
    <w:p w:rsidR="006F2E1F" w:rsidRDefault="006F2E1F" w:rsidP="00156767">
      <w:pPr>
        <w:rPr>
          <w:rFonts w:ascii="Arial" w:eastAsia="Calibri" w:hAnsi="Arial" w:cs="Arial"/>
          <w:b/>
          <w:sz w:val="20"/>
          <w:szCs w:val="20"/>
        </w:rPr>
      </w:pPr>
    </w:p>
    <w:p w:rsidR="00206D0B" w:rsidRPr="006F2E1F" w:rsidRDefault="00206D0B" w:rsidP="00156767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06D0B" w:rsidRPr="000C4ABE" w:rsidTr="005D4DEE">
        <w:trPr>
          <w:trHeight w:val="609"/>
        </w:trPr>
        <w:tc>
          <w:tcPr>
            <w:tcW w:w="3757" w:type="dxa"/>
          </w:tcPr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6D0B" w:rsidRPr="00711A5B" w:rsidRDefault="00206D0B" w:rsidP="005D4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206D0B" w:rsidRPr="000C4ABE" w:rsidRDefault="00206D0B" w:rsidP="005D4D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:rsidR="006F2E1F" w:rsidRPr="006F2E1F" w:rsidRDefault="006F2E1F" w:rsidP="00156767">
      <w:pPr>
        <w:rPr>
          <w:rFonts w:ascii="Arial" w:eastAsia="Calibri" w:hAnsi="Arial" w:cs="Arial"/>
          <w:b/>
          <w:sz w:val="20"/>
          <w:szCs w:val="20"/>
        </w:rPr>
      </w:pPr>
    </w:p>
    <w:p w:rsidR="006F2E1F" w:rsidRPr="006F2E1F" w:rsidRDefault="006F2E1F" w:rsidP="00156767">
      <w:pPr>
        <w:rPr>
          <w:rFonts w:ascii="Arial" w:eastAsia="Calibri" w:hAnsi="Arial" w:cs="Arial"/>
          <w:b/>
          <w:sz w:val="20"/>
          <w:szCs w:val="20"/>
        </w:rPr>
      </w:pPr>
    </w:p>
    <w:p w:rsidR="006F2E1F" w:rsidRDefault="006F2E1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:rsidR="00156767" w:rsidRPr="00711A5B" w:rsidRDefault="00C47046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BDGwzp-216/2</w:t>
      </w:r>
      <w:r w:rsidR="006F2E1F">
        <w:rPr>
          <w:rFonts w:ascii="Arial" w:eastAsia="Calibri" w:hAnsi="Arial" w:cs="Arial"/>
          <w:b/>
          <w:sz w:val="20"/>
          <w:szCs w:val="20"/>
        </w:rPr>
        <w:t>7</w:t>
      </w:r>
      <w:r w:rsidR="00FB524C">
        <w:rPr>
          <w:rFonts w:ascii="Arial" w:eastAsia="Calibri" w:hAnsi="Arial" w:cs="Arial"/>
          <w:b/>
          <w:sz w:val="20"/>
          <w:szCs w:val="20"/>
        </w:rPr>
        <w:t>/2018</w:t>
      </w:r>
      <w:r w:rsidR="006F2E1F">
        <w:rPr>
          <w:rFonts w:ascii="Arial" w:eastAsia="Calibri" w:hAnsi="Arial" w:cs="Arial"/>
          <w:b/>
          <w:sz w:val="20"/>
          <w:szCs w:val="20"/>
        </w:rPr>
        <w:t>/dl</w:t>
      </w:r>
    </w:p>
    <w:bookmarkEnd w:id="12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350F76" w:rsidRPr="004C7C13" w:rsidRDefault="00156767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6F2E1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</w:p>
    <w:p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</w:t>
      </w:r>
      <w:r w:rsidR="006F2E1F">
        <w:rPr>
          <w:rFonts w:ascii="Arial" w:hAnsi="Arial" w:cs="Arial"/>
          <w:b/>
          <w:i/>
          <w:sz w:val="20"/>
          <w:szCs w:val="20"/>
        </w:rPr>
        <w:t>7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156767" w:rsidRDefault="00156767" w:rsidP="00EB6D99">
      <w:pPr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BF6ECB" w:rsidRDefault="00BF6EC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13" w:name="_Hlk520362650"/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6F2E1F">
        <w:rPr>
          <w:rFonts w:ascii="Arial" w:eastAsia="Calibri" w:hAnsi="Arial" w:cs="Arial"/>
          <w:b/>
          <w:sz w:val="20"/>
          <w:szCs w:val="20"/>
        </w:rPr>
        <w:t>27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6F2E1F">
        <w:rPr>
          <w:rFonts w:ascii="Arial" w:eastAsia="Calibri" w:hAnsi="Arial" w:cs="Arial"/>
          <w:b/>
          <w:sz w:val="20"/>
          <w:szCs w:val="20"/>
        </w:rPr>
        <w:t>/dl</w:t>
      </w:r>
    </w:p>
    <w:bookmarkEnd w:id="13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350F76" w:rsidRPr="004C7C13" w:rsidRDefault="00156767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6F2E1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</w:p>
    <w:p w:rsidR="00350F76" w:rsidRPr="001B56B5" w:rsidRDefault="00765764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(znak postępowania BDGwzp-216/2</w:t>
      </w:r>
      <w:r w:rsidR="006F2E1F">
        <w:rPr>
          <w:rFonts w:ascii="Arial" w:hAnsi="Arial" w:cs="Arial"/>
          <w:b/>
          <w:i/>
          <w:sz w:val="20"/>
          <w:szCs w:val="20"/>
        </w:rPr>
        <w:t>7</w:t>
      </w:r>
      <w:r w:rsidR="00350F76" w:rsidRPr="001B56B5">
        <w:rPr>
          <w:rFonts w:ascii="Arial" w:hAnsi="Arial" w:cs="Arial"/>
          <w:b/>
          <w:i/>
          <w:sz w:val="20"/>
          <w:szCs w:val="20"/>
        </w:rPr>
        <w:t>01</w:t>
      </w:r>
      <w:r w:rsidR="00350F76">
        <w:rPr>
          <w:rFonts w:ascii="Arial" w:hAnsi="Arial" w:cs="Arial"/>
          <w:b/>
          <w:i/>
          <w:sz w:val="20"/>
          <w:szCs w:val="20"/>
        </w:rPr>
        <w:t>8/</w:t>
      </w:r>
      <w:r w:rsidR="006F2E1F">
        <w:rPr>
          <w:rFonts w:ascii="Arial" w:hAnsi="Arial" w:cs="Arial"/>
          <w:b/>
          <w:i/>
          <w:sz w:val="20"/>
          <w:szCs w:val="20"/>
        </w:rPr>
        <w:t>dl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9F6144" w:rsidRDefault="009F6144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4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14"/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C47046">
        <w:rPr>
          <w:rFonts w:ascii="Arial" w:hAnsi="Arial" w:cs="Arial"/>
          <w:b/>
          <w:sz w:val="20"/>
          <w:szCs w:val="20"/>
        </w:rPr>
        <w:t>2</w:t>
      </w:r>
      <w:r w:rsidR="006F2E1F">
        <w:rPr>
          <w:rFonts w:ascii="Arial" w:hAnsi="Arial" w:cs="Arial"/>
          <w:b/>
          <w:sz w:val="20"/>
          <w:szCs w:val="20"/>
        </w:rPr>
        <w:t>7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6F2E1F">
        <w:rPr>
          <w:rFonts w:ascii="Arial" w:hAnsi="Arial" w:cs="Arial"/>
          <w:b/>
          <w:sz w:val="20"/>
          <w:szCs w:val="20"/>
        </w:rPr>
        <w:t>/dl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350F76" w:rsidRPr="004C7C13" w:rsidRDefault="001B56B5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bookmarkStart w:id="15" w:name="_Hlk524339073"/>
      <w:bookmarkStart w:id="16" w:name="_Hlk520362433"/>
      <w:r w:rsidR="006F2E1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</w:p>
    <w:p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</w:t>
      </w:r>
      <w:r w:rsidR="006F2E1F">
        <w:rPr>
          <w:rFonts w:ascii="Arial" w:hAnsi="Arial" w:cs="Arial"/>
          <w:b/>
          <w:i/>
          <w:sz w:val="20"/>
          <w:szCs w:val="20"/>
        </w:rPr>
        <w:t>7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5"/>
    <w:p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16"/>
    <w:p w:rsidR="001B56B5" w:rsidRPr="00711A5B" w:rsidRDefault="001B56B5" w:rsidP="00EB6D99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526EDA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C47046" w:rsidRDefault="00A031DC" w:rsidP="00C47046">
      <w:pPr>
        <w:pStyle w:val="NormalnyWeb"/>
        <w:tabs>
          <w:tab w:val="left" w:pos="6521"/>
        </w:tabs>
        <w:rPr>
          <w:rFonts w:ascii="Arial" w:hAnsi="Arial" w:cs="Arial"/>
          <w:bCs/>
          <w:spacing w:val="4"/>
          <w:sz w:val="20"/>
        </w:rPr>
      </w:pPr>
      <w:r w:rsidRPr="00EF0E57">
        <w:rPr>
          <w:rFonts w:ascii="Arial" w:hAnsi="Arial" w:cs="Arial"/>
          <w:b/>
          <w:sz w:val="20"/>
        </w:rPr>
        <w:lastRenderedPageBreak/>
        <w:t>BDGwzp-216/</w:t>
      </w:r>
      <w:r w:rsidR="00C47046">
        <w:rPr>
          <w:rFonts w:ascii="Arial" w:hAnsi="Arial" w:cs="Arial"/>
          <w:b/>
          <w:sz w:val="20"/>
        </w:rPr>
        <w:t>2</w:t>
      </w:r>
      <w:r w:rsidR="006F2E1F">
        <w:rPr>
          <w:rFonts w:ascii="Arial" w:hAnsi="Arial" w:cs="Arial"/>
          <w:b/>
          <w:sz w:val="20"/>
        </w:rPr>
        <w:t>7</w:t>
      </w:r>
      <w:r w:rsidRPr="00EF0E57">
        <w:rPr>
          <w:rFonts w:ascii="Arial" w:hAnsi="Arial" w:cs="Arial"/>
          <w:b/>
          <w:sz w:val="20"/>
        </w:rPr>
        <w:t>/201</w:t>
      </w:r>
      <w:r w:rsidR="00C47046">
        <w:rPr>
          <w:rFonts w:ascii="Arial" w:hAnsi="Arial" w:cs="Arial"/>
          <w:b/>
          <w:sz w:val="20"/>
        </w:rPr>
        <w:t>8</w:t>
      </w:r>
      <w:r w:rsidRPr="00EF0E57">
        <w:rPr>
          <w:rFonts w:ascii="Arial" w:hAnsi="Arial" w:cs="Arial"/>
          <w:b/>
          <w:sz w:val="20"/>
        </w:rPr>
        <w:t>/</w:t>
      </w:r>
      <w:r w:rsidR="006F2E1F">
        <w:rPr>
          <w:rFonts w:ascii="Arial" w:hAnsi="Arial" w:cs="Arial"/>
          <w:b/>
          <w:sz w:val="20"/>
        </w:rPr>
        <w:t>dl</w:t>
      </w:r>
      <w:r w:rsidRPr="00EF0E57">
        <w:rPr>
          <w:rFonts w:ascii="Arial" w:hAnsi="Arial" w:cs="Arial"/>
          <w:bCs/>
          <w:spacing w:val="4"/>
          <w:sz w:val="20"/>
        </w:rPr>
        <w:t xml:space="preserve">   </w:t>
      </w:r>
    </w:p>
    <w:p w:rsidR="00A031DC" w:rsidRPr="00EF0E57" w:rsidRDefault="00A031DC" w:rsidP="00C47046">
      <w:pPr>
        <w:pStyle w:val="NormalnyWeb"/>
        <w:tabs>
          <w:tab w:val="left" w:pos="6521"/>
        </w:tabs>
        <w:jc w:val="right"/>
        <w:rPr>
          <w:rFonts w:ascii="Arial" w:hAnsi="Arial" w:cs="Arial"/>
          <w:b/>
        </w:rPr>
      </w:pPr>
      <w:r w:rsidRPr="00EF0E57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</w:t>
      </w:r>
      <w:r w:rsidR="00C47046">
        <w:rPr>
          <w:rFonts w:ascii="Arial" w:hAnsi="Arial" w:cs="Arial"/>
          <w:bCs/>
          <w:spacing w:val="4"/>
          <w:sz w:val="20"/>
        </w:rPr>
        <w:t xml:space="preserve">                               </w:t>
      </w:r>
      <w:r w:rsidRPr="00EF0E57">
        <w:rPr>
          <w:rFonts w:ascii="Arial" w:hAnsi="Arial" w:cs="Arial"/>
          <w:bCs/>
          <w:spacing w:val="4"/>
          <w:sz w:val="20"/>
        </w:rPr>
        <w:t xml:space="preserve">      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Załącznik nr </w:t>
      </w:r>
      <w:r w:rsidR="00C47046">
        <w:rPr>
          <w:rFonts w:ascii="Arial" w:hAnsi="Arial" w:cs="Arial"/>
          <w:b/>
          <w:bCs/>
          <w:spacing w:val="4"/>
          <w:sz w:val="20"/>
        </w:rPr>
        <w:t>6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 do SIWZ</w:t>
      </w:r>
    </w:p>
    <w:p w:rsidR="00A031DC" w:rsidRPr="00C47046" w:rsidRDefault="00A031DC" w:rsidP="00176415">
      <w:pPr>
        <w:pStyle w:val="Akapitzlist"/>
        <w:numPr>
          <w:ilvl w:val="0"/>
          <w:numId w:val="34"/>
        </w:numPr>
        <w:rPr>
          <w:rFonts w:ascii="Arial" w:hAnsi="Arial" w:cs="Arial"/>
          <w:spacing w:val="4"/>
          <w:sz w:val="18"/>
          <w:szCs w:val="20"/>
        </w:rPr>
      </w:pPr>
      <w:r w:rsidRPr="00EF0E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3CE48" wp14:editId="6D9D4EF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4F4" w:rsidRDefault="00E934F4" w:rsidP="00A031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34F4" w:rsidRDefault="00E934F4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934F4" w:rsidRDefault="00E934F4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934F4" w:rsidRPr="001B56B5" w:rsidRDefault="00E934F4" w:rsidP="00A031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CE48" id="Pole tekstowe 3" o:spid="_x0000_s1027" type="#_x0000_t202" style="position:absolute;left:0;text-align:left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BXK7h+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E934F4" w:rsidRDefault="00E934F4" w:rsidP="00A031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934F4" w:rsidRDefault="00E934F4" w:rsidP="00A031DC">
                      <w:pPr>
                        <w:rPr>
                          <w:sz w:val="16"/>
                        </w:rPr>
                      </w:pPr>
                    </w:p>
                    <w:p w:rsidR="00E934F4" w:rsidRDefault="00E934F4" w:rsidP="00A031DC">
                      <w:pPr>
                        <w:rPr>
                          <w:sz w:val="16"/>
                        </w:rPr>
                      </w:pPr>
                    </w:p>
                    <w:p w:rsidR="00E934F4" w:rsidRPr="001B56B5" w:rsidRDefault="00E934F4" w:rsidP="00A031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C47046" w:rsidRPr="001B56B5" w:rsidRDefault="00A031DC" w:rsidP="00C47046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EF0E57">
        <w:rPr>
          <w:rFonts w:ascii="Arial" w:hAnsi="Arial" w:cs="Arial"/>
          <w:b/>
          <w:bCs/>
          <w:spacing w:val="4"/>
          <w:sz w:val="20"/>
          <w:szCs w:val="20"/>
        </w:rPr>
        <w:t>Wykaz dostaw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, </w:t>
      </w:r>
      <w:r w:rsidRPr="00EF0E57">
        <w:rPr>
          <w:rFonts w:ascii="Arial" w:hAnsi="Arial" w:cs="Arial"/>
          <w:b/>
          <w:bCs/>
          <w:spacing w:val="4"/>
          <w:sz w:val="20"/>
          <w:szCs w:val="20"/>
        </w:rPr>
        <w:t>na potwierdzenie spełnienia warunku udziału w postępowaniu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 pn. </w:t>
      </w:r>
      <w:r w:rsidR="006F2E1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  <w:r w:rsidR="00C47046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C47046">
        <w:rPr>
          <w:rFonts w:ascii="Arial" w:hAnsi="Arial" w:cs="Arial"/>
          <w:b/>
          <w:i/>
          <w:sz w:val="20"/>
          <w:szCs w:val="20"/>
        </w:rPr>
        <w:t>2</w:t>
      </w:r>
      <w:r w:rsidR="006F2E1F">
        <w:rPr>
          <w:rFonts w:ascii="Arial" w:hAnsi="Arial" w:cs="Arial"/>
          <w:b/>
          <w:i/>
          <w:sz w:val="20"/>
          <w:szCs w:val="20"/>
        </w:rPr>
        <w:t>7</w:t>
      </w:r>
      <w:r w:rsidR="00C47046" w:rsidRPr="001B56B5">
        <w:rPr>
          <w:rFonts w:ascii="Arial" w:hAnsi="Arial" w:cs="Arial"/>
          <w:b/>
          <w:i/>
          <w:sz w:val="20"/>
          <w:szCs w:val="20"/>
        </w:rPr>
        <w:t>/201</w:t>
      </w:r>
      <w:r w:rsidR="00C47046">
        <w:rPr>
          <w:rFonts w:ascii="Arial" w:hAnsi="Arial" w:cs="Arial"/>
          <w:b/>
          <w:i/>
          <w:sz w:val="20"/>
          <w:szCs w:val="20"/>
        </w:rPr>
        <w:t>8/</w:t>
      </w:r>
      <w:r w:rsidR="006F2E1F">
        <w:rPr>
          <w:rFonts w:ascii="Arial" w:hAnsi="Arial" w:cs="Arial"/>
          <w:b/>
          <w:i/>
          <w:sz w:val="20"/>
          <w:szCs w:val="20"/>
        </w:rPr>
        <w:t>dl</w:t>
      </w:r>
      <w:r w:rsidR="00C4704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A031DC" w:rsidRPr="00EF0E57" w:rsidRDefault="00A031DC" w:rsidP="00A031DC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:rsidR="00A031DC" w:rsidRPr="00EF0E57" w:rsidRDefault="00A031DC" w:rsidP="00A031D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447"/>
        <w:gridCol w:w="1559"/>
        <w:gridCol w:w="1543"/>
        <w:gridCol w:w="2159"/>
      </w:tblGrid>
      <w:tr w:rsidR="00A031DC" w:rsidRPr="00EF0E57" w:rsidTr="00BD4148"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68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zamówienia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zamówienia </w:t>
            </w: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Data realizacji zamówienia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od (dd.mm.rrrr)</w:t>
            </w:r>
          </w:p>
          <w:p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do 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zostało zrealizowane zamówienie</w:t>
            </w:r>
          </w:p>
        </w:tc>
      </w:tr>
      <w:tr w:rsidR="00A031DC" w:rsidRPr="00EF0E57" w:rsidTr="00BD4148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pct"/>
            <w:shd w:val="clear" w:color="auto" w:fill="auto"/>
            <w:vAlign w:val="bottom"/>
          </w:tcPr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1DC" w:rsidRPr="00EF0E5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pct"/>
            <w:shd w:val="clear" w:color="auto" w:fill="auto"/>
            <w:vAlign w:val="bottom"/>
          </w:tcPr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1DC" w:rsidRPr="00EF0E57" w:rsidRDefault="00A031DC" w:rsidP="00A031DC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A031DC" w:rsidRPr="00EF0E57" w:rsidRDefault="00A031DC" w:rsidP="00A031DC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F0E57">
        <w:rPr>
          <w:rFonts w:ascii="Arial" w:hAnsi="Arial" w:cs="Arial"/>
          <w:b/>
          <w:spacing w:val="4"/>
          <w:sz w:val="20"/>
          <w:szCs w:val="20"/>
        </w:rPr>
        <w:t xml:space="preserve">Do każdego zamówienia wymienionego w wykazie należy dołączyć </w:t>
      </w:r>
      <w:r w:rsidRPr="00EF0E57">
        <w:rPr>
          <w:rFonts w:ascii="Arial" w:hAnsi="Arial" w:cs="Arial"/>
          <w:b/>
          <w:sz w:val="20"/>
          <w:szCs w:val="20"/>
        </w:rPr>
        <w:t>dowody potwierdzające, czy zamówienia te zostały wykonane w sposób należyty</w:t>
      </w:r>
      <w:r w:rsidR="00BD4148">
        <w:rPr>
          <w:rFonts w:ascii="Arial" w:hAnsi="Arial" w:cs="Arial"/>
          <w:b/>
          <w:sz w:val="20"/>
          <w:szCs w:val="20"/>
        </w:rPr>
        <w:t>.</w:t>
      </w:r>
      <w:r w:rsidRPr="00EF0E57">
        <w:rPr>
          <w:rFonts w:ascii="Arial" w:hAnsi="Arial" w:cs="Arial"/>
          <w:b/>
          <w:sz w:val="20"/>
          <w:szCs w:val="20"/>
        </w:rPr>
        <w:t xml:space="preserve"> </w:t>
      </w:r>
    </w:p>
    <w:p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:rsidR="00A031DC" w:rsidRPr="00EF0E57" w:rsidRDefault="00A031DC" w:rsidP="00A031DC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EF0E57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EF0E57">
        <w:rPr>
          <w:rFonts w:ascii="Arial" w:hAnsi="Arial" w:cs="Arial"/>
          <w:spacing w:val="4"/>
          <w:sz w:val="18"/>
        </w:rPr>
        <w:tab/>
      </w:r>
      <w:r w:rsidRPr="00EF0E57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A031DC" w:rsidRDefault="00A031DC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 w:rsidRPr="00EF0E57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EF0E57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EF0E57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EF0E57">
        <w:rPr>
          <w:rFonts w:ascii="Arial" w:hAnsi="Arial" w:cs="Arial"/>
          <w:sz w:val="14"/>
          <w:szCs w:val="16"/>
        </w:rPr>
        <w:t>(podpis/-y przedstawiciela/-li upoważnionego/-nych</w:t>
      </w:r>
    </w:p>
    <w:p w:rsidR="00C47046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do reprezentowania Wykonawcy)</w:t>
      </w:r>
    </w:p>
    <w:p w:rsidR="00C47046" w:rsidRDefault="00C47046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:rsidR="00C47046" w:rsidRPr="00EF0E57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</w:p>
    <w:p w:rsidR="00D94B98" w:rsidRDefault="00D94B98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:rsidR="0095435E" w:rsidRPr="00D94B98" w:rsidRDefault="0095435E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:rsidR="00D94B98" w:rsidRPr="00D94B98" w:rsidRDefault="00D94B98" w:rsidP="00D94B98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94B98" w:rsidRPr="00D94B98" w:rsidRDefault="00D94B98" w:rsidP="00176415">
      <w:pPr>
        <w:pStyle w:val="Akapitzlist"/>
        <w:numPr>
          <w:ilvl w:val="0"/>
          <w:numId w:val="29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:rsidR="00D94B98" w:rsidRPr="00D94B98" w:rsidRDefault="00066ECA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="00D94B98"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 w:rsidR="00D94B98">
        <w:rPr>
          <w:rFonts w:ascii="Arial" w:hAnsi="Arial" w:cs="Arial"/>
          <w:i/>
          <w:sz w:val="20"/>
          <w:szCs w:val="20"/>
        </w:rPr>
        <w:t>Ministerstwie Środowiska</w:t>
      </w:r>
      <w:r w:rsidR="00756238">
        <w:rPr>
          <w:rFonts w:ascii="Arial" w:hAnsi="Arial" w:cs="Arial"/>
          <w:i/>
          <w:sz w:val="20"/>
          <w:szCs w:val="20"/>
        </w:rPr>
        <w:t xml:space="preserve"> </w:t>
      </w:r>
      <w:r w:rsidR="00756238" w:rsidRPr="00756238">
        <w:rPr>
          <w:rFonts w:ascii="Arial" w:hAnsi="Arial" w:cs="Arial"/>
          <w:i/>
          <w:sz w:val="20"/>
          <w:szCs w:val="20"/>
        </w:rPr>
        <w:t>-</w:t>
      </w:r>
      <w:r w:rsidR="00D94B98" w:rsidRPr="00756238">
        <w:rPr>
          <w:rFonts w:ascii="Arial" w:hAnsi="Arial" w:cs="Arial"/>
          <w:i/>
          <w:sz w:val="20"/>
          <w:szCs w:val="20"/>
        </w:rPr>
        <w:t xml:space="preserve"> adres e-mail, </w:t>
      </w:r>
      <w:r w:rsidR="00D94B98">
        <w:rPr>
          <w:rFonts w:ascii="Arial" w:hAnsi="Arial" w:cs="Arial"/>
          <w:i/>
          <w:sz w:val="20"/>
          <w:szCs w:val="20"/>
        </w:rPr>
        <w:t>inspektor.ochrony.danych@mos.gov.</w:t>
      </w:r>
      <w:r w:rsidR="00D94B98" w:rsidRPr="00D94B98">
        <w:rPr>
          <w:rFonts w:ascii="Arial" w:hAnsi="Arial" w:cs="Arial"/>
          <w:i/>
          <w:sz w:val="20"/>
          <w:szCs w:val="20"/>
        </w:rPr>
        <w:t xml:space="preserve">pl </w:t>
      </w:r>
      <w:r w:rsidR="00D94B98"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="00D94B98" w:rsidRPr="00D94B98">
        <w:rPr>
          <w:rFonts w:ascii="Arial" w:hAnsi="Arial" w:cs="Arial"/>
          <w:sz w:val="20"/>
          <w:szCs w:val="20"/>
        </w:rPr>
        <w:t>;</w:t>
      </w:r>
    </w:p>
    <w:p w:rsidR="00350F76" w:rsidRPr="001B56B5" w:rsidRDefault="00D94B98" w:rsidP="00350F76">
      <w:pPr>
        <w:spacing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pn.</w:t>
      </w:r>
      <w:r w:rsidR="00C825F2" w:rsidRPr="00C825F2">
        <w:rPr>
          <w:rFonts w:ascii="Arial" w:hAnsi="Arial" w:cs="Arial"/>
          <w:b/>
          <w:sz w:val="20"/>
          <w:szCs w:val="20"/>
        </w:rPr>
        <w:t xml:space="preserve"> </w:t>
      </w:r>
      <w:r w:rsidR="006F2E1F">
        <w:rPr>
          <w:rFonts w:ascii="Arial" w:hAnsi="Arial" w:cs="Arial"/>
          <w:b/>
          <w:sz w:val="20"/>
          <w:szCs w:val="20"/>
        </w:rPr>
        <w:t>Dostawa i wdrożenie w infrastrukturze Zamawiającego urządzenia typu sandbox</w:t>
      </w:r>
      <w:r w:rsidR="00350F76">
        <w:rPr>
          <w:rFonts w:ascii="Arial" w:hAnsi="Arial" w:cs="Arial"/>
          <w:b/>
          <w:sz w:val="20"/>
          <w:szCs w:val="20"/>
        </w:rPr>
        <w:t xml:space="preserve"> </w:t>
      </w:r>
      <w:r w:rsidR="00350F76" w:rsidRPr="001B56B5">
        <w:rPr>
          <w:rFonts w:ascii="Arial" w:hAnsi="Arial" w:cs="Arial"/>
          <w:b/>
          <w:i/>
          <w:sz w:val="20"/>
          <w:szCs w:val="20"/>
        </w:rPr>
        <w:t>(znak postępowania BDGwzp-216/</w:t>
      </w:r>
      <w:r w:rsidR="00765764">
        <w:rPr>
          <w:rFonts w:ascii="Arial" w:hAnsi="Arial" w:cs="Arial"/>
          <w:b/>
          <w:i/>
          <w:sz w:val="20"/>
          <w:szCs w:val="20"/>
        </w:rPr>
        <w:t>2</w:t>
      </w:r>
      <w:r w:rsidR="006F2E1F">
        <w:rPr>
          <w:rFonts w:ascii="Arial" w:hAnsi="Arial" w:cs="Arial"/>
          <w:b/>
          <w:i/>
          <w:sz w:val="20"/>
          <w:szCs w:val="20"/>
        </w:rPr>
        <w:t>7</w:t>
      </w:r>
      <w:r w:rsidR="00350F76"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D94B98" w:rsidRPr="00D94B98" w:rsidRDefault="00D94B98" w:rsidP="00350F7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prowadzonym w trybie przetargu nieograniczonego;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94B98">
        <w:rPr>
          <w:rFonts w:ascii="Arial" w:hAnsi="Arial" w:cs="Arial"/>
          <w:sz w:val="20"/>
          <w:szCs w:val="20"/>
        </w:rPr>
        <w:t>;</w:t>
      </w:r>
    </w:p>
    <w:p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:rsidR="00D94B98" w:rsidRPr="00D94B98" w:rsidRDefault="00D94B98" w:rsidP="00D94B98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829B4" w:rsidRDefault="007829B4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:rsidR="00E47B8D" w:rsidRPr="004234EE" w:rsidRDefault="00E47B8D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sectPr w:rsidR="00E47B8D" w:rsidRPr="004234EE" w:rsidSect="00E47B8D">
      <w:footerReference w:type="even" r:id="rId16"/>
      <w:footerReference w:type="default" r:id="rId17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C7" w:rsidRDefault="007D27C7">
      <w:r>
        <w:separator/>
      </w:r>
    </w:p>
  </w:endnote>
  <w:endnote w:type="continuationSeparator" w:id="0">
    <w:p w:rsidR="007D27C7" w:rsidRDefault="007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F4" w:rsidRDefault="00E934F4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34F4" w:rsidRDefault="00E934F4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F4" w:rsidRDefault="00E934F4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E934F4" w:rsidRPr="003018DD" w:rsidRDefault="00E934F4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F4" w:rsidRDefault="00E934F4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34F4" w:rsidRDefault="00E934F4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F4" w:rsidRDefault="00E934F4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E934F4" w:rsidRDefault="00E934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C7" w:rsidRDefault="007D27C7">
      <w:r>
        <w:separator/>
      </w:r>
    </w:p>
  </w:footnote>
  <w:footnote w:type="continuationSeparator" w:id="0">
    <w:p w:rsidR="007D27C7" w:rsidRDefault="007D27C7">
      <w:r>
        <w:continuationSeparator/>
      </w:r>
    </w:p>
  </w:footnote>
  <w:footnote w:id="1">
    <w:p w:rsidR="00E934F4" w:rsidRPr="00725AF0" w:rsidRDefault="00E934F4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E934F4" w:rsidRPr="00725AF0" w:rsidRDefault="00E934F4" w:rsidP="003002F0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E934F4" w:rsidRDefault="00E934F4" w:rsidP="003002F0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E934F4" w:rsidRDefault="00E934F4" w:rsidP="003002F0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E934F4" w:rsidRPr="00725AF0" w:rsidRDefault="00E934F4" w:rsidP="003002F0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:rsidR="00E934F4" w:rsidRDefault="00E934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C0AAB4C0"/>
    <w:lvl w:ilvl="0" w:tplc="E2325C7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F450517"/>
    <w:multiLevelType w:val="hybridMultilevel"/>
    <w:tmpl w:val="E98E76B8"/>
    <w:lvl w:ilvl="0" w:tplc="71DC63EA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8B10FE"/>
    <w:multiLevelType w:val="hybridMultilevel"/>
    <w:tmpl w:val="3330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524B42"/>
    <w:multiLevelType w:val="hybridMultilevel"/>
    <w:tmpl w:val="C3BE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8225EFB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68540E"/>
    <w:multiLevelType w:val="hybridMultilevel"/>
    <w:tmpl w:val="AC48C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17B5C"/>
    <w:multiLevelType w:val="hybridMultilevel"/>
    <w:tmpl w:val="ED5C8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7654B"/>
    <w:multiLevelType w:val="hybridMultilevel"/>
    <w:tmpl w:val="D6840D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568DCC4">
      <w:start w:val="1"/>
      <w:numFmt w:val="upperRoman"/>
      <w:lvlText w:val="%5."/>
      <w:lvlJc w:val="left"/>
      <w:pPr>
        <w:ind w:left="720" w:hanging="720"/>
      </w:pPr>
      <w:rPr>
        <w:rFonts w:hint="default"/>
        <w:i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2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2C3ED1"/>
    <w:multiLevelType w:val="hybridMultilevel"/>
    <w:tmpl w:val="2742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6" w15:restartNumberingAfterBreak="0">
    <w:nsid w:val="64BE2975"/>
    <w:multiLevelType w:val="hybridMultilevel"/>
    <w:tmpl w:val="7BD297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DA675E"/>
    <w:multiLevelType w:val="hybridMultilevel"/>
    <w:tmpl w:val="A3A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9"/>
  </w:num>
  <w:num w:numId="5">
    <w:abstractNumId w:val="31"/>
  </w:num>
  <w:num w:numId="6">
    <w:abstractNumId w:val="33"/>
  </w:num>
  <w:num w:numId="7">
    <w:abstractNumId w:val="21"/>
  </w:num>
  <w:num w:numId="8">
    <w:abstractNumId w:val="35"/>
  </w:num>
  <w:num w:numId="9">
    <w:abstractNumId w:val="10"/>
  </w:num>
  <w:num w:numId="10">
    <w:abstractNumId w:val="25"/>
  </w:num>
  <w:num w:numId="11">
    <w:abstractNumId w:val="32"/>
  </w:num>
  <w:num w:numId="12">
    <w:abstractNumId w:val="6"/>
  </w:num>
  <w:num w:numId="13">
    <w:abstractNumId w:val="16"/>
  </w:num>
  <w:num w:numId="14">
    <w:abstractNumId w:val="27"/>
  </w:num>
  <w:num w:numId="15">
    <w:abstractNumId w:val="19"/>
  </w:num>
  <w:num w:numId="16">
    <w:abstractNumId w:val="26"/>
  </w:num>
  <w:num w:numId="17">
    <w:abstractNumId w:val="28"/>
  </w:num>
  <w:num w:numId="18">
    <w:abstractNumId w:val="1"/>
  </w:num>
  <w:num w:numId="19">
    <w:abstractNumId w:val="15"/>
  </w:num>
  <w:num w:numId="20">
    <w:abstractNumId w:val="0"/>
  </w:num>
  <w:num w:numId="21">
    <w:abstractNumId w:val="14"/>
  </w:num>
  <w:num w:numId="22">
    <w:abstractNumId w:val="5"/>
  </w:num>
  <w:num w:numId="23">
    <w:abstractNumId w:val="37"/>
  </w:num>
  <w:num w:numId="24">
    <w:abstractNumId w:val="8"/>
  </w:num>
  <w:num w:numId="25">
    <w:abstractNumId w:val="22"/>
  </w:num>
  <w:num w:numId="26">
    <w:abstractNumId w:val="39"/>
  </w:num>
  <w:num w:numId="27">
    <w:abstractNumId w:val="3"/>
  </w:num>
  <w:num w:numId="28">
    <w:abstractNumId w:val="7"/>
  </w:num>
  <w:num w:numId="29">
    <w:abstractNumId w:val="29"/>
  </w:num>
  <w:num w:numId="30">
    <w:abstractNumId w:val="18"/>
  </w:num>
  <w:num w:numId="31">
    <w:abstractNumId w:val="12"/>
  </w:num>
  <w:num w:numId="32">
    <w:abstractNumId w:val="24"/>
  </w:num>
  <w:num w:numId="33">
    <w:abstractNumId w:val="20"/>
  </w:num>
  <w:num w:numId="34">
    <w:abstractNumId w:val="38"/>
  </w:num>
  <w:num w:numId="35">
    <w:abstractNumId w:val="30"/>
  </w:num>
  <w:num w:numId="36">
    <w:abstractNumId w:val="23"/>
  </w:num>
  <w:num w:numId="37">
    <w:abstractNumId w:val="36"/>
  </w:num>
  <w:num w:numId="38">
    <w:abstractNumId w:val="11"/>
  </w:num>
  <w:num w:numId="39">
    <w:abstractNumId w:val="34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16A63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499B"/>
    <w:rsid w:val="00057C26"/>
    <w:rsid w:val="00060A11"/>
    <w:rsid w:val="000618B1"/>
    <w:rsid w:val="00063C26"/>
    <w:rsid w:val="000656B3"/>
    <w:rsid w:val="00065B27"/>
    <w:rsid w:val="00066ECA"/>
    <w:rsid w:val="000717D1"/>
    <w:rsid w:val="000719C6"/>
    <w:rsid w:val="00080E5E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7DE2"/>
    <w:rsid w:val="000A15C8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6D3F"/>
    <w:rsid w:val="000B71A4"/>
    <w:rsid w:val="000C4154"/>
    <w:rsid w:val="000C4ABE"/>
    <w:rsid w:val="000D04E5"/>
    <w:rsid w:val="000D17D8"/>
    <w:rsid w:val="000D1CC7"/>
    <w:rsid w:val="000D5AC5"/>
    <w:rsid w:val="000D6D41"/>
    <w:rsid w:val="000E057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07DBC"/>
    <w:rsid w:val="001146A7"/>
    <w:rsid w:val="001152E8"/>
    <w:rsid w:val="001207A8"/>
    <w:rsid w:val="00121733"/>
    <w:rsid w:val="00121A65"/>
    <w:rsid w:val="00123367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6658E"/>
    <w:rsid w:val="00167B06"/>
    <w:rsid w:val="001709A8"/>
    <w:rsid w:val="00176415"/>
    <w:rsid w:val="00177360"/>
    <w:rsid w:val="00180958"/>
    <w:rsid w:val="001810A2"/>
    <w:rsid w:val="00186758"/>
    <w:rsid w:val="00186A4C"/>
    <w:rsid w:val="001930F7"/>
    <w:rsid w:val="00194486"/>
    <w:rsid w:val="001A22DB"/>
    <w:rsid w:val="001A2505"/>
    <w:rsid w:val="001B56B5"/>
    <w:rsid w:val="001B7280"/>
    <w:rsid w:val="001C00A2"/>
    <w:rsid w:val="001C00ED"/>
    <w:rsid w:val="001C4ADF"/>
    <w:rsid w:val="001C6805"/>
    <w:rsid w:val="001D653A"/>
    <w:rsid w:val="001E0C10"/>
    <w:rsid w:val="001E5196"/>
    <w:rsid w:val="001E71F5"/>
    <w:rsid w:val="00204CDD"/>
    <w:rsid w:val="0020588B"/>
    <w:rsid w:val="00205A43"/>
    <w:rsid w:val="00206D0B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34050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452E"/>
    <w:rsid w:val="002C5810"/>
    <w:rsid w:val="002D16AD"/>
    <w:rsid w:val="002D3352"/>
    <w:rsid w:val="002E4B26"/>
    <w:rsid w:val="002E5A96"/>
    <w:rsid w:val="002E7E8F"/>
    <w:rsid w:val="003002F0"/>
    <w:rsid w:val="003018DD"/>
    <w:rsid w:val="00301FA6"/>
    <w:rsid w:val="0030244A"/>
    <w:rsid w:val="00306867"/>
    <w:rsid w:val="00311467"/>
    <w:rsid w:val="003117A3"/>
    <w:rsid w:val="00312C36"/>
    <w:rsid w:val="00322C5F"/>
    <w:rsid w:val="00322C68"/>
    <w:rsid w:val="00334658"/>
    <w:rsid w:val="00344203"/>
    <w:rsid w:val="0034680E"/>
    <w:rsid w:val="00350F76"/>
    <w:rsid w:val="00350F9D"/>
    <w:rsid w:val="00350FE7"/>
    <w:rsid w:val="00352C95"/>
    <w:rsid w:val="0036190E"/>
    <w:rsid w:val="00366D4B"/>
    <w:rsid w:val="00366E6F"/>
    <w:rsid w:val="0037398A"/>
    <w:rsid w:val="003746E5"/>
    <w:rsid w:val="00375F88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512D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D392E"/>
    <w:rsid w:val="003E1319"/>
    <w:rsid w:val="003E2A10"/>
    <w:rsid w:val="003E2BE1"/>
    <w:rsid w:val="003E4F97"/>
    <w:rsid w:val="003E6E58"/>
    <w:rsid w:val="003E7D65"/>
    <w:rsid w:val="003F59BB"/>
    <w:rsid w:val="003F76F3"/>
    <w:rsid w:val="00401665"/>
    <w:rsid w:val="00401994"/>
    <w:rsid w:val="00402874"/>
    <w:rsid w:val="00406804"/>
    <w:rsid w:val="00411BD5"/>
    <w:rsid w:val="00417828"/>
    <w:rsid w:val="004179C5"/>
    <w:rsid w:val="004234EE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575F"/>
    <w:rsid w:val="00457559"/>
    <w:rsid w:val="00461CED"/>
    <w:rsid w:val="00464080"/>
    <w:rsid w:val="00464976"/>
    <w:rsid w:val="00470195"/>
    <w:rsid w:val="0047207F"/>
    <w:rsid w:val="004748A0"/>
    <w:rsid w:val="0047491B"/>
    <w:rsid w:val="004770DC"/>
    <w:rsid w:val="00480A5D"/>
    <w:rsid w:val="0048658F"/>
    <w:rsid w:val="00494C1A"/>
    <w:rsid w:val="004A03C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C7C13"/>
    <w:rsid w:val="004D1566"/>
    <w:rsid w:val="004D2390"/>
    <w:rsid w:val="004E0908"/>
    <w:rsid w:val="004E2816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045C"/>
    <w:rsid w:val="00513800"/>
    <w:rsid w:val="00513A4C"/>
    <w:rsid w:val="00514AA3"/>
    <w:rsid w:val="00521402"/>
    <w:rsid w:val="00526EDA"/>
    <w:rsid w:val="00532841"/>
    <w:rsid w:val="00535B14"/>
    <w:rsid w:val="00536FD7"/>
    <w:rsid w:val="00537D8B"/>
    <w:rsid w:val="00540E66"/>
    <w:rsid w:val="00541424"/>
    <w:rsid w:val="00543579"/>
    <w:rsid w:val="00545595"/>
    <w:rsid w:val="00545FB4"/>
    <w:rsid w:val="00552BA3"/>
    <w:rsid w:val="00553672"/>
    <w:rsid w:val="005548E9"/>
    <w:rsid w:val="005565C9"/>
    <w:rsid w:val="00556D22"/>
    <w:rsid w:val="0056184E"/>
    <w:rsid w:val="0056268F"/>
    <w:rsid w:val="005652EE"/>
    <w:rsid w:val="00566036"/>
    <w:rsid w:val="00580050"/>
    <w:rsid w:val="0058006B"/>
    <w:rsid w:val="00580E3C"/>
    <w:rsid w:val="00581F7F"/>
    <w:rsid w:val="005824D8"/>
    <w:rsid w:val="005828B6"/>
    <w:rsid w:val="00583C7C"/>
    <w:rsid w:val="0058574C"/>
    <w:rsid w:val="00587FC5"/>
    <w:rsid w:val="0059190E"/>
    <w:rsid w:val="00592456"/>
    <w:rsid w:val="00592857"/>
    <w:rsid w:val="00596093"/>
    <w:rsid w:val="0059759C"/>
    <w:rsid w:val="00597CB6"/>
    <w:rsid w:val="005A156E"/>
    <w:rsid w:val="005A19BB"/>
    <w:rsid w:val="005A1AC7"/>
    <w:rsid w:val="005A1F73"/>
    <w:rsid w:val="005A200C"/>
    <w:rsid w:val="005A5BC9"/>
    <w:rsid w:val="005A6DA7"/>
    <w:rsid w:val="005B2F5C"/>
    <w:rsid w:val="005C2E5D"/>
    <w:rsid w:val="005C2FFF"/>
    <w:rsid w:val="005C3B98"/>
    <w:rsid w:val="005D4DEE"/>
    <w:rsid w:val="005D66C1"/>
    <w:rsid w:val="005E0213"/>
    <w:rsid w:val="005E0537"/>
    <w:rsid w:val="005E0573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57D5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4E0D"/>
    <w:rsid w:val="00697CB3"/>
    <w:rsid w:val="006A0F5F"/>
    <w:rsid w:val="006A5C70"/>
    <w:rsid w:val="006A6DF7"/>
    <w:rsid w:val="006B0302"/>
    <w:rsid w:val="006B04C9"/>
    <w:rsid w:val="006B0644"/>
    <w:rsid w:val="006B0D20"/>
    <w:rsid w:val="006B2E52"/>
    <w:rsid w:val="006B33D0"/>
    <w:rsid w:val="006B5502"/>
    <w:rsid w:val="006B6A88"/>
    <w:rsid w:val="006B7668"/>
    <w:rsid w:val="006C03E6"/>
    <w:rsid w:val="006D001D"/>
    <w:rsid w:val="006D0697"/>
    <w:rsid w:val="006D20EA"/>
    <w:rsid w:val="006D3F1C"/>
    <w:rsid w:val="006D6119"/>
    <w:rsid w:val="006D6C89"/>
    <w:rsid w:val="006E08DA"/>
    <w:rsid w:val="006E1508"/>
    <w:rsid w:val="006E1906"/>
    <w:rsid w:val="006E1B4A"/>
    <w:rsid w:val="006E21FD"/>
    <w:rsid w:val="006E5B07"/>
    <w:rsid w:val="006E6D3C"/>
    <w:rsid w:val="006E7E1E"/>
    <w:rsid w:val="006E7EFE"/>
    <w:rsid w:val="006F04DF"/>
    <w:rsid w:val="006F0629"/>
    <w:rsid w:val="006F0737"/>
    <w:rsid w:val="006F2E1F"/>
    <w:rsid w:val="006F36E3"/>
    <w:rsid w:val="006F6954"/>
    <w:rsid w:val="007019A1"/>
    <w:rsid w:val="00705D53"/>
    <w:rsid w:val="007073E2"/>
    <w:rsid w:val="00711A5B"/>
    <w:rsid w:val="00712FE7"/>
    <w:rsid w:val="0071497F"/>
    <w:rsid w:val="00715C5C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0FF6"/>
    <w:rsid w:val="00751011"/>
    <w:rsid w:val="007526A4"/>
    <w:rsid w:val="007529B9"/>
    <w:rsid w:val="007558EA"/>
    <w:rsid w:val="00756238"/>
    <w:rsid w:val="007567F0"/>
    <w:rsid w:val="00757F8E"/>
    <w:rsid w:val="0076174E"/>
    <w:rsid w:val="00761977"/>
    <w:rsid w:val="00765764"/>
    <w:rsid w:val="00767358"/>
    <w:rsid w:val="0077183E"/>
    <w:rsid w:val="00771EDB"/>
    <w:rsid w:val="00776AA1"/>
    <w:rsid w:val="0078076A"/>
    <w:rsid w:val="007829B4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D1DB3"/>
    <w:rsid w:val="007D27C7"/>
    <w:rsid w:val="007D3A38"/>
    <w:rsid w:val="007D3B3F"/>
    <w:rsid w:val="007E169D"/>
    <w:rsid w:val="007E24A8"/>
    <w:rsid w:val="007E388D"/>
    <w:rsid w:val="007E3EF2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34E7"/>
    <w:rsid w:val="00815458"/>
    <w:rsid w:val="008217BE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77CEC"/>
    <w:rsid w:val="00882FD7"/>
    <w:rsid w:val="00883B4E"/>
    <w:rsid w:val="00883F6E"/>
    <w:rsid w:val="00886876"/>
    <w:rsid w:val="00894615"/>
    <w:rsid w:val="0089627D"/>
    <w:rsid w:val="00896690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80E"/>
    <w:rsid w:val="008F5FC3"/>
    <w:rsid w:val="008F7DDE"/>
    <w:rsid w:val="00904D97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435E"/>
    <w:rsid w:val="009576FF"/>
    <w:rsid w:val="00960030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978AF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533D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9F6144"/>
    <w:rsid w:val="00A01376"/>
    <w:rsid w:val="00A031DC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377B7"/>
    <w:rsid w:val="00A4174D"/>
    <w:rsid w:val="00A531E7"/>
    <w:rsid w:val="00A547AD"/>
    <w:rsid w:val="00A618CD"/>
    <w:rsid w:val="00A623EA"/>
    <w:rsid w:val="00A62E51"/>
    <w:rsid w:val="00A6300F"/>
    <w:rsid w:val="00A6351E"/>
    <w:rsid w:val="00A65D29"/>
    <w:rsid w:val="00A74380"/>
    <w:rsid w:val="00A74BAD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A56"/>
    <w:rsid w:val="00AA4FD9"/>
    <w:rsid w:val="00AA4FDF"/>
    <w:rsid w:val="00AA78F7"/>
    <w:rsid w:val="00AB13F1"/>
    <w:rsid w:val="00AB6CD7"/>
    <w:rsid w:val="00AB6D99"/>
    <w:rsid w:val="00AC257C"/>
    <w:rsid w:val="00AC388D"/>
    <w:rsid w:val="00AC4772"/>
    <w:rsid w:val="00AC5A7B"/>
    <w:rsid w:val="00AD0E91"/>
    <w:rsid w:val="00AD1C8F"/>
    <w:rsid w:val="00AD34AB"/>
    <w:rsid w:val="00AD793E"/>
    <w:rsid w:val="00AE3E9C"/>
    <w:rsid w:val="00AE4F29"/>
    <w:rsid w:val="00AE53C3"/>
    <w:rsid w:val="00AE636E"/>
    <w:rsid w:val="00AE64B0"/>
    <w:rsid w:val="00AE684E"/>
    <w:rsid w:val="00AF02DC"/>
    <w:rsid w:val="00AF0AF3"/>
    <w:rsid w:val="00AF4D44"/>
    <w:rsid w:val="00AF5ADF"/>
    <w:rsid w:val="00B01044"/>
    <w:rsid w:val="00B023CE"/>
    <w:rsid w:val="00B056DA"/>
    <w:rsid w:val="00B133AE"/>
    <w:rsid w:val="00B1349F"/>
    <w:rsid w:val="00B15383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5BC5"/>
    <w:rsid w:val="00B46C3A"/>
    <w:rsid w:val="00B51598"/>
    <w:rsid w:val="00B52A95"/>
    <w:rsid w:val="00B552C4"/>
    <w:rsid w:val="00B563B9"/>
    <w:rsid w:val="00B57690"/>
    <w:rsid w:val="00B6285A"/>
    <w:rsid w:val="00B63158"/>
    <w:rsid w:val="00B63C47"/>
    <w:rsid w:val="00B64BC0"/>
    <w:rsid w:val="00B67DEF"/>
    <w:rsid w:val="00B67FA4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09C2"/>
    <w:rsid w:val="00B925A5"/>
    <w:rsid w:val="00B93A9D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148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1BA0"/>
    <w:rsid w:val="00BF66BE"/>
    <w:rsid w:val="00BF6ECB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47046"/>
    <w:rsid w:val="00C54480"/>
    <w:rsid w:val="00C54D20"/>
    <w:rsid w:val="00C54EE6"/>
    <w:rsid w:val="00C550B1"/>
    <w:rsid w:val="00C61E50"/>
    <w:rsid w:val="00C65DF9"/>
    <w:rsid w:val="00C67321"/>
    <w:rsid w:val="00C71C4C"/>
    <w:rsid w:val="00C74092"/>
    <w:rsid w:val="00C74B74"/>
    <w:rsid w:val="00C76A78"/>
    <w:rsid w:val="00C81DE5"/>
    <w:rsid w:val="00C825F2"/>
    <w:rsid w:val="00C92268"/>
    <w:rsid w:val="00C93149"/>
    <w:rsid w:val="00C9636C"/>
    <w:rsid w:val="00C979D2"/>
    <w:rsid w:val="00CA727D"/>
    <w:rsid w:val="00CA78C7"/>
    <w:rsid w:val="00CA7B7A"/>
    <w:rsid w:val="00CB0367"/>
    <w:rsid w:val="00CB1E92"/>
    <w:rsid w:val="00CB4C76"/>
    <w:rsid w:val="00CB5A85"/>
    <w:rsid w:val="00CB619D"/>
    <w:rsid w:val="00CC4210"/>
    <w:rsid w:val="00CC4D21"/>
    <w:rsid w:val="00CC7ED0"/>
    <w:rsid w:val="00CD4CA4"/>
    <w:rsid w:val="00CD58AC"/>
    <w:rsid w:val="00CD6779"/>
    <w:rsid w:val="00CD7DF3"/>
    <w:rsid w:val="00CE3EA3"/>
    <w:rsid w:val="00CE49F1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7D"/>
    <w:rsid w:val="00D8549D"/>
    <w:rsid w:val="00D8562E"/>
    <w:rsid w:val="00D86906"/>
    <w:rsid w:val="00D91DA3"/>
    <w:rsid w:val="00D93353"/>
    <w:rsid w:val="00D94B98"/>
    <w:rsid w:val="00DA4893"/>
    <w:rsid w:val="00DB051D"/>
    <w:rsid w:val="00DB097B"/>
    <w:rsid w:val="00DB0AFA"/>
    <w:rsid w:val="00DB28B1"/>
    <w:rsid w:val="00DB3BC5"/>
    <w:rsid w:val="00DB45C8"/>
    <w:rsid w:val="00DB670E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38C"/>
    <w:rsid w:val="00DD1ABB"/>
    <w:rsid w:val="00DD2AF4"/>
    <w:rsid w:val="00DD31B6"/>
    <w:rsid w:val="00DD4138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1D15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4953"/>
    <w:rsid w:val="00E35567"/>
    <w:rsid w:val="00E358B9"/>
    <w:rsid w:val="00E3608E"/>
    <w:rsid w:val="00E3742B"/>
    <w:rsid w:val="00E409D7"/>
    <w:rsid w:val="00E41302"/>
    <w:rsid w:val="00E42473"/>
    <w:rsid w:val="00E45671"/>
    <w:rsid w:val="00E45864"/>
    <w:rsid w:val="00E47B8D"/>
    <w:rsid w:val="00E5373D"/>
    <w:rsid w:val="00E561F2"/>
    <w:rsid w:val="00E617B3"/>
    <w:rsid w:val="00E617FE"/>
    <w:rsid w:val="00E6270E"/>
    <w:rsid w:val="00E63A5B"/>
    <w:rsid w:val="00E63BA8"/>
    <w:rsid w:val="00E6459A"/>
    <w:rsid w:val="00E70AE1"/>
    <w:rsid w:val="00E70C1B"/>
    <w:rsid w:val="00E7158E"/>
    <w:rsid w:val="00E73578"/>
    <w:rsid w:val="00E73BA0"/>
    <w:rsid w:val="00E73C25"/>
    <w:rsid w:val="00E74F9B"/>
    <w:rsid w:val="00E75299"/>
    <w:rsid w:val="00E76AD8"/>
    <w:rsid w:val="00E83718"/>
    <w:rsid w:val="00E86346"/>
    <w:rsid w:val="00E91808"/>
    <w:rsid w:val="00E934F4"/>
    <w:rsid w:val="00E95C83"/>
    <w:rsid w:val="00EA20D3"/>
    <w:rsid w:val="00EA23EB"/>
    <w:rsid w:val="00EA30C3"/>
    <w:rsid w:val="00EA3F95"/>
    <w:rsid w:val="00EB0C36"/>
    <w:rsid w:val="00EB1DD0"/>
    <w:rsid w:val="00EB6D99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2BCD"/>
    <w:rsid w:val="00EE5257"/>
    <w:rsid w:val="00EF02BF"/>
    <w:rsid w:val="00EF249A"/>
    <w:rsid w:val="00EF4D4C"/>
    <w:rsid w:val="00EF5E2E"/>
    <w:rsid w:val="00EF73FC"/>
    <w:rsid w:val="00F00776"/>
    <w:rsid w:val="00F036E3"/>
    <w:rsid w:val="00F06735"/>
    <w:rsid w:val="00F06EF9"/>
    <w:rsid w:val="00F133D3"/>
    <w:rsid w:val="00F1471F"/>
    <w:rsid w:val="00F15CC0"/>
    <w:rsid w:val="00F25CEF"/>
    <w:rsid w:val="00F25FF1"/>
    <w:rsid w:val="00F324B0"/>
    <w:rsid w:val="00F33592"/>
    <w:rsid w:val="00F337DF"/>
    <w:rsid w:val="00F41EBF"/>
    <w:rsid w:val="00F50BD2"/>
    <w:rsid w:val="00F62583"/>
    <w:rsid w:val="00F62EC1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14B8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C6D0D"/>
    <w:rsid w:val="00FD1508"/>
    <w:rsid w:val="00FD1C61"/>
    <w:rsid w:val="00FD7B9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181D2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  <w:style w:type="character" w:customStyle="1" w:styleId="Teksttreci2Exact">
    <w:name w:val="Tekst treści (2) Exact"/>
    <w:basedOn w:val="Domylnaczcionkaakapitu"/>
    <w:rsid w:val="00E71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6F2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dorota.liwarska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fal.gonos@mos.gov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fal.gonos@m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orota.liwarsk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1D48-890C-4000-8C46-26244D63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25</Pages>
  <Words>7514</Words>
  <Characters>45090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52500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12</cp:revision>
  <cp:lastPrinted>2018-09-28T10:04:00Z</cp:lastPrinted>
  <dcterms:created xsi:type="dcterms:W3CDTF">2018-09-26T07:44:00Z</dcterms:created>
  <dcterms:modified xsi:type="dcterms:W3CDTF">2018-10-01T10:07:00Z</dcterms:modified>
</cp:coreProperties>
</file>