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5DCC" w14:textId="77777777" w:rsidR="00A64C25" w:rsidRDefault="00A64C25" w:rsidP="00A6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FA239F" w14:paraId="258D0925" w14:textId="77777777" w:rsidTr="00F041EE">
        <w:tc>
          <w:tcPr>
            <w:tcW w:w="2122" w:type="dxa"/>
          </w:tcPr>
          <w:p w14:paraId="0F360765" w14:textId="77777777" w:rsidR="00FA239F" w:rsidRDefault="00FA239F" w:rsidP="00F041E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C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zamówienia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940" w:type="dxa"/>
          </w:tcPr>
          <w:p w14:paraId="26C66E95" w14:textId="747668F0" w:rsidR="00FA239F" w:rsidRPr="005A44BE" w:rsidRDefault="007F0970" w:rsidP="00F041E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8039920"/>
            <w:bookmarkStart w:id="1" w:name="_Hlk8044351"/>
            <w:r w:rsidRPr="00021969">
              <w:rPr>
                <w:b/>
              </w:rPr>
              <w:t xml:space="preserve">Zakup infrastruktury informatycznej dla Ministerstwa Środowiska </w:t>
            </w:r>
            <w:bookmarkEnd w:id="0"/>
            <w:r w:rsidRPr="00021969">
              <w:rPr>
                <w:b/>
              </w:rPr>
              <w:t>- zamówienie w 3 częściach</w:t>
            </w:r>
            <w:bookmarkStart w:id="2" w:name="_GoBack"/>
            <w:bookmarkEnd w:id="1"/>
            <w:bookmarkEnd w:id="2"/>
          </w:p>
        </w:tc>
      </w:tr>
      <w:tr w:rsidR="00FA239F" w14:paraId="7EB886DA" w14:textId="77777777" w:rsidTr="00F041EE">
        <w:tc>
          <w:tcPr>
            <w:tcW w:w="2122" w:type="dxa"/>
          </w:tcPr>
          <w:p w14:paraId="2EA4A111" w14:textId="77777777" w:rsidR="00FA239F" w:rsidRDefault="00FA239F" w:rsidP="00F041E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C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ogłoszenia</w:t>
            </w:r>
            <w:r w:rsidR="00F0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940" w:type="dxa"/>
          </w:tcPr>
          <w:p w14:paraId="7CC3CDBB" w14:textId="77777777" w:rsidR="00FA239F" w:rsidRDefault="00FA239F" w:rsidP="00F041E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C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o zamówieniu  </w:t>
            </w:r>
          </w:p>
        </w:tc>
      </w:tr>
      <w:tr w:rsidR="00FA239F" w14:paraId="113807D3" w14:textId="77777777" w:rsidTr="00F041EE">
        <w:tc>
          <w:tcPr>
            <w:tcW w:w="2122" w:type="dxa"/>
          </w:tcPr>
          <w:p w14:paraId="081A4638" w14:textId="77777777" w:rsidR="00FA239F" w:rsidRDefault="00FA239F" w:rsidP="00F041E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C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zamówienia</w:t>
            </w:r>
            <w:r w:rsidR="00F0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940" w:type="dxa"/>
          </w:tcPr>
          <w:p w14:paraId="730490E8" w14:textId="77777777" w:rsidR="00FA239F" w:rsidRDefault="00FA239F" w:rsidP="00F041E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A64C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rzetarg nieograniczony </w:t>
            </w:r>
          </w:p>
        </w:tc>
      </w:tr>
      <w:tr w:rsidR="00FA239F" w14:paraId="53455EFA" w14:textId="77777777" w:rsidTr="00F041EE">
        <w:tc>
          <w:tcPr>
            <w:tcW w:w="2122" w:type="dxa"/>
          </w:tcPr>
          <w:p w14:paraId="2D90E0BA" w14:textId="77777777" w:rsidR="00FA239F" w:rsidRPr="00A64C25" w:rsidRDefault="00FA239F" w:rsidP="00F041E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C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Ogłaszający</w:t>
            </w:r>
            <w:r w:rsidR="00F0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A0A0674" w14:textId="77777777" w:rsidR="00FA239F" w:rsidRDefault="00FA239F" w:rsidP="00F041E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14:paraId="5DA66389" w14:textId="77777777" w:rsidR="00F041EE" w:rsidRDefault="00FA239F" w:rsidP="00F041E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Ministerstwo Środowiska</w:t>
            </w:r>
            <w:r w:rsidR="00F0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Wawelska 52/54</w:t>
            </w:r>
            <w:r w:rsidR="00F0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00-922 Warszawa</w:t>
            </w:r>
          </w:p>
        </w:tc>
      </w:tr>
      <w:tr w:rsidR="00FA239F" w14:paraId="14AC77E3" w14:textId="77777777" w:rsidTr="00F041EE">
        <w:trPr>
          <w:trHeight w:val="481"/>
        </w:trPr>
        <w:tc>
          <w:tcPr>
            <w:tcW w:w="2122" w:type="dxa"/>
          </w:tcPr>
          <w:p w14:paraId="27597F5A" w14:textId="77777777" w:rsidR="00FA239F" w:rsidRDefault="00FA239F" w:rsidP="00F041E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C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zgłoszenia</w:t>
            </w:r>
            <w:r w:rsidR="00F0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940" w:type="dxa"/>
          </w:tcPr>
          <w:p w14:paraId="2F777411" w14:textId="47FF4A11" w:rsidR="00FA239F" w:rsidRDefault="00FA239F" w:rsidP="00F041E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BDG-wzp-260/</w:t>
            </w:r>
            <w:r w:rsidR="005A44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FA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/2019/</w:t>
            </w:r>
            <w:proofErr w:type="spellStart"/>
            <w:r w:rsidR="005A44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bk</w:t>
            </w:r>
            <w:proofErr w:type="spellEnd"/>
          </w:p>
        </w:tc>
      </w:tr>
    </w:tbl>
    <w:p w14:paraId="377FEC6C" w14:textId="77777777" w:rsidR="00F041EE" w:rsidRDefault="00A64C25" w:rsidP="00F0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postępowanie prowadzone jest za pośrednictwem Platformy zakupowej dostępnej pod adresem strony internetowej </w:t>
      </w:r>
      <w:hyperlink r:id="rId5" w:history="1">
        <w:r w:rsidR="00F041EE" w:rsidRPr="000C425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https://mos.ezamawiajacy.pl/</w:t>
        </w:r>
      </w:hyperlink>
      <w:r w:rsid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C25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 dalej Platformą.</w:t>
      </w:r>
      <w:r w:rsidRPr="00A6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Dostęp do dokumentacji </w:t>
      </w:r>
      <w:r w:rsidR="005E46BC" w:rsidRPr="00A64C25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za pośrednictwem Platformy</w:t>
      </w:r>
      <w:r w:rsidR="005E46BC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Pr="00A6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wniosku </w:t>
      </w:r>
      <w:r w:rsidR="005E4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C25">
        <w:rPr>
          <w:rFonts w:ascii="Times New Roman" w:eastAsia="Times New Roman" w:hAnsi="Times New Roman" w:cs="Times New Roman"/>
          <w:sz w:val="24"/>
          <w:szCs w:val="24"/>
          <w:lang w:eastAsia="pl-PL"/>
        </w:rPr>
        <w:t>o wyjaśnienie treści SIWZ za pośrednictwem Platformy</w:t>
      </w:r>
      <w:r w:rsidR="005E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poczty elektronicznej na adresy </w:t>
      </w:r>
      <w:r w:rsidR="005E4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 wskazane w SIWZ. N</w:t>
      </w:r>
      <w:r w:rsidRPr="00A64C25">
        <w:rPr>
          <w:rFonts w:ascii="Times New Roman" w:eastAsia="Times New Roman" w:hAnsi="Times New Roman" w:cs="Times New Roman"/>
          <w:sz w:val="24"/>
          <w:szCs w:val="24"/>
          <w:lang w:eastAsia="pl-PL"/>
        </w:rPr>
        <w:t>ie wymaga założenia konta  i zalogowania na Platformie.</w:t>
      </w:r>
      <w:r w:rsidRPr="00A6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W celu zapoznania się z dokumentacją postępowania:</w:t>
      </w:r>
    </w:p>
    <w:p w14:paraId="419DC479" w14:textId="77777777" w:rsidR="00F041EE" w:rsidRDefault="00A64C25" w:rsidP="00F041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upływu terminu składania ofert Wykonawca przechodzi do zakładki „Lista ogłoszeń </w:t>
      </w:r>
      <w:r w:rsid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postępowaniach”, wybiera zakładkę „Aktualne” i wyszukuje przedmiotowe postępowanie a następnie klikając w wiersz postępowania, przechodzi do obszaru postępowania. Wykonawca ma możliwość pobrania każdego dokumentu odrębnie po naciśnięciu na wybrany załącznik lub w formie skompresowanej paczki po odznaczeniu wybranych załączników i naciśnięciu polecenia „pobierz”.</w:t>
      </w:r>
    </w:p>
    <w:p w14:paraId="5C873C9B" w14:textId="77777777" w:rsidR="00F041EE" w:rsidRDefault="00F041EE" w:rsidP="00F041EE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D00AB" w14:textId="77777777" w:rsidR="00F041EE" w:rsidRDefault="00A64C25" w:rsidP="00F041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terminu składania ofert przechodzi do zakładki „Lista ogłoszeń </w:t>
      </w:r>
      <w:r w:rsid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postępowaniach”, wybiera zakładkę „Archiwalne”, wyszukuje przedmiotowe postępowanie, a następnie klikając w wiersz postępowania, przechodzi do obszaru postępowania.</w:t>
      </w:r>
    </w:p>
    <w:p w14:paraId="187F6B5A" w14:textId="77777777" w:rsidR="00F041EE" w:rsidRDefault="00A64C25" w:rsidP="00F0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 Wykonawca może zadawać pytania do treści SIWZ za pośrednictwem Platformy używając polecenia „Zadaj pytanie”</w:t>
      </w:r>
      <w:r w:rsidR="005E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pomocą poczty elektronicznej.</w:t>
      </w:r>
      <w:r w:rsidRP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Odpowiedź na pytanie zostanie udzielona do wiadomości publicznej i będzie widoczna w sekcji „Ogłoszenia o zmianie, zmiana treści SIWZ”.</w:t>
      </w:r>
    </w:p>
    <w:p w14:paraId="6B461D41" w14:textId="77777777" w:rsidR="00F041EE" w:rsidRDefault="00A64C25" w:rsidP="00F0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wymaga zalogowania na Platformie poprzez aplikację </w:t>
      </w:r>
      <w:proofErr w:type="spellStart"/>
      <w:r w:rsidRP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>Marketplanet</w:t>
      </w:r>
      <w:proofErr w:type="spellEnd"/>
      <w:r w:rsidRP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>OnePlace</w:t>
      </w:r>
      <w:proofErr w:type="spellEnd"/>
      <w:r w:rsidRP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>. Do złożenia oferty wystarczające jest założenie bezpłatnego konta. Instrukcja założenia konta zawarta jest w zakładce „Regulacje i procedury procesu zakupowego”.</w:t>
      </w:r>
    </w:p>
    <w:p w14:paraId="7BDD4457" w14:textId="77777777" w:rsidR="00F041EE" w:rsidRDefault="00A64C25" w:rsidP="00F0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Proces akceptacji wniosku rejestracyjnego, w przypadku poprawnie wprowadzonych danych trwa do 24 godzin w dni robocze.</w:t>
      </w:r>
      <w:r w:rsid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związane </w:t>
      </w:r>
      <w:r w:rsidR="005E4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procesem rejestracji oraz innych aspektów technicznych Platformy można uzyskać codziennie od poniedziałku do piątku (z wyłączeniem dni ustawowo wolnych od pracy) </w:t>
      </w:r>
      <w:r w:rsidR="005E4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 9:00 do 17:00</w:t>
      </w:r>
      <w:r w:rsidR="00F041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293B603" w14:textId="77777777" w:rsidR="00A64C25" w:rsidRPr="00A64C25" w:rsidRDefault="00A64C25" w:rsidP="00F041E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C25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telefonu: 22 576-87-90</w:t>
      </w:r>
      <w:r w:rsidRPr="00A64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adresem e-mail: oneplace@marketplanet.pl</w:t>
      </w:r>
    </w:p>
    <w:p w14:paraId="27BA8D66" w14:textId="77777777" w:rsidR="009D1952" w:rsidRDefault="009D1952" w:rsidP="00F041EE"/>
    <w:sectPr w:rsidR="009D1952" w:rsidSect="00F041EE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7C14"/>
    <w:multiLevelType w:val="hybridMultilevel"/>
    <w:tmpl w:val="C29EDC6C"/>
    <w:lvl w:ilvl="0" w:tplc="724A1C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25"/>
    <w:rsid w:val="0011506E"/>
    <w:rsid w:val="005A44BE"/>
    <w:rsid w:val="005E46BC"/>
    <w:rsid w:val="007402CC"/>
    <w:rsid w:val="007F0970"/>
    <w:rsid w:val="009D1952"/>
    <w:rsid w:val="00A535F4"/>
    <w:rsid w:val="00A64C25"/>
    <w:rsid w:val="00C915F5"/>
    <w:rsid w:val="00DE72E9"/>
    <w:rsid w:val="00F041EE"/>
    <w:rsid w:val="00F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0A17"/>
  <w15:chartTrackingRefBased/>
  <w15:docId w15:val="{97ECEB6D-E875-4F41-B3AD-6CD3B66D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41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1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.ezamawiajac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MROWIŃSKA Aleksandra</dc:creator>
  <cp:keywords/>
  <dc:description/>
  <cp:lastModifiedBy>KUREK Beata</cp:lastModifiedBy>
  <cp:revision>4</cp:revision>
  <cp:lastPrinted>2019-04-30T08:23:00Z</cp:lastPrinted>
  <dcterms:created xsi:type="dcterms:W3CDTF">2019-05-13T04:55:00Z</dcterms:created>
  <dcterms:modified xsi:type="dcterms:W3CDTF">2019-05-13T12:04:00Z</dcterms:modified>
</cp:coreProperties>
</file>