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7165" w14:textId="0EBFAD0C" w:rsidR="002D0BDE" w:rsidRPr="002D0BDE" w:rsidRDefault="002D0BDE" w:rsidP="002D0BD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B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051952C8" w14:textId="77777777" w:rsidR="002D0BDE" w:rsidRDefault="002D0BDE" w:rsidP="00A87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EE29B" w14:textId="77777777" w:rsidR="00155C61" w:rsidRPr="00F859C5" w:rsidRDefault="00155C61" w:rsidP="00155C61">
      <w:pPr>
        <w:jc w:val="center"/>
        <w:rPr>
          <w:b/>
          <w:bCs/>
          <w:sz w:val="24"/>
          <w:szCs w:val="24"/>
        </w:rPr>
      </w:pPr>
    </w:p>
    <w:p w14:paraId="3FD27711" w14:textId="77777777" w:rsidR="00B74BC5" w:rsidRDefault="00155C61" w:rsidP="00155C61">
      <w:pPr>
        <w:jc w:val="center"/>
        <w:rPr>
          <w:rFonts w:ascii="Times New Roman" w:hAnsi="Times New Roman" w:cs="Times New Roman"/>
          <w:b/>
          <w:bCs/>
        </w:rPr>
      </w:pPr>
      <w:r w:rsidRPr="00E33992">
        <w:rPr>
          <w:rFonts w:ascii="Times New Roman" w:hAnsi="Times New Roman" w:cs="Times New Roman"/>
          <w:b/>
          <w:bCs/>
        </w:rPr>
        <w:t xml:space="preserve">WYCENA SZACUNKOWEJ WARTOŚCI ZAMÓWIENIA </w:t>
      </w:r>
    </w:p>
    <w:p w14:paraId="2ECB2376" w14:textId="77777777" w:rsidR="00B74BC5" w:rsidRDefault="00B74BC5" w:rsidP="00B74B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polegającego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C61" w:rsidRPr="00E33992">
        <w:rPr>
          <w:rFonts w:ascii="Times New Roman" w:hAnsi="Times New Roman" w:cs="Times New Roman"/>
          <w:b/>
        </w:rPr>
        <w:t>wykonaniu ekspertyzy</w:t>
      </w:r>
    </w:p>
    <w:p w14:paraId="6DDD8406" w14:textId="5BC3B562" w:rsidR="00155C61" w:rsidRDefault="00155C61" w:rsidP="00B74BC5">
      <w:pPr>
        <w:spacing w:after="0"/>
        <w:jc w:val="center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 xml:space="preserve"> pt.: „Wstępne mapowanie lasów pierwotnych</w:t>
      </w:r>
      <w:r w:rsidRPr="00E33992">
        <w:rPr>
          <w:rFonts w:ascii="Times New Roman" w:hAnsi="Times New Roman" w:cs="Times New Roman"/>
          <w:b/>
        </w:rPr>
        <w:br/>
        <w:t>i tzw. lasów starych w Polsce w oparciu o wytyczne KE, analiza potencjału  w zależności od doboru wskaźników i ich wartości granicznych”</w:t>
      </w:r>
    </w:p>
    <w:p w14:paraId="7E124E69" w14:textId="1F56FBDF" w:rsidR="00B74BC5" w:rsidRDefault="00B74BC5" w:rsidP="00B74BC5">
      <w:pPr>
        <w:spacing w:after="0"/>
        <w:jc w:val="center"/>
        <w:rPr>
          <w:rFonts w:ascii="Times New Roman" w:hAnsi="Times New Roman" w:cs="Times New Roman"/>
          <w:b/>
        </w:rPr>
      </w:pPr>
    </w:p>
    <w:p w14:paraId="670958E0" w14:textId="77777777" w:rsidR="00B74BC5" w:rsidRPr="00B74BC5" w:rsidRDefault="00B74BC5" w:rsidP="00B74B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2BFA2" w14:textId="77777777" w:rsidR="00155C61" w:rsidRPr="00E33992" w:rsidRDefault="00155C61" w:rsidP="00155C61">
      <w:pPr>
        <w:spacing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W celu zbadania oferty rynkowej oraz oszacowania wartości zamówienia, Ministerstwo Klimatu                          i Środowiska zwraca się z prośbą o przedstawienie informacji dotyczących szacunkowych kosztów realizacji niżej opisanego zamówienia.</w:t>
      </w:r>
    </w:p>
    <w:p w14:paraId="640E7D52" w14:textId="77777777" w:rsidR="00155C61" w:rsidRPr="00E33992" w:rsidRDefault="00155C61" w:rsidP="00155C61">
      <w:pPr>
        <w:rPr>
          <w:rFonts w:ascii="Times New Roman" w:hAnsi="Times New Roman" w:cs="Times New Roman"/>
        </w:rPr>
      </w:pPr>
    </w:p>
    <w:p w14:paraId="1AEA99F8" w14:textId="77777777" w:rsidR="00155C61" w:rsidRPr="00E33992" w:rsidRDefault="00155C61" w:rsidP="00155C61">
      <w:pPr>
        <w:jc w:val="center"/>
        <w:rPr>
          <w:rFonts w:ascii="Times New Roman" w:hAnsi="Times New Roman" w:cs="Times New Roman"/>
          <w:b/>
          <w:bCs/>
        </w:rPr>
      </w:pPr>
      <w:r w:rsidRPr="00E33992">
        <w:rPr>
          <w:rFonts w:ascii="Times New Roman" w:hAnsi="Times New Roman" w:cs="Times New Roman"/>
          <w:b/>
          <w:bCs/>
        </w:rPr>
        <w:t>UWAGA!</w:t>
      </w:r>
    </w:p>
    <w:p w14:paraId="35217724" w14:textId="77777777" w:rsidR="00155C61" w:rsidRPr="00E33992" w:rsidRDefault="00155C61" w:rsidP="00155C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3992">
        <w:rPr>
          <w:rFonts w:ascii="Times New Roman" w:hAnsi="Times New Roman" w:cs="Times New Roman"/>
          <w:b/>
          <w:bCs/>
        </w:rP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 uzyskanie wiedzy na temat kosztów opisanej usługi.</w:t>
      </w:r>
    </w:p>
    <w:p w14:paraId="5FE474D2" w14:textId="77777777" w:rsidR="00155C61" w:rsidRPr="00E33992" w:rsidRDefault="00155C61" w:rsidP="00155C61">
      <w:pPr>
        <w:spacing w:after="282"/>
        <w:rPr>
          <w:rFonts w:ascii="Times New Roman" w:hAnsi="Times New Roman" w:cs="Times New Roman"/>
        </w:rPr>
      </w:pPr>
    </w:p>
    <w:p w14:paraId="10DBA4D3" w14:textId="77777777" w:rsidR="00155C61" w:rsidRPr="00E33992" w:rsidRDefault="00155C6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  <w:b/>
        </w:rPr>
        <w:t>Zamawiający:</w:t>
      </w:r>
    </w:p>
    <w:p w14:paraId="554EE767" w14:textId="659883BB" w:rsidR="00155C61" w:rsidRPr="00E33992" w:rsidRDefault="00155C61" w:rsidP="00E33992">
      <w:pPr>
        <w:spacing w:after="199"/>
        <w:ind w:left="-15" w:right="5926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Ministerstwo Klimatu i Środowiska ul.</w:t>
      </w:r>
      <w:r w:rsidR="00E33992" w:rsidRPr="00E33992">
        <w:rPr>
          <w:rFonts w:ascii="Times New Roman" w:hAnsi="Times New Roman" w:cs="Times New Roman"/>
        </w:rPr>
        <w:t xml:space="preserve"> </w:t>
      </w:r>
      <w:r w:rsidRPr="00E33992">
        <w:rPr>
          <w:rFonts w:ascii="Times New Roman" w:hAnsi="Times New Roman" w:cs="Times New Roman"/>
        </w:rPr>
        <w:t>Wawelska 52/54 00-922 Warszawa</w:t>
      </w:r>
    </w:p>
    <w:p w14:paraId="4F102F76" w14:textId="77777777" w:rsidR="00155C61" w:rsidRPr="00E33992" w:rsidRDefault="00155C6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Osoba upoważniona do kontaktów:</w:t>
      </w:r>
    </w:p>
    <w:p w14:paraId="1E050B40" w14:textId="755C11BF" w:rsidR="00E33992" w:rsidRPr="00E33992" w:rsidRDefault="00155C61" w:rsidP="00E33992">
      <w:pPr>
        <w:spacing w:after="200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 </w:t>
      </w:r>
      <w:r w:rsidR="00693B91" w:rsidRPr="00E33992">
        <w:rPr>
          <w:rFonts w:ascii="Times New Roman" w:hAnsi="Times New Roman" w:cs="Times New Roman"/>
        </w:rPr>
        <w:t>Arkadiusz Jeżewski:</w:t>
      </w:r>
      <w:r w:rsidRPr="00E33992">
        <w:rPr>
          <w:rFonts w:ascii="Times New Roman" w:hAnsi="Times New Roman" w:cs="Times New Roman"/>
        </w:rPr>
        <w:t xml:space="preserve">  </w:t>
      </w:r>
      <w:hyperlink r:id="rId8" w:history="1">
        <w:r w:rsidR="00693B91" w:rsidRPr="00E33992">
          <w:rPr>
            <w:rStyle w:val="Hipercze"/>
            <w:rFonts w:ascii="Times New Roman" w:hAnsi="Times New Roman" w:cs="Times New Roman"/>
          </w:rPr>
          <w:t>arkadiusz.jezewski@mos.gov.pl</w:t>
        </w:r>
      </w:hyperlink>
    </w:p>
    <w:p w14:paraId="15C5D5B2" w14:textId="31BF96B2" w:rsidR="00155C61" w:rsidRPr="00E33992" w:rsidRDefault="00155C6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Przedmiot zamówienia</w:t>
      </w:r>
      <w:r w:rsidR="00F226DA" w:rsidRPr="00E33992">
        <w:rPr>
          <w:rFonts w:ascii="Times New Roman" w:hAnsi="Times New Roman" w:cs="Times New Roman"/>
          <w:b/>
        </w:rPr>
        <w:t xml:space="preserve"> i zakres prac</w:t>
      </w:r>
      <w:r w:rsidRPr="00E33992">
        <w:rPr>
          <w:rFonts w:ascii="Times New Roman" w:hAnsi="Times New Roman" w:cs="Times New Roman"/>
          <w:b/>
        </w:rPr>
        <w:t>:</w:t>
      </w:r>
    </w:p>
    <w:p w14:paraId="1D94DDF6" w14:textId="77777777" w:rsidR="00074EAE" w:rsidRDefault="00C53303" w:rsidP="00074EAE">
      <w:pPr>
        <w:spacing w:after="0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3992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bookmarkStart w:id="0" w:name="_Hlk79576839"/>
      <w:r w:rsidRPr="00E33992">
        <w:rPr>
          <w:rFonts w:ascii="Times New Roman" w:hAnsi="Times New Roman" w:cs="Times New Roman"/>
          <w:b/>
        </w:rPr>
        <w:t xml:space="preserve">wykonanie </w:t>
      </w:r>
      <w:r w:rsidRPr="00E33992">
        <w:rPr>
          <w:rFonts w:ascii="Times New Roman" w:eastAsia="Times New Roman" w:hAnsi="Times New Roman" w:cs="Times New Roman"/>
          <w:b/>
          <w:bCs/>
          <w:lang w:eastAsia="pl-PL"/>
        </w:rPr>
        <w:t xml:space="preserve">ekspertyzy </w:t>
      </w:r>
      <w:r w:rsidR="00074EAE">
        <w:rPr>
          <w:rFonts w:ascii="Times New Roman" w:eastAsia="Times New Roman" w:hAnsi="Times New Roman" w:cs="Times New Roman"/>
          <w:b/>
          <w:bCs/>
          <w:lang w:eastAsia="pl-PL"/>
        </w:rPr>
        <w:t xml:space="preserve">oraz </w:t>
      </w:r>
      <w:r w:rsidR="00074EAE" w:rsidRPr="00074EAE">
        <w:rPr>
          <w:rFonts w:ascii="Times New Roman" w:hAnsi="Times New Roman" w:cs="Times New Roman"/>
          <w:b/>
          <w:bCs/>
        </w:rPr>
        <w:t>Sprawozdanie</w:t>
      </w:r>
      <w:r w:rsidR="00074EAE">
        <w:rPr>
          <w:rFonts w:ascii="Times New Roman" w:eastAsia="Times New Roman" w:hAnsi="Times New Roman" w:cs="Times New Roman"/>
          <w:b/>
          <w:bCs/>
          <w:lang w:eastAsia="pl-PL"/>
        </w:rPr>
        <w:t xml:space="preserve"> z jej wykonania,</w:t>
      </w:r>
    </w:p>
    <w:p w14:paraId="0B9CB114" w14:textId="5E8D0320" w:rsidR="00C53303" w:rsidRPr="00E33992" w:rsidRDefault="00074EAE" w:rsidP="00074EAE">
      <w:pPr>
        <w:spacing w:after="0"/>
        <w:ind w:left="425"/>
        <w:jc w:val="both"/>
        <w:rPr>
          <w:rFonts w:ascii="Times New Roman" w:hAnsi="Times New Roman" w:cs="Times New Roman"/>
        </w:rPr>
      </w:pPr>
      <w:r w:rsidRPr="00E339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53303" w:rsidRPr="00E33992">
        <w:rPr>
          <w:rFonts w:ascii="Times New Roman" w:eastAsia="Times New Roman" w:hAnsi="Times New Roman" w:cs="Times New Roman"/>
          <w:b/>
          <w:bCs/>
          <w:lang w:eastAsia="pl-PL"/>
        </w:rPr>
        <w:t>pn</w:t>
      </w:r>
      <w:r w:rsidR="00C53303" w:rsidRPr="00074EAE">
        <w:rPr>
          <w:rFonts w:ascii="Times New Roman" w:eastAsia="Times New Roman" w:hAnsi="Times New Roman" w:cs="Times New Roman"/>
          <w:b/>
          <w:bCs/>
          <w:i/>
          <w:lang w:eastAsia="pl-PL"/>
        </w:rPr>
        <w:t>. „</w:t>
      </w:r>
      <w:bookmarkEnd w:id="0"/>
      <w:r w:rsidR="00C53303" w:rsidRPr="00074EAE">
        <w:rPr>
          <w:rFonts w:ascii="Times New Roman" w:hAnsi="Times New Roman" w:cs="Times New Roman"/>
          <w:b/>
          <w:bCs/>
        </w:rPr>
        <w:t xml:space="preserve">Wstępne mapowanie lasów pierwotnych i tzw. lasów starych w Polsce w oparciu o wytyczne KE, analiza potencjału </w:t>
      </w:r>
      <w:r w:rsidRPr="00074EAE">
        <w:rPr>
          <w:rFonts w:ascii="Times New Roman" w:hAnsi="Times New Roman" w:cs="Times New Roman"/>
          <w:b/>
          <w:bCs/>
        </w:rPr>
        <w:t xml:space="preserve"> </w:t>
      </w:r>
      <w:r w:rsidR="00C53303" w:rsidRPr="00074EAE">
        <w:rPr>
          <w:rFonts w:ascii="Times New Roman" w:hAnsi="Times New Roman" w:cs="Times New Roman"/>
          <w:b/>
          <w:bCs/>
        </w:rPr>
        <w:t>w zależności od doboru wskaźników i ich wartości granicznych”</w:t>
      </w:r>
    </w:p>
    <w:p w14:paraId="1541F208" w14:textId="77777777" w:rsidR="00C53303" w:rsidRPr="00E33992" w:rsidRDefault="00C53303" w:rsidP="00E33992">
      <w:pPr>
        <w:spacing w:after="0"/>
        <w:jc w:val="both"/>
        <w:rPr>
          <w:rFonts w:ascii="Times New Roman" w:hAnsi="Times New Roman" w:cs="Times New Roman"/>
        </w:rPr>
      </w:pPr>
    </w:p>
    <w:p w14:paraId="1DEEE55D" w14:textId="77777777" w:rsidR="00C53303" w:rsidRPr="00E33992" w:rsidRDefault="00C53303" w:rsidP="00E3399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Zadanie obejmuje sporządzenie ekspertyzy w niżej przedstawionym zakresie.</w:t>
      </w:r>
    </w:p>
    <w:p w14:paraId="70E1ED0F" w14:textId="34B65870" w:rsidR="00C53303" w:rsidRPr="00E33992" w:rsidRDefault="00C53303" w:rsidP="00E33992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Opracowanie bazy informacyjnej w celu identyfikacji istotnych uwarunkowań, Wykonawca przeanalizuje: wytyczne Komisji Europejskiej dotyczące definicji</w:t>
      </w:r>
      <w:r w:rsidR="00E33992" w:rsidRPr="00E33992">
        <w:rPr>
          <w:rFonts w:ascii="Times New Roman" w:hAnsi="Times New Roman" w:cs="Times New Roman"/>
        </w:rPr>
        <w:t xml:space="preserve">                                   </w:t>
      </w:r>
      <w:r w:rsidRPr="00E33992">
        <w:rPr>
          <w:rFonts w:ascii="Times New Roman" w:hAnsi="Times New Roman" w:cs="Times New Roman"/>
        </w:rPr>
        <w:t xml:space="preserve"> i mapowania lasów pierwotnych i lasów starych.</w:t>
      </w:r>
    </w:p>
    <w:p w14:paraId="26505535" w14:textId="77777777" w:rsidR="00C53303" w:rsidRPr="00E33992" w:rsidRDefault="00C53303" w:rsidP="00E33992">
      <w:pPr>
        <w:tabs>
          <w:tab w:val="center" w:pos="1163"/>
          <w:tab w:val="center" w:pos="2905"/>
        </w:tabs>
        <w:spacing w:after="0"/>
        <w:jc w:val="both"/>
        <w:rPr>
          <w:rFonts w:ascii="Times New Roman" w:hAnsi="Times New Roman" w:cs="Times New Roman"/>
        </w:rPr>
      </w:pPr>
    </w:p>
    <w:p w14:paraId="72E1965C" w14:textId="77777777" w:rsidR="00C53303" w:rsidRPr="00E33992" w:rsidRDefault="00C53303" w:rsidP="00E33992">
      <w:pPr>
        <w:pStyle w:val="Akapitzlist"/>
        <w:numPr>
          <w:ilvl w:val="0"/>
          <w:numId w:val="19"/>
        </w:numPr>
        <w:spacing w:after="310"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Wykonawca przedstawi zasadność zastosowania zaprezentowanych wskaźników </w:t>
      </w:r>
      <w:r w:rsidRPr="00E33992">
        <w:rPr>
          <w:rFonts w:ascii="Times New Roman" w:hAnsi="Times New Roman" w:cs="Times New Roman"/>
        </w:rPr>
        <w:br/>
        <w:t>w warunkach polskich oraz ich przykładowe wartości graniczne na podstawie danych literaturowych;</w:t>
      </w:r>
    </w:p>
    <w:p w14:paraId="53524BE5" w14:textId="77777777" w:rsidR="00C53303" w:rsidRPr="00E33992" w:rsidRDefault="00C53303" w:rsidP="00E33992">
      <w:pPr>
        <w:pStyle w:val="Akapitzlist"/>
        <w:numPr>
          <w:ilvl w:val="0"/>
          <w:numId w:val="19"/>
        </w:numPr>
        <w:spacing w:after="310"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lastRenderedPageBreak/>
        <w:t>Wykonawca opierać się będzie na danych już wytworzonych i zebranych bez potrzeby przeprowadzenia kwerendy w różnych instytucjach lub badań terenowych;</w:t>
      </w:r>
    </w:p>
    <w:p w14:paraId="17366F6E" w14:textId="77777777" w:rsidR="00C53303" w:rsidRPr="00E33992" w:rsidRDefault="00C53303" w:rsidP="00E33992">
      <w:pPr>
        <w:pStyle w:val="Akapitzlist"/>
        <w:numPr>
          <w:ilvl w:val="0"/>
          <w:numId w:val="19"/>
        </w:numPr>
        <w:spacing w:after="310"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Wykonawca oszacuje potencjalną ilość lasów pierwotnych i starych lasów w zależności </w:t>
      </w:r>
      <w:r w:rsidRPr="00E33992">
        <w:rPr>
          <w:rFonts w:ascii="Times New Roman" w:hAnsi="Times New Roman" w:cs="Times New Roman"/>
        </w:rPr>
        <w:br/>
        <w:t>od doboru wskaźników i ich wartości granicznych;</w:t>
      </w:r>
    </w:p>
    <w:p w14:paraId="1F498C59" w14:textId="77777777" w:rsidR="00851CD1" w:rsidRPr="00E33992" w:rsidRDefault="00C53303" w:rsidP="00E33992">
      <w:pPr>
        <w:pStyle w:val="Akapitzlist"/>
        <w:numPr>
          <w:ilvl w:val="0"/>
          <w:numId w:val="19"/>
        </w:numPr>
        <w:spacing w:after="310" w:line="276" w:lineRule="auto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Wykonawca wskaże zdefiniowane luki wiedzy i trudności przy realizacji dokumentu.</w:t>
      </w:r>
    </w:p>
    <w:p w14:paraId="447CEDE6" w14:textId="668780C7" w:rsidR="006A5C7A" w:rsidRPr="00E33992" w:rsidRDefault="006A5C7A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Cel badania:</w:t>
      </w:r>
    </w:p>
    <w:p w14:paraId="1E3FA504" w14:textId="77777777" w:rsidR="006A5C7A" w:rsidRPr="00E33992" w:rsidRDefault="006A5C7A" w:rsidP="006A5C7A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Celem zadania jest zarys </w:t>
      </w:r>
      <w:bookmarkStart w:id="1" w:name="_Hlk105070925"/>
      <w:r w:rsidRPr="00E33992">
        <w:rPr>
          <w:rFonts w:ascii="Times New Roman" w:hAnsi="Times New Roman" w:cs="Times New Roman"/>
        </w:rPr>
        <w:t xml:space="preserve">możliwości polskich lasów pod względem występowania lasów pierwotnych i starodrzewów. </w:t>
      </w:r>
      <w:bookmarkEnd w:id="1"/>
    </w:p>
    <w:p w14:paraId="34BBA898" w14:textId="71FEB1AF" w:rsidR="006A5C7A" w:rsidRPr="00E33992" w:rsidRDefault="006A5C7A" w:rsidP="006A5C7A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Ekspertyza będzie wykorzystywana w opracowaniu wytycznych do unijnej strategii ochrony bioróżnorodności na 2030 r. i jej celu </w:t>
      </w:r>
      <w:r w:rsidRPr="00E33992">
        <w:rPr>
          <w:rFonts w:ascii="Times New Roman" w:hAnsi="Times New Roman" w:cs="Times New Roman"/>
          <w:i/>
          <w:iCs/>
        </w:rPr>
        <w:t>polegającego na zdefiniowaniu, mapowaniu, monitorowaniu i ścisłej ochronie wszystkich pozostałych w UE lasów pierwotnych i starodrzewów.</w:t>
      </w:r>
      <w:r w:rsidRPr="00E33992">
        <w:rPr>
          <w:rFonts w:ascii="Times New Roman" w:hAnsi="Times New Roman" w:cs="Times New Roman"/>
        </w:rPr>
        <w:t xml:space="preserve"> </w:t>
      </w:r>
    </w:p>
    <w:p w14:paraId="52F388CC" w14:textId="77777777" w:rsidR="006A5C7A" w:rsidRPr="00E33992" w:rsidRDefault="006A5C7A" w:rsidP="006A5C7A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</w:rPr>
      </w:pPr>
    </w:p>
    <w:p w14:paraId="457999BE" w14:textId="5F4B8F9E" w:rsidR="00155C61" w:rsidRPr="00E33992" w:rsidRDefault="00851CD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Harmonogram realizacji zamówienia</w:t>
      </w:r>
      <w:r w:rsidR="006A5C7A" w:rsidRPr="00E33992">
        <w:rPr>
          <w:rFonts w:ascii="Times New Roman" w:hAnsi="Times New Roman" w:cs="Times New Roman"/>
          <w:b/>
        </w:rPr>
        <w:t>:</w:t>
      </w:r>
    </w:p>
    <w:p w14:paraId="46FCCBD2" w14:textId="74D6C8AA" w:rsidR="00F226DA" w:rsidRPr="00E33992" w:rsidRDefault="00155C61" w:rsidP="00766E8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Wykonawca przekaże projekt </w:t>
      </w:r>
      <w:r w:rsidR="00B247E1">
        <w:rPr>
          <w:rFonts w:ascii="Times New Roman" w:hAnsi="Times New Roman" w:cs="Times New Roman"/>
        </w:rPr>
        <w:t>ekspertyzy</w:t>
      </w:r>
      <w:r w:rsidRPr="00E33992">
        <w:rPr>
          <w:rFonts w:ascii="Times New Roman" w:hAnsi="Times New Roman" w:cs="Times New Roman"/>
        </w:rPr>
        <w:t xml:space="preserve"> oraz Sprawozdanie z opracowania </w:t>
      </w:r>
      <w:r w:rsidR="00B247E1">
        <w:rPr>
          <w:rFonts w:ascii="Times New Roman" w:hAnsi="Times New Roman" w:cs="Times New Roman"/>
        </w:rPr>
        <w:t>tej ekspertyzy</w:t>
      </w:r>
      <w:r w:rsidR="00766E84" w:rsidRPr="00E33992">
        <w:rPr>
          <w:rFonts w:ascii="Times New Roman" w:hAnsi="Times New Roman" w:cs="Times New Roman"/>
        </w:rPr>
        <w:t xml:space="preserve">                    </w:t>
      </w:r>
      <w:r w:rsidRPr="00E33992">
        <w:rPr>
          <w:rFonts w:ascii="Times New Roman" w:hAnsi="Times New Roman" w:cs="Times New Roman"/>
        </w:rPr>
        <w:t xml:space="preserve">w terminie </w:t>
      </w:r>
      <w:r w:rsidRPr="00E33992">
        <w:rPr>
          <w:rFonts w:ascii="Times New Roman" w:hAnsi="Times New Roman" w:cs="Times New Roman"/>
          <w:b/>
          <w:bCs/>
        </w:rPr>
        <w:t>90 dni</w:t>
      </w:r>
      <w:r w:rsidRPr="00E33992">
        <w:rPr>
          <w:rFonts w:ascii="Times New Roman" w:hAnsi="Times New Roman" w:cs="Times New Roman"/>
        </w:rPr>
        <w:t xml:space="preserve"> od dnia zawarcia umowy</w:t>
      </w:r>
      <w:r w:rsidR="00F226DA" w:rsidRPr="00E33992">
        <w:rPr>
          <w:rFonts w:ascii="Times New Roman" w:hAnsi="Times New Roman" w:cs="Times New Roman"/>
        </w:rPr>
        <w:t xml:space="preserve">, jednak </w:t>
      </w:r>
      <w:r w:rsidR="00F226DA" w:rsidRPr="00240B63">
        <w:rPr>
          <w:rFonts w:ascii="Times New Roman" w:hAnsi="Times New Roman" w:cs="Times New Roman"/>
          <w:b/>
          <w:bCs/>
        </w:rPr>
        <w:t xml:space="preserve">nie dłużej niż do </w:t>
      </w:r>
      <w:r w:rsidR="00766E84" w:rsidRPr="00240B63">
        <w:rPr>
          <w:rFonts w:ascii="Times New Roman" w:hAnsi="Times New Roman" w:cs="Times New Roman"/>
          <w:b/>
          <w:bCs/>
        </w:rPr>
        <w:t>7 listopada</w:t>
      </w:r>
      <w:r w:rsidR="00F226DA" w:rsidRPr="00240B63">
        <w:rPr>
          <w:rFonts w:ascii="Times New Roman" w:hAnsi="Times New Roman" w:cs="Times New Roman"/>
          <w:b/>
          <w:bCs/>
        </w:rPr>
        <w:t xml:space="preserve"> 2022 r. </w:t>
      </w:r>
    </w:p>
    <w:p w14:paraId="411ADFF8" w14:textId="05772616" w:rsidR="00155C61" w:rsidRPr="00E33992" w:rsidRDefault="00155C61" w:rsidP="00766E8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Po uwzględnieniu ewentualnych uwag Zamawiającego produkty podlegają protokolarnemu odbiorowi (po jednym wydruku papierowym oraz po 3 egzemplarze na przenośnych nośnikach elektronicznych (pendrive – 3 szt, na każdym zapisane dwa produkty). Protokół zdawczo-odbiorczy zostanie sporządzony przez Zamawiającego przy udziale Wykonawcy i zostanie podpisany przez uprawnionych przedstawicieli Wykonawcy.</w:t>
      </w:r>
    </w:p>
    <w:p w14:paraId="3F0EFF4A" w14:textId="77777777" w:rsidR="00155C61" w:rsidRPr="00E33992" w:rsidRDefault="00155C6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Termin i sposób składania wyceny:</w:t>
      </w:r>
    </w:p>
    <w:p w14:paraId="1FA2A78F" w14:textId="1C9380FF" w:rsidR="006E20F9" w:rsidRDefault="00155C61" w:rsidP="00766E84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Wycenę należy składać za pośrednictwem poczty elektronicznej, na formularzu stanowiącym </w:t>
      </w:r>
      <w:r w:rsidRPr="006E20F9">
        <w:rPr>
          <w:rFonts w:ascii="Times New Roman" w:hAnsi="Times New Roman" w:cs="Times New Roman"/>
          <w:b/>
          <w:bCs/>
        </w:rPr>
        <w:t xml:space="preserve">załącznik </w:t>
      </w:r>
      <w:r w:rsidR="00F226DA" w:rsidRPr="006E20F9">
        <w:rPr>
          <w:rFonts w:ascii="Times New Roman" w:hAnsi="Times New Roman" w:cs="Times New Roman"/>
          <w:b/>
          <w:bCs/>
        </w:rPr>
        <w:t>nr 1</w:t>
      </w:r>
      <w:r w:rsidR="00F226DA" w:rsidRPr="00E33992">
        <w:rPr>
          <w:rFonts w:ascii="Times New Roman" w:hAnsi="Times New Roman" w:cs="Times New Roman"/>
        </w:rPr>
        <w:t xml:space="preserve"> </w:t>
      </w:r>
      <w:r w:rsidRPr="00E33992">
        <w:rPr>
          <w:rFonts w:ascii="Times New Roman" w:hAnsi="Times New Roman" w:cs="Times New Roman"/>
        </w:rPr>
        <w:t>do niniejszego szacowania, na adres</w:t>
      </w:r>
      <w:r w:rsidR="00693B91" w:rsidRPr="00E33992">
        <w:rPr>
          <w:rFonts w:ascii="Times New Roman" w:hAnsi="Times New Roman" w:cs="Times New Roman"/>
        </w:rPr>
        <w:t>y</w:t>
      </w:r>
      <w:r w:rsidRPr="00E33992">
        <w:rPr>
          <w:rFonts w:ascii="Times New Roman" w:hAnsi="Times New Roman" w:cs="Times New Roman"/>
        </w:rPr>
        <w:t xml:space="preserve"> e-mail: </w:t>
      </w:r>
      <w:hyperlink r:id="rId9" w:history="1">
        <w:r w:rsidR="006E20F9">
          <w:rPr>
            <w:rStyle w:val="Hipercze"/>
          </w:rPr>
          <w:t>barbara.herman@mos.gov.pl</w:t>
        </w:r>
      </w:hyperlink>
      <w:r w:rsidR="006E20F9">
        <w:t xml:space="preserve"> oraz</w:t>
      </w:r>
    </w:p>
    <w:p w14:paraId="3D649DB0" w14:textId="6983CB05" w:rsidR="00155C61" w:rsidRPr="00E33992" w:rsidRDefault="00FF0273" w:rsidP="00766E84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</w:rPr>
      </w:pPr>
      <w:hyperlink r:id="rId10" w:history="1">
        <w:r w:rsidR="006E20F9" w:rsidRPr="00E33992">
          <w:rPr>
            <w:rStyle w:val="Hipercze"/>
            <w:rFonts w:ascii="Times New Roman" w:hAnsi="Times New Roman" w:cs="Times New Roman"/>
          </w:rPr>
          <w:t>arkadiusz.jezewski@mos.gov.pl</w:t>
        </w:r>
      </w:hyperlink>
    </w:p>
    <w:p w14:paraId="580240AD" w14:textId="40ED0FE2" w:rsidR="00155C61" w:rsidRPr="00E33992" w:rsidRDefault="00155C61" w:rsidP="00E33992">
      <w:pPr>
        <w:spacing w:after="119"/>
        <w:ind w:firstLine="426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 xml:space="preserve">Ofertę szacunkowego kosztu proszę przesyłać </w:t>
      </w:r>
      <w:r w:rsidRPr="006E20F9">
        <w:rPr>
          <w:rFonts w:ascii="Times New Roman" w:hAnsi="Times New Roman" w:cs="Times New Roman"/>
          <w:b/>
          <w:bCs/>
        </w:rPr>
        <w:t xml:space="preserve">do  </w:t>
      </w:r>
      <w:r w:rsidR="00FF0273">
        <w:rPr>
          <w:rFonts w:ascii="Times New Roman" w:hAnsi="Times New Roman" w:cs="Times New Roman"/>
          <w:b/>
          <w:bCs/>
        </w:rPr>
        <w:t>30</w:t>
      </w:r>
      <w:r w:rsidRPr="006E20F9">
        <w:rPr>
          <w:rFonts w:ascii="Times New Roman" w:hAnsi="Times New Roman" w:cs="Times New Roman"/>
          <w:b/>
          <w:bCs/>
        </w:rPr>
        <w:t xml:space="preserve"> </w:t>
      </w:r>
      <w:r w:rsidR="00C53303" w:rsidRPr="006E20F9">
        <w:rPr>
          <w:rFonts w:ascii="Times New Roman" w:hAnsi="Times New Roman" w:cs="Times New Roman"/>
          <w:b/>
          <w:bCs/>
        </w:rPr>
        <w:t>czerwca</w:t>
      </w:r>
      <w:r w:rsidRPr="006E20F9">
        <w:rPr>
          <w:rFonts w:ascii="Times New Roman" w:hAnsi="Times New Roman" w:cs="Times New Roman"/>
          <w:b/>
          <w:bCs/>
        </w:rPr>
        <w:t xml:space="preserve"> 2022 r. do godz. 1</w:t>
      </w:r>
      <w:r w:rsidR="003C3820">
        <w:rPr>
          <w:rFonts w:ascii="Times New Roman" w:hAnsi="Times New Roman" w:cs="Times New Roman"/>
          <w:b/>
          <w:bCs/>
        </w:rPr>
        <w:t>4</w:t>
      </w:r>
      <w:r w:rsidRPr="006E20F9">
        <w:rPr>
          <w:rFonts w:ascii="Times New Roman" w:hAnsi="Times New Roman" w:cs="Times New Roman"/>
          <w:b/>
          <w:bCs/>
        </w:rPr>
        <w:t xml:space="preserve">.00. </w:t>
      </w:r>
    </w:p>
    <w:p w14:paraId="69782195" w14:textId="77777777" w:rsidR="00155C61" w:rsidRPr="00E33992" w:rsidRDefault="00155C61" w:rsidP="00155C61">
      <w:pPr>
        <w:spacing w:after="119"/>
        <w:rPr>
          <w:rFonts w:ascii="Times New Roman" w:hAnsi="Times New Roman" w:cs="Times New Roman"/>
        </w:rPr>
      </w:pPr>
    </w:p>
    <w:p w14:paraId="40AD512E" w14:textId="2931A501" w:rsidR="00155C61" w:rsidRPr="00E33992" w:rsidRDefault="00155C61" w:rsidP="00E33992">
      <w:pPr>
        <w:numPr>
          <w:ilvl w:val="0"/>
          <w:numId w:val="14"/>
        </w:numPr>
        <w:spacing w:after="8"/>
        <w:ind w:hanging="367"/>
        <w:jc w:val="both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Przesłanki wykluczenia Wykonawcy</w:t>
      </w:r>
      <w:r w:rsidR="00E33992" w:rsidRPr="00E33992">
        <w:rPr>
          <w:rFonts w:ascii="Times New Roman" w:hAnsi="Times New Roman" w:cs="Times New Roman"/>
          <w:b/>
        </w:rPr>
        <w:t>:</w:t>
      </w:r>
    </w:p>
    <w:p w14:paraId="54103BCF" w14:textId="77777777" w:rsidR="00155C61" w:rsidRPr="00E33992" w:rsidRDefault="00155C61" w:rsidP="00E339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33992">
        <w:rPr>
          <w:rFonts w:ascii="Times New Roman" w:hAnsi="Times New Roman" w:cs="Times New Roman"/>
        </w:rPr>
        <w:t>W związku z wejściem w życie przepisów ustawy z dnia 13 kwietnia 2022 r. o szczególnych rozwiązaniach w zakresie przeciwdziałania wspieraniu agresji na Ukrainę oraz służących ochronie bezpieczeństwa narodowego (zwana dalej „ustawą”), Zamawiający będzie badał czy nie zachodzą wobec Wykonawcy przesłanki wykluczenia, o których mowa w art. 7 ust. 1 ustawy. W przypadku zaistnienia przesłanek, o których mowa powyżej, oferta Wykonawcy zostanie odrzucona.</w:t>
      </w:r>
    </w:p>
    <w:p w14:paraId="0DD355D6" w14:textId="77777777" w:rsidR="00155C61" w:rsidRPr="00E33992" w:rsidRDefault="00155C61" w:rsidP="00155C61">
      <w:pPr>
        <w:spacing w:after="119"/>
        <w:rPr>
          <w:rFonts w:ascii="Times New Roman" w:hAnsi="Times New Roman" w:cs="Times New Roman"/>
        </w:rPr>
      </w:pPr>
    </w:p>
    <w:p w14:paraId="696B395A" w14:textId="77777777" w:rsidR="00155C61" w:rsidRPr="00E33992" w:rsidRDefault="00155C61" w:rsidP="006A5C7A">
      <w:pPr>
        <w:numPr>
          <w:ilvl w:val="0"/>
          <w:numId w:val="14"/>
        </w:numPr>
        <w:spacing w:after="32" w:line="263" w:lineRule="auto"/>
        <w:ind w:hanging="367"/>
        <w:rPr>
          <w:rFonts w:ascii="Times New Roman" w:hAnsi="Times New Roman" w:cs="Times New Roman"/>
          <w:b/>
        </w:rPr>
      </w:pPr>
      <w:r w:rsidRPr="00E33992">
        <w:rPr>
          <w:rFonts w:ascii="Times New Roman" w:hAnsi="Times New Roman" w:cs="Times New Roman"/>
          <w:b/>
        </w:rPr>
        <w:t>Dodatkowe informacje:</w:t>
      </w:r>
    </w:p>
    <w:p w14:paraId="45DAD601" w14:textId="77777777" w:rsidR="003B12BC" w:rsidRPr="007E52B2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2" w:name="_Hlk106001584"/>
      <w:r w:rsidRPr="007E52B2">
        <w:rPr>
          <w:rFonts w:ascii="Times New Roman" w:eastAsia="Times New Roman" w:hAnsi="Times New Roman" w:cs="Times New Roman"/>
          <w:lang w:eastAsia="pl-PL"/>
        </w:rPr>
        <w:t>Na stronie tytułowej Dzieła Wykonawca umieści logo Ministerstwa Klimatu i  Środowiska,                a także logo Narodowego Funduszu Ochrony Środowiska i Gospodarki Wodnej z napisem: „Sfinansowano ze środków Narodowego Funduszu Ochrony Środowiska i Gospodarki Wodnej na zamówienie Ministerstwa Klimatu i Środowiska”.</w:t>
      </w:r>
    </w:p>
    <w:bookmarkEnd w:id="2"/>
    <w:p w14:paraId="7750AD6A" w14:textId="77777777" w:rsidR="003B12BC" w:rsidRPr="00226261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r w:rsidRPr="00225DD2">
        <w:rPr>
          <w:rFonts w:ascii="Times New Roman" w:eastAsia="Times New Roman" w:hAnsi="Times New Roman" w:cs="Times New Roman"/>
          <w:lang w:eastAsia="pl-PL"/>
        </w:rPr>
        <w:t xml:space="preserve">Wykonawca zobowiązany będzie oświadczyć przy podpisaniu umowy, że zapoznał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5DD2"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DD2">
        <w:rPr>
          <w:rFonts w:ascii="Times New Roman" w:eastAsia="Times New Roman" w:hAnsi="Times New Roman" w:cs="Times New Roman"/>
          <w:lang w:eastAsia="pl-PL"/>
        </w:rPr>
        <w:t xml:space="preserve">z Polityką Środowiskową Zamawiającego, i że jest świadomy znaczenia zgodności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5DD2">
        <w:rPr>
          <w:rFonts w:ascii="Times New Roman" w:eastAsia="Times New Roman" w:hAnsi="Times New Roman" w:cs="Times New Roman"/>
          <w:lang w:eastAsia="pl-PL"/>
        </w:rPr>
        <w:t>z Polityką przy realizacji postanowień umowy. W związku z tym, zaleca się aby Wykonawca zapoznał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DD2">
        <w:rPr>
          <w:rFonts w:ascii="Times New Roman" w:eastAsia="Times New Roman" w:hAnsi="Times New Roman" w:cs="Times New Roman"/>
          <w:lang w:eastAsia="pl-PL"/>
        </w:rPr>
        <w:t>z treścią Polityki Środowiskowej dostępną na stronie MKiŚ (</w:t>
      </w:r>
      <w:hyperlink r:id="rId11" w:history="1">
        <w:r w:rsidRPr="00225DD2">
          <w:rPr>
            <w:rStyle w:val="Hipercze"/>
            <w:rFonts w:ascii="Times New Roman" w:eastAsia="Times New Roman" w:hAnsi="Times New Roman" w:cs="Times New Roman"/>
            <w:lang w:eastAsia="pl-PL"/>
          </w:rPr>
          <w:t>https://www.gov.pl/web/klimat/emas-w-ministerstwie</w:t>
        </w:r>
      </w:hyperlink>
      <w:r w:rsidRPr="00225DD2">
        <w:rPr>
          <w:rFonts w:ascii="Times New Roman" w:eastAsia="Times New Roman" w:hAnsi="Times New Roman" w:cs="Times New Roman"/>
          <w:lang w:eastAsia="pl-PL"/>
        </w:rPr>
        <w:t>).</w:t>
      </w:r>
    </w:p>
    <w:p w14:paraId="6D19BF87" w14:textId="77777777" w:rsidR="003B12BC" w:rsidRPr="00226261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r w:rsidRPr="00226261">
        <w:rPr>
          <w:rFonts w:ascii="Times New Roman" w:hAnsi="Times New Roman" w:cs="Times New Roman"/>
          <w:iCs/>
          <w:noProof/>
          <w:spacing w:val="-2"/>
        </w:rPr>
        <w:lastRenderedPageBreak/>
        <w:t>Wykonawca zobowiązuje się do zagospodarowania odpadów powstałych w wyniku realizacji Umowy, zgodnie z obowiązującymi w tym zakresie przepisami</w:t>
      </w:r>
      <w:r>
        <w:rPr>
          <w:rFonts w:ascii="Times New Roman" w:hAnsi="Times New Roman" w:cs="Times New Roman"/>
          <w:iCs/>
          <w:noProof/>
          <w:spacing w:val="-2"/>
        </w:rPr>
        <w:t>.</w:t>
      </w:r>
    </w:p>
    <w:p w14:paraId="0FD5A059" w14:textId="77777777" w:rsidR="003B12BC" w:rsidRPr="00225DD2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r w:rsidRPr="00225DD2">
        <w:rPr>
          <w:rFonts w:ascii="Times New Roman" w:eastAsia="Times New Roman" w:hAnsi="Times New Roman" w:cs="Times New Roman"/>
          <w:lang w:eastAsia="pl-PL"/>
        </w:rPr>
        <w:t xml:space="preserve">W przypadku podpisania umowy z Wykonawcą, płatność będzie wykonana po podpisaniu protokołu zdawczo-odbiorczego bez zastrzeżeń i po dostarczeniu prawidłowo wystawionej faktury (zgodnie z umową) VAT/rachunku w terminie </w:t>
      </w:r>
      <w:r w:rsidRPr="003B12BC">
        <w:rPr>
          <w:rFonts w:ascii="Times New Roman" w:eastAsia="Times New Roman" w:hAnsi="Times New Roman" w:cs="Times New Roman"/>
          <w:lang w:eastAsia="pl-PL"/>
        </w:rPr>
        <w:t>do 14 dni.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752504" w14:textId="77777777" w:rsidR="003B12BC" w:rsidRPr="00225DD2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r w:rsidRPr="00225DD2">
        <w:rPr>
          <w:rFonts w:ascii="Times New Roman" w:eastAsia="Times New Roman" w:hAnsi="Times New Roman" w:cs="Times New Roman"/>
          <w:lang w:eastAsia="pl-PL"/>
        </w:rPr>
        <w:t>W umowie umieszczony zostanie zapis dotyczący kar umownych w przypadku niewykonania lub nienależytego wykonania umowy (m.in. niedotrzymanie terminu realizacji, osiągnięcie efektów mniejszych niż zakładane).</w:t>
      </w:r>
    </w:p>
    <w:p w14:paraId="5619C426" w14:textId="77777777" w:rsidR="003B12BC" w:rsidRPr="00225DD2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r w:rsidRPr="00225DD2">
        <w:rPr>
          <w:rFonts w:ascii="Times New Roman" w:eastAsia="Times New Roman" w:hAnsi="Times New Roman" w:cs="Times New Roman"/>
          <w:lang w:eastAsia="pl-PL"/>
        </w:rPr>
        <w:t>W ramach realizowanej umowy Wykonawca przeniesie na Zamawiającego autorskie prawa majątkowe do utworów powstałych w ramach umowy, w szczególności na następujących polach eksploatacji:</w:t>
      </w:r>
    </w:p>
    <w:p w14:paraId="3586BA66" w14:textId="77777777" w:rsidR="003B12BC" w:rsidRPr="00E12B2E" w:rsidRDefault="003B12BC" w:rsidP="003B12BC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120" w:line="276" w:lineRule="auto"/>
        <w:jc w:val="both"/>
        <w:rPr>
          <w:rFonts w:ascii="Times New Roman" w:hAnsi="Times New Roman" w:cs="Times New Roman"/>
        </w:rPr>
      </w:pPr>
      <w:r w:rsidRPr="00E12B2E">
        <w:rPr>
          <w:rFonts w:ascii="Times New Roman" w:hAnsi="Times New Roman" w:cs="Times New Roman"/>
        </w:rPr>
        <w:t>utrwalanie i zwielokrotnianie, obejmujące wytwarzanie każdą dowolną techniką dowolnej liczby egzemplarzy, w tym techniką drukarską, kserograficzną, zapisu magnetycznego, techniką cyfrową, laserową, elektroniczną, fotograficzną, optyczną, na każdym nośniku;</w:t>
      </w:r>
    </w:p>
    <w:p w14:paraId="0CA9B7AB" w14:textId="77777777" w:rsidR="003B12BC" w:rsidRPr="00E12B2E" w:rsidRDefault="003B12BC" w:rsidP="003B12BC">
      <w:pPr>
        <w:numPr>
          <w:ilvl w:val="0"/>
          <w:numId w:val="24"/>
        </w:num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12B2E">
        <w:rPr>
          <w:rFonts w:ascii="Times New Roman" w:hAnsi="Times New Roman" w:cs="Times New Roman"/>
        </w:rPr>
        <w:t>wprowadzenie do obrotu oryginałów lub egzemplarzy, bez żadnych ograniczeń ilościowych;</w:t>
      </w:r>
    </w:p>
    <w:p w14:paraId="65F7E214" w14:textId="77777777" w:rsidR="003B12BC" w:rsidRPr="00E12B2E" w:rsidRDefault="003B12BC" w:rsidP="003B12BC">
      <w:pPr>
        <w:numPr>
          <w:ilvl w:val="0"/>
          <w:numId w:val="24"/>
        </w:num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12B2E">
        <w:rPr>
          <w:rFonts w:ascii="Times New Roman" w:hAnsi="Times New Roman" w:cs="Times New Roman"/>
        </w:rPr>
        <w:t>użyczenie, najem, odpłatne lub nieodpłatne udostępnienie oryginału lub egzemplarzy osobom trzecim;</w:t>
      </w:r>
    </w:p>
    <w:p w14:paraId="71A8F3A0" w14:textId="77777777" w:rsidR="003B12BC" w:rsidRDefault="003B12BC" w:rsidP="003B12BC">
      <w:pPr>
        <w:numPr>
          <w:ilvl w:val="0"/>
          <w:numId w:val="24"/>
        </w:num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12B2E">
        <w:rPr>
          <w:rFonts w:ascii="Times New Roman" w:hAnsi="Times New Roman" w:cs="Times New Roman"/>
        </w:rPr>
        <w:t>wprowadzanie do pamięci komputera, sieci multimedialnych;</w:t>
      </w:r>
    </w:p>
    <w:p w14:paraId="79974392" w14:textId="77777777" w:rsidR="003B12BC" w:rsidRPr="00225DD2" w:rsidRDefault="003B12BC" w:rsidP="003B12BC">
      <w:pPr>
        <w:numPr>
          <w:ilvl w:val="0"/>
          <w:numId w:val="24"/>
        </w:num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225DD2">
        <w:rPr>
          <w:rFonts w:ascii="Times New Roman" w:hAnsi="Times New Roman" w:cs="Times New Roman"/>
        </w:rPr>
        <w:t xml:space="preserve">rozpowszechnianie w inny sposób, w tym publiczne udostępnianie w taki sposób, aby każdy mógł mieć do </w:t>
      </w:r>
      <w:r w:rsidRPr="00225DD2">
        <w:rPr>
          <w:rFonts w:ascii="Times New Roman" w:hAnsi="Times New Roman" w:cs="Times New Roman"/>
          <w:iCs/>
        </w:rPr>
        <w:t>nich</w:t>
      </w:r>
      <w:r w:rsidRPr="00225DD2">
        <w:rPr>
          <w:rFonts w:ascii="Times New Roman" w:hAnsi="Times New Roman" w:cs="Times New Roman"/>
        </w:rPr>
        <w:t xml:space="preserve"> dostęp, w miejscu i czasie przez siebie wybranym, w tym w sieci Internet</w:t>
      </w:r>
    </w:p>
    <w:p w14:paraId="3B084162" w14:textId="77777777" w:rsidR="003B12BC" w:rsidRDefault="003B12BC" w:rsidP="003B12BC">
      <w:pPr>
        <w:pStyle w:val="Akapitzlist"/>
        <w:numPr>
          <w:ilvl w:val="0"/>
          <w:numId w:val="23"/>
        </w:numPr>
        <w:suppressAutoHyphens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25DD2">
        <w:rPr>
          <w:rFonts w:ascii="Times New Roman" w:eastAsia="Times New Roman" w:hAnsi="Times New Roman" w:cs="Times New Roman"/>
          <w:lang w:eastAsia="pl-PL"/>
        </w:rPr>
        <w:t>Wykonawca poniesie koszty związane z przygotowaniem i złożeniem oferty.</w:t>
      </w:r>
    </w:p>
    <w:p w14:paraId="0765805F" w14:textId="3CE55AD8" w:rsidR="003B12BC" w:rsidRPr="00E33992" w:rsidRDefault="003B12BC" w:rsidP="003B12BC">
      <w:pPr>
        <w:spacing w:after="4" w:line="276" w:lineRule="auto"/>
        <w:ind w:left="1425"/>
        <w:jc w:val="both"/>
        <w:rPr>
          <w:rFonts w:ascii="Times New Roman" w:hAnsi="Times New Roman" w:cs="Times New Roman"/>
        </w:rPr>
      </w:pPr>
    </w:p>
    <w:p w14:paraId="4FA2361E" w14:textId="77777777" w:rsidR="00766E84" w:rsidRPr="00693B91" w:rsidRDefault="00766E84" w:rsidP="00766E84">
      <w:pPr>
        <w:pStyle w:val="Akapitzlist"/>
        <w:spacing w:after="7" w:line="276" w:lineRule="auto"/>
        <w:ind w:left="2339"/>
        <w:jc w:val="both"/>
      </w:pPr>
    </w:p>
    <w:p w14:paraId="0362C553" w14:textId="7F38B825" w:rsidR="00155C61" w:rsidRDefault="00155C61" w:rsidP="00155C61">
      <w:pPr>
        <w:pStyle w:val="Tekstpodstawowy"/>
        <w:rPr>
          <w:i/>
        </w:rPr>
      </w:pPr>
    </w:p>
    <w:p w14:paraId="3DFD7015" w14:textId="729F19DC" w:rsidR="00155C61" w:rsidRDefault="00155C61" w:rsidP="006C2967">
      <w:pPr>
        <w:pStyle w:val="Tekstpodstawowy"/>
        <w:jc w:val="right"/>
        <w:rPr>
          <w:i/>
        </w:rPr>
      </w:pPr>
    </w:p>
    <w:p w14:paraId="5CB00CC0" w14:textId="68E5F717" w:rsidR="006A5C7A" w:rsidRDefault="006A5C7A" w:rsidP="006C2967">
      <w:pPr>
        <w:pStyle w:val="Tekstpodstawowy"/>
        <w:jc w:val="right"/>
        <w:rPr>
          <w:i/>
        </w:rPr>
      </w:pPr>
    </w:p>
    <w:p w14:paraId="59452949" w14:textId="4D4DBFFE" w:rsidR="006A5C7A" w:rsidRDefault="006A5C7A" w:rsidP="006C2967">
      <w:pPr>
        <w:pStyle w:val="Tekstpodstawowy"/>
        <w:jc w:val="right"/>
        <w:rPr>
          <w:i/>
        </w:rPr>
      </w:pPr>
    </w:p>
    <w:p w14:paraId="3ACB5162" w14:textId="24FDFBD6" w:rsidR="006A5C7A" w:rsidRDefault="006A5C7A" w:rsidP="006C2967">
      <w:pPr>
        <w:pStyle w:val="Tekstpodstawowy"/>
        <w:jc w:val="right"/>
        <w:rPr>
          <w:i/>
        </w:rPr>
      </w:pPr>
    </w:p>
    <w:p w14:paraId="3EB31569" w14:textId="774940B9" w:rsidR="006A5C7A" w:rsidRDefault="006A5C7A" w:rsidP="006C2967">
      <w:pPr>
        <w:pStyle w:val="Tekstpodstawowy"/>
        <w:jc w:val="right"/>
        <w:rPr>
          <w:i/>
        </w:rPr>
      </w:pPr>
    </w:p>
    <w:p w14:paraId="5044E268" w14:textId="7DAE8A84" w:rsidR="006A5C7A" w:rsidRDefault="006A5C7A" w:rsidP="006C2967">
      <w:pPr>
        <w:pStyle w:val="Tekstpodstawowy"/>
        <w:jc w:val="right"/>
        <w:rPr>
          <w:i/>
        </w:rPr>
      </w:pPr>
    </w:p>
    <w:p w14:paraId="2C04E8E2" w14:textId="5366F48D" w:rsidR="006A5C7A" w:rsidRDefault="006A5C7A" w:rsidP="006C2967">
      <w:pPr>
        <w:pStyle w:val="Tekstpodstawowy"/>
        <w:jc w:val="right"/>
        <w:rPr>
          <w:i/>
        </w:rPr>
      </w:pPr>
    </w:p>
    <w:p w14:paraId="2FC0A5E2" w14:textId="0CA88EB8" w:rsidR="006A5C7A" w:rsidRDefault="006A5C7A" w:rsidP="006C2967">
      <w:pPr>
        <w:pStyle w:val="Tekstpodstawowy"/>
        <w:jc w:val="right"/>
        <w:rPr>
          <w:i/>
        </w:rPr>
      </w:pPr>
    </w:p>
    <w:p w14:paraId="3977E47D" w14:textId="4785595D" w:rsidR="006A5C7A" w:rsidRDefault="006A5C7A" w:rsidP="006C2967">
      <w:pPr>
        <w:pStyle w:val="Tekstpodstawowy"/>
        <w:jc w:val="right"/>
        <w:rPr>
          <w:i/>
        </w:rPr>
      </w:pPr>
    </w:p>
    <w:p w14:paraId="61C22956" w14:textId="70B8BF4D" w:rsidR="006A5C7A" w:rsidRDefault="006A5C7A" w:rsidP="006C2967">
      <w:pPr>
        <w:pStyle w:val="Tekstpodstawowy"/>
        <w:jc w:val="right"/>
        <w:rPr>
          <w:i/>
        </w:rPr>
      </w:pPr>
    </w:p>
    <w:p w14:paraId="7A8FDEDC" w14:textId="7C65A1B8" w:rsidR="006A5C7A" w:rsidRDefault="006A5C7A" w:rsidP="006C2967">
      <w:pPr>
        <w:pStyle w:val="Tekstpodstawowy"/>
        <w:jc w:val="right"/>
        <w:rPr>
          <w:i/>
        </w:rPr>
      </w:pPr>
    </w:p>
    <w:p w14:paraId="61F9FD2A" w14:textId="4E720EB2" w:rsidR="006A5C7A" w:rsidRDefault="006A5C7A" w:rsidP="006C2967">
      <w:pPr>
        <w:pStyle w:val="Tekstpodstawowy"/>
        <w:jc w:val="right"/>
        <w:rPr>
          <w:i/>
        </w:rPr>
      </w:pPr>
    </w:p>
    <w:p w14:paraId="08AAA5B9" w14:textId="15A462A2" w:rsidR="006A5C7A" w:rsidRDefault="006A5C7A" w:rsidP="006C2967">
      <w:pPr>
        <w:pStyle w:val="Tekstpodstawowy"/>
        <w:jc w:val="right"/>
        <w:rPr>
          <w:i/>
        </w:rPr>
      </w:pPr>
    </w:p>
    <w:p w14:paraId="5E688BB6" w14:textId="6BC49B0F" w:rsidR="006A5C7A" w:rsidRDefault="006A5C7A" w:rsidP="006C2967">
      <w:pPr>
        <w:pStyle w:val="Tekstpodstawowy"/>
        <w:jc w:val="right"/>
        <w:rPr>
          <w:i/>
        </w:rPr>
      </w:pPr>
    </w:p>
    <w:p w14:paraId="707D7566" w14:textId="180DBA13" w:rsidR="006A5C7A" w:rsidRDefault="006A5C7A" w:rsidP="006C2967">
      <w:pPr>
        <w:pStyle w:val="Tekstpodstawowy"/>
        <w:jc w:val="right"/>
        <w:rPr>
          <w:i/>
        </w:rPr>
      </w:pPr>
    </w:p>
    <w:p w14:paraId="29CDFCBD" w14:textId="77777777" w:rsidR="006A5C7A" w:rsidRDefault="006A5C7A" w:rsidP="006E20F9">
      <w:pPr>
        <w:pStyle w:val="Tekstpodstawowy"/>
        <w:rPr>
          <w:i/>
        </w:rPr>
      </w:pPr>
    </w:p>
    <w:p w14:paraId="79C15F91" w14:textId="0450514F" w:rsidR="00D43998" w:rsidRPr="00D43998" w:rsidRDefault="00D43998" w:rsidP="00D43998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szacowania wartości zamówienia</w:t>
      </w:r>
    </w:p>
    <w:p w14:paraId="17DA2BA7" w14:textId="77777777" w:rsidR="00155C61" w:rsidRDefault="00155C61" w:rsidP="006C2967">
      <w:pPr>
        <w:pStyle w:val="Tytu"/>
      </w:pPr>
    </w:p>
    <w:p w14:paraId="5C7BB4E2" w14:textId="5568282D" w:rsidR="006C2967" w:rsidRDefault="006C2967" w:rsidP="006C2967">
      <w:pPr>
        <w:pStyle w:val="Tytu"/>
      </w:pPr>
      <w:r>
        <w:t>Formularz WYCENY</w:t>
      </w:r>
    </w:p>
    <w:p w14:paraId="664816F1" w14:textId="22D4CB4A" w:rsidR="00155C61" w:rsidRDefault="00155C61" w:rsidP="00155C61">
      <w:pPr>
        <w:spacing w:after="447" w:line="276" w:lineRule="auto"/>
        <w:jc w:val="center"/>
        <w:rPr>
          <w:b/>
        </w:rPr>
      </w:pPr>
      <w:r>
        <w:rPr>
          <w:b/>
        </w:rPr>
        <w:t>Dotyczący wykonania ekspertyzy pt.: „Wstępne mapowanie lasów pierwotnych</w:t>
      </w:r>
      <w:r>
        <w:rPr>
          <w:b/>
        </w:rPr>
        <w:br/>
        <w:t xml:space="preserve">i tzw. lasów starych w Polsce w oparciu o </w:t>
      </w:r>
      <w:r w:rsidRPr="003E7F5D">
        <w:rPr>
          <w:b/>
        </w:rPr>
        <w:t xml:space="preserve">wytyczne </w:t>
      </w:r>
      <w:r>
        <w:rPr>
          <w:b/>
        </w:rPr>
        <w:t>KE, analiza potencjału  w zależności od doboru wskaźników i ich wartości granicznych”</w:t>
      </w:r>
    </w:p>
    <w:p w14:paraId="3A5CF3B8" w14:textId="25E355B3" w:rsidR="006C2967" w:rsidRPr="006C2967" w:rsidRDefault="006C2967" w:rsidP="00D43998">
      <w:pPr>
        <w:jc w:val="center"/>
        <w:rPr>
          <w:b/>
          <w:bCs/>
        </w:rPr>
      </w:pPr>
    </w:p>
    <w:p w14:paraId="07E658F7" w14:textId="77777777" w:rsidR="003B6F6F" w:rsidRPr="00B24B2C" w:rsidRDefault="003B6F6F" w:rsidP="003B6F6F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3B6F6F" w:rsidRPr="00B24B2C" w14:paraId="4D5396DF" w14:textId="77777777" w:rsidTr="00C84779">
        <w:tc>
          <w:tcPr>
            <w:tcW w:w="2660" w:type="dxa"/>
          </w:tcPr>
          <w:p w14:paraId="2AEFBF64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4A8E39FE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433A88DD" w14:textId="77777777" w:rsidTr="00C84779">
        <w:tc>
          <w:tcPr>
            <w:tcW w:w="2660" w:type="dxa"/>
          </w:tcPr>
          <w:p w14:paraId="1ACFBB6F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2E5663AC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72A9E03E" w14:textId="77777777" w:rsidTr="00C84779">
        <w:tc>
          <w:tcPr>
            <w:tcW w:w="2660" w:type="dxa"/>
          </w:tcPr>
          <w:p w14:paraId="37A155C9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4364CF25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6B9117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7A0C8FE6" w14:textId="77777777" w:rsidR="003B6F6F" w:rsidRPr="00B24B2C" w:rsidRDefault="003B6F6F" w:rsidP="003B6F6F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3B6F6F" w:rsidRPr="003F60D2" w14:paraId="5EAD0267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4EF9619D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bookmarkStart w:id="3" w:name="_Hlk5372122"/>
            <w:r w:rsidRPr="003F60D2">
              <w:rPr>
                <w:rFonts w:ascii="Times New Roman" w:hAnsi="Times New Roman" w:cs="Times New Roman"/>
                <w:b/>
              </w:rPr>
              <w:t>Kwota netto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5022B600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7C6B3763" w14:textId="77777777" w:rsidTr="00C84779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2E42128B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37CE3244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5536C205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3838C541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3F60D2">
              <w:rPr>
                <w:rFonts w:ascii="Times New Roman" w:hAnsi="Times New Roman" w:cs="Times New Roman"/>
                <w:b/>
              </w:rPr>
              <w:t>Kwota brutto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74F424DA" w14:textId="77777777" w:rsidR="003B6F6F" w:rsidRPr="003F60D2" w:rsidRDefault="003B6F6F" w:rsidP="00C84779"/>
        </w:tc>
      </w:tr>
      <w:tr w:rsidR="003B6F6F" w:rsidRPr="003F60D2" w14:paraId="1ED47379" w14:textId="77777777" w:rsidTr="00C84779">
        <w:tc>
          <w:tcPr>
            <w:tcW w:w="4077" w:type="dxa"/>
            <w:tcBorders>
              <w:top w:val="dashSmallGap" w:sz="4" w:space="0" w:color="auto"/>
            </w:tcBorders>
          </w:tcPr>
          <w:p w14:paraId="30BE195A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07DF5BE1" w14:textId="77777777" w:rsidR="003B6F6F" w:rsidRPr="003F60D2" w:rsidRDefault="003B6F6F" w:rsidP="00C84779"/>
        </w:tc>
      </w:tr>
      <w:bookmarkEnd w:id="3"/>
    </w:tbl>
    <w:p w14:paraId="575EAD4A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662AE2E5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164F646E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7ECC7F63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063FF859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5F2719B7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7A1261D6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Pr="00B24B2C">
        <w:rPr>
          <w:i/>
        </w:rPr>
        <w:t>Podpis</w:t>
      </w:r>
    </w:p>
    <w:p w14:paraId="2E403F36" w14:textId="77777777" w:rsidR="003B6F6F" w:rsidRPr="00B24B2C" w:rsidRDefault="003B6F6F" w:rsidP="003B6F6F">
      <w:pPr>
        <w:pStyle w:val="Tekstprzypisudolnego"/>
        <w:rPr>
          <w:sz w:val="22"/>
          <w:szCs w:val="22"/>
        </w:rPr>
      </w:pPr>
    </w:p>
    <w:p w14:paraId="71C5C6D1" w14:textId="77777777" w:rsidR="003B6F6F" w:rsidRPr="003F60D2" w:rsidRDefault="003B6F6F" w:rsidP="003B6F6F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4B6935B6" w14:textId="77777777" w:rsidR="003B6F6F" w:rsidRPr="000D3D60" w:rsidRDefault="003B6F6F" w:rsidP="003B6F6F">
      <w:pPr>
        <w:pBdr>
          <w:bottom w:val="single" w:sz="4" w:space="1" w:color="auto"/>
        </w:pBdr>
      </w:pPr>
    </w:p>
    <w:p w14:paraId="6FDC35F8" w14:textId="5A624B0F" w:rsidR="006C2967" w:rsidRDefault="006C2967" w:rsidP="006C2967">
      <w:pPr>
        <w:pStyle w:val="Tekstprzypisudolnego"/>
        <w:tabs>
          <w:tab w:val="right" w:pos="9072"/>
        </w:tabs>
        <w:rPr>
          <w:sz w:val="18"/>
          <w:szCs w:val="18"/>
        </w:rPr>
      </w:pPr>
    </w:p>
    <w:p w14:paraId="77C15E3E" w14:textId="6484CAE2" w:rsidR="00936C69" w:rsidRPr="00C361DB" w:rsidRDefault="006C2967" w:rsidP="00C361DB">
      <w:pPr>
        <w:pStyle w:val="Tekstprzypisudolnego"/>
        <w:tabs>
          <w:tab w:val="right" w:pos="9072"/>
        </w:tabs>
        <w:rPr>
          <w:rFonts w:ascii="Times New Roman" w:hAnsi="Times New Roman" w:cs="Times New Roman"/>
          <w:i/>
        </w:rPr>
      </w:pPr>
      <w:r>
        <w:rPr>
          <w:i/>
        </w:rPr>
        <w:t xml:space="preserve">               </w:t>
      </w:r>
    </w:p>
    <w:p w14:paraId="2C3A041C" w14:textId="48BC70F3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0045FEC3" w14:textId="184B2235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3A5583B5" w14:textId="588795A5" w:rsidR="00936C69" w:rsidRPr="00D43998" w:rsidRDefault="00936C69" w:rsidP="00936C69">
      <w:pPr>
        <w:pStyle w:val="Tekstpodstawowy"/>
        <w:jc w:val="right"/>
        <w:rPr>
          <w:i/>
          <w:sz w:val="18"/>
          <w:szCs w:val="18"/>
        </w:rPr>
      </w:pPr>
    </w:p>
    <w:p w14:paraId="1EAD1C47" w14:textId="3C29C055" w:rsidR="00385991" w:rsidRDefault="0038599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C45DFD" w14:textId="77777777" w:rsidR="00155C61" w:rsidRDefault="00155C6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55C6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6DA7" w14:textId="77777777" w:rsidR="00711239" w:rsidRDefault="00711239" w:rsidP="00A87425">
      <w:pPr>
        <w:spacing w:after="0" w:line="240" w:lineRule="auto"/>
      </w:pPr>
      <w:r>
        <w:separator/>
      </w:r>
    </w:p>
  </w:endnote>
  <w:endnote w:type="continuationSeparator" w:id="0">
    <w:p w14:paraId="491C7B1A" w14:textId="77777777" w:rsidR="00711239" w:rsidRDefault="00711239" w:rsidP="00A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5019"/>
      <w:docPartObj>
        <w:docPartGallery w:val="Page Numbers (Bottom of Page)"/>
        <w:docPartUnique/>
      </w:docPartObj>
    </w:sdtPr>
    <w:sdtEndPr/>
    <w:sdtContent>
      <w:p w14:paraId="61340D38" w14:textId="0D8D3FB2" w:rsidR="00A87425" w:rsidRDefault="00A874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CB">
          <w:rPr>
            <w:noProof/>
          </w:rPr>
          <w:t>3</w:t>
        </w:r>
        <w:r>
          <w:fldChar w:fldCharType="end"/>
        </w:r>
      </w:p>
    </w:sdtContent>
  </w:sdt>
  <w:p w14:paraId="6537B92B" w14:textId="77777777" w:rsidR="00A87425" w:rsidRDefault="00A8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071" w14:textId="77777777" w:rsidR="00711239" w:rsidRDefault="00711239" w:rsidP="00A87425">
      <w:pPr>
        <w:spacing w:after="0" w:line="240" w:lineRule="auto"/>
      </w:pPr>
      <w:r>
        <w:separator/>
      </w:r>
    </w:p>
  </w:footnote>
  <w:footnote w:type="continuationSeparator" w:id="0">
    <w:p w14:paraId="2D5029BF" w14:textId="77777777" w:rsidR="00711239" w:rsidRDefault="00711239" w:rsidP="00A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DE6" w14:textId="25E64D71" w:rsidR="00A87425" w:rsidRDefault="00A87425" w:rsidP="00A87425">
    <w:pPr>
      <w:pStyle w:val="Nagwek"/>
    </w:pPr>
    <w:r>
      <w:rPr>
        <w:noProof/>
        <w:lang w:eastAsia="pl-PL"/>
      </w:rPr>
      <w:drawing>
        <wp:inline distT="0" distB="0" distL="0" distR="0" wp14:anchorId="29AA2ACF" wp14:editId="6FF570D3">
          <wp:extent cx="2546350" cy="647700"/>
          <wp:effectExtent l="0" t="0" r="635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2A79626" w14:textId="77777777" w:rsidR="00A87425" w:rsidRDefault="00A87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C0"/>
    <w:multiLevelType w:val="hybridMultilevel"/>
    <w:tmpl w:val="F9C6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C1"/>
    <w:multiLevelType w:val="hybridMultilevel"/>
    <w:tmpl w:val="BA70F0DA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117D1B36"/>
    <w:multiLevelType w:val="multilevel"/>
    <w:tmpl w:val="4BA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E7125"/>
    <w:multiLevelType w:val="hybridMultilevel"/>
    <w:tmpl w:val="D04A4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02"/>
    <w:multiLevelType w:val="hybridMultilevel"/>
    <w:tmpl w:val="AAC6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233D"/>
    <w:multiLevelType w:val="hybridMultilevel"/>
    <w:tmpl w:val="355EB3B2"/>
    <w:lvl w:ilvl="0" w:tplc="23AA886A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2336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6ED9E">
      <w:start w:val="1"/>
      <w:numFmt w:val="bullet"/>
      <w:lvlText w:val="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467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037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027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C18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7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2A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01054"/>
    <w:multiLevelType w:val="hybridMultilevel"/>
    <w:tmpl w:val="C1B854CA"/>
    <w:lvl w:ilvl="0" w:tplc="F654A080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7" w15:restartNumberingAfterBreak="0">
    <w:nsid w:val="28F44083"/>
    <w:multiLevelType w:val="hybridMultilevel"/>
    <w:tmpl w:val="4DB231DC"/>
    <w:lvl w:ilvl="0" w:tplc="A1502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BE1"/>
    <w:multiLevelType w:val="hybridMultilevel"/>
    <w:tmpl w:val="F6BE662A"/>
    <w:lvl w:ilvl="0" w:tplc="E174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3596E"/>
    <w:multiLevelType w:val="hybridMultilevel"/>
    <w:tmpl w:val="13AE79A8"/>
    <w:lvl w:ilvl="0" w:tplc="B8FE8AEA">
      <w:start w:val="2"/>
      <w:numFmt w:val="upperRoman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8BB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0DB3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6DFB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CF86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FDB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C17E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4451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070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101AB1"/>
    <w:multiLevelType w:val="hybridMultilevel"/>
    <w:tmpl w:val="78EEA54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39B5F38"/>
    <w:multiLevelType w:val="hybridMultilevel"/>
    <w:tmpl w:val="340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625"/>
    <w:multiLevelType w:val="hybridMultilevel"/>
    <w:tmpl w:val="74AE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F29"/>
    <w:multiLevelType w:val="hybridMultilevel"/>
    <w:tmpl w:val="119C0160"/>
    <w:lvl w:ilvl="0" w:tplc="CF08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49B8"/>
    <w:multiLevelType w:val="hybridMultilevel"/>
    <w:tmpl w:val="297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E6270"/>
    <w:multiLevelType w:val="hybridMultilevel"/>
    <w:tmpl w:val="65E22356"/>
    <w:lvl w:ilvl="0" w:tplc="05340DEC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CED38">
      <w:start w:val="1"/>
      <w:numFmt w:val="upperRoman"/>
      <w:lvlText w:val="%2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20D4A">
      <w:start w:val="1"/>
      <w:numFmt w:val="lowerLetter"/>
      <w:lvlText w:val="%3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6BB44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D516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E2E6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6C63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9DE4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E5FAA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46EF17"/>
    <w:multiLevelType w:val="hybridMultilevel"/>
    <w:tmpl w:val="BF0D05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803615"/>
    <w:multiLevelType w:val="hybridMultilevel"/>
    <w:tmpl w:val="1ED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028D"/>
    <w:multiLevelType w:val="hybridMultilevel"/>
    <w:tmpl w:val="034A68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9B0894"/>
    <w:multiLevelType w:val="hybridMultilevel"/>
    <w:tmpl w:val="73A6244E"/>
    <w:lvl w:ilvl="0" w:tplc="209ED7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25740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E79E6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3E06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03898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854C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07AD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4A12A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E1BAA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987F7F"/>
    <w:multiLevelType w:val="hybridMultilevel"/>
    <w:tmpl w:val="12A6D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18A4"/>
    <w:multiLevelType w:val="hybridMultilevel"/>
    <w:tmpl w:val="85AA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C58AF"/>
    <w:multiLevelType w:val="hybridMultilevel"/>
    <w:tmpl w:val="E3F2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262E"/>
    <w:multiLevelType w:val="hybridMultilevel"/>
    <w:tmpl w:val="E7B24240"/>
    <w:lvl w:ilvl="0" w:tplc="03D0A1E6">
      <w:start w:val="7"/>
      <w:numFmt w:val="upperRoman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872E4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3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C58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5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46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015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084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7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7863201">
    <w:abstractNumId w:val="3"/>
  </w:num>
  <w:num w:numId="2" w16cid:durableId="1146318185">
    <w:abstractNumId w:val="14"/>
  </w:num>
  <w:num w:numId="3" w16cid:durableId="754284670">
    <w:abstractNumId w:val="16"/>
  </w:num>
  <w:num w:numId="4" w16cid:durableId="184945404">
    <w:abstractNumId w:val="20"/>
  </w:num>
  <w:num w:numId="5" w16cid:durableId="1975285254">
    <w:abstractNumId w:val="22"/>
  </w:num>
  <w:num w:numId="6" w16cid:durableId="509375568">
    <w:abstractNumId w:val="13"/>
  </w:num>
  <w:num w:numId="7" w16cid:durableId="1735200530">
    <w:abstractNumId w:val="4"/>
  </w:num>
  <w:num w:numId="8" w16cid:durableId="63066872">
    <w:abstractNumId w:val="17"/>
  </w:num>
  <w:num w:numId="9" w16cid:durableId="52512125">
    <w:abstractNumId w:val="7"/>
  </w:num>
  <w:num w:numId="10" w16cid:durableId="145127608">
    <w:abstractNumId w:val="21"/>
  </w:num>
  <w:num w:numId="11" w16cid:durableId="1025791642">
    <w:abstractNumId w:val="0"/>
  </w:num>
  <w:num w:numId="12" w16cid:durableId="1858810033">
    <w:abstractNumId w:val="2"/>
  </w:num>
  <w:num w:numId="13" w16cid:durableId="1893611107">
    <w:abstractNumId w:val="10"/>
  </w:num>
  <w:num w:numId="14" w16cid:durableId="1615746264">
    <w:abstractNumId w:val="15"/>
  </w:num>
  <w:num w:numId="15" w16cid:durableId="897282148">
    <w:abstractNumId w:val="5"/>
  </w:num>
  <w:num w:numId="16" w16cid:durableId="2040351777">
    <w:abstractNumId w:val="9"/>
  </w:num>
  <w:num w:numId="17" w16cid:durableId="1124083694">
    <w:abstractNumId w:val="19"/>
  </w:num>
  <w:num w:numId="18" w16cid:durableId="366877127">
    <w:abstractNumId w:val="23"/>
  </w:num>
  <w:num w:numId="19" w16cid:durableId="1429501596">
    <w:abstractNumId w:val="1"/>
  </w:num>
  <w:num w:numId="20" w16cid:durableId="394200402">
    <w:abstractNumId w:val="11"/>
  </w:num>
  <w:num w:numId="21" w16cid:durableId="1528180364">
    <w:abstractNumId w:val="18"/>
  </w:num>
  <w:num w:numId="22" w16cid:durableId="1753894626">
    <w:abstractNumId w:val="6"/>
  </w:num>
  <w:num w:numId="23" w16cid:durableId="1255625964">
    <w:abstractNumId w:val="12"/>
  </w:num>
  <w:num w:numId="24" w16cid:durableId="74838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DF"/>
    <w:rsid w:val="00023DC7"/>
    <w:rsid w:val="0005378F"/>
    <w:rsid w:val="00060626"/>
    <w:rsid w:val="00074EAE"/>
    <w:rsid w:val="00095DD7"/>
    <w:rsid w:val="000D6734"/>
    <w:rsid w:val="00155C61"/>
    <w:rsid w:val="00180C0D"/>
    <w:rsid w:val="001A7012"/>
    <w:rsid w:val="001D3AF4"/>
    <w:rsid w:val="00240B63"/>
    <w:rsid w:val="00262E97"/>
    <w:rsid w:val="002815AD"/>
    <w:rsid w:val="002907EA"/>
    <w:rsid w:val="002B04CD"/>
    <w:rsid w:val="002D0BDE"/>
    <w:rsid w:val="002D4417"/>
    <w:rsid w:val="002F40DF"/>
    <w:rsid w:val="00335C01"/>
    <w:rsid w:val="00370B39"/>
    <w:rsid w:val="00371D28"/>
    <w:rsid w:val="00385991"/>
    <w:rsid w:val="00394CCB"/>
    <w:rsid w:val="003B12BC"/>
    <w:rsid w:val="003B6F6F"/>
    <w:rsid w:val="003C3820"/>
    <w:rsid w:val="003E137E"/>
    <w:rsid w:val="00454B84"/>
    <w:rsid w:val="00474257"/>
    <w:rsid w:val="004A4312"/>
    <w:rsid w:val="004C29F1"/>
    <w:rsid w:val="00573E8C"/>
    <w:rsid w:val="005B2F12"/>
    <w:rsid w:val="00620FC3"/>
    <w:rsid w:val="00650240"/>
    <w:rsid w:val="00662636"/>
    <w:rsid w:val="0066630F"/>
    <w:rsid w:val="00693B91"/>
    <w:rsid w:val="00696AA5"/>
    <w:rsid w:val="006A5C7A"/>
    <w:rsid w:val="006C2967"/>
    <w:rsid w:val="006C7487"/>
    <w:rsid w:val="006E20F9"/>
    <w:rsid w:val="006E4419"/>
    <w:rsid w:val="00701EEA"/>
    <w:rsid w:val="00703199"/>
    <w:rsid w:val="00711239"/>
    <w:rsid w:val="00730E1A"/>
    <w:rsid w:val="0076327A"/>
    <w:rsid w:val="00766E84"/>
    <w:rsid w:val="00791D25"/>
    <w:rsid w:val="007C4EDB"/>
    <w:rsid w:val="007C5D5F"/>
    <w:rsid w:val="007E1473"/>
    <w:rsid w:val="00811301"/>
    <w:rsid w:val="00851CD1"/>
    <w:rsid w:val="008655E9"/>
    <w:rsid w:val="00876BF7"/>
    <w:rsid w:val="008F682A"/>
    <w:rsid w:val="00917655"/>
    <w:rsid w:val="0093364B"/>
    <w:rsid w:val="00936C69"/>
    <w:rsid w:val="00975AA4"/>
    <w:rsid w:val="009E5E42"/>
    <w:rsid w:val="009F3BD5"/>
    <w:rsid w:val="00A34985"/>
    <w:rsid w:val="00A53F80"/>
    <w:rsid w:val="00A72E6E"/>
    <w:rsid w:val="00A87425"/>
    <w:rsid w:val="00B22069"/>
    <w:rsid w:val="00B247E1"/>
    <w:rsid w:val="00B250EE"/>
    <w:rsid w:val="00B32191"/>
    <w:rsid w:val="00B41931"/>
    <w:rsid w:val="00B74BC5"/>
    <w:rsid w:val="00B9287A"/>
    <w:rsid w:val="00BC1FA3"/>
    <w:rsid w:val="00BC48C6"/>
    <w:rsid w:val="00C31117"/>
    <w:rsid w:val="00C361DB"/>
    <w:rsid w:val="00C53303"/>
    <w:rsid w:val="00D34885"/>
    <w:rsid w:val="00D43998"/>
    <w:rsid w:val="00DA21C8"/>
    <w:rsid w:val="00DF4AC5"/>
    <w:rsid w:val="00E33992"/>
    <w:rsid w:val="00E37099"/>
    <w:rsid w:val="00E466F4"/>
    <w:rsid w:val="00F226DA"/>
    <w:rsid w:val="00F51127"/>
    <w:rsid w:val="00F54B61"/>
    <w:rsid w:val="00F74729"/>
    <w:rsid w:val="00FF0273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567"/>
  <w15:chartTrackingRefBased/>
  <w15:docId w15:val="{1CD4D254-92C9-4733-8C50-7980467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967"/>
    <w:pPr>
      <w:spacing w:before="240" w:after="120" w:line="276" w:lineRule="auto"/>
      <w:jc w:val="both"/>
      <w:outlineLvl w:val="1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25"/>
  </w:style>
  <w:style w:type="paragraph" w:styleId="Stopka">
    <w:name w:val="footer"/>
    <w:basedOn w:val="Normalny"/>
    <w:link w:val="Stopka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25"/>
  </w:style>
  <w:style w:type="character" w:styleId="Odwoaniedokomentarza">
    <w:name w:val="annotation reference"/>
    <w:basedOn w:val="Domylnaczcionkaakapitu"/>
    <w:uiPriority w:val="99"/>
    <w:semiHidden/>
    <w:unhideWhenUsed/>
    <w:rsid w:val="00A87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25"/>
    <w:rPr>
      <w:sz w:val="20"/>
      <w:szCs w:val="20"/>
    </w:rPr>
  </w:style>
  <w:style w:type="table" w:styleId="Tabela-Siatka">
    <w:name w:val="Table Grid"/>
    <w:basedOn w:val="Standardowy"/>
    <w:uiPriority w:val="59"/>
    <w:rsid w:val="00A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A87425"/>
    <w:pPr>
      <w:ind w:left="720"/>
      <w:contextualSpacing/>
    </w:pPr>
  </w:style>
  <w:style w:type="paragraph" w:customStyle="1" w:styleId="Default">
    <w:name w:val="Default"/>
    <w:rsid w:val="004A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17"/>
    <w:rPr>
      <w:rFonts w:ascii="Segoe UI" w:hAnsi="Segoe UI" w:cs="Segoe UI"/>
      <w:sz w:val="18"/>
      <w:szCs w:val="18"/>
    </w:rPr>
  </w:style>
  <w:style w:type="character" w:styleId="Hipercze">
    <w:name w:val="Hyperlink"/>
    <w:rsid w:val="000537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96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967"/>
    <w:rPr>
      <w:rFonts w:ascii="Calibri" w:eastAsia="Times New Roman" w:hAnsi="Calibri" w:cs="Calibri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2967"/>
    <w:pPr>
      <w:spacing w:before="120" w:after="120" w:line="276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C2967"/>
    <w:pPr>
      <w:tabs>
        <w:tab w:val="left" w:pos="880"/>
        <w:tab w:val="left" w:pos="6096"/>
        <w:tab w:val="left" w:pos="7514"/>
      </w:tabs>
      <w:suppressAutoHyphens/>
      <w:spacing w:after="0" w:line="360" w:lineRule="auto"/>
      <w:jc w:val="both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2967"/>
    <w:rPr>
      <w:rFonts w:ascii="Calibri" w:eastAsia="Times New Roman" w:hAnsi="Calibri" w:cs="Times New Roman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F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3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">
    <w:name w:val="def"/>
    <w:basedOn w:val="Normalny"/>
    <w:rsid w:val="00D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,Akapit z listą numerowaną Znak,Podsis rysunku Znak,lp1 Znak,Bullet List Znak,FooterText Znak,numbered Znak,Paragraphe de liste1 Znak,Bulletr List Paragraph Znak,列出段落 Znak,列出段落1 Znak,List Paragraph21 Znak"/>
    <w:link w:val="Akapitzlist"/>
    <w:uiPriority w:val="34"/>
    <w:qFormat/>
    <w:rsid w:val="00C5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jezewski@m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emas-w-ministerstw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kadiusz.jezewski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herman@m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0325-CC73-472B-8B74-B17F3EF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Jędrychowski</dc:creator>
  <cp:keywords/>
  <dc:description/>
  <cp:lastModifiedBy>HERMAN Barbara</cp:lastModifiedBy>
  <cp:revision>5</cp:revision>
  <dcterms:created xsi:type="dcterms:W3CDTF">2022-06-23T08:21:00Z</dcterms:created>
  <dcterms:modified xsi:type="dcterms:W3CDTF">2022-06-23T12:15:00Z</dcterms:modified>
</cp:coreProperties>
</file>