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2E5" w:rsidRPr="006A5575" w:rsidRDefault="001B62E5" w:rsidP="001B62E5">
      <w:pPr>
        <w:pStyle w:val="Tytu"/>
        <w:jc w:val="right"/>
        <w:rPr>
          <w:b w:val="0"/>
          <w:caps w:val="0"/>
        </w:rPr>
      </w:pPr>
      <w:bookmarkStart w:id="0" w:name="_GoBack"/>
      <w:bookmarkEnd w:id="0"/>
      <w:r w:rsidRPr="006A5575">
        <w:rPr>
          <w:b w:val="0"/>
          <w:caps w:val="0"/>
        </w:rPr>
        <w:t xml:space="preserve">Warszawa, </w:t>
      </w:r>
      <w:r>
        <w:rPr>
          <w:b w:val="0"/>
          <w:caps w:val="0"/>
        </w:rPr>
        <w:t>17 grudnia</w:t>
      </w:r>
      <w:r w:rsidRPr="006A5575">
        <w:rPr>
          <w:b w:val="0"/>
          <w:caps w:val="0"/>
        </w:rPr>
        <w:t xml:space="preserve"> 201</w:t>
      </w:r>
      <w:r>
        <w:rPr>
          <w:b w:val="0"/>
          <w:caps w:val="0"/>
        </w:rPr>
        <w:t>9</w:t>
      </w:r>
      <w:r w:rsidRPr="006A5575">
        <w:rPr>
          <w:b w:val="0"/>
          <w:caps w:val="0"/>
        </w:rPr>
        <w:t xml:space="preserve"> r.</w:t>
      </w:r>
    </w:p>
    <w:p w:rsidR="001B62E5" w:rsidRPr="005E347E" w:rsidRDefault="001B62E5" w:rsidP="001B62E5">
      <w:pPr>
        <w:pStyle w:val="Tytu"/>
        <w:jc w:val="both"/>
        <w:rPr>
          <w:caps w:val="0"/>
        </w:rPr>
      </w:pPr>
    </w:p>
    <w:p w:rsidR="001B62E5" w:rsidRPr="005E347E" w:rsidRDefault="001B62E5" w:rsidP="001B62E5">
      <w:pPr>
        <w:pStyle w:val="Tytu"/>
        <w:jc w:val="both"/>
        <w:rPr>
          <w:caps w:val="0"/>
        </w:rPr>
      </w:pPr>
      <w:r w:rsidRPr="005E347E">
        <w:rPr>
          <w:caps w:val="0"/>
        </w:rPr>
        <w:t xml:space="preserve">Szacowanie wartości zamówienia polegającego na </w:t>
      </w:r>
      <w:r>
        <w:rPr>
          <w:caps w:val="0"/>
        </w:rPr>
        <w:t xml:space="preserve">wynajmie, przygotowaniu powierzchni, opracowaniu projektu i wykonaniu trzech murali, </w:t>
      </w:r>
      <w:r w:rsidRPr="001B62E5">
        <w:rPr>
          <w:caps w:val="0"/>
        </w:rPr>
        <w:t>związanych z historią i działalnością parków narodowych w Polsce oraz realizowaną przez nie misją ochrony przyrody</w:t>
      </w:r>
      <w:r>
        <w:rPr>
          <w:caps w:val="0"/>
        </w:rPr>
        <w:t>.</w:t>
      </w:r>
      <w:r w:rsidRPr="005E347E">
        <w:rPr>
          <w:caps w:val="0"/>
        </w:rPr>
        <w:t xml:space="preserve"> </w:t>
      </w:r>
    </w:p>
    <w:p w:rsidR="001B62E5" w:rsidRDefault="001B62E5" w:rsidP="001B62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62E5" w:rsidRPr="005E347E" w:rsidRDefault="001B62E5" w:rsidP="001B62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</w:t>
      </w:r>
      <w:r w:rsidRPr="005E347E">
        <w:rPr>
          <w:rFonts w:ascii="Times New Roman" w:hAnsi="Times New Roman" w:cs="Times New Roman"/>
          <w:sz w:val="24"/>
          <w:szCs w:val="24"/>
        </w:rPr>
        <w:t xml:space="preserve"> zbadania oferty rynkowej oraz oszacowania wartości zamówienia, Ministerstwo </w:t>
      </w:r>
      <w:r>
        <w:rPr>
          <w:rFonts w:ascii="Times New Roman" w:hAnsi="Times New Roman" w:cs="Times New Roman"/>
          <w:sz w:val="24"/>
          <w:szCs w:val="24"/>
        </w:rPr>
        <w:t>Klimatu</w:t>
      </w:r>
      <w:r w:rsidRPr="005E347E">
        <w:rPr>
          <w:rFonts w:ascii="Times New Roman" w:hAnsi="Times New Roman" w:cs="Times New Roman"/>
          <w:sz w:val="24"/>
          <w:szCs w:val="24"/>
        </w:rPr>
        <w:t xml:space="preserve"> zwraca się z prośbą o przedstawienie informacji dotyczących szacunkowych kosztów realizacji niżej opisanego zamówienia.</w:t>
      </w:r>
    </w:p>
    <w:p w:rsidR="001B62E5" w:rsidRPr="005E347E" w:rsidRDefault="001B62E5" w:rsidP="001B62E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E347E">
        <w:rPr>
          <w:rFonts w:ascii="Times New Roman" w:hAnsi="Times New Roman" w:cs="Times New Roman"/>
          <w:sz w:val="24"/>
          <w:szCs w:val="24"/>
          <w:u w:val="single"/>
        </w:rPr>
        <w:t>UWAGA!</w:t>
      </w:r>
    </w:p>
    <w:p w:rsidR="001B62E5" w:rsidRPr="005E347E" w:rsidRDefault="001B62E5" w:rsidP="001B62E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347E">
        <w:rPr>
          <w:rFonts w:ascii="Times New Roman" w:hAnsi="Times New Roman" w:cs="Times New Roman"/>
          <w:sz w:val="24"/>
          <w:szCs w:val="24"/>
          <w:u w:val="single"/>
        </w:rPr>
        <w:t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opisanej usługi.</w:t>
      </w:r>
    </w:p>
    <w:p w:rsidR="001B62E5" w:rsidRPr="005E347E" w:rsidRDefault="001B62E5" w:rsidP="001B62E5">
      <w:pPr>
        <w:pStyle w:val="Nagwek1"/>
        <w:tabs>
          <w:tab w:val="clear" w:pos="360"/>
        </w:tabs>
      </w:pPr>
      <w:r w:rsidRPr="005E347E">
        <w:t>ZAMAWIAJĄCY</w:t>
      </w:r>
    </w:p>
    <w:p w:rsidR="001B62E5" w:rsidRPr="005E347E" w:rsidRDefault="001B62E5" w:rsidP="001B62E5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Ministerstwo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Klimatu</w:t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ul. Wawelska 52/54</w:t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00-922 Warszawa</w:t>
      </w:r>
    </w:p>
    <w:p w:rsidR="001B62E5" w:rsidRPr="005E347E" w:rsidRDefault="001B62E5" w:rsidP="001B62E5">
      <w:pPr>
        <w:pStyle w:val="Nagwek1"/>
        <w:tabs>
          <w:tab w:val="clear" w:pos="360"/>
        </w:tabs>
      </w:pPr>
      <w:r w:rsidRPr="005E347E">
        <w:t>Przedmiot zamówienia</w:t>
      </w:r>
    </w:p>
    <w:p w:rsidR="001B62E5" w:rsidRPr="00266D7C" w:rsidRDefault="001B62E5" w:rsidP="001B62E5">
      <w:pPr>
        <w:pStyle w:val="Tekstpodstawowy"/>
        <w:ind w:left="567"/>
        <w:rPr>
          <w:b/>
        </w:rPr>
      </w:pPr>
      <w:r w:rsidRPr="00266D7C">
        <w:rPr>
          <w:b/>
        </w:rPr>
        <w:t>Przedmiotem zamówienia jest wynajem powierzchni, opracowanie projektów i wykonanie trzech murali</w:t>
      </w:r>
      <w:r>
        <w:rPr>
          <w:b/>
        </w:rPr>
        <w:t>,</w:t>
      </w:r>
      <w:r w:rsidRPr="00266D7C">
        <w:rPr>
          <w:b/>
        </w:rPr>
        <w:t xml:space="preserve"> tematycznie </w:t>
      </w:r>
      <w:bookmarkStart w:id="1" w:name="_Hlk27652393"/>
      <w:r w:rsidRPr="00266D7C">
        <w:rPr>
          <w:b/>
        </w:rPr>
        <w:t xml:space="preserve">związanych z </w:t>
      </w:r>
      <w:r>
        <w:rPr>
          <w:b/>
        </w:rPr>
        <w:t xml:space="preserve">historią i </w:t>
      </w:r>
      <w:r w:rsidRPr="00266D7C">
        <w:rPr>
          <w:b/>
        </w:rPr>
        <w:t xml:space="preserve">działalnością parków narodowych w Polsce </w:t>
      </w:r>
      <w:r>
        <w:rPr>
          <w:b/>
        </w:rPr>
        <w:t>oraz</w:t>
      </w:r>
      <w:r w:rsidRPr="00266D7C">
        <w:rPr>
          <w:b/>
        </w:rPr>
        <w:t xml:space="preserve"> realizowaną przez nie misją ochrony przyrody</w:t>
      </w:r>
      <w:bookmarkEnd w:id="1"/>
      <w:r>
        <w:rPr>
          <w:b/>
        </w:rPr>
        <w:t xml:space="preserve">, </w:t>
      </w:r>
      <w:r w:rsidRPr="00266D7C">
        <w:rPr>
          <w:b/>
        </w:rPr>
        <w:t xml:space="preserve">o powierzchni nie mniejszej niż 100m2 każdy. </w:t>
      </w:r>
    </w:p>
    <w:p w:rsidR="001B62E5" w:rsidRPr="005E347E" w:rsidRDefault="001B62E5" w:rsidP="001B62E5">
      <w:pPr>
        <w:pStyle w:val="Nagwek1"/>
        <w:tabs>
          <w:tab w:val="clear" w:pos="360"/>
        </w:tabs>
      </w:pPr>
      <w:r w:rsidRPr="005E347E">
        <w:t>Cele działania</w:t>
      </w:r>
    </w:p>
    <w:p w:rsidR="001B62E5" w:rsidRPr="001E1603" w:rsidRDefault="001B62E5" w:rsidP="001B62E5">
      <w:pPr>
        <w:pStyle w:val="NormalnyWeb"/>
        <w:ind w:left="567"/>
        <w:rPr>
          <w:b/>
          <w:bCs/>
        </w:rPr>
      </w:pPr>
      <w:r w:rsidRPr="001E1603">
        <w:rPr>
          <w:b/>
          <w:bCs/>
        </w:rPr>
        <w:t>Cel strategiczny:</w:t>
      </w:r>
    </w:p>
    <w:p w:rsidR="001B62E5" w:rsidRDefault="001B62E5" w:rsidP="001B62E5">
      <w:pPr>
        <w:pStyle w:val="NormalnyWeb"/>
        <w:ind w:left="567"/>
        <w:jc w:val="both"/>
        <w:rPr>
          <w:b/>
        </w:rPr>
      </w:pPr>
      <w:r w:rsidRPr="001E1603">
        <w:rPr>
          <w:b/>
        </w:rPr>
        <w:t xml:space="preserve">Budowanie trwałego społecznego poparcia dla instytucji parków narodowych oraz generowanie aktywnego zaangażowania Polaków w realizowaną przez nie misję ochrony przyrody. </w:t>
      </w:r>
    </w:p>
    <w:p w:rsidR="001B62E5" w:rsidRDefault="001B62E5" w:rsidP="001B62E5">
      <w:pPr>
        <w:pStyle w:val="Tekstpodstawowy"/>
        <w:ind w:left="567"/>
      </w:pPr>
      <w:r w:rsidRPr="00B823E0">
        <w:lastRenderedPageBreak/>
        <w:t>Opisane zadanie jest realizowane w ramach projektu „Promocja parków narodowych jako marki”.</w:t>
      </w:r>
      <w:r w:rsidRPr="00B823E0">
        <w:rPr>
          <w:b/>
        </w:rPr>
        <w:t xml:space="preserve">  </w:t>
      </w:r>
      <w:r>
        <w:t>Projekt</w:t>
      </w:r>
      <w:r w:rsidRPr="00B823E0">
        <w:t>, a tym samym przedmiot zamówienia, jest współfinansowany przez Unię Europejską ze środków Funduszu Spójności w ramach Programu Operacyjnego Infrastruktura i Środowisko 2014-2020. Umowa o dofinansowanie POIS.02.04.00-00-0001/15-0</w:t>
      </w:r>
      <w:r>
        <w:t>6</w:t>
      </w:r>
      <w:r w:rsidRPr="00B823E0">
        <w:t>.</w:t>
      </w:r>
      <w:r w:rsidRPr="00B823E0">
        <w:rPr>
          <w:b/>
        </w:rPr>
        <w:t xml:space="preserve"> </w:t>
      </w:r>
      <w:r w:rsidRPr="00B823E0">
        <w:t xml:space="preserve">Zadanie ma zasięg ogólnopolski i dotyczy wszystkich 23 parków narodowych. Zaproponowane działania mają zwiększyć zainteresowanie opinii publicznej </w:t>
      </w:r>
      <w:r>
        <w:t xml:space="preserve">polskimi </w:t>
      </w:r>
      <w:r w:rsidRPr="00B823E0">
        <w:t xml:space="preserve">parkami </w:t>
      </w:r>
      <w:r>
        <w:t xml:space="preserve">narodowymi </w:t>
      </w:r>
      <w:r w:rsidRPr="00B823E0">
        <w:t xml:space="preserve">i ich działalnością a także zbudować akceptację dla </w:t>
      </w:r>
      <w:r>
        <w:t xml:space="preserve">ich istnienia i funkcjonowania. Dodatkowo </w:t>
      </w:r>
      <w:r w:rsidRPr="00B823E0">
        <w:t xml:space="preserve">wzmocnić siłę i zwiększyć zasięg działań edukacyjnych i informacyjnych realizowanych przez poszczególne parki narodowe. </w:t>
      </w:r>
    </w:p>
    <w:p w:rsidR="001B62E5" w:rsidRPr="001E1603" w:rsidRDefault="001B62E5" w:rsidP="001B62E5">
      <w:pPr>
        <w:pStyle w:val="Tekstpodstawowy"/>
        <w:ind w:left="567"/>
        <w:rPr>
          <w:bCs/>
        </w:rPr>
      </w:pPr>
      <w:r w:rsidRPr="00AD6848">
        <w:t xml:space="preserve">Parki narodowe </w:t>
      </w:r>
      <w:r>
        <w:t xml:space="preserve">na całym świecie </w:t>
      </w:r>
      <w:r w:rsidRPr="00AD6848">
        <w:t>tworzy si</w:t>
      </w:r>
      <w:r w:rsidRPr="00AD6848">
        <w:rPr>
          <w:rFonts w:hint="eastAsia"/>
        </w:rPr>
        <w:t>ę</w:t>
      </w:r>
      <w:r w:rsidRPr="00AD6848">
        <w:t xml:space="preserve"> na obszarach wyr</w:t>
      </w:r>
      <w:r w:rsidRPr="00AD6848">
        <w:rPr>
          <w:rFonts w:hint="eastAsia"/>
        </w:rPr>
        <w:t>óż</w:t>
      </w:r>
      <w:r w:rsidRPr="00AD6848">
        <w:t>niaj</w:t>
      </w:r>
      <w:r w:rsidRPr="00AD6848">
        <w:rPr>
          <w:rFonts w:hint="eastAsia"/>
        </w:rPr>
        <w:t>ą</w:t>
      </w:r>
      <w:r w:rsidRPr="00AD6848">
        <w:t>cych si</w:t>
      </w:r>
      <w:r w:rsidRPr="00AD6848">
        <w:rPr>
          <w:rFonts w:hint="eastAsia"/>
        </w:rPr>
        <w:t>ę</w:t>
      </w:r>
      <w:r w:rsidRPr="00AD6848">
        <w:t xml:space="preserve"> szczeg</w:t>
      </w:r>
      <w:r w:rsidRPr="00AD6848">
        <w:rPr>
          <w:rFonts w:hint="eastAsia"/>
        </w:rPr>
        <w:t>ó</w:t>
      </w:r>
      <w:r w:rsidRPr="00AD6848">
        <w:t>lnymi</w:t>
      </w:r>
      <w:r>
        <w:t xml:space="preserve"> </w:t>
      </w:r>
      <w:r w:rsidRPr="00AD6848">
        <w:t>warto</w:t>
      </w:r>
      <w:r w:rsidRPr="00AD6848">
        <w:rPr>
          <w:rFonts w:hint="eastAsia"/>
        </w:rPr>
        <w:t>ś</w:t>
      </w:r>
      <w:r w:rsidRPr="00AD6848">
        <w:t>ciami przyrodniczymi, naukowymi, spo</w:t>
      </w:r>
      <w:r w:rsidRPr="00AD6848">
        <w:rPr>
          <w:rFonts w:hint="eastAsia"/>
        </w:rPr>
        <w:t>ł</w:t>
      </w:r>
      <w:r w:rsidRPr="00AD6848">
        <w:t xml:space="preserve">ecznymi, kulturowymi i edukacyjnymi. </w:t>
      </w:r>
      <w:r>
        <w:t>Na terenie parku narodowego o</w:t>
      </w:r>
      <w:r w:rsidRPr="00AD6848">
        <w:t>chronie podlega ca</w:t>
      </w:r>
      <w:r w:rsidRPr="00AD6848">
        <w:rPr>
          <w:rFonts w:hint="eastAsia"/>
        </w:rPr>
        <w:t>ł</w:t>
      </w:r>
      <w:r w:rsidRPr="00AD6848">
        <w:t>a przyroda oraz walory krajobrazowe</w:t>
      </w:r>
      <w:r>
        <w:t xml:space="preserve"> wraz z ciszą</w:t>
      </w:r>
      <w:r w:rsidRPr="00AD6848">
        <w:t xml:space="preserve">. </w:t>
      </w:r>
      <w:r>
        <w:t>Ponadto na terenie parków narodowych prowadzi się</w:t>
      </w:r>
      <w:r w:rsidRPr="005A0660">
        <w:t xml:space="preserve"> ochron</w:t>
      </w:r>
      <w:r w:rsidRPr="005A0660">
        <w:rPr>
          <w:rFonts w:hint="eastAsia"/>
        </w:rPr>
        <w:t>ę</w:t>
      </w:r>
      <w:r w:rsidRPr="005A0660">
        <w:t xml:space="preserve"> gatunkow</w:t>
      </w:r>
      <w:r w:rsidRPr="005A0660">
        <w:rPr>
          <w:rFonts w:hint="eastAsia"/>
        </w:rPr>
        <w:t>ą</w:t>
      </w:r>
      <w:r w:rsidRPr="005A0660">
        <w:t xml:space="preserve"> ro</w:t>
      </w:r>
      <w:r w:rsidRPr="005A0660">
        <w:rPr>
          <w:rFonts w:hint="eastAsia"/>
        </w:rPr>
        <w:t>ś</w:t>
      </w:r>
      <w:r w:rsidRPr="005A0660">
        <w:t>lin, zwierz</w:t>
      </w:r>
      <w:r w:rsidRPr="005A0660">
        <w:rPr>
          <w:rFonts w:hint="eastAsia"/>
        </w:rPr>
        <w:t>ą</w:t>
      </w:r>
      <w:r w:rsidRPr="005A0660">
        <w:t>t i grzyb</w:t>
      </w:r>
      <w:r w:rsidRPr="005A0660">
        <w:rPr>
          <w:rFonts w:hint="eastAsia"/>
        </w:rPr>
        <w:t>ó</w:t>
      </w:r>
      <w:r w:rsidRPr="005A0660">
        <w:t>w, ochron</w:t>
      </w:r>
      <w:r w:rsidRPr="005A0660">
        <w:rPr>
          <w:rFonts w:hint="eastAsia"/>
        </w:rPr>
        <w:t>ę</w:t>
      </w:r>
      <w:r w:rsidRPr="005A0660">
        <w:t xml:space="preserve"> czynn</w:t>
      </w:r>
      <w:r w:rsidRPr="005A0660">
        <w:rPr>
          <w:rFonts w:hint="eastAsia"/>
        </w:rPr>
        <w:t>ą</w:t>
      </w:r>
      <w:r w:rsidRPr="005A0660">
        <w:t xml:space="preserve"> ekosystem</w:t>
      </w:r>
      <w:r w:rsidRPr="005A0660">
        <w:rPr>
          <w:rFonts w:hint="eastAsia"/>
        </w:rPr>
        <w:t>ó</w:t>
      </w:r>
      <w:r w:rsidRPr="005A0660">
        <w:t>w oraz badania naukowe i edukacj</w:t>
      </w:r>
      <w:r w:rsidRPr="005A0660">
        <w:rPr>
          <w:rFonts w:hint="eastAsia"/>
        </w:rPr>
        <w:t>ę</w:t>
      </w:r>
      <w:r w:rsidRPr="005A0660">
        <w:t xml:space="preserve"> </w:t>
      </w:r>
      <w:r>
        <w:t>przyrodniczą</w:t>
      </w:r>
      <w:r w:rsidRPr="005A0660">
        <w:t xml:space="preserve">. Wszelkie działania podporządkowane są jednak ochronie przyrody. </w:t>
      </w:r>
      <w:r w:rsidRPr="005C1134">
        <w:t xml:space="preserve">Obecnie </w:t>
      </w:r>
      <w:r>
        <w:t xml:space="preserve">istnieją </w:t>
      </w:r>
      <w:r w:rsidRPr="005C1134">
        <w:t xml:space="preserve">w Polsce 23 parki narodowe o </w:t>
      </w:r>
      <w:r w:rsidRPr="005C1134">
        <w:rPr>
          <w:rFonts w:hint="eastAsia"/>
        </w:rPr>
        <w:t>łą</w:t>
      </w:r>
      <w:r w:rsidRPr="005C1134">
        <w:t>cznej powierzchni wynosz</w:t>
      </w:r>
      <w:r w:rsidRPr="005C1134">
        <w:rPr>
          <w:rFonts w:hint="eastAsia"/>
        </w:rPr>
        <w:t>ą</w:t>
      </w:r>
      <w:r w:rsidRPr="005C1134">
        <w:t xml:space="preserve">cej </w:t>
      </w:r>
      <w:r>
        <w:t xml:space="preserve">około </w:t>
      </w:r>
      <w:r w:rsidRPr="005C1134">
        <w:t>317</w:t>
      </w:r>
      <w:r>
        <w:t xml:space="preserve"> 000 </w:t>
      </w:r>
      <w:r w:rsidRPr="005C1134">
        <w:t>h</w:t>
      </w:r>
      <w:r>
        <w:t>ektarów</w:t>
      </w:r>
      <w:r w:rsidRPr="005C1134">
        <w:t>, co stanowi niewiele ponad</w:t>
      </w:r>
      <w:r>
        <w:t xml:space="preserve"> </w:t>
      </w:r>
      <w:r w:rsidRPr="005C1134">
        <w:t>1% powierzchni kraju</w:t>
      </w:r>
      <w:r>
        <w:t xml:space="preserve">. </w:t>
      </w:r>
      <w:r w:rsidRPr="00840936">
        <w:t xml:space="preserve">Polskie parki narodowe to najważniejszy element systemu ochrony </w:t>
      </w:r>
      <w:r>
        <w:t xml:space="preserve">dziedzictwa </w:t>
      </w:r>
      <w:r w:rsidRPr="00840936">
        <w:t>przyrod</w:t>
      </w:r>
      <w:r>
        <w:t xml:space="preserve">niczego. </w:t>
      </w:r>
      <w:r w:rsidRPr="00840936">
        <w:t xml:space="preserve">To </w:t>
      </w:r>
      <w:r>
        <w:t>ponad</w:t>
      </w:r>
      <w:r w:rsidRPr="00840936">
        <w:t xml:space="preserve"> 80-letnia tradycja ochrony przyrody o najwyższej wartości</w:t>
      </w:r>
      <w:r>
        <w:t>. J</w:t>
      </w:r>
      <w:r w:rsidRPr="00840936">
        <w:t xml:space="preserve">ednocześnie </w:t>
      </w:r>
      <w:r>
        <w:t xml:space="preserve">obszary objęte tą formą ochrony są w Polsce </w:t>
      </w:r>
      <w:r w:rsidRPr="00840936">
        <w:t>w znacznej części udostępnione ludziom</w:t>
      </w:r>
      <w:r>
        <w:t xml:space="preserve">. </w:t>
      </w:r>
      <w:r w:rsidRPr="001E1603">
        <w:rPr>
          <w:bCs/>
        </w:rPr>
        <w:t xml:space="preserve">W </w:t>
      </w:r>
      <w:r>
        <w:rPr>
          <w:bCs/>
        </w:rPr>
        <w:t xml:space="preserve">tym celu </w:t>
      </w:r>
      <w:r w:rsidRPr="001E1603">
        <w:rPr>
          <w:bCs/>
        </w:rPr>
        <w:t xml:space="preserve">parkach narodowych zatrudnieni są specjaliści, których zadaniem jest </w:t>
      </w:r>
      <w:r>
        <w:rPr>
          <w:bCs/>
        </w:rPr>
        <w:t xml:space="preserve">zarówno ochrona zasobów przyrodniczych jak i </w:t>
      </w:r>
      <w:r w:rsidRPr="001E1603">
        <w:rPr>
          <w:bCs/>
        </w:rPr>
        <w:t>edukacj</w:t>
      </w:r>
      <w:r>
        <w:rPr>
          <w:bCs/>
        </w:rPr>
        <w:t>a</w:t>
      </w:r>
      <w:r w:rsidRPr="001E1603">
        <w:rPr>
          <w:bCs/>
        </w:rPr>
        <w:t xml:space="preserve"> </w:t>
      </w:r>
      <w:r>
        <w:rPr>
          <w:bCs/>
        </w:rPr>
        <w:t>oraz</w:t>
      </w:r>
      <w:r w:rsidRPr="001E1603">
        <w:rPr>
          <w:bCs/>
        </w:rPr>
        <w:t xml:space="preserve"> udostępnianie dziedzictwa przyrodniczego.</w:t>
      </w:r>
      <w:r>
        <w:rPr>
          <w:bCs/>
        </w:rPr>
        <w:t xml:space="preserve"> </w:t>
      </w:r>
      <w:r w:rsidRPr="00341EAC">
        <w:t xml:space="preserve">Na terenie parków narodowych możliwe jest zwiedzanie </w:t>
      </w:r>
      <w:r>
        <w:t xml:space="preserve">i uprawianie </w:t>
      </w:r>
      <w:r w:rsidRPr="00341EAC">
        <w:t>turystyk</w:t>
      </w:r>
      <w:r>
        <w:t>i. W tym celu parki narodowe u</w:t>
      </w:r>
      <w:r w:rsidRPr="00341EAC">
        <w:t>dostępniają dobrze rozwiniętą infrastrukturę turystyczną</w:t>
      </w:r>
      <w:r>
        <w:t xml:space="preserve">, </w:t>
      </w:r>
      <w:r w:rsidRPr="00341EAC">
        <w:t>specjalnie przygotowane szlaki</w:t>
      </w:r>
      <w:r>
        <w:t xml:space="preserve">, ścieżki edukacyjne, </w:t>
      </w:r>
      <w:r w:rsidRPr="00341EAC">
        <w:t xml:space="preserve">centra dydaktyczne </w:t>
      </w:r>
      <w:r>
        <w:t xml:space="preserve">oraz </w:t>
      </w:r>
      <w:r w:rsidRPr="00341EAC">
        <w:t xml:space="preserve">muzea przyrodnicze. </w:t>
      </w:r>
      <w:r w:rsidRPr="00B823E0">
        <w:t xml:space="preserve">Aby </w:t>
      </w:r>
      <w:r>
        <w:t xml:space="preserve">jednak </w:t>
      </w:r>
      <w:r w:rsidRPr="00B823E0">
        <w:t>zapobiec negatywnemu oddziaływaniu na przyrodę, zwiedzanie parków narodowych podlega szczególnym ograniczeniom</w:t>
      </w:r>
      <w:r>
        <w:t xml:space="preserve"> </w:t>
      </w:r>
      <w:r w:rsidRPr="00B823E0">
        <w:t xml:space="preserve">wynikającym z przepisów prawa. Ruch turystyczny odbywa się wyłącznie w wyznaczonych obszarach i na określonych warunkach. </w:t>
      </w:r>
      <w:r>
        <w:t>N</w:t>
      </w:r>
      <w:r w:rsidRPr="00B823E0">
        <w:t xml:space="preserve">ie można m.in. schodzić z wyznaczonych szlaków, zbierać grzybów, roślin, łowić ryb, dokarmiać i płoszyć zwierząt. </w:t>
      </w:r>
    </w:p>
    <w:p w:rsidR="001B62E5" w:rsidRPr="001E1603" w:rsidRDefault="001B62E5" w:rsidP="001B62E5">
      <w:pPr>
        <w:pStyle w:val="NormalnyWeb"/>
        <w:ind w:left="567"/>
        <w:rPr>
          <w:b/>
          <w:bCs/>
        </w:rPr>
      </w:pPr>
      <w:r w:rsidRPr="001E1603">
        <w:rPr>
          <w:b/>
          <w:bCs/>
        </w:rPr>
        <w:t>Kluczow</w:t>
      </w:r>
      <w:r>
        <w:rPr>
          <w:b/>
          <w:bCs/>
        </w:rPr>
        <w:t>y</w:t>
      </w:r>
      <w:r w:rsidRPr="001E1603">
        <w:rPr>
          <w:b/>
          <w:bCs/>
        </w:rPr>
        <w:t xml:space="preserve"> komunikat:</w:t>
      </w:r>
    </w:p>
    <w:p w:rsidR="001B62E5" w:rsidRPr="001E1603" w:rsidRDefault="001B62E5" w:rsidP="001B62E5">
      <w:pPr>
        <w:pStyle w:val="NormalnyWeb"/>
        <w:numPr>
          <w:ilvl w:val="0"/>
          <w:numId w:val="17"/>
        </w:numPr>
        <w:jc w:val="both"/>
        <w:rPr>
          <w:bCs/>
        </w:rPr>
      </w:pPr>
      <w:r w:rsidRPr="001E1603">
        <w:rPr>
          <w:bCs/>
        </w:rPr>
        <w:t>Polskie parki narodowe to unikatowe dziedzictwo, wymaga</w:t>
      </w:r>
      <w:r>
        <w:rPr>
          <w:bCs/>
        </w:rPr>
        <w:t>jące</w:t>
      </w:r>
      <w:r w:rsidRPr="001E1603">
        <w:rPr>
          <w:bCs/>
        </w:rPr>
        <w:t xml:space="preserve"> szczególnej troski i ochrony.</w:t>
      </w:r>
    </w:p>
    <w:p w:rsidR="001B62E5" w:rsidRPr="001E1603" w:rsidRDefault="001B62E5" w:rsidP="001B62E5">
      <w:pPr>
        <w:pStyle w:val="NormalnyWeb"/>
        <w:ind w:left="567"/>
        <w:rPr>
          <w:b/>
          <w:bCs/>
        </w:rPr>
      </w:pPr>
      <w:r w:rsidRPr="001E1603">
        <w:rPr>
          <w:b/>
          <w:bCs/>
        </w:rPr>
        <w:t>Oczekiwania wobec przekazu:</w:t>
      </w:r>
    </w:p>
    <w:p w:rsidR="001B62E5" w:rsidRPr="001E1603" w:rsidRDefault="001B62E5" w:rsidP="001B62E5">
      <w:pPr>
        <w:pStyle w:val="NormalnyWeb"/>
        <w:numPr>
          <w:ilvl w:val="0"/>
          <w:numId w:val="18"/>
        </w:numPr>
        <w:rPr>
          <w:bCs/>
        </w:rPr>
      </w:pPr>
      <w:r w:rsidRPr="001E1603">
        <w:rPr>
          <w:bCs/>
        </w:rPr>
        <w:t>Język przekazu – prosty, zrozumiały, jednoznaczny;</w:t>
      </w:r>
    </w:p>
    <w:p w:rsidR="001B62E5" w:rsidRPr="001E1603" w:rsidRDefault="001B62E5" w:rsidP="001B62E5">
      <w:pPr>
        <w:pStyle w:val="NormalnyWeb"/>
        <w:numPr>
          <w:ilvl w:val="0"/>
          <w:numId w:val="18"/>
        </w:numPr>
        <w:rPr>
          <w:bCs/>
        </w:rPr>
      </w:pPr>
      <w:r w:rsidRPr="001E1603">
        <w:rPr>
          <w:bCs/>
        </w:rPr>
        <w:t>Tonacja – pozytywna.</w:t>
      </w:r>
    </w:p>
    <w:p w:rsidR="001B62E5" w:rsidRDefault="001B62E5" w:rsidP="001B62E5">
      <w:pPr>
        <w:pStyle w:val="NormalnyWeb"/>
        <w:ind w:left="708"/>
        <w:rPr>
          <w:rFonts w:eastAsiaTheme="minorHAnsi"/>
          <w:b/>
        </w:rPr>
      </w:pPr>
    </w:p>
    <w:p w:rsidR="001B62E5" w:rsidRDefault="001B62E5" w:rsidP="001B62E5">
      <w:pPr>
        <w:pStyle w:val="NormalnyWeb"/>
        <w:ind w:left="708"/>
        <w:rPr>
          <w:rFonts w:eastAsiaTheme="minorHAnsi"/>
          <w:b/>
        </w:rPr>
      </w:pPr>
    </w:p>
    <w:p w:rsidR="001B62E5" w:rsidRPr="001E1603" w:rsidRDefault="001B62E5" w:rsidP="001B62E5">
      <w:pPr>
        <w:pStyle w:val="NormalnyWeb"/>
        <w:ind w:left="708"/>
        <w:rPr>
          <w:rFonts w:eastAsiaTheme="minorHAnsi"/>
          <w:b/>
        </w:rPr>
      </w:pPr>
      <w:r w:rsidRPr="001E1603">
        <w:rPr>
          <w:rFonts w:eastAsiaTheme="minorHAnsi"/>
          <w:b/>
        </w:rPr>
        <w:lastRenderedPageBreak/>
        <w:t xml:space="preserve">Grupa </w:t>
      </w:r>
      <w:r>
        <w:rPr>
          <w:rFonts w:eastAsiaTheme="minorHAnsi"/>
          <w:b/>
        </w:rPr>
        <w:t>d</w:t>
      </w:r>
      <w:r w:rsidRPr="001E1603">
        <w:rPr>
          <w:rFonts w:eastAsiaTheme="minorHAnsi"/>
          <w:b/>
        </w:rPr>
        <w:t>ocelowa</w:t>
      </w:r>
      <w:r>
        <w:rPr>
          <w:rFonts w:eastAsiaTheme="minorHAnsi"/>
          <w:b/>
        </w:rPr>
        <w:t>:</w:t>
      </w:r>
    </w:p>
    <w:p w:rsidR="001B62E5" w:rsidRPr="00B43F87" w:rsidRDefault="001B62E5" w:rsidP="001B62E5">
      <w:pPr>
        <w:pStyle w:val="NormalnyWeb"/>
        <w:numPr>
          <w:ilvl w:val="0"/>
          <w:numId w:val="15"/>
        </w:numPr>
        <w:jc w:val="both"/>
      </w:pPr>
      <w:r w:rsidRPr="001E1603">
        <w:t>Działania są adresowane do jak najszerszej rzeszy Polaków. Zamawiającemu szczególnie zależy jednak na dotarciu do najbardziej aktywnej części społeczeństwa – pokolenia 20-, 30- i 40-latków</w:t>
      </w:r>
    </w:p>
    <w:p w:rsidR="001B62E5" w:rsidRPr="001E1603" w:rsidRDefault="001B62E5" w:rsidP="001B62E5">
      <w:pPr>
        <w:pStyle w:val="NormalnyWeb"/>
        <w:ind w:left="708"/>
        <w:rPr>
          <w:b/>
        </w:rPr>
      </w:pPr>
      <w:r w:rsidRPr="001E1603">
        <w:rPr>
          <w:b/>
        </w:rPr>
        <w:t xml:space="preserve">Uzupełniająco: </w:t>
      </w:r>
    </w:p>
    <w:p w:rsidR="001B62E5" w:rsidRPr="001E1603" w:rsidRDefault="001B62E5" w:rsidP="001B62E5">
      <w:pPr>
        <w:pStyle w:val="NormalnyWeb"/>
        <w:numPr>
          <w:ilvl w:val="0"/>
          <w:numId w:val="14"/>
        </w:numPr>
        <w:rPr>
          <w:bCs/>
        </w:rPr>
      </w:pPr>
      <w:r w:rsidRPr="001E1603">
        <w:rPr>
          <w:bCs/>
        </w:rPr>
        <w:t>Dziennikarze, media ogólnopolskie i regionalne;</w:t>
      </w:r>
    </w:p>
    <w:p w:rsidR="001B62E5" w:rsidRPr="001E1603" w:rsidRDefault="001B62E5" w:rsidP="001B62E5">
      <w:pPr>
        <w:pStyle w:val="NormalnyWeb"/>
        <w:numPr>
          <w:ilvl w:val="0"/>
          <w:numId w:val="14"/>
        </w:numPr>
      </w:pPr>
      <w:r w:rsidRPr="001E1603">
        <w:rPr>
          <w:bCs/>
        </w:rPr>
        <w:t>Liderzy opinii, samorządy lokalne, organizacje pozarządowe (NGO), stowarzyszenia</w:t>
      </w:r>
      <w:r w:rsidRPr="00B43F87">
        <w:rPr>
          <w:bCs/>
        </w:rPr>
        <w:t xml:space="preserve"> </w:t>
      </w:r>
      <w:r w:rsidRPr="001E1603">
        <w:rPr>
          <w:bCs/>
        </w:rPr>
        <w:t>i organizacje lokalne.</w:t>
      </w:r>
    </w:p>
    <w:p w:rsidR="001B62E5" w:rsidRDefault="001B62E5" w:rsidP="001B62E5">
      <w:pPr>
        <w:pStyle w:val="Nagwek1"/>
        <w:tabs>
          <w:tab w:val="clear" w:pos="360"/>
        </w:tabs>
      </w:pPr>
      <w:r>
        <w:t>Zakres zamówienia</w:t>
      </w:r>
    </w:p>
    <w:p w:rsidR="001B62E5" w:rsidRDefault="001B62E5" w:rsidP="001B62E5">
      <w:pPr>
        <w:pStyle w:val="Akapitzlist"/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F22">
        <w:rPr>
          <w:rFonts w:ascii="Times New Roman" w:hAnsi="Times New Roman" w:cs="Times New Roman"/>
          <w:sz w:val="24"/>
          <w:szCs w:val="24"/>
        </w:rPr>
        <w:t xml:space="preserve">Zadaniem Wykonawcy </w:t>
      </w:r>
      <w:bookmarkStart w:id="2" w:name="_Hlk27579710"/>
      <w:r w:rsidRPr="009F4F22">
        <w:rPr>
          <w:rFonts w:ascii="Times New Roman" w:hAnsi="Times New Roman" w:cs="Times New Roman"/>
          <w:sz w:val="24"/>
          <w:szCs w:val="24"/>
        </w:rPr>
        <w:t xml:space="preserve">jest wynajem powierzchni, </w:t>
      </w:r>
      <w:r>
        <w:rPr>
          <w:rFonts w:ascii="Times New Roman" w:hAnsi="Times New Roman" w:cs="Times New Roman"/>
          <w:sz w:val="24"/>
          <w:szCs w:val="24"/>
        </w:rPr>
        <w:t>opracowanie</w:t>
      </w:r>
      <w:r w:rsidRPr="009F4F22">
        <w:rPr>
          <w:rFonts w:ascii="Times New Roman" w:hAnsi="Times New Roman" w:cs="Times New Roman"/>
          <w:sz w:val="24"/>
          <w:szCs w:val="24"/>
        </w:rPr>
        <w:t xml:space="preserve"> projekt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9F4F22">
        <w:rPr>
          <w:rFonts w:ascii="Times New Roman" w:hAnsi="Times New Roman" w:cs="Times New Roman"/>
          <w:sz w:val="24"/>
          <w:szCs w:val="24"/>
        </w:rPr>
        <w:t xml:space="preserve"> i wykonanie trzech murali tematycznie związanych z działalnością parków narodowych w Polsce</w:t>
      </w:r>
      <w:r>
        <w:rPr>
          <w:rFonts w:ascii="Times New Roman" w:hAnsi="Times New Roman" w:cs="Times New Roman"/>
          <w:sz w:val="24"/>
          <w:szCs w:val="24"/>
        </w:rPr>
        <w:t xml:space="preserve"> i realizowaną przez nie misją ochrony przyrody</w:t>
      </w:r>
      <w:r w:rsidRPr="009F4F22">
        <w:rPr>
          <w:rFonts w:ascii="Times New Roman" w:hAnsi="Times New Roman" w:cs="Times New Roman"/>
          <w:sz w:val="24"/>
          <w:szCs w:val="24"/>
        </w:rPr>
        <w:t>.</w:t>
      </w:r>
    </w:p>
    <w:bookmarkEnd w:id="2"/>
    <w:p w:rsidR="001B62E5" w:rsidRDefault="001B62E5" w:rsidP="001B62E5">
      <w:pPr>
        <w:pStyle w:val="Akapitzlist"/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F22">
        <w:rPr>
          <w:rFonts w:ascii="Times New Roman" w:hAnsi="Times New Roman" w:cs="Times New Roman"/>
          <w:sz w:val="24"/>
          <w:szCs w:val="24"/>
        </w:rPr>
        <w:t>Murale zostaną realizowane w trzech, zaproponowanych przez Wykonawcę i zaakceptowanych przez Zamawiającego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F4F22">
        <w:rPr>
          <w:rFonts w:ascii="Times New Roman" w:hAnsi="Times New Roman" w:cs="Times New Roman"/>
          <w:sz w:val="24"/>
          <w:szCs w:val="24"/>
        </w:rPr>
        <w:t xml:space="preserve">lokalizacjach </w:t>
      </w:r>
      <w:r>
        <w:rPr>
          <w:rFonts w:ascii="Times New Roman" w:hAnsi="Times New Roman" w:cs="Times New Roman"/>
          <w:sz w:val="24"/>
          <w:szCs w:val="24"/>
        </w:rPr>
        <w:t>w miastach wojewódzkich. P</w:t>
      </w:r>
      <w:r w:rsidRPr="009F4F22">
        <w:rPr>
          <w:rFonts w:ascii="Times New Roman" w:hAnsi="Times New Roman" w:cs="Times New Roman"/>
          <w:sz w:val="24"/>
          <w:szCs w:val="24"/>
        </w:rPr>
        <w:t>owierzchni</w:t>
      </w:r>
      <w:r>
        <w:rPr>
          <w:rFonts w:ascii="Times New Roman" w:hAnsi="Times New Roman" w:cs="Times New Roman"/>
          <w:sz w:val="24"/>
          <w:szCs w:val="24"/>
        </w:rPr>
        <w:t>a zarekomendowanych przez Wykonawcę ścian musi umożliwiać wykonanie malowideł o powierzchni</w:t>
      </w:r>
      <w:r w:rsidRPr="009F4F22">
        <w:rPr>
          <w:rFonts w:ascii="Times New Roman" w:hAnsi="Times New Roman" w:cs="Times New Roman"/>
          <w:sz w:val="24"/>
          <w:szCs w:val="24"/>
        </w:rPr>
        <w:t xml:space="preserve"> nie mniejszej </w:t>
      </w:r>
      <w:r>
        <w:rPr>
          <w:rFonts w:ascii="Times New Roman" w:hAnsi="Times New Roman" w:cs="Times New Roman"/>
          <w:sz w:val="24"/>
          <w:szCs w:val="24"/>
        </w:rPr>
        <w:t xml:space="preserve">niż </w:t>
      </w:r>
      <w:r w:rsidRPr="009F4F22">
        <w:rPr>
          <w:rFonts w:ascii="Times New Roman" w:hAnsi="Times New Roman" w:cs="Times New Roman"/>
          <w:sz w:val="24"/>
          <w:szCs w:val="24"/>
        </w:rPr>
        <w:t>100 m</w:t>
      </w:r>
      <w:r w:rsidRPr="009F4F2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F4F22">
        <w:rPr>
          <w:rFonts w:ascii="Times New Roman" w:hAnsi="Times New Roman" w:cs="Times New Roman"/>
          <w:sz w:val="24"/>
          <w:szCs w:val="24"/>
        </w:rPr>
        <w:t>. Preferowane będą ściany o ekspozycji północnej i wschodniej, usytułowanych w miejscach o dobrej widoczności dla pieszych i osób korzystających ze środków komunikacji zbiorowej.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2E5" w:rsidRPr="009F4F22" w:rsidRDefault="001B62E5" w:rsidP="001B62E5">
      <w:pPr>
        <w:pStyle w:val="Akapitzlist"/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F22">
        <w:rPr>
          <w:rFonts w:ascii="Times New Roman" w:hAnsi="Times New Roman" w:cs="Times New Roman"/>
          <w:sz w:val="24"/>
          <w:szCs w:val="24"/>
        </w:rPr>
        <w:t xml:space="preserve">Murale będą eksponowane bez przerwy od momentu ich wykonania przynajmniej do </w:t>
      </w:r>
      <w:r w:rsidRPr="009F4F22">
        <w:rPr>
          <w:rFonts w:ascii="Times New Roman" w:hAnsi="Times New Roman" w:cs="Times New Roman"/>
          <w:b/>
          <w:sz w:val="24"/>
          <w:szCs w:val="24"/>
        </w:rPr>
        <w:t>31 grudnia 2025</w:t>
      </w:r>
      <w:r>
        <w:rPr>
          <w:rFonts w:ascii="Times New Roman" w:hAnsi="Times New Roman" w:cs="Times New Roman"/>
          <w:b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F4F22">
        <w:rPr>
          <w:rFonts w:ascii="Times New Roman" w:hAnsi="Times New Roman" w:cs="Times New Roman"/>
          <w:sz w:val="24"/>
          <w:szCs w:val="24"/>
        </w:rPr>
        <w:t xml:space="preserve">to jest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9F4F22">
        <w:rPr>
          <w:rFonts w:ascii="Times New Roman" w:hAnsi="Times New Roman" w:cs="Times New Roman"/>
          <w:sz w:val="24"/>
          <w:szCs w:val="24"/>
        </w:rPr>
        <w:t xml:space="preserve">zakończenia </w:t>
      </w:r>
      <w:r>
        <w:rPr>
          <w:rFonts w:ascii="Times New Roman" w:hAnsi="Times New Roman" w:cs="Times New Roman"/>
          <w:sz w:val="24"/>
          <w:szCs w:val="24"/>
        </w:rPr>
        <w:t xml:space="preserve">okresu trwałości </w:t>
      </w:r>
      <w:r w:rsidRPr="009F4F22">
        <w:rPr>
          <w:rFonts w:ascii="Times New Roman" w:hAnsi="Times New Roman" w:cs="Times New Roman"/>
          <w:sz w:val="24"/>
          <w:szCs w:val="24"/>
        </w:rPr>
        <w:t xml:space="preserve">projektu. W tym czasie Wykonawca </w:t>
      </w:r>
      <w:r>
        <w:rPr>
          <w:rFonts w:ascii="Times New Roman" w:hAnsi="Times New Roman" w:cs="Times New Roman"/>
          <w:sz w:val="24"/>
          <w:szCs w:val="24"/>
        </w:rPr>
        <w:t>będzie</w:t>
      </w:r>
      <w:r w:rsidRPr="009F4F22">
        <w:rPr>
          <w:rFonts w:ascii="Times New Roman" w:hAnsi="Times New Roman" w:cs="Times New Roman"/>
          <w:sz w:val="24"/>
          <w:szCs w:val="24"/>
        </w:rPr>
        <w:t xml:space="preserve"> zobowiązany do utrzymania murali w czystości i dobrym stanie technicznym. </w:t>
      </w:r>
    </w:p>
    <w:p w:rsidR="001B62E5" w:rsidRPr="009F4F22" w:rsidRDefault="001B62E5" w:rsidP="001B62E5">
      <w:pPr>
        <w:pStyle w:val="Akapitzlist"/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4F22">
        <w:rPr>
          <w:rFonts w:ascii="Times New Roman" w:hAnsi="Times New Roman" w:cs="Times New Roman"/>
          <w:sz w:val="24"/>
          <w:szCs w:val="24"/>
        </w:rPr>
        <w:t xml:space="preserve">Murale muszą zostać wykonane przy użyciu trwałych, odpornych na niekorzystne warunki atmosferyczne i zanieczyszczenia farb, przeznaczonych do ekspozycji zewnętrznej i </w:t>
      </w:r>
      <w:r>
        <w:rPr>
          <w:rFonts w:ascii="Times New Roman" w:hAnsi="Times New Roman" w:cs="Times New Roman"/>
          <w:sz w:val="24"/>
          <w:szCs w:val="24"/>
        </w:rPr>
        <w:t xml:space="preserve">dodatkowo </w:t>
      </w:r>
      <w:r w:rsidRPr="009F4F22">
        <w:rPr>
          <w:rFonts w:ascii="Times New Roman" w:hAnsi="Times New Roman" w:cs="Times New Roman"/>
          <w:sz w:val="24"/>
          <w:szCs w:val="24"/>
        </w:rPr>
        <w:t xml:space="preserve">zabezpieczone </w:t>
      </w:r>
      <w:r w:rsidRPr="009F4F22">
        <w:rPr>
          <w:rFonts w:ascii="Times New Roman" w:hAnsi="Times New Roman" w:cs="Times New Roman"/>
          <w:color w:val="000000"/>
          <w:sz w:val="24"/>
          <w:szCs w:val="24"/>
        </w:rPr>
        <w:t xml:space="preserve">powłoką </w:t>
      </w:r>
      <w:proofErr w:type="spellStart"/>
      <w:r w:rsidRPr="009F4F22">
        <w:rPr>
          <w:rFonts w:ascii="Times New Roman" w:hAnsi="Times New Roman" w:cs="Times New Roman"/>
          <w:color w:val="000000"/>
          <w:sz w:val="24"/>
          <w:szCs w:val="24"/>
        </w:rPr>
        <w:t>antygrafiti</w:t>
      </w:r>
      <w:proofErr w:type="spellEnd"/>
      <w:r w:rsidRPr="009F4F2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B62E5" w:rsidRDefault="001B62E5" w:rsidP="001B62E5">
      <w:pPr>
        <w:pStyle w:val="Akapitzlist"/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F22">
        <w:rPr>
          <w:rFonts w:ascii="Times New Roman" w:hAnsi="Times New Roman" w:cs="Times New Roman"/>
          <w:sz w:val="24"/>
          <w:szCs w:val="24"/>
        </w:rPr>
        <w:t xml:space="preserve">Wykonawca zobowiązany jest do zapewnienia wszelkich niezbędnych dokumentów i pozwoleń umożliwiających realizację przedsięwzięcia. </w:t>
      </w:r>
    </w:p>
    <w:p w:rsidR="001B62E5" w:rsidRPr="005553D2" w:rsidRDefault="001B62E5" w:rsidP="001B62E5">
      <w:pPr>
        <w:pStyle w:val="Akapitzlist"/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Murale </w:t>
      </w:r>
      <w:r w:rsidRPr="005553D2">
        <w:rPr>
          <w:rFonts w:ascii="Times New Roman" w:hAnsi="Times New Roman" w:cs="Times New Roman"/>
          <w:sz w:val="24"/>
          <w:szCs w:val="24"/>
        </w:rPr>
        <w:t>muszą zawierać logotypy Polskich Parków Narodowych, Funduszy Europejskich Infrastruktura i Środowisko i Unii Europejskiej Fundusz Spójności, zgodnie z ich księgami znaku.</w:t>
      </w:r>
    </w:p>
    <w:p w:rsidR="001B62E5" w:rsidRPr="009F4F22" w:rsidRDefault="001B62E5" w:rsidP="001B62E5">
      <w:pPr>
        <w:pStyle w:val="Akapitzlist"/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F22">
        <w:rPr>
          <w:rFonts w:ascii="Times New Roman" w:hAnsi="Times New Roman" w:cs="Times New Roman"/>
          <w:sz w:val="24"/>
          <w:szCs w:val="24"/>
        </w:rPr>
        <w:t xml:space="preserve">Po zakończeniu realizacji zamówienia Wykonawca przygotuje i przedstawi Zamawiającemu raport z realizacji </w:t>
      </w:r>
      <w:r>
        <w:rPr>
          <w:rFonts w:ascii="Times New Roman" w:hAnsi="Times New Roman" w:cs="Times New Roman"/>
          <w:sz w:val="24"/>
          <w:szCs w:val="24"/>
        </w:rPr>
        <w:t xml:space="preserve">przedsięwzięcia, </w:t>
      </w:r>
      <w:r w:rsidRPr="009F4F22">
        <w:rPr>
          <w:rFonts w:ascii="Times New Roman" w:hAnsi="Times New Roman" w:cs="Times New Roman"/>
          <w:sz w:val="24"/>
          <w:szCs w:val="24"/>
        </w:rPr>
        <w:t xml:space="preserve">obejmujący </w:t>
      </w:r>
      <w:r>
        <w:rPr>
          <w:rFonts w:ascii="Times New Roman" w:hAnsi="Times New Roman" w:cs="Times New Roman"/>
          <w:sz w:val="24"/>
          <w:szCs w:val="24"/>
        </w:rPr>
        <w:t xml:space="preserve">dokumentację fotograficzną i </w:t>
      </w:r>
      <w:r w:rsidRPr="009F4F22">
        <w:rPr>
          <w:rFonts w:ascii="Times New Roman" w:hAnsi="Times New Roman" w:cs="Times New Roman"/>
          <w:sz w:val="24"/>
          <w:szCs w:val="24"/>
        </w:rPr>
        <w:t xml:space="preserve">trzy 30 sekundowe filmy dokumentujące </w:t>
      </w:r>
      <w:r>
        <w:rPr>
          <w:rFonts w:ascii="Times New Roman" w:hAnsi="Times New Roman" w:cs="Times New Roman"/>
          <w:sz w:val="24"/>
          <w:szCs w:val="24"/>
        </w:rPr>
        <w:t>proces powstawania</w:t>
      </w:r>
      <w:r w:rsidRPr="009F4F22">
        <w:rPr>
          <w:rFonts w:ascii="Times New Roman" w:hAnsi="Times New Roman" w:cs="Times New Roman"/>
          <w:sz w:val="24"/>
          <w:szCs w:val="24"/>
        </w:rPr>
        <w:t xml:space="preserve"> murali. </w:t>
      </w:r>
    </w:p>
    <w:p w:rsidR="001B62E5" w:rsidRPr="009F4F22" w:rsidRDefault="001B62E5" w:rsidP="001B62E5">
      <w:pPr>
        <w:pStyle w:val="Akapitzlist"/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F22">
        <w:rPr>
          <w:rFonts w:ascii="Times New Roman" w:hAnsi="Times New Roman" w:cs="Times New Roman"/>
          <w:sz w:val="24"/>
          <w:szCs w:val="24"/>
        </w:rPr>
        <w:t>Wszystkie koszty związane z</w:t>
      </w:r>
      <w:r>
        <w:rPr>
          <w:rFonts w:ascii="Times New Roman" w:hAnsi="Times New Roman" w:cs="Times New Roman"/>
          <w:sz w:val="24"/>
          <w:szCs w:val="24"/>
        </w:rPr>
        <w:t xml:space="preserve"> wynajmem i przygotowaniem ścian, wykonaniem, zabezpieczeniem i utrzymaniem </w:t>
      </w:r>
      <w:r w:rsidRPr="009F4F22">
        <w:rPr>
          <w:rFonts w:ascii="Times New Roman" w:hAnsi="Times New Roman" w:cs="Times New Roman"/>
          <w:sz w:val="24"/>
          <w:szCs w:val="24"/>
        </w:rPr>
        <w:t>murali leżą po stronie Wykonawcy</w:t>
      </w:r>
      <w:r>
        <w:rPr>
          <w:rFonts w:ascii="Times New Roman" w:hAnsi="Times New Roman" w:cs="Times New Roman"/>
          <w:sz w:val="24"/>
          <w:szCs w:val="24"/>
        </w:rPr>
        <w:t xml:space="preserve"> i muszą zostać uwzględnione w przedstawionej wycenie</w:t>
      </w:r>
      <w:r w:rsidRPr="009F4F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62E5" w:rsidRPr="005E347E" w:rsidRDefault="001B62E5" w:rsidP="001B62E5">
      <w:pPr>
        <w:pStyle w:val="Nagwek1"/>
        <w:tabs>
          <w:tab w:val="clear" w:pos="360"/>
        </w:tabs>
      </w:pPr>
      <w:r w:rsidRPr="005E347E">
        <w:t>Termin realizacji zamówienia</w:t>
      </w:r>
    </w:p>
    <w:p w:rsidR="001B62E5" w:rsidRPr="00D0352B" w:rsidRDefault="001B62E5" w:rsidP="001B62E5">
      <w:pPr>
        <w:pStyle w:val="Tekstpodstawowy"/>
        <w:ind w:left="567"/>
      </w:pPr>
      <w:r>
        <w:t>Do 31 sierpnia 2020 roku</w:t>
      </w:r>
    </w:p>
    <w:p w:rsidR="001B62E5" w:rsidRPr="005E347E" w:rsidRDefault="001B62E5" w:rsidP="001B62E5">
      <w:pPr>
        <w:pStyle w:val="Nagwek1"/>
        <w:tabs>
          <w:tab w:val="clear" w:pos="360"/>
        </w:tabs>
      </w:pPr>
      <w:r w:rsidRPr="005E347E">
        <w:t>Elementy WYCENY</w:t>
      </w:r>
    </w:p>
    <w:p w:rsidR="001B62E5" w:rsidRPr="005E347E" w:rsidRDefault="001B62E5" w:rsidP="001B62E5">
      <w:pPr>
        <w:pStyle w:val="Tekstpodstawowy"/>
        <w:ind w:left="567"/>
      </w:pPr>
      <w:r w:rsidRPr="005E347E">
        <w:t>W ofercie Wykonawca powinien zawrzeć:</w:t>
      </w:r>
    </w:p>
    <w:p w:rsidR="001B62E5" w:rsidRPr="005E347E" w:rsidRDefault="001B62E5" w:rsidP="001B62E5">
      <w:pPr>
        <w:pStyle w:val="Lista2"/>
        <w:numPr>
          <w:ilvl w:val="0"/>
          <w:numId w:val="12"/>
        </w:numPr>
        <w:ind w:left="1083" w:hanging="357"/>
        <w:contextualSpacing w:val="0"/>
      </w:pPr>
      <w:r w:rsidRPr="005E347E">
        <w:t>nazwę i adres Wykonawcy;</w:t>
      </w:r>
    </w:p>
    <w:p w:rsidR="001B62E5" w:rsidRPr="005E347E" w:rsidRDefault="001B62E5" w:rsidP="001B62E5">
      <w:pPr>
        <w:pStyle w:val="Lista2"/>
        <w:numPr>
          <w:ilvl w:val="0"/>
          <w:numId w:val="12"/>
        </w:numPr>
        <w:ind w:left="1083" w:hanging="357"/>
        <w:contextualSpacing w:val="0"/>
        <w:rPr>
          <w:b/>
        </w:rPr>
      </w:pPr>
      <w:r w:rsidRPr="005E347E">
        <w:lastRenderedPageBreak/>
        <w:t xml:space="preserve">cenę </w:t>
      </w:r>
      <w:r>
        <w:t xml:space="preserve">w </w:t>
      </w:r>
      <w:r w:rsidRPr="005E347E">
        <w:t>zł (netto i brutto).</w:t>
      </w:r>
    </w:p>
    <w:p w:rsidR="001B62E5" w:rsidRPr="005E347E" w:rsidRDefault="001B62E5" w:rsidP="001B62E5">
      <w:pPr>
        <w:pStyle w:val="Nagwek1"/>
        <w:tabs>
          <w:tab w:val="clear" w:pos="360"/>
        </w:tabs>
      </w:pPr>
      <w:r w:rsidRPr="005E347E">
        <w:t>Forma składania WYCENY</w:t>
      </w:r>
    </w:p>
    <w:p w:rsidR="001B62E5" w:rsidRPr="005E347E" w:rsidRDefault="001B62E5" w:rsidP="001B62E5">
      <w:pPr>
        <w:pStyle w:val="Tekstpodstawowy"/>
        <w:ind w:left="567"/>
      </w:pPr>
      <w:r w:rsidRPr="005E347E">
        <w:t xml:space="preserve">Elektronicznie na adres </w:t>
      </w:r>
      <w:hyperlink r:id="rId8" w:history="1">
        <w:r w:rsidRPr="005E347E">
          <w:rPr>
            <w:rStyle w:val="Hipercze"/>
          </w:rPr>
          <w:t>krzysztof.rydel@mos.gov.pl</w:t>
        </w:r>
      </w:hyperlink>
      <w:r>
        <w:t>.</w:t>
      </w:r>
      <w:r w:rsidRPr="005E347E">
        <w:t xml:space="preserve"> Wzór formularza wyceny jest załączony do niniejszego szacowania wartości zamówienia. </w:t>
      </w:r>
    </w:p>
    <w:p w:rsidR="001B62E5" w:rsidRPr="005E347E" w:rsidRDefault="001B62E5" w:rsidP="001B62E5">
      <w:pPr>
        <w:pStyle w:val="Nagwek1"/>
        <w:tabs>
          <w:tab w:val="clear" w:pos="360"/>
        </w:tabs>
      </w:pPr>
      <w:r w:rsidRPr="005E347E">
        <w:t xml:space="preserve">Termin składania WYCENY </w:t>
      </w:r>
    </w:p>
    <w:p w:rsidR="001B62E5" w:rsidRPr="005E347E" w:rsidRDefault="001B62E5" w:rsidP="001B62E5">
      <w:pPr>
        <w:pStyle w:val="Tekstpodstawowy"/>
        <w:ind w:left="567"/>
        <w:rPr>
          <w:b/>
        </w:rPr>
      </w:pPr>
      <w:r>
        <w:rPr>
          <w:b/>
        </w:rPr>
        <w:t>10 stycznia 2020 r.</w:t>
      </w:r>
    </w:p>
    <w:p w:rsidR="001B62E5" w:rsidRPr="005E347E" w:rsidRDefault="001B62E5" w:rsidP="001B62E5">
      <w:pPr>
        <w:pStyle w:val="Nagwek1"/>
        <w:tabs>
          <w:tab w:val="clear" w:pos="360"/>
        </w:tabs>
      </w:pPr>
      <w:r w:rsidRPr="005E347E">
        <w:t>Informacje dodatkowe</w:t>
      </w:r>
    </w:p>
    <w:p w:rsidR="001B62E5" w:rsidRPr="005E347E" w:rsidRDefault="001B62E5" w:rsidP="001B62E5">
      <w:pPr>
        <w:pStyle w:val="Nagwek3"/>
        <w:ind w:left="567"/>
      </w:pPr>
      <w:r w:rsidRPr="005E347E">
        <w:t>Postępowanie</w:t>
      </w:r>
    </w:p>
    <w:p w:rsidR="001B62E5" w:rsidRPr="005E347E" w:rsidRDefault="001B62E5" w:rsidP="001B62E5">
      <w:pPr>
        <w:ind w:left="567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Wykonawca poniesie koszty związane z przygotowaniem i złożeniem wyceny.</w:t>
      </w:r>
    </w:p>
    <w:p w:rsidR="001B62E5" w:rsidRPr="005E347E" w:rsidRDefault="001B62E5" w:rsidP="001B62E5">
      <w:pPr>
        <w:pStyle w:val="Nagwek3"/>
        <w:ind w:left="567"/>
      </w:pPr>
      <w:r w:rsidRPr="005E347E">
        <w:t>Oznaczenie finansowania</w:t>
      </w:r>
    </w:p>
    <w:p w:rsidR="001B62E5" w:rsidRPr="005E347E" w:rsidRDefault="001B62E5" w:rsidP="001B62E5">
      <w:pPr>
        <w:pStyle w:val="Akapitzlist"/>
        <w:numPr>
          <w:ilvl w:val="0"/>
          <w:numId w:val="13"/>
        </w:numPr>
        <w:suppressAutoHyphens w:val="0"/>
        <w:spacing w:before="120" w:after="120"/>
        <w:ind w:left="92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Wszelkie materiały związane z realizacją zamówienia muszą być opatrzone informacją </w:t>
      </w:r>
      <w:r w:rsidRPr="005E347E">
        <w:rPr>
          <w:rFonts w:ascii="Times New Roman" w:hAnsi="Times New Roman" w:cs="Times New Roman"/>
          <w:i/>
          <w:sz w:val="24"/>
          <w:szCs w:val="24"/>
        </w:rPr>
        <w:t>Projekt „Promocja polskich parków narodowych jako marki” współfinansowany ze środków Unii Europejskiej w ramach Programu Operacyjnego Infrastruktura i Środowisko 2014-2020</w:t>
      </w:r>
      <w:r w:rsidRPr="005E347E">
        <w:rPr>
          <w:rFonts w:ascii="Times New Roman" w:hAnsi="Times New Roman" w:cs="Times New Roman"/>
          <w:sz w:val="24"/>
          <w:szCs w:val="24"/>
        </w:rPr>
        <w:t xml:space="preserve">, a </w:t>
      </w:r>
      <w:bookmarkStart w:id="3" w:name="_Hlk27582081"/>
      <w:r w:rsidRPr="005E347E">
        <w:rPr>
          <w:rFonts w:ascii="Times New Roman" w:hAnsi="Times New Roman" w:cs="Times New Roman"/>
          <w:sz w:val="24"/>
          <w:szCs w:val="24"/>
        </w:rPr>
        <w:t>utwory wizualne muszą zawierać logotypy Polskich Parków Narodowych, Funduszy Europejskich Infrastruktura i Środowisko i Unii Europejskiej Fundusz Spójności, zgodnie z ich księgami znaku.</w:t>
      </w:r>
    </w:p>
    <w:bookmarkEnd w:id="3"/>
    <w:p w:rsidR="001B62E5" w:rsidRPr="005E347E" w:rsidRDefault="001B62E5" w:rsidP="001B62E5">
      <w:pPr>
        <w:pStyle w:val="Nagwek3"/>
        <w:ind w:left="567"/>
      </w:pPr>
      <w:r w:rsidRPr="005E347E">
        <w:t>Płatności</w:t>
      </w:r>
    </w:p>
    <w:p w:rsidR="001B62E5" w:rsidRPr="005E347E" w:rsidRDefault="001B62E5" w:rsidP="001B62E5">
      <w:pPr>
        <w:pStyle w:val="Akapitzlist"/>
        <w:numPr>
          <w:ilvl w:val="0"/>
          <w:numId w:val="13"/>
        </w:numPr>
        <w:suppressAutoHyphens w:val="0"/>
        <w:spacing w:before="120" w:after="120"/>
        <w:ind w:left="92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Termin płatności: do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5E347E">
        <w:rPr>
          <w:rFonts w:ascii="Times New Roman" w:hAnsi="Times New Roman" w:cs="Times New Roman"/>
          <w:sz w:val="24"/>
          <w:szCs w:val="24"/>
        </w:rPr>
        <w:t xml:space="preserve"> dni od dostarczenia prawidłowo wystawionej faktury VAT wystawionej po podpisaniu protokołu zdawczo-odbiorczego stwierdzającego należyte wykonanie zamówienia. Zamawiający przewiduje płatności cząstkowe, zgodnie z harmonogramem prac.</w:t>
      </w:r>
    </w:p>
    <w:p w:rsidR="001B62E5" w:rsidRPr="005E347E" w:rsidRDefault="001B62E5" w:rsidP="001B62E5">
      <w:pPr>
        <w:pStyle w:val="Nagwek1"/>
        <w:tabs>
          <w:tab w:val="clear" w:pos="360"/>
        </w:tabs>
      </w:pPr>
      <w:r w:rsidRPr="005E347E">
        <w:t>Osoba upoważniona do kontaktów</w:t>
      </w:r>
    </w:p>
    <w:p w:rsidR="001B62E5" w:rsidRPr="00F80D56" w:rsidRDefault="001B62E5" w:rsidP="001B62E5">
      <w:pPr>
        <w:ind w:left="567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  <w:b/>
        </w:rPr>
        <w:t>Krzysztof Rydel</w:t>
      </w:r>
      <w:r w:rsidRPr="00F80D56">
        <w:rPr>
          <w:rFonts w:ascii="Times New Roman" w:hAnsi="Times New Roman" w:cs="Times New Roman"/>
          <w:b/>
        </w:rPr>
        <w:br/>
      </w:r>
      <w:r w:rsidRPr="00F80D56">
        <w:rPr>
          <w:rFonts w:ascii="Times New Roman" w:hAnsi="Times New Roman" w:cs="Times New Roman"/>
        </w:rPr>
        <w:t>Koordynator Projektu</w:t>
      </w:r>
    </w:p>
    <w:p w:rsidR="001B62E5" w:rsidRPr="00F80D56" w:rsidRDefault="001B62E5" w:rsidP="001B62E5">
      <w:pPr>
        <w:ind w:left="567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Ministerstwo </w:t>
      </w:r>
      <w:r>
        <w:rPr>
          <w:rFonts w:ascii="Times New Roman" w:hAnsi="Times New Roman" w:cs="Times New Roman"/>
        </w:rPr>
        <w:t>Klimatu</w:t>
      </w:r>
      <w:r>
        <w:rPr>
          <w:rFonts w:ascii="Times New Roman" w:hAnsi="Times New Roman" w:cs="Times New Roman"/>
        </w:rPr>
        <w:br/>
      </w:r>
      <w:r w:rsidRPr="00F80D56">
        <w:rPr>
          <w:rFonts w:ascii="Times New Roman" w:hAnsi="Times New Roman" w:cs="Times New Roman"/>
        </w:rPr>
        <w:t>Departament Ochrony Przyrody</w:t>
      </w:r>
      <w:r w:rsidRPr="00F80D56">
        <w:rPr>
          <w:rFonts w:ascii="Times New Roman" w:hAnsi="Times New Roman" w:cs="Times New Roman"/>
        </w:rPr>
        <w:br/>
        <w:t>ul. Wawelska 52/54</w:t>
      </w:r>
      <w:r w:rsidRPr="00F80D56">
        <w:rPr>
          <w:rFonts w:ascii="Times New Roman" w:hAnsi="Times New Roman" w:cs="Times New Roman"/>
        </w:rPr>
        <w:br/>
        <w:t>00-922 Warszawa</w:t>
      </w:r>
      <w:r w:rsidRPr="00F80D56">
        <w:rPr>
          <w:rFonts w:ascii="Times New Roman" w:hAnsi="Times New Roman" w:cs="Times New Roman"/>
        </w:rPr>
        <w:br/>
      </w:r>
      <w:hyperlink r:id="rId9" w:tgtFrame="_blank" w:history="1">
        <w:r w:rsidRPr="00F80D56">
          <w:rPr>
            <w:rStyle w:val="Hipercze"/>
            <w:rFonts w:ascii="Times New Roman" w:hAnsi="Times New Roman" w:cs="Times New Roman"/>
          </w:rPr>
          <w:t>+48 22 369 25 87</w:t>
        </w:r>
      </w:hyperlink>
      <w:r>
        <w:rPr>
          <w:rStyle w:val="Hipercze"/>
          <w:rFonts w:ascii="Times New Roman" w:hAnsi="Times New Roman" w:cs="Times New Roman"/>
        </w:rPr>
        <w:br/>
      </w:r>
      <w:hyperlink r:id="rId10" w:history="1">
        <w:r w:rsidRPr="00F80D56">
          <w:rPr>
            <w:rStyle w:val="Hipercze"/>
            <w:rFonts w:ascii="Times New Roman" w:hAnsi="Times New Roman" w:cs="Times New Roman"/>
          </w:rPr>
          <w:t>krzysztof.rydel@mos.gov.pl</w:t>
        </w:r>
      </w:hyperlink>
    </w:p>
    <w:p w:rsidR="001B62E5" w:rsidRPr="00F80D56" w:rsidRDefault="001B62E5" w:rsidP="001B62E5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Małgorzata Jankowska-Różyńska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>Kierownik Projektu</w:t>
      </w:r>
    </w:p>
    <w:p w:rsidR="001B62E5" w:rsidRDefault="001B62E5" w:rsidP="001B62E5">
      <w:pPr>
        <w:ind w:left="567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Ministerstwo </w:t>
      </w:r>
      <w:r>
        <w:rPr>
          <w:rFonts w:ascii="Times New Roman" w:hAnsi="Times New Roman" w:cs="Times New Roman"/>
        </w:rPr>
        <w:t>Klimatu</w:t>
      </w:r>
      <w:r>
        <w:rPr>
          <w:rFonts w:ascii="Times New Roman" w:hAnsi="Times New Roman" w:cs="Times New Roman"/>
        </w:rPr>
        <w:br/>
      </w:r>
      <w:r w:rsidRPr="00F80D56">
        <w:rPr>
          <w:rFonts w:ascii="Times New Roman" w:hAnsi="Times New Roman" w:cs="Times New Roman"/>
        </w:rPr>
        <w:t>Departament Ochrony Przyrody</w:t>
      </w:r>
      <w:r w:rsidRPr="00F80D56">
        <w:rPr>
          <w:rFonts w:ascii="Times New Roman" w:hAnsi="Times New Roman" w:cs="Times New Roman"/>
        </w:rPr>
        <w:br/>
        <w:t>ul. Wawelska 52/54</w:t>
      </w:r>
      <w:r w:rsidRPr="00F80D56">
        <w:rPr>
          <w:rFonts w:ascii="Times New Roman" w:hAnsi="Times New Roman" w:cs="Times New Roman"/>
        </w:rPr>
        <w:br/>
      </w:r>
      <w:r w:rsidRPr="00F80D56">
        <w:rPr>
          <w:rFonts w:ascii="Times New Roman" w:hAnsi="Times New Roman" w:cs="Times New Roman"/>
        </w:rPr>
        <w:lastRenderedPageBreak/>
        <w:t>00-922 Warszawa</w:t>
      </w:r>
      <w:r w:rsidRPr="00F80D56">
        <w:rPr>
          <w:rFonts w:ascii="Times New Roman" w:hAnsi="Times New Roman" w:cs="Times New Roman"/>
        </w:rPr>
        <w:br/>
      </w:r>
      <w:hyperlink r:id="rId11" w:tgtFrame="_blank" w:history="1">
        <w:r w:rsidRPr="00F80D56">
          <w:rPr>
            <w:rStyle w:val="Hipercze"/>
            <w:rFonts w:ascii="Times New Roman" w:hAnsi="Times New Roman" w:cs="Times New Roman"/>
          </w:rPr>
          <w:t xml:space="preserve">+48 22 369 </w:t>
        </w:r>
      </w:hyperlink>
      <w:r>
        <w:rPr>
          <w:rStyle w:val="Hipercze"/>
          <w:rFonts w:ascii="Times New Roman" w:hAnsi="Times New Roman" w:cs="Times New Roman"/>
        </w:rPr>
        <w:t>11 59</w:t>
      </w:r>
      <w:r>
        <w:rPr>
          <w:rStyle w:val="Hipercze"/>
          <w:rFonts w:ascii="Times New Roman" w:hAnsi="Times New Roman" w:cs="Times New Roman"/>
        </w:rPr>
        <w:br/>
      </w:r>
      <w:hyperlink r:id="rId12" w:history="1">
        <w:r w:rsidRPr="004A25B3">
          <w:rPr>
            <w:rStyle w:val="Hipercze"/>
            <w:rFonts w:ascii="Times New Roman" w:hAnsi="Times New Roman" w:cs="Times New Roman"/>
          </w:rPr>
          <w:t>malgorzata.jankowska-rozynska@mos.gov.pl</w:t>
        </w:r>
      </w:hyperlink>
    </w:p>
    <w:p w:rsidR="001B62E5" w:rsidRPr="005E347E" w:rsidRDefault="001B62E5" w:rsidP="001B62E5">
      <w:pPr>
        <w:pStyle w:val="Tekstpodstawowy"/>
        <w:ind w:left="567"/>
        <w:jc w:val="left"/>
      </w:pPr>
    </w:p>
    <w:p w:rsidR="00A028E8" w:rsidRPr="001B62E5" w:rsidRDefault="002818A9" w:rsidP="001B62E5"/>
    <w:sectPr w:rsidR="00A028E8" w:rsidRPr="001B62E5" w:rsidSect="00DC51AE"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630" w:rsidRDefault="00862630">
      <w:pPr>
        <w:spacing w:after="0" w:line="240" w:lineRule="auto"/>
      </w:pPr>
      <w:r>
        <w:separator/>
      </w:r>
    </w:p>
  </w:endnote>
  <w:endnote w:type="continuationSeparator" w:id="0">
    <w:p w:rsidR="00862630" w:rsidRDefault="0086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A11" w:rsidRDefault="00862630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093A11" w:rsidRDefault="002818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AE" w:rsidRPr="009B615C" w:rsidRDefault="00862630" w:rsidP="00DC51AE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2050" type="#_x0000_t32" style="height:0.15pt;margin-left:10.7pt;margin-top:-4.45pt;mso-height-percent:0;mso-height-relative:page;mso-width-percent:0;mso-width-relative:page;mso-wrap-distance-bottom:0;mso-wrap-distance-left:9pt;mso-wrap-distance-right:9pt;mso-wrap-distance-top:0;mso-wrap-style:square;position:absolute;visibility:visible;width:438.55pt;z-index:251659264" strokeweight="0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www.gov.pl</w:t>
    </w:r>
    <w:r>
      <w:rPr>
        <w:rFonts w:ascii="Times New Roman" w:hAnsi="Times New Roman"/>
        <w:sz w:val="20"/>
        <w:szCs w:val="20"/>
      </w:rPr>
      <w:t>/klimat</w:t>
    </w:r>
  </w:p>
  <w:p w:rsidR="00DC51AE" w:rsidRPr="009B615C" w:rsidRDefault="00862630" w:rsidP="00DC51AE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220C61">
      <w:rPr>
        <w:rFonts w:ascii="Times New Roman" w:hAnsi="Times New Roman" w:cs="Times New Roman"/>
        <w:sz w:val="20"/>
        <w:szCs w:val="20"/>
      </w:rPr>
      <w:t>Działamy zgodnie z EMAS - zarządzając instytucją dbamy o środowisko</w:t>
    </w:r>
  </w:p>
  <w:p w:rsidR="00793749" w:rsidRPr="00DC51AE" w:rsidRDefault="00862630" w:rsidP="00DC51AE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630" w:rsidRDefault="00862630">
      <w:pPr>
        <w:spacing w:after="0" w:line="240" w:lineRule="auto"/>
      </w:pPr>
      <w:r>
        <w:separator/>
      </w:r>
    </w:p>
  </w:footnote>
  <w:footnote w:type="continuationSeparator" w:id="0">
    <w:p w:rsidR="00862630" w:rsidRDefault="0086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491" w:rsidRPr="00220C61" w:rsidRDefault="00862630" w:rsidP="00220C61">
    <w:pPr>
      <w:pStyle w:val="Nagwek"/>
      <w:tabs>
        <w:tab w:val="clear" w:pos="4536"/>
      </w:tabs>
      <w:rPr>
        <w:rFonts w:ascii="Times New Roman" w:hAnsi="Times New Roman" w:cs="Times New Roman"/>
        <w:color w:val="0D0D0D" w:themeColor="text1" w:themeTint="F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1280795</wp:posOffset>
              </wp:positionV>
              <wp:extent cx="5728335" cy="635"/>
              <wp:effectExtent l="0" t="0" r="24765" b="37465"/>
              <wp:wrapNone/>
              <wp:docPr id="6" name="Łącznik prosty ze strzałką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8335" cy="63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6" o:spid="_x0000_s2049" type="#_x0000_t32" style="height:0.05pt;margin-left:399.85pt;margin-top:100.8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square;position:absolute;visibility:visible;width:451.05pt;z-index:251661312" strokeweight="0.51pt">
              <v:stroke joinstyle="miter"/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3149600</wp:posOffset>
          </wp:positionH>
          <wp:positionV relativeFrom="page">
            <wp:posOffset>609600</wp:posOffset>
          </wp:positionV>
          <wp:extent cx="2531745" cy="748030"/>
          <wp:effectExtent l="0" t="0" r="0" b="0"/>
          <wp:wrapTight wrapText="bothSides">
            <wp:wrapPolygon edited="0">
              <wp:start x="9914" y="3851"/>
              <wp:lineTo x="1788" y="9902"/>
              <wp:lineTo x="1625" y="13202"/>
              <wp:lineTo x="3901" y="14852"/>
              <wp:lineTo x="3901" y="17053"/>
              <wp:lineTo x="9427" y="17053"/>
              <wp:lineTo x="13815" y="14302"/>
              <wp:lineTo x="19828" y="12652"/>
              <wp:lineTo x="19666" y="8801"/>
              <wp:lineTo x="10727" y="3851"/>
              <wp:lineTo x="9914" y="3851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31745" cy="748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D0D0D" w:themeColor="text1" w:themeTint="F2"/>
        <w:sz w:val="16"/>
        <w:szCs w:val="16"/>
        <w:lang w:eastAsia="pl-PL"/>
      </w:rPr>
      <w:drawing>
        <wp:inline distT="0" distB="0" distL="0" distR="0">
          <wp:extent cx="1217295" cy="1217295"/>
          <wp:effectExtent l="0" t="0" r="190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708E8290">
      <w:start w:val="1"/>
      <w:numFmt w:val="decimal"/>
      <w:lvlText w:val="%1."/>
      <w:lvlJc w:val="left"/>
      <w:pPr>
        <w:ind w:left="1440" w:hanging="360"/>
      </w:pPr>
    </w:lvl>
    <w:lvl w:ilvl="1" w:tplc="64661F24" w:tentative="1">
      <w:start w:val="1"/>
      <w:numFmt w:val="lowerLetter"/>
      <w:lvlText w:val="%2."/>
      <w:lvlJc w:val="left"/>
      <w:pPr>
        <w:ind w:left="2160" w:hanging="360"/>
      </w:pPr>
    </w:lvl>
    <w:lvl w:ilvl="2" w:tplc="13E23E46" w:tentative="1">
      <w:start w:val="1"/>
      <w:numFmt w:val="lowerRoman"/>
      <w:lvlText w:val="%3."/>
      <w:lvlJc w:val="right"/>
      <w:pPr>
        <w:ind w:left="2880" w:hanging="180"/>
      </w:pPr>
    </w:lvl>
    <w:lvl w:ilvl="3" w:tplc="721632BC" w:tentative="1">
      <w:start w:val="1"/>
      <w:numFmt w:val="decimal"/>
      <w:lvlText w:val="%4."/>
      <w:lvlJc w:val="left"/>
      <w:pPr>
        <w:ind w:left="3600" w:hanging="360"/>
      </w:pPr>
    </w:lvl>
    <w:lvl w:ilvl="4" w:tplc="AC829BDC" w:tentative="1">
      <w:start w:val="1"/>
      <w:numFmt w:val="lowerLetter"/>
      <w:lvlText w:val="%5."/>
      <w:lvlJc w:val="left"/>
      <w:pPr>
        <w:ind w:left="4320" w:hanging="360"/>
      </w:pPr>
    </w:lvl>
    <w:lvl w:ilvl="5" w:tplc="C2E0AD9E" w:tentative="1">
      <w:start w:val="1"/>
      <w:numFmt w:val="lowerRoman"/>
      <w:lvlText w:val="%6."/>
      <w:lvlJc w:val="right"/>
      <w:pPr>
        <w:ind w:left="5040" w:hanging="180"/>
      </w:pPr>
    </w:lvl>
    <w:lvl w:ilvl="6" w:tplc="2A48622C" w:tentative="1">
      <w:start w:val="1"/>
      <w:numFmt w:val="decimal"/>
      <w:lvlText w:val="%7."/>
      <w:lvlJc w:val="left"/>
      <w:pPr>
        <w:ind w:left="5760" w:hanging="360"/>
      </w:pPr>
    </w:lvl>
    <w:lvl w:ilvl="7" w:tplc="CE6697EC" w:tentative="1">
      <w:start w:val="1"/>
      <w:numFmt w:val="lowerLetter"/>
      <w:lvlText w:val="%8."/>
      <w:lvlJc w:val="left"/>
      <w:pPr>
        <w:ind w:left="6480" w:hanging="360"/>
      </w:pPr>
    </w:lvl>
    <w:lvl w:ilvl="8" w:tplc="D67E1CD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EC60B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4EF5AA" w:tentative="1">
      <w:start w:val="1"/>
      <w:numFmt w:val="lowerLetter"/>
      <w:lvlText w:val="%2."/>
      <w:lvlJc w:val="left"/>
      <w:pPr>
        <w:ind w:left="1440" w:hanging="360"/>
      </w:pPr>
    </w:lvl>
    <w:lvl w:ilvl="2" w:tplc="3DF67500" w:tentative="1">
      <w:start w:val="1"/>
      <w:numFmt w:val="lowerRoman"/>
      <w:lvlText w:val="%3."/>
      <w:lvlJc w:val="right"/>
      <w:pPr>
        <w:ind w:left="2160" w:hanging="180"/>
      </w:pPr>
    </w:lvl>
    <w:lvl w:ilvl="3" w:tplc="21BC922E" w:tentative="1">
      <w:start w:val="1"/>
      <w:numFmt w:val="decimal"/>
      <w:lvlText w:val="%4."/>
      <w:lvlJc w:val="left"/>
      <w:pPr>
        <w:ind w:left="2880" w:hanging="360"/>
      </w:pPr>
    </w:lvl>
    <w:lvl w:ilvl="4" w:tplc="5D3AF33A" w:tentative="1">
      <w:start w:val="1"/>
      <w:numFmt w:val="lowerLetter"/>
      <w:lvlText w:val="%5."/>
      <w:lvlJc w:val="left"/>
      <w:pPr>
        <w:ind w:left="3600" w:hanging="360"/>
      </w:pPr>
    </w:lvl>
    <w:lvl w:ilvl="5" w:tplc="B992BFEA" w:tentative="1">
      <w:start w:val="1"/>
      <w:numFmt w:val="lowerRoman"/>
      <w:lvlText w:val="%6."/>
      <w:lvlJc w:val="right"/>
      <w:pPr>
        <w:ind w:left="4320" w:hanging="180"/>
      </w:pPr>
    </w:lvl>
    <w:lvl w:ilvl="6" w:tplc="F2E853AA" w:tentative="1">
      <w:start w:val="1"/>
      <w:numFmt w:val="decimal"/>
      <w:lvlText w:val="%7."/>
      <w:lvlJc w:val="left"/>
      <w:pPr>
        <w:ind w:left="5040" w:hanging="360"/>
      </w:pPr>
    </w:lvl>
    <w:lvl w:ilvl="7" w:tplc="1CAEAC2C" w:tentative="1">
      <w:start w:val="1"/>
      <w:numFmt w:val="lowerLetter"/>
      <w:lvlText w:val="%8."/>
      <w:lvlJc w:val="left"/>
      <w:pPr>
        <w:ind w:left="5760" w:hanging="360"/>
      </w:pPr>
    </w:lvl>
    <w:lvl w:ilvl="8" w:tplc="B6240E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DA3EFF2E">
      <w:start w:val="1"/>
      <w:numFmt w:val="decimal"/>
      <w:lvlText w:val="%1."/>
      <w:lvlJc w:val="left"/>
      <w:pPr>
        <w:ind w:left="2421" w:hanging="360"/>
      </w:pPr>
    </w:lvl>
    <w:lvl w:ilvl="1" w:tplc="12105AD4" w:tentative="1">
      <w:start w:val="1"/>
      <w:numFmt w:val="lowerLetter"/>
      <w:lvlText w:val="%2."/>
      <w:lvlJc w:val="left"/>
      <w:pPr>
        <w:ind w:left="3141" w:hanging="360"/>
      </w:pPr>
    </w:lvl>
    <w:lvl w:ilvl="2" w:tplc="E9AAA80E" w:tentative="1">
      <w:start w:val="1"/>
      <w:numFmt w:val="lowerRoman"/>
      <w:lvlText w:val="%3."/>
      <w:lvlJc w:val="right"/>
      <w:pPr>
        <w:ind w:left="3861" w:hanging="180"/>
      </w:pPr>
    </w:lvl>
    <w:lvl w:ilvl="3" w:tplc="9C6E9254" w:tentative="1">
      <w:start w:val="1"/>
      <w:numFmt w:val="decimal"/>
      <w:lvlText w:val="%4."/>
      <w:lvlJc w:val="left"/>
      <w:pPr>
        <w:ind w:left="4581" w:hanging="360"/>
      </w:pPr>
    </w:lvl>
    <w:lvl w:ilvl="4" w:tplc="31F4BBFA" w:tentative="1">
      <w:start w:val="1"/>
      <w:numFmt w:val="lowerLetter"/>
      <w:lvlText w:val="%5."/>
      <w:lvlJc w:val="left"/>
      <w:pPr>
        <w:ind w:left="5301" w:hanging="360"/>
      </w:pPr>
    </w:lvl>
    <w:lvl w:ilvl="5" w:tplc="F00809C4" w:tentative="1">
      <w:start w:val="1"/>
      <w:numFmt w:val="lowerRoman"/>
      <w:lvlText w:val="%6."/>
      <w:lvlJc w:val="right"/>
      <w:pPr>
        <w:ind w:left="6021" w:hanging="180"/>
      </w:pPr>
    </w:lvl>
    <w:lvl w:ilvl="6" w:tplc="14AA115E" w:tentative="1">
      <w:start w:val="1"/>
      <w:numFmt w:val="decimal"/>
      <w:lvlText w:val="%7."/>
      <w:lvlJc w:val="left"/>
      <w:pPr>
        <w:ind w:left="6741" w:hanging="360"/>
      </w:pPr>
    </w:lvl>
    <w:lvl w:ilvl="7" w:tplc="8D80F980" w:tentative="1">
      <w:start w:val="1"/>
      <w:numFmt w:val="lowerLetter"/>
      <w:lvlText w:val="%8."/>
      <w:lvlJc w:val="left"/>
      <w:pPr>
        <w:ind w:left="7461" w:hanging="360"/>
      </w:pPr>
    </w:lvl>
    <w:lvl w:ilvl="8" w:tplc="27846A6E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B053C"/>
    <w:multiLevelType w:val="hybridMultilevel"/>
    <w:tmpl w:val="0E06476A"/>
    <w:lvl w:ilvl="0" w:tplc="5D62E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2CBA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2C24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88E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822F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3AC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385A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B0F4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7230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37294"/>
    <w:multiLevelType w:val="hybridMultilevel"/>
    <w:tmpl w:val="E0FA5C04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A9C8DA60">
      <w:start w:val="1"/>
      <w:numFmt w:val="decimal"/>
      <w:lvlText w:val="%1."/>
      <w:lvlJc w:val="left"/>
      <w:pPr>
        <w:ind w:left="720" w:hanging="360"/>
      </w:pPr>
    </w:lvl>
    <w:lvl w:ilvl="1" w:tplc="48EA9616" w:tentative="1">
      <w:start w:val="1"/>
      <w:numFmt w:val="lowerLetter"/>
      <w:lvlText w:val="%2."/>
      <w:lvlJc w:val="left"/>
      <w:pPr>
        <w:ind w:left="1440" w:hanging="360"/>
      </w:pPr>
    </w:lvl>
    <w:lvl w:ilvl="2" w:tplc="6522409A" w:tentative="1">
      <w:start w:val="1"/>
      <w:numFmt w:val="lowerRoman"/>
      <w:lvlText w:val="%3."/>
      <w:lvlJc w:val="right"/>
      <w:pPr>
        <w:ind w:left="2160" w:hanging="180"/>
      </w:pPr>
    </w:lvl>
    <w:lvl w:ilvl="3" w:tplc="D4D453F0" w:tentative="1">
      <w:start w:val="1"/>
      <w:numFmt w:val="decimal"/>
      <w:lvlText w:val="%4."/>
      <w:lvlJc w:val="left"/>
      <w:pPr>
        <w:ind w:left="2880" w:hanging="360"/>
      </w:pPr>
    </w:lvl>
    <w:lvl w:ilvl="4" w:tplc="6F56AF54" w:tentative="1">
      <w:start w:val="1"/>
      <w:numFmt w:val="lowerLetter"/>
      <w:lvlText w:val="%5."/>
      <w:lvlJc w:val="left"/>
      <w:pPr>
        <w:ind w:left="3600" w:hanging="360"/>
      </w:pPr>
    </w:lvl>
    <w:lvl w:ilvl="5" w:tplc="C60A0D36" w:tentative="1">
      <w:start w:val="1"/>
      <w:numFmt w:val="lowerRoman"/>
      <w:lvlText w:val="%6."/>
      <w:lvlJc w:val="right"/>
      <w:pPr>
        <w:ind w:left="4320" w:hanging="180"/>
      </w:pPr>
    </w:lvl>
    <w:lvl w:ilvl="6" w:tplc="455A13AA" w:tentative="1">
      <w:start w:val="1"/>
      <w:numFmt w:val="decimal"/>
      <w:lvlText w:val="%7."/>
      <w:lvlJc w:val="left"/>
      <w:pPr>
        <w:ind w:left="5040" w:hanging="360"/>
      </w:pPr>
    </w:lvl>
    <w:lvl w:ilvl="7" w:tplc="C7B4C09A" w:tentative="1">
      <w:start w:val="1"/>
      <w:numFmt w:val="lowerLetter"/>
      <w:lvlText w:val="%8."/>
      <w:lvlJc w:val="left"/>
      <w:pPr>
        <w:ind w:left="5760" w:hanging="360"/>
      </w:pPr>
    </w:lvl>
    <w:lvl w:ilvl="8" w:tplc="55D6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ED0CA5A4">
      <w:start w:val="1"/>
      <w:numFmt w:val="decimal"/>
      <w:lvlText w:val="%1."/>
      <w:lvlJc w:val="left"/>
      <w:pPr>
        <w:ind w:left="1440" w:hanging="360"/>
      </w:pPr>
    </w:lvl>
    <w:lvl w:ilvl="1" w:tplc="20E8CB0A" w:tentative="1">
      <w:start w:val="1"/>
      <w:numFmt w:val="lowerLetter"/>
      <w:lvlText w:val="%2."/>
      <w:lvlJc w:val="left"/>
      <w:pPr>
        <w:ind w:left="2160" w:hanging="360"/>
      </w:pPr>
    </w:lvl>
    <w:lvl w:ilvl="2" w:tplc="DDCC5460" w:tentative="1">
      <w:start w:val="1"/>
      <w:numFmt w:val="lowerRoman"/>
      <w:lvlText w:val="%3."/>
      <w:lvlJc w:val="right"/>
      <w:pPr>
        <w:ind w:left="2880" w:hanging="180"/>
      </w:pPr>
    </w:lvl>
    <w:lvl w:ilvl="3" w:tplc="767E49AC" w:tentative="1">
      <w:start w:val="1"/>
      <w:numFmt w:val="decimal"/>
      <w:lvlText w:val="%4."/>
      <w:lvlJc w:val="left"/>
      <w:pPr>
        <w:ind w:left="3600" w:hanging="360"/>
      </w:pPr>
    </w:lvl>
    <w:lvl w:ilvl="4" w:tplc="E346785C" w:tentative="1">
      <w:start w:val="1"/>
      <w:numFmt w:val="lowerLetter"/>
      <w:lvlText w:val="%5."/>
      <w:lvlJc w:val="left"/>
      <w:pPr>
        <w:ind w:left="4320" w:hanging="360"/>
      </w:pPr>
    </w:lvl>
    <w:lvl w:ilvl="5" w:tplc="D2547A50" w:tentative="1">
      <w:start w:val="1"/>
      <w:numFmt w:val="lowerRoman"/>
      <w:lvlText w:val="%6."/>
      <w:lvlJc w:val="right"/>
      <w:pPr>
        <w:ind w:left="5040" w:hanging="180"/>
      </w:pPr>
    </w:lvl>
    <w:lvl w:ilvl="6" w:tplc="E926DE66" w:tentative="1">
      <w:start w:val="1"/>
      <w:numFmt w:val="decimal"/>
      <w:lvlText w:val="%7."/>
      <w:lvlJc w:val="left"/>
      <w:pPr>
        <w:ind w:left="5760" w:hanging="360"/>
      </w:pPr>
    </w:lvl>
    <w:lvl w:ilvl="7" w:tplc="AAC03A8C" w:tentative="1">
      <w:start w:val="1"/>
      <w:numFmt w:val="lowerLetter"/>
      <w:lvlText w:val="%8."/>
      <w:lvlJc w:val="left"/>
      <w:pPr>
        <w:ind w:left="6480" w:hanging="360"/>
      </w:pPr>
    </w:lvl>
    <w:lvl w:ilvl="8" w:tplc="59103DF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5776B33"/>
    <w:multiLevelType w:val="hybridMultilevel"/>
    <w:tmpl w:val="92065D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33820"/>
    <w:multiLevelType w:val="hybridMultilevel"/>
    <w:tmpl w:val="AAE6B746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7D8183F"/>
    <w:multiLevelType w:val="hybridMultilevel"/>
    <w:tmpl w:val="AD923406"/>
    <w:lvl w:ilvl="0" w:tplc="0415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77733DC5"/>
    <w:multiLevelType w:val="hybridMultilevel"/>
    <w:tmpl w:val="35CC1E3C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43E30"/>
    <w:multiLevelType w:val="hybridMultilevel"/>
    <w:tmpl w:val="40649182"/>
    <w:lvl w:ilvl="0" w:tplc="452051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F3736"/>
    <w:multiLevelType w:val="hybridMultilevel"/>
    <w:tmpl w:val="AAD2EE1C"/>
    <w:lvl w:ilvl="0" w:tplc="0415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FC87C67"/>
    <w:multiLevelType w:val="hybridMultilevel"/>
    <w:tmpl w:val="98429E0E"/>
    <w:lvl w:ilvl="0" w:tplc="F73A2F02">
      <w:start w:val="1"/>
      <w:numFmt w:val="decimal"/>
      <w:lvlText w:val="%1."/>
      <w:lvlJc w:val="left"/>
      <w:pPr>
        <w:ind w:left="1440" w:hanging="360"/>
      </w:pPr>
    </w:lvl>
    <w:lvl w:ilvl="1" w:tplc="D9B0D038" w:tentative="1">
      <w:start w:val="1"/>
      <w:numFmt w:val="lowerLetter"/>
      <w:lvlText w:val="%2."/>
      <w:lvlJc w:val="left"/>
      <w:pPr>
        <w:ind w:left="2160" w:hanging="360"/>
      </w:pPr>
    </w:lvl>
    <w:lvl w:ilvl="2" w:tplc="A486485C" w:tentative="1">
      <w:start w:val="1"/>
      <w:numFmt w:val="lowerRoman"/>
      <w:lvlText w:val="%3."/>
      <w:lvlJc w:val="right"/>
      <w:pPr>
        <w:ind w:left="2880" w:hanging="180"/>
      </w:pPr>
    </w:lvl>
    <w:lvl w:ilvl="3" w:tplc="67940446" w:tentative="1">
      <w:start w:val="1"/>
      <w:numFmt w:val="decimal"/>
      <w:lvlText w:val="%4."/>
      <w:lvlJc w:val="left"/>
      <w:pPr>
        <w:ind w:left="3600" w:hanging="360"/>
      </w:pPr>
    </w:lvl>
    <w:lvl w:ilvl="4" w:tplc="5F36107E" w:tentative="1">
      <w:start w:val="1"/>
      <w:numFmt w:val="lowerLetter"/>
      <w:lvlText w:val="%5."/>
      <w:lvlJc w:val="left"/>
      <w:pPr>
        <w:ind w:left="4320" w:hanging="360"/>
      </w:pPr>
    </w:lvl>
    <w:lvl w:ilvl="5" w:tplc="0EF8A7F0" w:tentative="1">
      <w:start w:val="1"/>
      <w:numFmt w:val="lowerRoman"/>
      <w:lvlText w:val="%6."/>
      <w:lvlJc w:val="right"/>
      <w:pPr>
        <w:ind w:left="5040" w:hanging="180"/>
      </w:pPr>
    </w:lvl>
    <w:lvl w:ilvl="6" w:tplc="4A76F778" w:tentative="1">
      <w:start w:val="1"/>
      <w:numFmt w:val="decimal"/>
      <w:lvlText w:val="%7."/>
      <w:lvlJc w:val="left"/>
      <w:pPr>
        <w:ind w:left="5760" w:hanging="360"/>
      </w:pPr>
    </w:lvl>
    <w:lvl w:ilvl="7" w:tplc="5C06CBC0" w:tentative="1">
      <w:start w:val="1"/>
      <w:numFmt w:val="lowerLetter"/>
      <w:lvlText w:val="%8."/>
      <w:lvlJc w:val="left"/>
      <w:pPr>
        <w:ind w:left="6480" w:hanging="360"/>
      </w:pPr>
    </w:lvl>
    <w:lvl w:ilvl="8" w:tplc="0A64049C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1"/>
  </w:num>
  <w:num w:numId="12">
    <w:abstractNumId w:val="3"/>
  </w:num>
  <w:num w:numId="13">
    <w:abstractNumId w:val="12"/>
  </w:num>
  <w:num w:numId="14">
    <w:abstractNumId w:val="5"/>
  </w:num>
  <w:num w:numId="15">
    <w:abstractNumId w:val="9"/>
  </w:num>
  <w:num w:numId="16">
    <w:abstractNumId w:val="8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2E5"/>
    <w:rsid w:val="001B62E5"/>
    <w:rsid w:val="002818A9"/>
    <w:rsid w:val="0086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A3D71A1-1691-4150-911B-CBE52EA1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1B62E5"/>
    <w:pPr>
      <w:numPr>
        <w:numId w:val="11"/>
      </w:numPr>
      <w:tabs>
        <w:tab w:val="num" w:pos="360"/>
      </w:tabs>
      <w:suppressAutoHyphens w:val="0"/>
      <w:spacing w:before="360" w:after="120"/>
      <w:ind w:left="567" w:hanging="567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B62E5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uiPriority w:val="99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220C61"/>
    <w:rPr>
      <w:rFonts w:ascii="Calibri" w:eastAsia="Calibri" w:hAnsi="Calibri" w:cs="Calibri"/>
      <w:sz w:val="22"/>
      <w:szCs w:val="22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1B62E5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1B62E5"/>
    <w:rPr>
      <w:rFonts w:eastAsiaTheme="majorEastAsia"/>
      <w:b/>
      <w:bCs/>
      <w:sz w:val="24"/>
      <w:szCs w:val="24"/>
      <w:lang w:eastAsia="en-US"/>
    </w:rPr>
  </w:style>
  <w:style w:type="paragraph" w:styleId="Akapitzlist">
    <w:name w:val="List Paragraph"/>
    <w:aliases w:val="L1,Numerowanie,Akapit z listą5,List Paragraph"/>
    <w:basedOn w:val="Normalny"/>
    <w:link w:val="AkapitzlistZnak"/>
    <w:qFormat/>
    <w:rsid w:val="001B62E5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1B62E5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1B62E5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1B62E5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1B62E5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62E5"/>
    <w:rPr>
      <w:rFonts w:eastAsiaTheme="minorHAnsi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1B62E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Akapit z listą5 Znak,List Paragraph Znak"/>
    <w:link w:val="Akapitzlist"/>
    <w:locked/>
    <w:rsid w:val="001B62E5"/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zysztof.rydel@mos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lgorzata.jankowska-rozynska@mos.gov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+48%2022%29%20369%2028%206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krzysztof.rydel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62648-C712-4DA5-9DC2-64AEE6B39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984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 Łabaszewski</dc:creator>
  <cp:lastModifiedBy>Rydel Krzysztof</cp:lastModifiedBy>
  <cp:revision>2</cp:revision>
  <cp:lastPrinted>2019-12-19T11:56:00Z</cp:lastPrinted>
  <dcterms:created xsi:type="dcterms:W3CDTF">2019-12-19T12:15:00Z</dcterms:created>
  <dcterms:modified xsi:type="dcterms:W3CDTF">2019-12-19T12:15:00Z</dcterms:modified>
</cp:coreProperties>
</file>