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9FAF1" w14:textId="7B2203C1" w:rsidR="00056DC5" w:rsidRPr="00056DC5" w:rsidRDefault="00056DC5" w:rsidP="00056DC5">
      <w:pPr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056DC5">
        <w:rPr>
          <w:rFonts w:ascii="Calibri" w:eastAsia="Calibri" w:hAnsi="Calibri" w:cs="Times New Roman"/>
          <w:b/>
          <w:bCs/>
          <w:sz w:val="24"/>
          <w:szCs w:val="24"/>
          <w:u w:val="single"/>
        </w:rPr>
        <w:t>Link do zdjęcia:</w:t>
      </w:r>
    </w:p>
    <w:p w14:paraId="67294470" w14:textId="62F6F7C6" w:rsidR="00056DC5" w:rsidRDefault="00F87EE0" w:rsidP="00056DC5">
      <w:pPr>
        <w:rPr>
          <w:rFonts w:ascii="Calibri" w:eastAsia="Calibri" w:hAnsi="Calibri" w:cs="Times New Roman"/>
          <w:sz w:val="24"/>
          <w:szCs w:val="24"/>
        </w:rPr>
      </w:pPr>
      <w:hyperlink r:id="rId5" w:history="1">
        <w:r w:rsidR="00056DC5" w:rsidRPr="001468EB">
          <w:rPr>
            <w:rStyle w:val="Hipercze"/>
            <w:rFonts w:ascii="Calibri" w:eastAsia="Calibri" w:hAnsi="Calibri" w:cs="Times New Roman"/>
            <w:sz w:val="24"/>
            <w:szCs w:val="24"/>
          </w:rPr>
          <w:t>https://www.shutterstock.com/pl/image-photo/bengal-slow-loris-tropical-forest-south-639307024</w:t>
        </w:r>
      </w:hyperlink>
      <w:r w:rsidR="00056DC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DCD0C51" w14:textId="77777777" w:rsidR="00056DC5" w:rsidRDefault="00056DC5" w:rsidP="00056DC5">
      <w:pPr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378C6017" w14:textId="27630BEB" w:rsidR="00056DC5" w:rsidRPr="00056DC5" w:rsidRDefault="00056DC5" w:rsidP="00056DC5">
      <w:pPr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056DC5">
        <w:rPr>
          <w:rFonts w:ascii="Calibri" w:eastAsia="Calibri" w:hAnsi="Calibri" w:cs="Times New Roman"/>
          <w:b/>
          <w:bCs/>
          <w:sz w:val="24"/>
          <w:szCs w:val="24"/>
          <w:u w:val="single"/>
        </w:rPr>
        <w:t>Opis:</w:t>
      </w:r>
    </w:p>
    <w:p w14:paraId="78B78A36" w14:textId="0338EF36" w:rsidR="000A3E8D" w:rsidRPr="00DD5C1D" w:rsidRDefault="000A3E8D" w:rsidP="000A3E8D">
      <w:pPr>
        <w:jc w:val="both"/>
        <w:rPr>
          <w:b/>
          <w:sz w:val="40"/>
          <w:szCs w:val="40"/>
          <w:lang w:val="en-GB"/>
        </w:rPr>
      </w:pPr>
      <w:proofErr w:type="spellStart"/>
      <w:r w:rsidRPr="00DD5C1D">
        <w:rPr>
          <w:b/>
          <w:sz w:val="40"/>
          <w:szCs w:val="40"/>
          <w:lang w:val="en-GB"/>
        </w:rPr>
        <w:t>Kukang</w:t>
      </w:r>
      <w:proofErr w:type="spellEnd"/>
      <w:r w:rsidRPr="00DD5C1D">
        <w:rPr>
          <w:b/>
          <w:sz w:val="40"/>
          <w:szCs w:val="40"/>
          <w:lang w:val="en-GB"/>
        </w:rPr>
        <w:t xml:space="preserve">, </w:t>
      </w:r>
      <w:proofErr w:type="spellStart"/>
      <w:r w:rsidRPr="00DD5C1D">
        <w:rPr>
          <w:b/>
          <w:sz w:val="40"/>
          <w:szCs w:val="40"/>
          <w:lang w:val="en-GB"/>
        </w:rPr>
        <w:t>lori</w:t>
      </w:r>
      <w:proofErr w:type="spellEnd"/>
      <w:r w:rsidRPr="00DD5C1D">
        <w:rPr>
          <w:b/>
          <w:sz w:val="40"/>
          <w:szCs w:val="40"/>
          <w:lang w:val="en-GB"/>
        </w:rPr>
        <w:t xml:space="preserve"> </w:t>
      </w:r>
      <w:proofErr w:type="spellStart"/>
      <w:r w:rsidRPr="00DD5C1D">
        <w:rPr>
          <w:b/>
          <w:sz w:val="40"/>
          <w:szCs w:val="40"/>
          <w:lang w:val="en-GB"/>
        </w:rPr>
        <w:t>kukang</w:t>
      </w:r>
      <w:proofErr w:type="spellEnd"/>
      <w:r w:rsidRPr="00DD5C1D">
        <w:rPr>
          <w:b/>
          <w:sz w:val="40"/>
          <w:szCs w:val="40"/>
          <w:lang w:val="en-GB"/>
        </w:rPr>
        <w:t xml:space="preserve"> (</w:t>
      </w:r>
      <w:proofErr w:type="spellStart"/>
      <w:r w:rsidRPr="00DD5C1D">
        <w:rPr>
          <w:b/>
          <w:i/>
          <w:sz w:val="40"/>
          <w:szCs w:val="40"/>
          <w:lang w:val="en-GB"/>
        </w:rPr>
        <w:t>Nycticebus</w:t>
      </w:r>
      <w:proofErr w:type="spellEnd"/>
      <w:r w:rsidRPr="00DD5C1D">
        <w:rPr>
          <w:b/>
          <w:i/>
          <w:sz w:val="40"/>
          <w:szCs w:val="40"/>
          <w:lang w:val="en-GB"/>
        </w:rPr>
        <w:t xml:space="preserve"> </w:t>
      </w:r>
      <w:r w:rsidRPr="00DD5C1D">
        <w:rPr>
          <w:b/>
          <w:sz w:val="40"/>
          <w:szCs w:val="40"/>
          <w:lang w:val="en-GB"/>
        </w:rPr>
        <w:t>spp.)</w:t>
      </w:r>
    </w:p>
    <w:p w14:paraId="343E2464" w14:textId="77777777" w:rsidR="000A3E8D" w:rsidRDefault="000A3E8D" w:rsidP="000A3E8D">
      <w:pPr>
        <w:rPr>
          <w:sz w:val="32"/>
          <w:szCs w:val="32"/>
        </w:rPr>
      </w:pPr>
      <w:r w:rsidRPr="00E835C8">
        <w:rPr>
          <w:sz w:val="32"/>
          <w:szCs w:val="32"/>
        </w:rPr>
        <w:t xml:space="preserve">zał. </w:t>
      </w:r>
      <w:r>
        <w:rPr>
          <w:sz w:val="32"/>
          <w:szCs w:val="32"/>
        </w:rPr>
        <w:t>I</w:t>
      </w:r>
      <w:r>
        <w:rPr>
          <w:noProof/>
          <w:lang w:eastAsia="pl-PL"/>
        </w:rPr>
        <w:drawing>
          <wp:inline distT="0" distB="0" distL="0" distR="0" wp14:anchorId="37AB3C9A" wp14:editId="3F40B5D0">
            <wp:extent cx="647700" cy="368300"/>
            <wp:effectExtent l="0" t="0" r="0" b="0"/>
            <wp:docPr id="10" name="Obraz 10" descr="CITEShigh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EShighresolu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 w:rsidRPr="008053C5">
        <w:rPr>
          <w:sz w:val="32"/>
          <w:szCs w:val="32"/>
        </w:rPr>
        <w:t xml:space="preserve">Aneks </w:t>
      </w:r>
      <w:r>
        <w:rPr>
          <w:sz w:val="32"/>
          <w:szCs w:val="32"/>
        </w:rPr>
        <w:t>A</w:t>
      </w:r>
    </w:p>
    <w:p w14:paraId="4F06E406" w14:textId="77777777" w:rsidR="000A3E8D" w:rsidRDefault="000A3E8D" w:rsidP="00056DC5">
      <w:pPr>
        <w:jc w:val="both"/>
        <w:rPr>
          <w:sz w:val="24"/>
          <w:szCs w:val="24"/>
        </w:rPr>
      </w:pPr>
      <w:r w:rsidRPr="008C1268">
        <w:rPr>
          <w:sz w:val="24"/>
          <w:szCs w:val="24"/>
        </w:rPr>
        <w:t xml:space="preserve">Małpiatki </w:t>
      </w:r>
      <w:r>
        <w:rPr>
          <w:sz w:val="24"/>
          <w:szCs w:val="24"/>
        </w:rPr>
        <w:t xml:space="preserve">lori z rodzaju </w:t>
      </w:r>
      <w:proofErr w:type="spellStart"/>
      <w:r>
        <w:rPr>
          <w:i/>
          <w:sz w:val="24"/>
          <w:szCs w:val="24"/>
        </w:rPr>
        <w:t>Nycticebus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to kilka gatunków występujących w południowej Azji. Nazwa łacińska rodzaju oznacza nocną małpę z długim ogonem. Gatunki są klasyfikowane jako krytycznie zagrożone, zagrożone lub narażone (wg kategorii IUCN). Populacje wszystkich z nich mają trend malejący. Te małe zwierzątka (najmniejsze: kilkaset gramów, największe: do 2 kg) z dużymi oczami i słodkim pyszczkiem zamieszkują lasy deszczowe, prowadzą nocny, nadrzewny tryb życia. Żywią się owocami, żywicą, owadami, pająkami, ślimakami, jajami ptaków a niektóre gatunki nawet małymi ptakami i gadami. Zagraża im handel żywymi okazami (jako zwierzęta domowe) oraz martwymi (wykorzystywanymi w tzw. medycynie azjatyckiej i jako pożywienie), na rynkach krajowych i międzynarodowym (choć głównie ograniczonym do Azji). Ta presja w powiązaniu z degradacją siedlisk oraz biologią gatunku (niski przyrost naturalny – samica zwykle rodzi jedno młode raz na 1 – 2 lata) spowodowała, że w 2007 r. przeniesiono je do najbardziej restrykcyjnego załącznika I CITES.</w:t>
      </w:r>
      <w:bookmarkStart w:id="0" w:name="_GoBack"/>
      <w:bookmarkEnd w:id="0"/>
    </w:p>
    <w:p w14:paraId="4EC362A4" w14:textId="77777777" w:rsidR="00C9376E" w:rsidRDefault="00C9376E" w:rsidP="00056DC5">
      <w:pPr>
        <w:jc w:val="both"/>
      </w:pPr>
    </w:p>
    <w:sectPr w:rsidR="00C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8D"/>
    <w:rsid w:val="00056DC5"/>
    <w:rsid w:val="000A3E8D"/>
    <w:rsid w:val="002B4067"/>
    <w:rsid w:val="00C9376E"/>
    <w:rsid w:val="00CA24BB"/>
    <w:rsid w:val="00F8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9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E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E8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A3E8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D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E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E8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A3E8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D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hutterstock.com/pl/image-photo/bengal-slow-loris-tropical-forest-south-639307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PIWOWARSKI Wojciech</dc:creator>
  <cp:lastModifiedBy>SZUBA Gabriela</cp:lastModifiedBy>
  <cp:revision>2</cp:revision>
  <dcterms:created xsi:type="dcterms:W3CDTF">2021-11-30T14:29:00Z</dcterms:created>
  <dcterms:modified xsi:type="dcterms:W3CDTF">2021-11-30T14:29:00Z</dcterms:modified>
</cp:coreProperties>
</file>