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7" w:rsidRPr="00155FBD" w:rsidRDefault="00E03887" w:rsidP="00155FBD">
      <w:pPr>
        <w:pStyle w:val="Nagwek1"/>
        <w:spacing w:before="0" w:after="120" w:line="360" w:lineRule="exact"/>
        <w:jc w:val="right"/>
        <w:rPr>
          <w:rFonts w:ascii="Arial" w:hAnsi="Arial" w:cs="Arial"/>
          <w:color w:val="auto"/>
          <w:sz w:val="20"/>
          <w:szCs w:val="20"/>
          <w:lang w:val="pl-PL"/>
        </w:rPr>
      </w:pPr>
      <w:bookmarkStart w:id="0" w:name="_Toc307397506"/>
      <w:bookmarkStart w:id="1" w:name="_Toc313279502"/>
      <w:bookmarkStart w:id="2" w:name="_GoBack"/>
      <w:bookmarkEnd w:id="2"/>
      <w:r w:rsidRPr="00155FBD">
        <w:rPr>
          <w:rFonts w:ascii="Arial" w:hAnsi="Arial" w:cs="Arial"/>
          <w:color w:val="auto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color w:val="auto"/>
          <w:sz w:val="20"/>
          <w:szCs w:val="20"/>
          <w:lang w:val="pl-PL"/>
        </w:rPr>
        <w:t>6</w:t>
      </w:r>
    </w:p>
    <w:p w:rsidR="00E03887" w:rsidRPr="00FC447E" w:rsidRDefault="00E03887" w:rsidP="000C28B1">
      <w:pPr>
        <w:pStyle w:val="Nagwek1"/>
        <w:spacing w:before="0" w:after="120" w:line="360" w:lineRule="exact"/>
        <w:jc w:val="both"/>
        <w:rPr>
          <w:rFonts w:ascii="Arial" w:hAnsi="Arial" w:cs="Arial"/>
          <w:lang w:val="pl-PL"/>
        </w:rPr>
      </w:pPr>
      <w:r w:rsidRPr="00FC447E">
        <w:rPr>
          <w:rFonts w:ascii="Arial" w:hAnsi="Arial" w:cs="Arial"/>
          <w:lang w:val="pl-PL"/>
        </w:rPr>
        <w:t xml:space="preserve">Instrukcja wypełnienia zestawienia do planu zamówień publicznych dla komórek </w:t>
      </w:r>
      <w:bookmarkEnd w:id="0"/>
      <w:r w:rsidRPr="00FC447E">
        <w:rPr>
          <w:rFonts w:ascii="Arial" w:hAnsi="Arial" w:cs="Arial"/>
          <w:lang w:val="pl-PL"/>
        </w:rPr>
        <w:t>wnioskujących</w:t>
      </w:r>
      <w:bookmarkEnd w:id="1"/>
    </w:p>
    <w:p w:rsidR="00E03887" w:rsidRPr="00FC447E" w:rsidRDefault="00E03887" w:rsidP="006E618E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</w:p>
    <w:p w:rsidR="00E03887" w:rsidRPr="00FC447E" w:rsidRDefault="00E03887" w:rsidP="000B1222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bookmarkStart w:id="3" w:name="_Toc307397507"/>
      <w:bookmarkStart w:id="4" w:name="_Toc313279503"/>
      <w:r w:rsidRPr="00FC447E">
        <w:rPr>
          <w:color w:val="000000"/>
          <w:sz w:val="20"/>
          <w:szCs w:val="20"/>
          <w:lang w:val="pl-PL"/>
        </w:rPr>
        <w:t xml:space="preserve">Dyrektorzy komórek organizacyjnych Ministerstwa Środowiska zobowiązani są do przygotowywania w terminie do 15 stycznia każdego roku </w:t>
      </w:r>
      <w:r>
        <w:rPr>
          <w:color w:val="000000"/>
          <w:sz w:val="20"/>
          <w:szCs w:val="20"/>
          <w:lang w:val="pl-PL"/>
        </w:rPr>
        <w:t>zestawienia</w:t>
      </w:r>
      <w:r w:rsidRPr="00FC447E">
        <w:rPr>
          <w:color w:val="000000"/>
          <w:sz w:val="20"/>
          <w:szCs w:val="20"/>
          <w:lang w:val="pl-PL"/>
        </w:rPr>
        <w:t xml:space="preserve"> zamówień na dany rok (te plany poszczególnych komórek będą w dalszej części instrukcji nazywane „Zestawienie do planu zamówień publicznych”). Zestawienia przygotowywane są poprzez wypełnienie arkusza otrzymanego od Biura Dyrektora generalnego (BDG) w formie elektronicznej </w:t>
      </w:r>
      <w:r>
        <w:rPr>
          <w:color w:val="000000"/>
          <w:sz w:val="20"/>
          <w:szCs w:val="20"/>
          <w:lang w:val="pl-PL"/>
        </w:rPr>
        <w:t>przez</w:t>
      </w:r>
      <w:r w:rsidRPr="00FC447E">
        <w:rPr>
          <w:color w:val="000000"/>
          <w:sz w:val="20"/>
          <w:szCs w:val="20"/>
          <w:lang w:val="pl-PL"/>
        </w:rPr>
        <w:t xml:space="preserve"> ESOD, a następnie poprzez przesłanie go w formie elektronicznej do BDG </w:t>
      </w:r>
      <w:r>
        <w:rPr>
          <w:color w:val="000000"/>
          <w:sz w:val="20"/>
          <w:szCs w:val="20"/>
          <w:lang w:val="pl-PL"/>
        </w:rPr>
        <w:t>przez</w:t>
      </w:r>
      <w:r w:rsidRPr="00FC447E">
        <w:rPr>
          <w:color w:val="000000"/>
          <w:sz w:val="20"/>
          <w:szCs w:val="20"/>
          <w:lang w:val="pl-PL"/>
        </w:rPr>
        <w:t xml:space="preserve"> ESOD. Zestawienia są przygotowywane raz do roku jako wkład do planu zamówień publicznych Ministerstwa Środowiska. 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Instrukcja składa się z następujących części: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1. Zapisywanie.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2. Wypełnianie: Strona startowa.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3. </w:t>
      </w:r>
      <w:r>
        <w:rPr>
          <w:sz w:val="20"/>
          <w:szCs w:val="20"/>
          <w:lang w:val="pl-PL"/>
        </w:rPr>
        <w:t>Przekazywanie</w:t>
      </w:r>
      <w:r w:rsidRPr="00FC447E">
        <w:rPr>
          <w:sz w:val="20"/>
          <w:szCs w:val="20"/>
          <w:lang w:val="pl-PL"/>
        </w:rPr>
        <w:t>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W instrukcji używanie pojęcia „ustawa” oznacza ustawę z dnia 29 stycznia 2004 r. -</w:t>
      </w:r>
      <w:r w:rsidR="001F7EB4">
        <w:rPr>
          <w:sz w:val="20"/>
          <w:szCs w:val="20"/>
          <w:lang w:val="pl-PL"/>
        </w:rPr>
        <w:t xml:space="preserve"> Prawo zamówień publicznych (</w:t>
      </w:r>
      <w:r w:rsidR="001F7EB4" w:rsidRPr="001F7EB4">
        <w:rPr>
          <w:sz w:val="20"/>
          <w:szCs w:val="20"/>
          <w:lang w:val="pl-PL"/>
        </w:rPr>
        <w:t>Dz. U. z 2013 r. poz. 907</w:t>
      </w:r>
      <w:r w:rsidR="001F7EB4">
        <w:rPr>
          <w:sz w:val="20"/>
          <w:szCs w:val="20"/>
          <w:lang w:val="pl-PL"/>
        </w:rPr>
        <w:t xml:space="preserve">, </w:t>
      </w:r>
      <w:r w:rsidRPr="00FC447E">
        <w:rPr>
          <w:sz w:val="20"/>
          <w:szCs w:val="20"/>
          <w:lang w:val="pl-PL"/>
        </w:rPr>
        <w:t>z późn. zm.).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69850</wp:posOffset>
                </wp:positionV>
                <wp:extent cx="5981700" cy="857250"/>
                <wp:effectExtent l="19050" t="19050" r="38100" b="3810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.75pt;margin-top:5.5pt;width:471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101794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Prosimy nie zmieniać struktury pliku, nie łączyć ze sobą komórek, nie zmieniać nagłówków kolumn, nie próbować odblokować arkusza. Prosimy nie kasować formuł w modelu. Prosimy nie zmieniać rozszerzenia pliku (xls</w:t>
      </w:r>
      <w:r>
        <w:rPr>
          <w:b/>
          <w:bCs/>
          <w:sz w:val="20"/>
          <w:szCs w:val="20"/>
          <w:lang w:val="pl-PL"/>
        </w:rPr>
        <w:t>x</w:t>
      </w:r>
      <w:r w:rsidRPr="00FC447E">
        <w:rPr>
          <w:b/>
          <w:bCs/>
          <w:sz w:val="20"/>
          <w:szCs w:val="20"/>
          <w:lang w:val="pl-PL"/>
        </w:rPr>
        <w:t>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1. Zapisywanie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r w:rsidRPr="00FC447E">
        <w:rPr>
          <w:color w:val="000000"/>
          <w:sz w:val="20"/>
          <w:szCs w:val="20"/>
          <w:lang w:val="pl-PL"/>
        </w:rPr>
        <w:t xml:space="preserve">Po otrzymaniu pustego zestawienia należy je zapisać na komputerze w </w:t>
      </w:r>
      <w:r>
        <w:rPr>
          <w:color w:val="000000"/>
          <w:sz w:val="20"/>
          <w:szCs w:val="20"/>
          <w:lang w:val="pl-PL"/>
        </w:rPr>
        <w:t>sposób podany poniżej</w:t>
      </w:r>
      <w:r w:rsidRPr="00FC447E">
        <w:rPr>
          <w:color w:val="000000"/>
          <w:sz w:val="20"/>
          <w:szCs w:val="20"/>
          <w:lang w:val="pl-PL"/>
        </w:rPr>
        <w:t>. Zestawienie może być zapisane w dowolnym miejscu. Ważny jest jednak sposób nadania nazwy zestawieniu. Nazwa pliku powinna zaczynać się od słowa „Zestawienie”, a następnie zawierać rok, na który przygotowywany jest plan zamówień publicznych oraz skrótową nazwę komórki, która przygotowuje zestawienie. Poszczególne elementy nazwy oddzielane są podkreślinkiem „_”.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Nie zmieniamy rozszerzenia pliku (*.xlsx).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 w:rsidRPr="00FC447E">
        <w:rPr>
          <w:i/>
          <w:iCs/>
          <w:sz w:val="20"/>
          <w:szCs w:val="20"/>
          <w:lang w:val="pl-PL"/>
        </w:rPr>
        <w:t>Przykład prawidłowego zapisania pliku: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Zestawienie do planu na rok 2012 dla Biura Dyrektora Generalnego (BDG):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Zestawienie_2012_BDG.xlsx</w:t>
      </w:r>
    </w:p>
    <w:p w:rsidR="00E03887" w:rsidRPr="00FC447E" w:rsidRDefault="00E03887" w:rsidP="00656E91">
      <w:pPr>
        <w:rPr>
          <w:sz w:val="20"/>
          <w:szCs w:val="20"/>
          <w:u w:val="single"/>
          <w:lang w:val="pl-PL"/>
        </w:rPr>
      </w:pPr>
    </w:p>
    <w:p w:rsidR="00E03887" w:rsidRPr="00FC447E" w:rsidRDefault="00E03887" w:rsidP="00656E91">
      <w:pPr>
        <w:rPr>
          <w:sz w:val="20"/>
          <w:szCs w:val="20"/>
          <w:u w:val="single"/>
          <w:lang w:val="pl-PL"/>
        </w:rPr>
      </w:pPr>
    </w:p>
    <w:p w:rsidR="00E03887" w:rsidRPr="00FC447E" w:rsidRDefault="00E03887" w:rsidP="00656E91">
      <w:pPr>
        <w:rPr>
          <w:sz w:val="20"/>
          <w:szCs w:val="20"/>
          <w:u w:val="single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lastRenderedPageBreak/>
        <w:t>2. Wypełnianie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Strona startowa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zapisaniu pliku należy rozpocząć wypełnianie zestawienia. Wypełnianie rozpoczyna się od strony startowej (jest to zakładka, która automatycznie się otwiera).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Imię i nazwisko</w:t>
      </w:r>
      <w:r w:rsidRPr="00FC447E">
        <w:rPr>
          <w:sz w:val="20"/>
          <w:szCs w:val="20"/>
          <w:lang w:val="pl-PL"/>
        </w:rPr>
        <w:t xml:space="preserve"> – imię i nazwisko osoby wypełniającej zestawienie (nie musi być to osoba, która zatwierdza, lecz osoba wypełniająca, która będzie osobą do kontaktu w przypadku pytań ze strony </w:t>
      </w:r>
      <w:r w:rsidRPr="00FC447E">
        <w:rPr>
          <w:color w:val="000000"/>
          <w:sz w:val="20"/>
          <w:szCs w:val="20"/>
          <w:lang w:val="pl-PL"/>
        </w:rPr>
        <w:t>Biura Dyrektora Generalnego)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Komórka wnioskująca </w:t>
      </w:r>
      <w:r w:rsidRPr="00FC447E">
        <w:rPr>
          <w:sz w:val="20"/>
          <w:szCs w:val="20"/>
          <w:lang w:val="pl-PL"/>
        </w:rPr>
        <w:t xml:space="preserve">– </w:t>
      </w:r>
      <w:r>
        <w:rPr>
          <w:sz w:val="20"/>
          <w:szCs w:val="20"/>
          <w:lang w:val="pl-PL"/>
        </w:rPr>
        <w:t xml:space="preserve">komórka, </w:t>
      </w:r>
      <w:r w:rsidRPr="00FC447E">
        <w:rPr>
          <w:sz w:val="20"/>
          <w:szCs w:val="20"/>
          <w:lang w:val="pl-PL"/>
        </w:rPr>
        <w:t>dla której przygotowywane jest zestawienie (do wyboru z listy)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Stanowisko</w:t>
      </w:r>
      <w:r w:rsidRPr="00FC447E">
        <w:rPr>
          <w:sz w:val="20"/>
          <w:szCs w:val="20"/>
          <w:lang w:val="pl-PL"/>
        </w:rPr>
        <w:t xml:space="preserve"> – </w:t>
      </w:r>
      <w:r>
        <w:rPr>
          <w:sz w:val="20"/>
          <w:szCs w:val="20"/>
          <w:lang w:val="pl-PL"/>
        </w:rPr>
        <w:t xml:space="preserve">stanowisko, </w:t>
      </w:r>
      <w:r w:rsidRPr="00FC447E">
        <w:rPr>
          <w:sz w:val="20"/>
          <w:szCs w:val="20"/>
          <w:lang w:val="pl-PL"/>
        </w:rPr>
        <w:t>osoby wypełniającej zestawienie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>Po wypełnieniu w/w informacji, klikamy na „Uzupełnij informacje” i automatycznie przechodzimy do zakładki „Zestawienie”.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83185</wp:posOffset>
                </wp:positionV>
                <wp:extent cx="5981700" cy="561975"/>
                <wp:effectExtent l="19050" t="19050" r="38100" b="4762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pt;margin-top:6.55pt;width:471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Należy wypełnić wszystkie pola, aby móc przejść do kolejnej zakładki.</w:t>
      </w:r>
    </w:p>
    <w:p w:rsidR="00E03887" w:rsidRPr="00FC447E" w:rsidRDefault="00A62647" w:rsidP="00656E91">
      <w:pPr>
        <w:spacing w:after="120" w:line="280" w:lineRule="exact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571500</wp:posOffset>
            </wp:positionV>
            <wp:extent cx="5734050" cy="261937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 w:rsidRPr="00FC447E">
        <w:rPr>
          <w:i/>
          <w:iCs/>
          <w:sz w:val="20"/>
          <w:szCs w:val="20"/>
          <w:lang w:val="pl-PL"/>
        </w:rPr>
        <w:t>Przykład prawidłowego wypełnienia strony startowej: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1984375</wp:posOffset>
                </wp:positionV>
                <wp:extent cx="2524125" cy="295275"/>
                <wp:effectExtent l="19050" t="19050" r="28575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952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26pt;margin-top:156.25pt;width:198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" filled="f" strokecolor="red" strokeweight="2.25pt"/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t>Zestawienie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color w:val="000000"/>
          <w:sz w:val="20"/>
          <w:szCs w:val="20"/>
          <w:lang w:val="pl-PL"/>
        </w:rPr>
        <w:t xml:space="preserve">W Zestawieniu wypełniamy wszystkie widoczne pola. </w:t>
      </w:r>
      <w:r w:rsidRPr="00FC447E">
        <w:rPr>
          <w:sz w:val="20"/>
          <w:szCs w:val="20"/>
          <w:lang w:val="pl-PL"/>
        </w:rPr>
        <w:t>Pola do wpisania tekstu oznaczono kolorem niebieskim (ciemniejszym); pola, gdzie są możliwe opcje do wyboru z listy oznaczono kolorem niebieskim (jaśniejszym); pola, których nie należy wypełniać (uzupełniają się same) oznaczono kolorem żółtym.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133350</wp:posOffset>
                </wp:positionV>
                <wp:extent cx="5981700" cy="657225"/>
                <wp:effectExtent l="19050" t="19050" r="38100" b="476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75pt;margin-top:10.5pt;width:471pt;height:5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Uwaga! Przeklejając dane z innych plików należy wklejać je w formacie docelowy.</w:t>
      </w:r>
      <w:r w:rsidRPr="00FC447E">
        <w:rPr>
          <w:b/>
          <w:bCs/>
          <w:sz w:val="20"/>
          <w:szCs w:val="20"/>
          <w:lang w:val="pl-PL"/>
        </w:rPr>
        <w:br/>
        <w:t>Proszę nie używać funkcji w Excelu, jedynie wklejać wartości.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lastRenderedPageBreak/>
        <w:t>Komórka wnioskująca</w:t>
      </w:r>
      <w:r w:rsidRPr="00FC447E">
        <w:rPr>
          <w:sz w:val="20"/>
          <w:szCs w:val="20"/>
          <w:lang w:val="pl-PL"/>
        </w:rPr>
        <w:t xml:space="preserve"> – informacja uzupełnia się sama na podstawie wyboru komórki na stronie startowej.</w:t>
      </w:r>
    </w:p>
    <w:p w:rsidR="00E03887" w:rsidRPr="00FC447E" w:rsidRDefault="00E03887" w:rsidP="00656E91">
      <w:pPr>
        <w:pStyle w:val="Lista"/>
        <w:spacing w:after="120" w:line="280" w:lineRule="exact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Przedmiot zamówienia</w:t>
      </w:r>
      <w:r w:rsidRPr="00FC447E">
        <w:rPr>
          <w:sz w:val="20"/>
          <w:szCs w:val="20"/>
          <w:lang w:val="pl-PL"/>
        </w:rPr>
        <w:t xml:space="preserve"> – nazwa przedmiotu zamówienia.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Rodzaj zamówienia</w:t>
      </w:r>
      <w:r w:rsidRPr="00FC447E">
        <w:rPr>
          <w:sz w:val="20"/>
          <w:szCs w:val="20"/>
          <w:lang w:val="pl-PL"/>
        </w:rPr>
        <w:t xml:space="preserve"> – do wyboru: „Dostawy”, „Usługi”, „Roboty budowlane”</w:t>
      </w:r>
      <w:r w:rsidRPr="00FC447E">
        <w:rPr>
          <w:rStyle w:val="Odwoanieprzypisudolnego"/>
          <w:rFonts w:cs="Arial"/>
          <w:sz w:val="20"/>
          <w:szCs w:val="20"/>
          <w:lang w:val="pl-PL"/>
        </w:rPr>
        <w:footnoteReference w:id="1"/>
      </w:r>
      <w:r w:rsidRPr="00FC447E">
        <w:rPr>
          <w:sz w:val="20"/>
          <w:szCs w:val="20"/>
          <w:lang w:val="pl-PL"/>
        </w:rPr>
        <w:t>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Kod CPV</w:t>
      </w:r>
      <w:r w:rsidRPr="00FC447E">
        <w:rPr>
          <w:sz w:val="20"/>
          <w:szCs w:val="20"/>
          <w:lang w:val="pl-PL"/>
        </w:rPr>
        <w:t xml:space="preserve"> – należy podać, jeśli wartość planowana (netto EUR) wynosi więcej niż </w:t>
      </w:r>
      <w:r w:rsidR="00C058F1">
        <w:rPr>
          <w:sz w:val="20"/>
          <w:szCs w:val="20"/>
          <w:lang w:val="pl-PL"/>
        </w:rPr>
        <w:t>30</w:t>
      </w:r>
      <w:r w:rsidRPr="00FC447E">
        <w:rPr>
          <w:sz w:val="20"/>
          <w:szCs w:val="20"/>
          <w:lang w:val="pl-PL"/>
        </w:rPr>
        <w:t> 000 EUR</w:t>
      </w:r>
      <w:r>
        <w:rPr>
          <w:rStyle w:val="Odwoanieprzypisudolnego"/>
          <w:rFonts w:cs="Arial"/>
          <w:sz w:val="20"/>
          <w:szCs w:val="20"/>
          <w:lang w:val="pl-PL"/>
        </w:rPr>
        <w:footnoteReference w:id="2"/>
      </w:r>
      <w:r w:rsidRPr="00FC447E">
        <w:rPr>
          <w:sz w:val="20"/>
          <w:szCs w:val="20"/>
          <w:lang w:val="pl-PL"/>
        </w:rPr>
        <w:t>: przedmiot główny według Wspólnego Słownika Zamówień oraz przedmioty dodatkowe (jeśli są znane)</w:t>
      </w:r>
      <w:r w:rsidRPr="00FC447E">
        <w:rPr>
          <w:rStyle w:val="Odwoanieprzypisudolnego"/>
          <w:rFonts w:cs="Arial"/>
          <w:sz w:val="20"/>
          <w:szCs w:val="20"/>
          <w:lang w:val="pl-PL"/>
        </w:rPr>
        <w:footnoteReference w:id="3"/>
      </w:r>
      <w:r w:rsidRPr="00FC447E">
        <w:rPr>
          <w:sz w:val="20"/>
          <w:szCs w:val="20"/>
          <w:lang w:val="pl-PL"/>
        </w:rPr>
        <w:t>. Kod należy wpisać w następujący sposób: 00.00.00.00-0. Jeśli są przedmioty dodatkowe, należy po wpisaniu przedmiotu głównego nacisnąć razem klawisze Alt (z lewej strony klawiatury) i Enter i przejść do następnej linijki do wpisania kolejnych kodów (każdy w oddzielnej linijce, choć w tej samej komórce).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Wartość planowana (netto PLN)</w:t>
      </w:r>
      <w:r w:rsidRPr="00FC447E">
        <w:rPr>
          <w:sz w:val="20"/>
          <w:szCs w:val="20"/>
          <w:lang w:val="pl-PL"/>
        </w:rPr>
        <w:t xml:space="preserve"> – należy podać planowaną wartość netto zamówienia w PLN (z możliwością wpisu do 2 miejsc po przecinku). Dla oddzielenia setek od tysięcy i setek tysięcy od milionów nie używamy ani kropek ani przecinków ani spacji.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Wartość planowana (netto EUR)</w:t>
      </w:r>
      <w:r w:rsidRPr="00FC447E">
        <w:rPr>
          <w:sz w:val="20"/>
          <w:szCs w:val="20"/>
          <w:lang w:val="pl-PL"/>
        </w:rPr>
        <w:t xml:space="preserve"> – </w:t>
      </w:r>
      <w:r>
        <w:rPr>
          <w:sz w:val="20"/>
          <w:szCs w:val="20"/>
          <w:lang w:val="pl-PL"/>
        </w:rPr>
        <w:t xml:space="preserve">komórka zablokowana, </w:t>
      </w:r>
      <w:r w:rsidRPr="00FC447E">
        <w:rPr>
          <w:sz w:val="20"/>
          <w:szCs w:val="20"/>
          <w:lang w:val="pl-PL"/>
        </w:rPr>
        <w:t>wartość przelicza się sama na podstawie kursu Euro podanego w lewym górnym rogu.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Wartość planowana (brutto PLN)</w:t>
      </w:r>
      <w:r w:rsidRPr="00FC447E">
        <w:rPr>
          <w:sz w:val="20"/>
          <w:szCs w:val="20"/>
          <w:lang w:val="pl-PL"/>
        </w:rPr>
        <w:t xml:space="preserve"> – należy podać planowaną wartość brutto zamówienia w PLN (z możliwością wpisu do 2 miejsc po przecinku). Dla oddzielenia setek od tysięcy i setek tysięcy od milionów nie używamy ani kropek ani przecinków ani spacji.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Próg</w:t>
      </w:r>
      <w:r w:rsidRPr="00FC447E">
        <w:rPr>
          <w:sz w:val="20"/>
          <w:szCs w:val="20"/>
          <w:lang w:val="pl-PL"/>
        </w:rPr>
        <w:t xml:space="preserve"> – komórka zablokowana, przelicza się sama na podstawie wartości planowanej (netto EUR). Możliwe odpowiedzi: „Poniżej </w:t>
      </w:r>
      <w:r w:rsidR="00C058F1">
        <w:rPr>
          <w:sz w:val="20"/>
          <w:szCs w:val="20"/>
          <w:lang w:val="pl-PL"/>
        </w:rPr>
        <w:t>30</w:t>
      </w:r>
      <w:r w:rsidRPr="00FC447E">
        <w:rPr>
          <w:sz w:val="20"/>
          <w:szCs w:val="20"/>
          <w:lang w:val="pl-PL"/>
        </w:rPr>
        <w:t> 000 EUR”, „Poniżej progu unijnego”, „Powyżej progu unijnego”.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Źródło finansowania</w:t>
      </w:r>
      <w:r w:rsidRPr="00FC447E">
        <w:rPr>
          <w:sz w:val="20"/>
          <w:szCs w:val="20"/>
          <w:lang w:val="pl-PL"/>
        </w:rPr>
        <w:t xml:space="preserve"> – do wyboru z listy: „Środki budżetowe”, „Środki z NFOŚiGW”, „Środki UE”, „Rezerwa celowa”, „Inne” (w przypadku wyboru odpowiedzi „Inne”, należy w uwagach podać, o jakie środki chodzi).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Proponowany tryb</w:t>
      </w:r>
      <w:r w:rsidRPr="00FC447E">
        <w:rPr>
          <w:sz w:val="20"/>
          <w:szCs w:val="20"/>
          <w:lang w:val="pl-PL"/>
        </w:rPr>
        <w:t xml:space="preserve"> – należy podać, jeśli wartość planowana (netto EUR) wynosi więcej niż </w:t>
      </w:r>
      <w:r w:rsidR="00B048B2">
        <w:rPr>
          <w:sz w:val="20"/>
          <w:szCs w:val="20"/>
          <w:lang w:val="pl-PL"/>
        </w:rPr>
        <w:t>30</w:t>
      </w:r>
      <w:r w:rsidRPr="00FC447E">
        <w:rPr>
          <w:sz w:val="20"/>
          <w:szCs w:val="20"/>
          <w:lang w:val="pl-PL"/>
        </w:rPr>
        <w:t> 000 EUR: do wyboru z listy: „Przetarg nieograniczony”, „Przetarg ograniczony”, „Negocjacje z ogłoszeniem”, „Negocjacje bez ogłoszenia”, „Dialog konkurencyjny”, „Zamówienie z wolnej ręki”, „Zapytanie o cenę”, „Licytacja elektroniczna”.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Planowana data wszczęcia postępowania (miesiąc) </w:t>
      </w:r>
      <w:r w:rsidRPr="00FC447E">
        <w:rPr>
          <w:sz w:val="20"/>
          <w:szCs w:val="20"/>
          <w:lang w:val="pl-PL"/>
        </w:rPr>
        <w:t xml:space="preserve">– do wyboru z listy: cyfra miesiąca (od 1 do 12). 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>Uwagi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149860</wp:posOffset>
                </wp:positionV>
                <wp:extent cx="5981700" cy="796290"/>
                <wp:effectExtent l="19050" t="19050" r="38100" b="4191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pt;margin-top:11.8pt;width:471pt;height:62.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i/>
          <w:iCs/>
          <w:sz w:val="20"/>
          <w:szCs w:val="20"/>
          <w:lang w:val="pl-PL"/>
        </w:rPr>
        <w:sectPr w:rsidR="00E03887" w:rsidRPr="00FC447E" w:rsidSect="004A7C36">
          <w:footerReference w:type="default" r:id="rId12"/>
          <w:footerReference w:type="first" r:id="rId13"/>
          <w:pgSz w:w="11909" w:h="16834" w:code="9"/>
          <w:pgMar w:top="1417" w:right="1440" w:bottom="1417" w:left="1440" w:header="708" w:footer="708" w:gutter="0"/>
          <w:cols w:space="708"/>
          <w:titlePg/>
          <w:docGrid w:linePitch="360"/>
        </w:sectPr>
      </w:pPr>
      <w:r w:rsidRPr="00FC447E">
        <w:rPr>
          <w:b/>
          <w:bCs/>
          <w:sz w:val="20"/>
          <w:szCs w:val="20"/>
          <w:lang w:val="pl-PL"/>
        </w:rPr>
        <w:t>Uwaga! Należy sprawdzić, czy wszystkie pola zostały wypełnione zgodnie z Instrukcją. Jeśli któreś pole nie dotyczy danej pozycji, można je zostawić puste (dotyczy jedynie proponowanego trybu).</w:t>
      </w:r>
    </w:p>
    <w:p w:rsidR="00E03887" w:rsidRPr="00FC447E" w:rsidRDefault="00A6264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276225</wp:posOffset>
            </wp:positionV>
            <wp:extent cx="10334625" cy="1762125"/>
            <wp:effectExtent l="0" t="0" r="9525" b="9525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6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3887" w:rsidRPr="00FC447E">
        <w:rPr>
          <w:i/>
          <w:iCs/>
          <w:sz w:val="20"/>
          <w:szCs w:val="20"/>
          <w:lang w:val="pl-PL"/>
        </w:rPr>
        <w:t>Przykład prawidłowego wypełnienia Zestawienia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i/>
          <w:iCs/>
          <w:sz w:val="20"/>
          <w:szCs w:val="20"/>
          <w:lang w:val="pl-PL"/>
        </w:r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i/>
          <w:iCs/>
          <w:sz w:val="20"/>
          <w:szCs w:val="20"/>
          <w:lang w:val="pl-PL"/>
        </w:rPr>
        <w:sectPr w:rsidR="00E03887" w:rsidRPr="00FC447E" w:rsidSect="00A043FF">
          <w:pgSz w:w="16834" w:h="11909" w:orient="landscape" w:code="9"/>
          <w:pgMar w:top="1417" w:right="1440" w:bottom="1417" w:left="1440" w:header="708" w:footer="708" w:gutter="0"/>
          <w:cols w:space="708"/>
          <w:docGrid w:linePitch="360"/>
        </w:sectPr>
      </w:pP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sz w:val="20"/>
          <w:szCs w:val="20"/>
          <w:u w:val="single"/>
          <w:lang w:val="pl-PL"/>
        </w:rPr>
      </w:pPr>
      <w:r w:rsidRPr="00FC447E">
        <w:rPr>
          <w:sz w:val="20"/>
          <w:szCs w:val="20"/>
          <w:u w:val="single"/>
          <w:lang w:val="pl-PL"/>
        </w:rPr>
        <w:lastRenderedPageBreak/>
        <w:t>3. Przekazywanie</w: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both"/>
        <w:rPr>
          <w:color w:val="000000"/>
          <w:sz w:val="20"/>
          <w:szCs w:val="20"/>
          <w:lang w:val="pl-PL"/>
        </w:rPr>
      </w:pPr>
      <w:r w:rsidRPr="00FC447E">
        <w:rPr>
          <w:sz w:val="20"/>
          <w:szCs w:val="20"/>
          <w:lang w:val="pl-PL"/>
        </w:rPr>
        <w:t xml:space="preserve">Po odpowiednim wypełnieniu pliku należy go zapisać. Proszę sprawdzić, czy uzupełnione zostały wszystkie pola, które powinny zostać wypełnione. Następnie proszę przekazać plik w wersji elektronicznej </w:t>
      </w:r>
      <w:r>
        <w:rPr>
          <w:sz w:val="20"/>
          <w:szCs w:val="20"/>
          <w:lang w:val="pl-PL"/>
        </w:rPr>
        <w:t>(przez</w:t>
      </w:r>
      <w:r w:rsidRPr="00FC447E">
        <w:rPr>
          <w:sz w:val="20"/>
          <w:szCs w:val="20"/>
          <w:lang w:val="pl-PL"/>
        </w:rPr>
        <w:t xml:space="preserve"> ESOD</w:t>
      </w:r>
      <w:r>
        <w:rPr>
          <w:sz w:val="20"/>
          <w:szCs w:val="20"/>
          <w:lang w:val="pl-PL"/>
        </w:rPr>
        <w:t>)</w:t>
      </w:r>
      <w:r w:rsidRPr="00FC447E">
        <w:rPr>
          <w:sz w:val="20"/>
          <w:szCs w:val="20"/>
          <w:lang w:val="pl-PL"/>
        </w:rPr>
        <w:t xml:space="preserve"> do BDG.</w:t>
      </w:r>
    </w:p>
    <w:p w:rsidR="00E03887" w:rsidRPr="00FC447E" w:rsidRDefault="009557A1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5981700" cy="561975"/>
                <wp:effectExtent l="19050" t="19050" r="38100" b="4762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pt;margin-top:3.5pt;width:471pt;height:44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" strokecolor="#4f81bd" strokeweight="5pt">
                <v:stroke linestyle="thickThin"/>
                <v:shadow color="#868686"/>
              </v:rect>
            </w:pict>
          </mc:Fallback>
        </mc:AlternateContent>
      </w:r>
    </w:p>
    <w:p w:rsidR="00E03887" w:rsidRPr="00FC447E" w:rsidRDefault="00E03887" w:rsidP="00656E91">
      <w:pPr>
        <w:pStyle w:val="Lista"/>
        <w:spacing w:after="120" w:line="280" w:lineRule="exact"/>
        <w:ind w:left="0" w:firstLine="0"/>
        <w:jc w:val="center"/>
        <w:rPr>
          <w:b/>
          <w:bCs/>
          <w:sz w:val="20"/>
          <w:szCs w:val="20"/>
          <w:lang w:val="pl-PL"/>
        </w:rPr>
      </w:pPr>
      <w:r w:rsidRPr="00FC447E">
        <w:rPr>
          <w:b/>
          <w:bCs/>
          <w:sz w:val="20"/>
          <w:szCs w:val="20"/>
          <w:lang w:val="pl-PL"/>
        </w:rPr>
        <w:t xml:space="preserve">Uwaga! Wysyłając plik, nie należy zmieniać jego nazwy (powinna zostać, jak w punkcie 1). </w:t>
      </w:r>
      <w:bookmarkEnd w:id="3"/>
      <w:bookmarkEnd w:id="4"/>
    </w:p>
    <w:sectPr w:rsidR="00E03887" w:rsidRPr="00FC447E" w:rsidSect="00E15854">
      <w:footerReference w:type="default" r:id="rId15"/>
      <w:pgSz w:w="11909" w:h="16834" w:code="9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8DB" w:rsidRDefault="00BE38DB" w:rsidP="008504C0">
      <w:pPr>
        <w:spacing w:after="0" w:line="240" w:lineRule="auto"/>
      </w:pPr>
      <w:r>
        <w:separator/>
      </w:r>
    </w:p>
  </w:endnote>
  <w:endnote w:type="continuationSeparator" w:id="0">
    <w:p w:rsidR="00BE38DB" w:rsidRDefault="00BE38DB" w:rsidP="0085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7" w:rsidRDefault="00A62647">
    <w:pPr>
      <w:pStyle w:val="Stopka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37465</wp:posOffset>
          </wp:positionV>
          <wp:extent cx="1304925" cy="361950"/>
          <wp:effectExtent l="0" t="0" r="9525" b="0"/>
          <wp:wrapThrough wrapText="right">
            <wp:wrapPolygon edited="0">
              <wp:start x="0" y="0"/>
              <wp:lineTo x="0" y="20463"/>
              <wp:lineTo x="21442" y="20463"/>
              <wp:lineTo x="21442" y="0"/>
              <wp:lineTo x="0" y="0"/>
            </wp:wrapPolygon>
          </wp:wrapThrough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1F7D">
      <w:fldChar w:fldCharType="begin"/>
    </w:r>
    <w:r w:rsidR="00810726">
      <w:instrText xml:space="preserve"> PAGE   \* MERGEFORMAT </w:instrText>
    </w:r>
    <w:r w:rsidR="00A11F7D">
      <w:fldChar w:fldCharType="separate"/>
    </w:r>
    <w:r w:rsidR="005E6B1F" w:rsidRPr="005E6B1F">
      <w:rPr>
        <w:noProof/>
        <w:sz w:val="20"/>
        <w:szCs w:val="20"/>
      </w:rPr>
      <w:t>4</w:t>
    </w:r>
    <w:r w:rsidR="00A11F7D">
      <w:rPr>
        <w:noProof/>
        <w:sz w:val="20"/>
        <w:szCs w:val="20"/>
      </w:rPr>
      <w:fldChar w:fldCharType="end"/>
    </w:r>
  </w:p>
  <w:p w:rsidR="00E03887" w:rsidRDefault="00A6264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-622300</wp:posOffset>
          </wp:positionH>
          <wp:positionV relativeFrom="paragraph">
            <wp:posOffset>-130175</wp:posOffset>
          </wp:positionV>
          <wp:extent cx="1157605" cy="38925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7" w:rsidRDefault="009557A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533400</wp:posOffset>
              </wp:positionH>
              <wp:positionV relativeFrom="paragraph">
                <wp:posOffset>-400685</wp:posOffset>
              </wp:positionV>
              <wp:extent cx="4476750" cy="909320"/>
              <wp:effectExtent l="0" t="0" r="0" b="5080"/>
              <wp:wrapNone/>
              <wp:docPr id="1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76750" cy="909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887" w:rsidRPr="00AF4A76" w:rsidRDefault="00E03887" w:rsidP="004A7C3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7F05A5">
                            <w:rPr>
                              <w:rFonts w:ascii="Arial" w:hAnsi="Arial" w:cs="Arial"/>
                              <w:color w:val="808080"/>
                              <w:kern w:val="24"/>
                              <w:sz w:val="16"/>
                              <w:szCs w:val="16"/>
                            </w:rPr>
                            <w:t xml:space="preserve">Dokument powstał w ramach projektu realizowanego przez Kancelarię Prezesa Rady Ministrów pn. „Poprawa jakości zarządzania w administracji rządowej – Akademia Zarządzania Publicznego II etap” współfinansowanego ze środków Unii Europejskiej w ramach Europejskiego Funduszu Społecznego. Dokument ma charakter roboczy i powstał przy współpracy Ministerstwa Środowiska i firmy Deloitte w efekcie wdrożenia usprawnień zarządczych i doradztwa objętego zamówieniem „Audyt organizacyjny </w:t>
                          </w:r>
                          <w:r w:rsidRPr="007F05A5">
                            <w:rPr>
                              <w:rFonts w:ascii="Arial" w:hAnsi="Arial" w:cs="Arial"/>
                              <w:color w:val="808080"/>
                              <w:kern w:val="24"/>
                              <w:sz w:val="16"/>
                              <w:szCs w:val="16"/>
                            </w:rPr>
                            <w:br/>
                            <w:t>i wdrożenie usprawnień zarządczych”.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42pt;margin-top:-31.55pt;width:352.5pt;height:7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" filled="f" stroked="f">
              <v:path arrowok="t"/>
              <v:textbox style="mso-fit-shape-to-text:t">
                <w:txbxContent>
                  <w:p w:rsidR="00E03887" w:rsidRPr="00AF4A76" w:rsidRDefault="00E03887" w:rsidP="004A7C36">
                    <w:pPr>
                      <w:pStyle w:val="Normalny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cs="Arial"/>
                        <w:sz w:val="16"/>
                        <w:szCs w:val="16"/>
                      </w:rPr>
                    </w:pPr>
                    <w:r w:rsidRPr="007F05A5">
                      <w:rPr>
                        <w:rFonts w:ascii="Arial" w:hAnsi="Arial" w:cs="Arial"/>
                        <w:color w:val="808080"/>
                        <w:kern w:val="24"/>
                        <w:sz w:val="16"/>
                        <w:szCs w:val="16"/>
                      </w:rPr>
                      <w:t xml:space="preserve">Dokument powstał w ramach projektu realizowanego przez Kancelarię Prezesa Rady Ministrów pn. „Poprawa jakości zarządzania w administracji rządowej – Akademia Zarządzania Publicznego II etap” współfinansowanego ze środków Unii Europejskiej w ramach Europejskiego Funduszu Społecznego. Dokument ma charakter roboczy i powstał przy współpracy Ministerstwa Środowiska i firmy Deloitte w efekcie wdrożenia usprawnień zarządczych i doradztwa objętego zamówieniem „Audyt organizacyjny </w:t>
                    </w:r>
                    <w:r w:rsidRPr="007F05A5">
                      <w:rPr>
                        <w:rFonts w:ascii="Arial" w:hAnsi="Arial" w:cs="Arial"/>
                        <w:color w:val="808080"/>
                        <w:kern w:val="24"/>
                        <w:sz w:val="16"/>
                        <w:szCs w:val="16"/>
                      </w:rPr>
                      <w:br/>
                      <w:t>i wdrożenie usprawnień zarządczych”.</w:t>
                    </w:r>
                  </w:p>
                </w:txbxContent>
              </v:textbox>
            </v:shape>
          </w:pict>
        </mc:Fallback>
      </mc:AlternateContent>
    </w:r>
    <w:r w:rsidR="00A62647"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22225</wp:posOffset>
          </wp:positionV>
          <wp:extent cx="1157605" cy="38925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647"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5152390</wp:posOffset>
          </wp:positionH>
          <wp:positionV relativeFrom="paragraph">
            <wp:posOffset>41910</wp:posOffset>
          </wp:positionV>
          <wp:extent cx="1303655" cy="3644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87" w:rsidRDefault="00A11F7D">
    <w:pPr>
      <w:pStyle w:val="Stopka"/>
      <w:jc w:val="center"/>
    </w:pPr>
    <w:r>
      <w:fldChar w:fldCharType="begin"/>
    </w:r>
    <w:r w:rsidR="00810726">
      <w:instrText xml:space="preserve"> PAGE   \* MERGEFORMAT </w:instrText>
    </w:r>
    <w:r>
      <w:fldChar w:fldCharType="separate"/>
    </w:r>
    <w:r w:rsidR="005E6B1F" w:rsidRPr="005E6B1F">
      <w:rPr>
        <w:noProof/>
        <w:sz w:val="20"/>
        <w:szCs w:val="20"/>
      </w:rPr>
      <w:t>5</w:t>
    </w:r>
    <w:r>
      <w:rPr>
        <w:noProof/>
        <w:sz w:val="20"/>
        <w:szCs w:val="20"/>
      </w:rPr>
      <w:fldChar w:fldCharType="end"/>
    </w:r>
  </w:p>
  <w:p w:rsidR="00E03887" w:rsidRDefault="00A62647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-108585</wp:posOffset>
          </wp:positionV>
          <wp:extent cx="1304925" cy="361950"/>
          <wp:effectExtent l="0" t="0" r="9525" b="0"/>
          <wp:wrapThrough wrapText="right">
            <wp:wrapPolygon edited="0">
              <wp:start x="0" y="0"/>
              <wp:lineTo x="0" y="20463"/>
              <wp:lineTo x="21442" y="20463"/>
              <wp:lineTo x="21442" y="0"/>
              <wp:lineTo x="0" y="0"/>
            </wp:wrapPolygon>
          </wp:wrapThrough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-127635</wp:posOffset>
          </wp:positionV>
          <wp:extent cx="1162050" cy="3905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8DB" w:rsidRDefault="00BE38DB" w:rsidP="008504C0">
      <w:pPr>
        <w:spacing w:after="0" w:line="240" w:lineRule="auto"/>
      </w:pPr>
      <w:r>
        <w:separator/>
      </w:r>
    </w:p>
  </w:footnote>
  <w:footnote w:type="continuationSeparator" w:id="0">
    <w:p w:rsidR="00BE38DB" w:rsidRDefault="00BE38DB" w:rsidP="008504C0">
      <w:pPr>
        <w:spacing w:after="0" w:line="240" w:lineRule="auto"/>
      </w:pPr>
      <w:r>
        <w:continuationSeparator/>
      </w:r>
    </w:p>
  </w:footnote>
  <w:footnote w:id="1">
    <w:p w:rsidR="00E03887" w:rsidRPr="001F7EB4" w:rsidRDefault="00E03887" w:rsidP="00656E91">
      <w:pPr>
        <w:pStyle w:val="Tekstprzypisudolnego"/>
        <w:jc w:val="both"/>
        <w:rPr>
          <w:lang w:val="pl-PL"/>
        </w:rPr>
      </w:pPr>
      <w:r w:rsidRPr="005608F1">
        <w:rPr>
          <w:rStyle w:val="Odwoanieprzypisudolnego"/>
          <w:rFonts w:cs="Arial"/>
          <w:sz w:val="16"/>
          <w:szCs w:val="16"/>
        </w:rPr>
        <w:footnoteRef/>
      </w:r>
      <w:r w:rsidRPr="005608F1">
        <w:rPr>
          <w:sz w:val="16"/>
          <w:szCs w:val="16"/>
          <w:lang w:val="pl-PL"/>
        </w:rPr>
        <w:t xml:space="preserve"> Wyjaśnienie w/w terminów znajduje się w art. 2 ustawy. W przypadku zamówień, które obejmują jednocześnie więcej niż jeden rodzaj zamówienia, wybór odpowiedniego rodzaju musi być zgodny z przepisami art. 5 ust. 2 i 3 oraz art. 6 ust. 1-4 ustawy.</w:t>
      </w:r>
    </w:p>
  </w:footnote>
  <w:footnote w:id="2">
    <w:p w:rsidR="00E03887" w:rsidRPr="001F7EB4" w:rsidRDefault="00E03887">
      <w:pPr>
        <w:pStyle w:val="Tekstprzypisudolnego"/>
        <w:rPr>
          <w:lang w:val="pl-PL"/>
        </w:rPr>
      </w:pPr>
      <w:r w:rsidRPr="00F97A2C">
        <w:rPr>
          <w:rStyle w:val="Odwoanieprzypisudolnego"/>
          <w:rFonts w:cs="Arial"/>
          <w:sz w:val="16"/>
          <w:szCs w:val="16"/>
        </w:rPr>
        <w:footnoteRef/>
      </w:r>
      <w:r w:rsidRPr="00F97A2C">
        <w:rPr>
          <w:sz w:val="16"/>
          <w:szCs w:val="16"/>
          <w:lang w:val="pl-PL"/>
        </w:rPr>
        <w:t xml:space="preserve"> W innym przypadku, można wpisać, jeśli jest znany.</w:t>
      </w:r>
    </w:p>
  </w:footnote>
  <w:footnote w:id="3">
    <w:p w:rsidR="00E03887" w:rsidRPr="001F7EB4" w:rsidRDefault="00E03887" w:rsidP="00656E91">
      <w:pPr>
        <w:pStyle w:val="Tekstprzypisudolnego"/>
        <w:jc w:val="both"/>
        <w:rPr>
          <w:lang w:val="pl-PL"/>
        </w:rPr>
      </w:pPr>
      <w:r w:rsidRPr="005608F1">
        <w:rPr>
          <w:rStyle w:val="Odwoanieprzypisudolnego"/>
          <w:rFonts w:cs="Arial"/>
          <w:sz w:val="16"/>
          <w:szCs w:val="16"/>
        </w:rPr>
        <w:footnoteRef/>
      </w:r>
      <w:r w:rsidRPr="005608F1">
        <w:rPr>
          <w:sz w:val="16"/>
          <w:szCs w:val="16"/>
          <w:lang w:val="pl-PL"/>
        </w:rPr>
        <w:t xml:space="preserve"> W celu odpowiedniego przypisania kodu, sugeruje się skorzystanie z narzędzia zamieszczonego na stronie Urzędu Zamówień Publicznych: http://kody.uzp.gov.pl/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0E2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053E4C"/>
    <w:multiLevelType w:val="hybridMultilevel"/>
    <w:tmpl w:val="65EE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70ED"/>
    <w:multiLevelType w:val="hybridMultilevel"/>
    <w:tmpl w:val="2A72A8BA"/>
    <w:lvl w:ilvl="0" w:tplc="8ADED4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DF5448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0AD"/>
    <w:multiLevelType w:val="hybridMultilevel"/>
    <w:tmpl w:val="DBD63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515E"/>
    <w:multiLevelType w:val="hybridMultilevel"/>
    <w:tmpl w:val="7D583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C7045"/>
    <w:multiLevelType w:val="hybridMultilevel"/>
    <w:tmpl w:val="AF20D3DC"/>
    <w:lvl w:ilvl="0" w:tplc="8ADED4F4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0D258E3"/>
    <w:multiLevelType w:val="hybridMultilevel"/>
    <w:tmpl w:val="AE32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E55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7C1A"/>
    <w:multiLevelType w:val="hybridMultilevel"/>
    <w:tmpl w:val="C62C2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2AC7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06172"/>
    <w:multiLevelType w:val="hybridMultilevel"/>
    <w:tmpl w:val="614C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4B38EC"/>
    <w:multiLevelType w:val="hybridMultilevel"/>
    <w:tmpl w:val="E5E2B53A"/>
    <w:lvl w:ilvl="0" w:tplc="8ADED4F4">
      <w:start w:val="1"/>
      <w:numFmt w:val="bullet"/>
      <w:lvlText w:val="−"/>
      <w:lvlJc w:val="left"/>
      <w:pPr>
        <w:ind w:left="114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2BB4584E"/>
    <w:multiLevelType w:val="hybridMultilevel"/>
    <w:tmpl w:val="675CC60C"/>
    <w:lvl w:ilvl="0" w:tplc="337684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C16D35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043D"/>
    <w:multiLevelType w:val="hybridMultilevel"/>
    <w:tmpl w:val="74CEA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33B12"/>
    <w:multiLevelType w:val="hybridMultilevel"/>
    <w:tmpl w:val="E70C6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96E6CCF"/>
    <w:multiLevelType w:val="hybridMultilevel"/>
    <w:tmpl w:val="A33E2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F178D"/>
    <w:multiLevelType w:val="hybridMultilevel"/>
    <w:tmpl w:val="103A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0160"/>
    <w:multiLevelType w:val="hybridMultilevel"/>
    <w:tmpl w:val="CB70F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D4048B4"/>
    <w:multiLevelType w:val="hybridMultilevel"/>
    <w:tmpl w:val="D88E7D62"/>
    <w:lvl w:ilvl="0" w:tplc="8ADED4F4">
      <w:start w:val="1"/>
      <w:numFmt w:val="bullet"/>
      <w:lvlText w:val="−"/>
      <w:lvlJc w:val="left"/>
      <w:pPr>
        <w:ind w:left="1146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59002EC6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B22EC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A1783"/>
    <w:multiLevelType w:val="hybridMultilevel"/>
    <w:tmpl w:val="07187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B5888"/>
    <w:multiLevelType w:val="hybridMultilevel"/>
    <w:tmpl w:val="DDC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C13E5"/>
    <w:multiLevelType w:val="hybridMultilevel"/>
    <w:tmpl w:val="E4AE8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227743"/>
    <w:multiLevelType w:val="hybridMultilevel"/>
    <w:tmpl w:val="103AD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47F80"/>
    <w:multiLevelType w:val="hybridMultilevel"/>
    <w:tmpl w:val="34E6C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5"/>
  </w:num>
  <w:num w:numId="7">
    <w:abstractNumId w:val="9"/>
  </w:num>
  <w:num w:numId="8">
    <w:abstractNumId w:val="16"/>
  </w:num>
  <w:num w:numId="9">
    <w:abstractNumId w:val="5"/>
  </w:num>
  <w:num w:numId="10">
    <w:abstractNumId w:val="22"/>
  </w:num>
  <w:num w:numId="11">
    <w:abstractNumId w:val="4"/>
  </w:num>
  <w:num w:numId="12">
    <w:abstractNumId w:val="11"/>
  </w:num>
  <w:num w:numId="13">
    <w:abstractNumId w:val="19"/>
  </w:num>
  <w:num w:numId="14">
    <w:abstractNumId w:val="18"/>
  </w:num>
  <w:num w:numId="15">
    <w:abstractNumId w:val="2"/>
  </w:num>
  <w:num w:numId="16">
    <w:abstractNumId w:val="14"/>
  </w:num>
  <w:num w:numId="17">
    <w:abstractNumId w:val="13"/>
  </w:num>
  <w:num w:numId="18">
    <w:abstractNumId w:val="17"/>
  </w:num>
  <w:num w:numId="19">
    <w:abstractNumId w:val="6"/>
  </w:num>
  <w:num w:numId="20">
    <w:abstractNumId w:val="21"/>
  </w:num>
  <w:num w:numId="21">
    <w:abstractNumId w:val="7"/>
  </w:num>
  <w:num w:numId="22">
    <w:abstractNumId w:val="23"/>
  </w:num>
  <w:num w:numId="23">
    <w:abstractNumId w:val="3"/>
  </w:num>
  <w:num w:numId="24">
    <w:abstractNumId w:val="8"/>
  </w:num>
  <w:num w:numId="25">
    <w:abstractNumId w:val="20"/>
  </w:num>
  <w:num w:numId="26">
    <w:abstractNumId w:val="26"/>
  </w:num>
  <w:num w:numId="27">
    <w:abstractNumId w:val="0"/>
  </w:num>
  <w:num w:numId="28">
    <w:abstractNumId w:val="12"/>
  </w:num>
  <w:num w:numId="29">
    <w:abstractNumId w:val="1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D0"/>
    <w:rsid w:val="00000BA4"/>
    <w:rsid w:val="00001A9F"/>
    <w:rsid w:val="000022C4"/>
    <w:rsid w:val="0000602A"/>
    <w:rsid w:val="00006B36"/>
    <w:rsid w:val="00010A7A"/>
    <w:rsid w:val="00012E72"/>
    <w:rsid w:val="00016BB0"/>
    <w:rsid w:val="0002409E"/>
    <w:rsid w:val="00024AB2"/>
    <w:rsid w:val="00024CA9"/>
    <w:rsid w:val="00026F80"/>
    <w:rsid w:val="000275C2"/>
    <w:rsid w:val="0003366A"/>
    <w:rsid w:val="000434C2"/>
    <w:rsid w:val="00046CA5"/>
    <w:rsid w:val="00047C5B"/>
    <w:rsid w:val="00055904"/>
    <w:rsid w:val="000566C1"/>
    <w:rsid w:val="0008400A"/>
    <w:rsid w:val="00086F99"/>
    <w:rsid w:val="00092A86"/>
    <w:rsid w:val="000958B1"/>
    <w:rsid w:val="00096D8A"/>
    <w:rsid w:val="000A097A"/>
    <w:rsid w:val="000A5611"/>
    <w:rsid w:val="000B040B"/>
    <w:rsid w:val="000B1222"/>
    <w:rsid w:val="000B13D4"/>
    <w:rsid w:val="000B2E45"/>
    <w:rsid w:val="000B72B8"/>
    <w:rsid w:val="000C2450"/>
    <w:rsid w:val="000C28B1"/>
    <w:rsid w:val="000C5383"/>
    <w:rsid w:val="000D3D1B"/>
    <w:rsid w:val="000D3D31"/>
    <w:rsid w:val="000D40BC"/>
    <w:rsid w:val="000D4FA1"/>
    <w:rsid w:val="000F690D"/>
    <w:rsid w:val="00101794"/>
    <w:rsid w:val="00110BB7"/>
    <w:rsid w:val="00110DE8"/>
    <w:rsid w:val="0011567F"/>
    <w:rsid w:val="001159B8"/>
    <w:rsid w:val="00122B28"/>
    <w:rsid w:val="00133AAF"/>
    <w:rsid w:val="00141F37"/>
    <w:rsid w:val="00142003"/>
    <w:rsid w:val="00146C36"/>
    <w:rsid w:val="0015206B"/>
    <w:rsid w:val="00152595"/>
    <w:rsid w:val="00152F9D"/>
    <w:rsid w:val="00155FBD"/>
    <w:rsid w:val="00161A71"/>
    <w:rsid w:val="00161BB8"/>
    <w:rsid w:val="00166473"/>
    <w:rsid w:val="00170CFA"/>
    <w:rsid w:val="00182DE7"/>
    <w:rsid w:val="00184E8A"/>
    <w:rsid w:val="00190D23"/>
    <w:rsid w:val="00193B9D"/>
    <w:rsid w:val="0019555A"/>
    <w:rsid w:val="00196FD2"/>
    <w:rsid w:val="001977C3"/>
    <w:rsid w:val="001A27BC"/>
    <w:rsid w:val="001A7B5C"/>
    <w:rsid w:val="001B364E"/>
    <w:rsid w:val="001B5B65"/>
    <w:rsid w:val="001C1AF0"/>
    <w:rsid w:val="001C2F1B"/>
    <w:rsid w:val="001C58E6"/>
    <w:rsid w:val="001C6B87"/>
    <w:rsid w:val="001D444C"/>
    <w:rsid w:val="001D644B"/>
    <w:rsid w:val="001E03E9"/>
    <w:rsid w:val="001E595D"/>
    <w:rsid w:val="001E6A77"/>
    <w:rsid w:val="001E7C22"/>
    <w:rsid w:val="001E7E42"/>
    <w:rsid w:val="001E7E9C"/>
    <w:rsid w:val="001F497A"/>
    <w:rsid w:val="001F5624"/>
    <w:rsid w:val="001F7EB4"/>
    <w:rsid w:val="002118C8"/>
    <w:rsid w:val="00212A14"/>
    <w:rsid w:val="00216DF7"/>
    <w:rsid w:val="00217491"/>
    <w:rsid w:val="00223FED"/>
    <w:rsid w:val="00230103"/>
    <w:rsid w:val="0023040E"/>
    <w:rsid w:val="00232CD4"/>
    <w:rsid w:val="00236D4F"/>
    <w:rsid w:val="002460AF"/>
    <w:rsid w:val="00251D85"/>
    <w:rsid w:val="00256BA6"/>
    <w:rsid w:val="00257336"/>
    <w:rsid w:val="00260383"/>
    <w:rsid w:val="0026363D"/>
    <w:rsid w:val="00263CF4"/>
    <w:rsid w:val="00265FB9"/>
    <w:rsid w:val="002865F1"/>
    <w:rsid w:val="002938E3"/>
    <w:rsid w:val="002939CD"/>
    <w:rsid w:val="002A03EB"/>
    <w:rsid w:val="002A0556"/>
    <w:rsid w:val="002A09DF"/>
    <w:rsid w:val="002A29A3"/>
    <w:rsid w:val="002A38B5"/>
    <w:rsid w:val="002A475C"/>
    <w:rsid w:val="002B0CEC"/>
    <w:rsid w:val="002B1251"/>
    <w:rsid w:val="002B18B1"/>
    <w:rsid w:val="002B3021"/>
    <w:rsid w:val="002B3290"/>
    <w:rsid w:val="002B488D"/>
    <w:rsid w:val="002B6E17"/>
    <w:rsid w:val="002C0CFF"/>
    <w:rsid w:val="002E4B04"/>
    <w:rsid w:val="002E62F3"/>
    <w:rsid w:val="002F078D"/>
    <w:rsid w:val="002F3CDB"/>
    <w:rsid w:val="00302EB1"/>
    <w:rsid w:val="003166E5"/>
    <w:rsid w:val="00321C7A"/>
    <w:rsid w:val="00334062"/>
    <w:rsid w:val="00336EFA"/>
    <w:rsid w:val="003422A6"/>
    <w:rsid w:val="003504A3"/>
    <w:rsid w:val="00350A80"/>
    <w:rsid w:val="00351453"/>
    <w:rsid w:val="00352808"/>
    <w:rsid w:val="00354ECE"/>
    <w:rsid w:val="0035616E"/>
    <w:rsid w:val="003563FD"/>
    <w:rsid w:val="00360875"/>
    <w:rsid w:val="00366572"/>
    <w:rsid w:val="00392973"/>
    <w:rsid w:val="003A43DA"/>
    <w:rsid w:val="003A50B9"/>
    <w:rsid w:val="003B0965"/>
    <w:rsid w:val="003C05A8"/>
    <w:rsid w:val="003C1A92"/>
    <w:rsid w:val="003C2A4E"/>
    <w:rsid w:val="003C35A1"/>
    <w:rsid w:val="003C4090"/>
    <w:rsid w:val="003D7F57"/>
    <w:rsid w:val="003E2AE4"/>
    <w:rsid w:val="003E6E3E"/>
    <w:rsid w:val="003E6FC7"/>
    <w:rsid w:val="003F0653"/>
    <w:rsid w:val="00405F3A"/>
    <w:rsid w:val="00406FF4"/>
    <w:rsid w:val="004103A6"/>
    <w:rsid w:val="0041595E"/>
    <w:rsid w:val="00415C64"/>
    <w:rsid w:val="00423B15"/>
    <w:rsid w:val="00430012"/>
    <w:rsid w:val="0043493F"/>
    <w:rsid w:val="00436F02"/>
    <w:rsid w:val="00437725"/>
    <w:rsid w:val="00437927"/>
    <w:rsid w:val="0044491B"/>
    <w:rsid w:val="004459AB"/>
    <w:rsid w:val="00452BF7"/>
    <w:rsid w:val="00453D5B"/>
    <w:rsid w:val="0047024A"/>
    <w:rsid w:val="00475718"/>
    <w:rsid w:val="0048005A"/>
    <w:rsid w:val="00480273"/>
    <w:rsid w:val="004913AD"/>
    <w:rsid w:val="004922B3"/>
    <w:rsid w:val="00493D05"/>
    <w:rsid w:val="00494D7B"/>
    <w:rsid w:val="0049505E"/>
    <w:rsid w:val="00497598"/>
    <w:rsid w:val="004978A5"/>
    <w:rsid w:val="004A7C36"/>
    <w:rsid w:val="004B3E76"/>
    <w:rsid w:val="004C3067"/>
    <w:rsid w:val="004C381C"/>
    <w:rsid w:val="004F17AA"/>
    <w:rsid w:val="00501AFD"/>
    <w:rsid w:val="00513457"/>
    <w:rsid w:val="005147B5"/>
    <w:rsid w:val="005176D6"/>
    <w:rsid w:val="00524391"/>
    <w:rsid w:val="00531D4C"/>
    <w:rsid w:val="005321F6"/>
    <w:rsid w:val="005327FC"/>
    <w:rsid w:val="00532D35"/>
    <w:rsid w:val="00535535"/>
    <w:rsid w:val="00541B67"/>
    <w:rsid w:val="00551FB5"/>
    <w:rsid w:val="00557CA8"/>
    <w:rsid w:val="005608F1"/>
    <w:rsid w:val="00560B30"/>
    <w:rsid w:val="00564E43"/>
    <w:rsid w:val="0057174B"/>
    <w:rsid w:val="00572657"/>
    <w:rsid w:val="0057337B"/>
    <w:rsid w:val="00582D9D"/>
    <w:rsid w:val="00586329"/>
    <w:rsid w:val="00593AD8"/>
    <w:rsid w:val="00595CB2"/>
    <w:rsid w:val="00596637"/>
    <w:rsid w:val="005A408E"/>
    <w:rsid w:val="005A4268"/>
    <w:rsid w:val="005B516F"/>
    <w:rsid w:val="005B73D0"/>
    <w:rsid w:val="005C0B71"/>
    <w:rsid w:val="005D1673"/>
    <w:rsid w:val="005D7580"/>
    <w:rsid w:val="005E2CF8"/>
    <w:rsid w:val="005E6B1F"/>
    <w:rsid w:val="005E7187"/>
    <w:rsid w:val="005F01F0"/>
    <w:rsid w:val="005F6EC0"/>
    <w:rsid w:val="00600822"/>
    <w:rsid w:val="00607605"/>
    <w:rsid w:val="00607A1F"/>
    <w:rsid w:val="00616AE9"/>
    <w:rsid w:val="00616E57"/>
    <w:rsid w:val="00620EEC"/>
    <w:rsid w:val="00624683"/>
    <w:rsid w:val="006264CF"/>
    <w:rsid w:val="0063096B"/>
    <w:rsid w:val="00630972"/>
    <w:rsid w:val="0063577A"/>
    <w:rsid w:val="00651806"/>
    <w:rsid w:val="00652029"/>
    <w:rsid w:val="0065401D"/>
    <w:rsid w:val="00656E91"/>
    <w:rsid w:val="00676C48"/>
    <w:rsid w:val="00680888"/>
    <w:rsid w:val="00684EA6"/>
    <w:rsid w:val="00686B4E"/>
    <w:rsid w:val="006909FB"/>
    <w:rsid w:val="00690E0A"/>
    <w:rsid w:val="0069310A"/>
    <w:rsid w:val="00693AB7"/>
    <w:rsid w:val="006A38E0"/>
    <w:rsid w:val="006A3960"/>
    <w:rsid w:val="006B21BC"/>
    <w:rsid w:val="006B3B55"/>
    <w:rsid w:val="006C421C"/>
    <w:rsid w:val="006D4BFB"/>
    <w:rsid w:val="006D553C"/>
    <w:rsid w:val="006E618E"/>
    <w:rsid w:val="006E632D"/>
    <w:rsid w:val="006F0C73"/>
    <w:rsid w:val="006F58C7"/>
    <w:rsid w:val="007029AE"/>
    <w:rsid w:val="00713049"/>
    <w:rsid w:val="00730504"/>
    <w:rsid w:val="00731C62"/>
    <w:rsid w:val="00731E4B"/>
    <w:rsid w:val="00735D85"/>
    <w:rsid w:val="00742AA9"/>
    <w:rsid w:val="0074502E"/>
    <w:rsid w:val="00746A7F"/>
    <w:rsid w:val="00746DA8"/>
    <w:rsid w:val="00751029"/>
    <w:rsid w:val="007548E6"/>
    <w:rsid w:val="0079544A"/>
    <w:rsid w:val="007A0A7D"/>
    <w:rsid w:val="007A30F6"/>
    <w:rsid w:val="007A48F9"/>
    <w:rsid w:val="007A5FAC"/>
    <w:rsid w:val="007B01C6"/>
    <w:rsid w:val="007B08C9"/>
    <w:rsid w:val="007B364E"/>
    <w:rsid w:val="007B68D9"/>
    <w:rsid w:val="007B6DFA"/>
    <w:rsid w:val="007C2729"/>
    <w:rsid w:val="007C349D"/>
    <w:rsid w:val="007C4695"/>
    <w:rsid w:val="007C5112"/>
    <w:rsid w:val="007D2BDB"/>
    <w:rsid w:val="007D6BCA"/>
    <w:rsid w:val="007E135A"/>
    <w:rsid w:val="007E49F8"/>
    <w:rsid w:val="007F05A5"/>
    <w:rsid w:val="007F2AA0"/>
    <w:rsid w:val="007F4C47"/>
    <w:rsid w:val="008079C6"/>
    <w:rsid w:val="00810726"/>
    <w:rsid w:val="008107A7"/>
    <w:rsid w:val="0081618C"/>
    <w:rsid w:val="00820ACB"/>
    <w:rsid w:val="00825098"/>
    <w:rsid w:val="00826CC3"/>
    <w:rsid w:val="0083082E"/>
    <w:rsid w:val="008411D4"/>
    <w:rsid w:val="008448B7"/>
    <w:rsid w:val="008504C0"/>
    <w:rsid w:val="0085648A"/>
    <w:rsid w:val="008626AA"/>
    <w:rsid w:val="008672B3"/>
    <w:rsid w:val="00872AC7"/>
    <w:rsid w:val="008733A7"/>
    <w:rsid w:val="0087695E"/>
    <w:rsid w:val="008826AC"/>
    <w:rsid w:val="00885E68"/>
    <w:rsid w:val="00886B70"/>
    <w:rsid w:val="00887DA9"/>
    <w:rsid w:val="008968DF"/>
    <w:rsid w:val="008A08C7"/>
    <w:rsid w:val="008A24C8"/>
    <w:rsid w:val="008A3615"/>
    <w:rsid w:val="008A54F5"/>
    <w:rsid w:val="008A5F6F"/>
    <w:rsid w:val="008B2CF1"/>
    <w:rsid w:val="008E2760"/>
    <w:rsid w:val="008E27D2"/>
    <w:rsid w:val="008E3F43"/>
    <w:rsid w:val="008E5A88"/>
    <w:rsid w:val="008E7BA4"/>
    <w:rsid w:val="008F1CCC"/>
    <w:rsid w:val="008F6E38"/>
    <w:rsid w:val="008F6F24"/>
    <w:rsid w:val="00900A53"/>
    <w:rsid w:val="00915A0F"/>
    <w:rsid w:val="00926683"/>
    <w:rsid w:val="00935A4C"/>
    <w:rsid w:val="00945B1B"/>
    <w:rsid w:val="00947F8C"/>
    <w:rsid w:val="00951A3E"/>
    <w:rsid w:val="0095331F"/>
    <w:rsid w:val="009557A1"/>
    <w:rsid w:val="00960E18"/>
    <w:rsid w:val="00966FE9"/>
    <w:rsid w:val="00976B1C"/>
    <w:rsid w:val="00981391"/>
    <w:rsid w:val="00981F9F"/>
    <w:rsid w:val="00991615"/>
    <w:rsid w:val="00993D40"/>
    <w:rsid w:val="009A0F56"/>
    <w:rsid w:val="009A119C"/>
    <w:rsid w:val="009A3112"/>
    <w:rsid w:val="009B18A8"/>
    <w:rsid w:val="009C2A72"/>
    <w:rsid w:val="009C5DB4"/>
    <w:rsid w:val="009D3C39"/>
    <w:rsid w:val="009E17FA"/>
    <w:rsid w:val="009E217F"/>
    <w:rsid w:val="009E4A7E"/>
    <w:rsid w:val="009F1B60"/>
    <w:rsid w:val="00A0339B"/>
    <w:rsid w:val="00A043FF"/>
    <w:rsid w:val="00A10825"/>
    <w:rsid w:val="00A110C5"/>
    <w:rsid w:val="00A11F7D"/>
    <w:rsid w:val="00A22647"/>
    <w:rsid w:val="00A41911"/>
    <w:rsid w:val="00A446CA"/>
    <w:rsid w:val="00A605CD"/>
    <w:rsid w:val="00A62647"/>
    <w:rsid w:val="00A63F06"/>
    <w:rsid w:val="00A65EA9"/>
    <w:rsid w:val="00A66932"/>
    <w:rsid w:val="00A72080"/>
    <w:rsid w:val="00A7497E"/>
    <w:rsid w:val="00A74C7F"/>
    <w:rsid w:val="00A8379C"/>
    <w:rsid w:val="00A84382"/>
    <w:rsid w:val="00A84D69"/>
    <w:rsid w:val="00A873D9"/>
    <w:rsid w:val="00A938E2"/>
    <w:rsid w:val="00A96484"/>
    <w:rsid w:val="00AA0A17"/>
    <w:rsid w:val="00AA5EB5"/>
    <w:rsid w:val="00AB145C"/>
    <w:rsid w:val="00AB2784"/>
    <w:rsid w:val="00AD1D0E"/>
    <w:rsid w:val="00AD3FCA"/>
    <w:rsid w:val="00AE04ED"/>
    <w:rsid w:val="00AE1CE0"/>
    <w:rsid w:val="00AE6D77"/>
    <w:rsid w:val="00AF4A76"/>
    <w:rsid w:val="00AF6EA7"/>
    <w:rsid w:val="00B048B2"/>
    <w:rsid w:val="00B04C09"/>
    <w:rsid w:val="00B21819"/>
    <w:rsid w:val="00B21C0B"/>
    <w:rsid w:val="00B22EF2"/>
    <w:rsid w:val="00B24380"/>
    <w:rsid w:val="00B25D2C"/>
    <w:rsid w:val="00B25DEE"/>
    <w:rsid w:val="00B404E4"/>
    <w:rsid w:val="00B445B7"/>
    <w:rsid w:val="00B57688"/>
    <w:rsid w:val="00B67FEF"/>
    <w:rsid w:val="00B73547"/>
    <w:rsid w:val="00B73E41"/>
    <w:rsid w:val="00B74891"/>
    <w:rsid w:val="00B769BF"/>
    <w:rsid w:val="00B84AEE"/>
    <w:rsid w:val="00B85020"/>
    <w:rsid w:val="00B91102"/>
    <w:rsid w:val="00B91F36"/>
    <w:rsid w:val="00B92F55"/>
    <w:rsid w:val="00BA5797"/>
    <w:rsid w:val="00BA6876"/>
    <w:rsid w:val="00BB1876"/>
    <w:rsid w:val="00BB1F25"/>
    <w:rsid w:val="00BC13F6"/>
    <w:rsid w:val="00BC3738"/>
    <w:rsid w:val="00BC3B8A"/>
    <w:rsid w:val="00BC65A8"/>
    <w:rsid w:val="00BC68A8"/>
    <w:rsid w:val="00BD0ABE"/>
    <w:rsid w:val="00BD0EC9"/>
    <w:rsid w:val="00BD3D1F"/>
    <w:rsid w:val="00BE0CE5"/>
    <w:rsid w:val="00BE21DB"/>
    <w:rsid w:val="00BE38DB"/>
    <w:rsid w:val="00BE7406"/>
    <w:rsid w:val="00BF241E"/>
    <w:rsid w:val="00BF7392"/>
    <w:rsid w:val="00BF7F16"/>
    <w:rsid w:val="00C034F3"/>
    <w:rsid w:val="00C058F1"/>
    <w:rsid w:val="00C07F66"/>
    <w:rsid w:val="00C126D5"/>
    <w:rsid w:val="00C13295"/>
    <w:rsid w:val="00C203E9"/>
    <w:rsid w:val="00C24053"/>
    <w:rsid w:val="00C242D4"/>
    <w:rsid w:val="00C26DEB"/>
    <w:rsid w:val="00C37956"/>
    <w:rsid w:val="00C4094A"/>
    <w:rsid w:val="00C4782F"/>
    <w:rsid w:val="00C6103A"/>
    <w:rsid w:val="00C620C5"/>
    <w:rsid w:val="00C63DCD"/>
    <w:rsid w:val="00C64773"/>
    <w:rsid w:val="00C65CB1"/>
    <w:rsid w:val="00C66088"/>
    <w:rsid w:val="00C73B47"/>
    <w:rsid w:val="00C77AD0"/>
    <w:rsid w:val="00C8679B"/>
    <w:rsid w:val="00C90D43"/>
    <w:rsid w:val="00C93EFD"/>
    <w:rsid w:val="00C94108"/>
    <w:rsid w:val="00CA29D8"/>
    <w:rsid w:val="00CA2AB9"/>
    <w:rsid w:val="00CC1EAB"/>
    <w:rsid w:val="00CC6070"/>
    <w:rsid w:val="00CC64B5"/>
    <w:rsid w:val="00CD0F67"/>
    <w:rsid w:val="00CE3FCC"/>
    <w:rsid w:val="00CF2187"/>
    <w:rsid w:val="00CF523F"/>
    <w:rsid w:val="00D06C69"/>
    <w:rsid w:val="00D06EF6"/>
    <w:rsid w:val="00D06F16"/>
    <w:rsid w:val="00D14368"/>
    <w:rsid w:val="00D21B15"/>
    <w:rsid w:val="00D27717"/>
    <w:rsid w:val="00D32BD0"/>
    <w:rsid w:val="00D362EB"/>
    <w:rsid w:val="00D4510B"/>
    <w:rsid w:val="00D47E59"/>
    <w:rsid w:val="00D54400"/>
    <w:rsid w:val="00D547E0"/>
    <w:rsid w:val="00D61F36"/>
    <w:rsid w:val="00D72613"/>
    <w:rsid w:val="00D808F3"/>
    <w:rsid w:val="00D81585"/>
    <w:rsid w:val="00D822C4"/>
    <w:rsid w:val="00D833C2"/>
    <w:rsid w:val="00D86D43"/>
    <w:rsid w:val="00D94E4C"/>
    <w:rsid w:val="00DB20D1"/>
    <w:rsid w:val="00DB3CB5"/>
    <w:rsid w:val="00DC3D73"/>
    <w:rsid w:val="00DC7EF5"/>
    <w:rsid w:val="00DD0CFC"/>
    <w:rsid w:val="00DD329F"/>
    <w:rsid w:val="00DD33A1"/>
    <w:rsid w:val="00DE2D76"/>
    <w:rsid w:val="00DE4413"/>
    <w:rsid w:val="00DF0318"/>
    <w:rsid w:val="00E03887"/>
    <w:rsid w:val="00E049E8"/>
    <w:rsid w:val="00E10684"/>
    <w:rsid w:val="00E124E1"/>
    <w:rsid w:val="00E12A63"/>
    <w:rsid w:val="00E15854"/>
    <w:rsid w:val="00E17174"/>
    <w:rsid w:val="00E23831"/>
    <w:rsid w:val="00E30CE0"/>
    <w:rsid w:val="00E319D4"/>
    <w:rsid w:val="00E3322F"/>
    <w:rsid w:val="00E33DC2"/>
    <w:rsid w:val="00E36A62"/>
    <w:rsid w:val="00E37591"/>
    <w:rsid w:val="00E41AC8"/>
    <w:rsid w:val="00E45DE7"/>
    <w:rsid w:val="00E500AD"/>
    <w:rsid w:val="00E51446"/>
    <w:rsid w:val="00E618CE"/>
    <w:rsid w:val="00E64C26"/>
    <w:rsid w:val="00E6648D"/>
    <w:rsid w:val="00E755AF"/>
    <w:rsid w:val="00E77941"/>
    <w:rsid w:val="00E805F2"/>
    <w:rsid w:val="00E855F4"/>
    <w:rsid w:val="00E86182"/>
    <w:rsid w:val="00E974B5"/>
    <w:rsid w:val="00EA6636"/>
    <w:rsid w:val="00EA7775"/>
    <w:rsid w:val="00EB7BA4"/>
    <w:rsid w:val="00EC11F9"/>
    <w:rsid w:val="00EC1D9A"/>
    <w:rsid w:val="00EC64B4"/>
    <w:rsid w:val="00ED7589"/>
    <w:rsid w:val="00EE1FAF"/>
    <w:rsid w:val="00EE2CE0"/>
    <w:rsid w:val="00EF6BB3"/>
    <w:rsid w:val="00EF7B1C"/>
    <w:rsid w:val="00F03FFE"/>
    <w:rsid w:val="00F10A63"/>
    <w:rsid w:val="00F14714"/>
    <w:rsid w:val="00F154EF"/>
    <w:rsid w:val="00F17606"/>
    <w:rsid w:val="00F176C4"/>
    <w:rsid w:val="00F178EE"/>
    <w:rsid w:val="00F22526"/>
    <w:rsid w:val="00F26294"/>
    <w:rsid w:val="00F33C56"/>
    <w:rsid w:val="00F3708D"/>
    <w:rsid w:val="00F37E06"/>
    <w:rsid w:val="00F54759"/>
    <w:rsid w:val="00F605DE"/>
    <w:rsid w:val="00F643F0"/>
    <w:rsid w:val="00F66E0D"/>
    <w:rsid w:val="00F762CD"/>
    <w:rsid w:val="00F76EE8"/>
    <w:rsid w:val="00F84D7C"/>
    <w:rsid w:val="00F850D0"/>
    <w:rsid w:val="00F855EF"/>
    <w:rsid w:val="00F90CD0"/>
    <w:rsid w:val="00F96988"/>
    <w:rsid w:val="00F97A2C"/>
    <w:rsid w:val="00FA0A12"/>
    <w:rsid w:val="00FA5694"/>
    <w:rsid w:val="00FA6780"/>
    <w:rsid w:val="00FB6545"/>
    <w:rsid w:val="00FB6726"/>
    <w:rsid w:val="00FC447E"/>
    <w:rsid w:val="00FC4C45"/>
    <w:rsid w:val="00FC5AC0"/>
    <w:rsid w:val="00FC5D49"/>
    <w:rsid w:val="00FC6541"/>
    <w:rsid w:val="00FC787E"/>
    <w:rsid w:val="00FD6267"/>
    <w:rsid w:val="00FD6AA4"/>
    <w:rsid w:val="00FD7A8C"/>
    <w:rsid w:val="00FF7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31"/>
    <w:pPr>
      <w:spacing w:after="200" w:line="276" w:lineRule="auto"/>
    </w:pPr>
    <w:rPr>
      <w:rFonts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3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3A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13A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13AD"/>
    <w:rPr>
      <w:rFonts w:ascii="Cambria" w:hAnsi="Cambria" w:cs="Cambria"/>
      <w:b/>
      <w:bCs/>
      <w:color w:val="4F81BD"/>
      <w:sz w:val="26"/>
      <w:szCs w:val="26"/>
    </w:rPr>
  </w:style>
  <w:style w:type="paragraph" w:styleId="Lista">
    <w:name w:val="List"/>
    <w:basedOn w:val="Normalny"/>
    <w:uiPriority w:val="99"/>
    <w:rsid w:val="00D32BD0"/>
    <w:pPr>
      <w:ind w:left="283" w:hanging="283"/>
    </w:pPr>
  </w:style>
  <w:style w:type="character" w:styleId="Odwoaniedokomentarza">
    <w:name w:val="annotation reference"/>
    <w:basedOn w:val="Domylnaczcionkaakapitu"/>
    <w:uiPriority w:val="99"/>
    <w:semiHidden/>
    <w:rsid w:val="00850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0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50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0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50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4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04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04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504C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4510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D3D1F"/>
    <w:pPr>
      <w:ind w:left="720"/>
    </w:pPr>
  </w:style>
  <w:style w:type="paragraph" w:customStyle="1" w:styleId="Proposal">
    <w:name w:val="Proposal"/>
    <w:basedOn w:val="Normalny"/>
    <w:uiPriority w:val="99"/>
    <w:rsid w:val="00DE2D76"/>
    <w:pPr>
      <w:spacing w:after="120" w:line="240" w:lineRule="auto"/>
      <w:jc w:val="both"/>
    </w:pPr>
    <w:rPr>
      <w:rFonts w:eastAsia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F26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6294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B73547"/>
    <w:pPr>
      <w:spacing w:after="100"/>
    </w:pPr>
  </w:style>
  <w:style w:type="paragraph" w:styleId="Nagwek">
    <w:name w:val="header"/>
    <w:basedOn w:val="Normalny"/>
    <w:link w:val="NagwekZnak"/>
    <w:uiPriority w:val="99"/>
    <w:semiHidden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7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76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6B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6B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76B1C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4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punktowana">
    <w:name w:val="List Bullet"/>
    <w:basedOn w:val="Normalny"/>
    <w:uiPriority w:val="99"/>
    <w:rsid w:val="00E855F4"/>
    <w:pPr>
      <w:tabs>
        <w:tab w:val="num" w:pos="360"/>
      </w:tabs>
      <w:ind w:left="36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31"/>
    <w:pPr>
      <w:spacing w:after="200" w:line="276" w:lineRule="auto"/>
    </w:pPr>
    <w:rPr>
      <w:rFonts w:cs="Arial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13A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13AD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13A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13AD"/>
    <w:rPr>
      <w:rFonts w:ascii="Cambria" w:hAnsi="Cambria" w:cs="Cambria"/>
      <w:b/>
      <w:bCs/>
      <w:color w:val="4F81BD"/>
      <w:sz w:val="26"/>
      <w:szCs w:val="26"/>
    </w:rPr>
  </w:style>
  <w:style w:type="paragraph" w:styleId="Lista">
    <w:name w:val="List"/>
    <w:basedOn w:val="Normalny"/>
    <w:uiPriority w:val="99"/>
    <w:rsid w:val="00D32BD0"/>
    <w:pPr>
      <w:ind w:left="283" w:hanging="283"/>
    </w:pPr>
  </w:style>
  <w:style w:type="character" w:styleId="Odwoaniedokomentarza">
    <w:name w:val="annotation reference"/>
    <w:basedOn w:val="Domylnaczcionkaakapitu"/>
    <w:uiPriority w:val="99"/>
    <w:semiHidden/>
    <w:rsid w:val="00850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50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50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50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50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5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04C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04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504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504C0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D4510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D3D1F"/>
    <w:pPr>
      <w:ind w:left="720"/>
    </w:pPr>
  </w:style>
  <w:style w:type="paragraph" w:customStyle="1" w:styleId="Proposal">
    <w:name w:val="Proposal"/>
    <w:basedOn w:val="Normalny"/>
    <w:uiPriority w:val="99"/>
    <w:rsid w:val="00DE2D76"/>
    <w:pPr>
      <w:spacing w:after="120" w:line="240" w:lineRule="auto"/>
      <w:jc w:val="both"/>
    </w:pPr>
    <w:rPr>
      <w:rFonts w:eastAsia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F262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6294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B73547"/>
    <w:pPr>
      <w:spacing w:after="100"/>
    </w:pPr>
  </w:style>
  <w:style w:type="paragraph" w:styleId="Nagwek">
    <w:name w:val="header"/>
    <w:basedOn w:val="Normalny"/>
    <w:link w:val="NagwekZnak"/>
    <w:uiPriority w:val="99"/>
    <w:semiHidden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27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E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276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76B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76B1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76B1C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4A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punktowana">
    <w:name w:val="List Bullet"/>
    <w:basedOn w:val="Normalny"/>
    <w:uiPriority w:val="99"/>
    <w:rsid w:val="00E855F4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D6F47F97E36F4EA2D7B0CEC96D195E" ma:contentTypeVersion="2" ma:contentTypeDescription="Utwórz nowy dokument." ma:contentTypeScope="" ma:versionID="f3b2ae95abf219c28fc957d48c345354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załącznik 6 - Instrukcja do zestawienia.docx</NazwaPliku>
    <Osoba xmlns="27588a64-7e15-4d55-b115-916ec30e6fa0">WBANASZA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948612-1DDC-4DC5-B269-CE83E1194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E91BBB-512B-418D-A60C-5966C14B6D15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1E820F2D-BA7B-48BF-A554-B4EC7ACEA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Deloitte Central Europe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Ewelina Zajaczkowska</dc:creator>
  <cp:lastModifiedBy>Agnieszka Uścimiuk</cp:lastModifiedBy>
  <cp:revision>2</cp:revision>
  <cp:lastPrinted>2012-01-24T09:18:00Z</cp:lastPrinted>
  <dcterms:created xsi:type="dcterms:W3CDTF">2015-08-07T12:40:00Z</dcterms:created>
  <dcterms:modified xsi:type="dcterms:W3CDTF">2015-08-07T12:40:00Z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</Properties>
</file>