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15F2" w14:textId="38C6C207" w:rsidR="00F85C71" w:rsidRPr="001E6E11" w:rsidRDefault="00F85C71" w:rsidP="00F85C71">
      <w:pPr>
        <w:jc w:val="right"/>
        <w:rPr>
          <w:rFonts w:ascii="Times New Roman" w:hAnsi="Times New Roman" w:cs="Times New Roman"/>
          <w:b/>
          <w:color w:val="0070C0"/>
          <w:sz w:val="32"/>
          <w:szCs w:val="32"/>
        </w:rPr>
      </w:pPr>
      <w:bookmarkStart w:id="0" w:name="_GoBack"/>
      <w:bookmarkEnd w:id="0"/>
      <w:r w:rsidRPr="001E6E11">
        <w:rPr>
          <w:rFonts w:ascii="Times New Roman" w:hAnsi="Times New Roman" w:cs="Times New Roman"/>
          <w:b/>
          <w:color w:val="0070C0"/>
          <w:sz w:val="32"/>
          <w:szCs w:val="32"/>
        </w:rPr>
        <w:t xml:space="preserve">Załącznik nr </w:t>
      </w:r>
      <w:r w:rsidR="00336BF8">
        <w:rPr>
          <w:rFonts w:ascii="Times New Roman" w:hAnsi="Times New Roman" w:cs="Times New Roman"/>
          <w:b/>
          <w:color w:val="0070C0"/>
          <w:sz w:val="32"/>
          <w:szCs w:val="32"/>
        </w:rPr>
        <w:t>3</w:t>
      </w:r>
      <w:r w:rsidRPr="001E6E11">
        <w:rPr>
          <w:rFonts w:ascii="Times New Roman" w:hAnsi="Times New Roman" w:cs="Times New Roman"/>
          <w:b/>
          <w:color w:val="0070C0"/>
          <w:sz w:val="32"/>
          <w:szCs w:val="32"/>
        </w:rPr>
        <w:t xml:space="preserve"> </w:t>
      </w:r>
    </w:p>
    <w:p w14:paraId="14C4B265" w14:textId="77777777" w:rsidR="00F85C71" w:rsidRPr="009D3D78" w:rsidRDefault="00F85C71" w:rsidP="00F85C71">
      <w:pPr>
        <w:spacing w:after="0" w:line="240" w:lineRule="auto"/>
        <w:jc w:val="right"/>
        <w:rPr>
          <w:rFonts w:ascii="Times New Roman" w:hAnsi="Times New Roman" w:cs="Times New Roman"/>
          <w:b/>
          <w:color w:val="0070C0"/>
          <w:sz w:val="28"/>
          <w:szCs w:val="28"/>
        </w:rPr>
      </w:pPr>
      <w:r w:rsidRPr="009D3D78">
        <w:rPr>
          <w:rFonts w:ascii="Times New Roman" w:hAnsi="Times New Roman" w:cs="Times New Roman"/>
          <w:b/>
          <w:color w:val="0070C0"/>
          <w:sz w:val="28"/>
          <w:szCs w:val="28"/>
        </w:rPr>
        <w:t xml:space="preserve">do Sprawozdania z realizacji </w:t>
      </w:r>
    </w:p>
    <w:p w14:paraId="58FC791F" w14:textId="77777777" w:rsidR="00F85C71" w:rsidRPr="009D3D78" w:rsidRDefault="00F85C71" w:rsidP="00F85C71">
      <w:pPr>
        <w:spacing w:after="0" w:line="240" w:lineRule="auto"/>
        <w:jc w:val="right"/>
        <w:rPr>
          <w:rFonts w:ascii="Times New Roman" w:hAnsi="Times New Roman" w:cs="Times New Roman"/>
          <w:b/>
          <w:color w:val="0070C0"/>
          <w:sz w:val="28"/>
          <w:szCs w:val="28"/>
        </w:rPr>
      </w:pPr>
      <w:r w:rsidRPr="009D3D78">
        <w:rPr>
          <w:rFonts w:ascii="Times New Roman" w:hAnsi="Times New Roman" w:cs="Times New Roman"/>
          <w:b/>
          <w:color w:val="0070C0"/>
          <w:sz w:val="28"/>
          <w:szCs w:val="28"/>
        </w:rPr>
        <w:t xml:space="preserve">Krajowego planu gospodarki odpadami </w:t>
      </w:r>
    </w:p>
    <w:p w14:paraId="68BF8F73" w14:textId="77777777" w:rsidR="00F85C71" w:rsidRPr="009D3D78" w:rsidRDefault="00F85C71" w:rsidP="00F85C71">
      <w:pPr>
        <w:spacing w:after="0" w:line="240" w:lineRule="auto"/>
        <w:jc w:val="right"/>
        <w:rPr>
          <w:rFonts w:ascii="Times New Roman" w:hAnsi="Times New Roman" w:cs="Times New Roman"/>
          <w:b/>
          <w:color w:val="0070C0"/>
          <w:sz w:val="28"/>
          <w:szCs w:val="28"/>
        </w:rPr>
      </w:pPr>
      <w:r w:rsidRPr="009D3D78">
        <w:rPr>
          <w:rFonts w:ascii="Times New Roman" w:hAnsi="Times New Roman" w:cs="Times New Roman"/>
          <w:b/>
          <w:color w:val="0070C0"/>
          <w:sz w:val="28"/>
          <w:szCs w:val="28"/>
        </w:rPr>
        <w:t xml:space="preserve">za okres od dnia 1 stycznia 2014 r. </w:t>
      </w:r>
    </w:p>
    <w:p w14:paraId="17EF0BEA" w14:textId="77777777" w:rsidR="00F85C71" w:rsidRPr="009D3D78" w:rsidRDefault="00F85C71" w:rsidP="00F85C71">
      <w:pPr>
        <w:spacing w:after="0" w:line="240" w:lineRule="auto"/>
        <w:jc w:val="right"/>
        <w:rPr>
          <w:rFonts w:ascii="Times New Roman" w:hAnsi="Times New Roman" w:cs="Times New Roman"/>
          <w:b/>
          <w:color w:val="0070C0"/>
          <w:sz w:val="28"/>
          <w:szCs w:val="28"/>
        </w:rPr>
      </w:pPr>
      <w:r w:rsidRPr="009D3D78">
        <w:rPr>
          <w:rFonts w:ascii="Times New Roman" w:hAnsi="Times New Roman" w:cs="Times New Roman"/>
          <w:b/>
          <w:color w:val="0070C0"/>
          <w:sz w:val="28"/>
          <w:szCs w:val="28"/>
        </w:rPr>
        <w:t>do dnia 31 grudnia 2016 r.</w:t>
      </w:r>
    </w:p>
    <w:p w14:paraId="48A8E161" w14:textId="77777777" w:rsidR="00F85C71" w:rsidRDefault="00F85C71" w:rsidP="00F85C71">
      <w:pPr>
        <w:spacing w:after="0" w:line="240" w:lineRule="auto"/>
        <w:rPr>
          <w:rFonts w:ascii="Times New Roman" w:hAnsi="Times New Roman" w:cs="Times New Roman"/>
          <w:b/>
          <w:sz w:val="24"/>
          <w:szCs w:val="24"/>
        </w:rPr>
      </w:pPr>
    </w:p>
    <w:p w14:paraId="11DB2A1F" w14:textId="77777777" w:rsidR="00F85C71" w:rsidRDefault="00F85C71" w:rsidP="00F85C71">
      <w:pPr>
        <w:spacing w:after="0" w:line="240" w:lineRule="auto"/>
        <w:rPr>
          <w:rFonts w:ascii="Times New Roman" w:hAnsi="Times New Roman" w:cs="Times New Roman"/>
          <w:b/>
          <w:sz w:val="24"/>
          <w:szCs w:val="24"/>
        </w:rPr>
      </w:pPr>
    </w:p>
    <w:p w14:paraId="1FEB9F9C" w14:textId="77777777" w:rsidR="00F85C71" w:rsidRDefault="00F85C71" w:rsidP="00F85C71">
      <w:pPr>
        <w:spacing w:after="0" w:line="240" w:lineRule="auto"/>
        <w:rPr>
          <w:rFonts w:ascii="Times New Roman" w:hAnsi="Times New Roman" w:cs="Times New Roman"/>
          <w:b/>
          <w:sz w:val="24"/>
          <w:szCs w:val="24"/>
        </w:rPr>
      </w:pPr>
    </w:p>
    <w:p w14:paraId="2D56EDED" w14:textId="77777777" w:rsidR="00F85C71" w:rsidRDefault="00F85C71" w:rsidP="00F85C71">
      <w:pPr>
        <w:spacing w:after="0" w:line="240" w:lineRule="auto"/>
        <w:rPr>
          <w:rFonts w:ascii="Times New Roman" w:hAnsi="Times New Roman" w:cs="Times New Roman"/>
          <w:b/>
          <w:sz w:val="24"/>
          <w:szCs w:val="24"/>
        </w:rPr>
      </w:pPr>
    </w:p>
    <w:p w14:paraId="7AF27728" w14:textId="77777777" w:rsidR="00F85C71" w:rsidRDefault="00F85C71" w:rsidP="00F85C71">
      <w:pPr>
        <w:spacing w:after="0" w:line="240" w:lineRule="auto"/>
        <w:rPr>
          <w:rFonts w:ascii="Times New Roman" w:hAnsi="Times New Roman" w:cs="Times New Roman"/>
          <w:b/>
          <w:sz w:val="24"/>
          <w:szCs w:val="24"/>
        </w:rPr>
      </w:pPr>
    </w:p>
    <w:p w14:paraId="42D24679" w14:textId="77777777" w:rsidR="00F85C71" w:rsidRDefault="00F85C71" w:rsidP="00F85C71">
      <w:pPr>
        <w:spacing w:after="0" w:line="240" w:lineRule="auto"/>
        <w:rPr>
          <w:rFonts w:ascii="Times New Roman" w:hAnsi="Times New Roman" w:cs="Times New Roman"/>
          <w:b/>
          <w:sz w:val="24"/>
          <w:szCs w:val="24"/>
        </w:rPr>
      </w:pPr>
    </w:p>
    <w:p w14:paraId="17E65D10" w14:textId="77777777" w:rsidR="00F85C71" w:rsidRDefault="00F85C71" w:rsidP="00F85C71">
      <w:pPr>
        <w:spacing w:after="0" w:line="240" w:lineRule="auto"/>
        <w:rPr>
          <w:rFonts w:ascii="Times New Roman" w:hAnsi="Times New Roman" w:cs="Times New Roman"/>
          <w:b/>
          <w:sz w:val="24"/>
          <w:szCs w:val="24"/>
        </w:rPr>
      </w:pPr>
    </w:p>
    <w:p w14:paraId="7B8CDEC3" w14:textId="77777777" w:rsidR="00F85C71" w:rsidRDefault="00F85C71" w:rsidP="00F85C71">
      <w:pPr>
        <w:spacing w:after="0" w:line="240" w:lineRule="auto"/>
        <w:rPr>
          <w:rFonts w:ascii="Times New Roman" w:hAnsi="Times New Roman" w:cs="Times New Roman"/>
          <w:b/>
          <w:sz w:val="24"/>
          <w:szCs w:val="24"/>
        </w:rPr>
      </w:pPr>
    </w:p>
    <w:p w14:paraId="664AE8A2" w14:textId="77777777" w:rsidR="00F85C71" w:rsidRDefault="00F85C71" w:rsidP="00F85C71">
      <w:pPr>
        <w:spacing w:after="0" w:line="240" w:lineRule="auto"/>
        <w:rPr>
          <w:rFonts w:ascii="Times New Roman" w:hAnsi="Times New Roman" w:cs="Times New Roman"/>
          <w:b/>
          <w:sz w:val="24"/>
          <w:szCs w:val="24"/>
        </w:rPr>
      </w:pPr>
    </w:p>
    <w:p w14:paraId="62CB6A30" w14:textId="77777777" w:rsidR="00F85C71" w:rsidRDefault="00F85C71" w:rsidP="00F85C71">
      <w:pPr>
        <w:spacing w:after="0" w:line="240" w:lineRule="auto"/>
        <w:rPr>
          <w:rFonts w:ascii="Times New Roman" w:hAnsi="Times New Roman" w:cs="Times New Roman"/>
          <w:b/>
          <w:sz w:val="24"/>
          <w:szCs w:val="24"/>
        </w:rPr>
      </w:pPr>
    </w:p>
    <w:p w14:paraId="30B59D63" w14:textId="77777777" w:rsidR="00F85C71" w:rsidRDefault="00F85C71" w:rsidP="00F85C71">
      <w:pPr>
        <w:spacing w:after="0" w:line="240" w:lineRule="auto"/>
        <w:rPr>
          <w:rFonts w:ascii="Times New Roman" w:hAnsi="Times New Roman" w:cs="Times New Roman"/>
          <w:b/>
          <w:sz w:val="24"/>
          <w:szCs w:val="24"/>
        </w:rPr>
      </w:pPr>
    </w:p>
    <w:p w14:paraId="4263B2A9" w14:textId="77777777" w:rsidR="00F85C71" w:rsidRDefault="00F85C71" w:rsidP="00F85C71">
      <w:pPr>
        <w:spacing w:after="0" w:line="240" w:lineRule="auto"/>
        <w:rPr>
          <w:rFonts w:ascii="Times New Roman" w:hAnsi="Times New Roman" w:cs="Times New Roman"/>
          <w:b/>
          <w:sz w:val="24"/>
          <w:szCs w:val="24"/>
        </w:rPr>
      </w:pPr>
    </w:p>
    <w:p w14:paraId="05C9D31E" w14:textId="77777777" w:rsidR="00F85C71" w:rsidRPr="001E6E11" w:rsidRDefault="00F85C71" w:rsidP="00F85C71">
      <w:pPr>
        <w:spacing w:after="0" w:line="240" w:lineRule="auto"/>
        <w:rPr>
          <w:rFonts w:ascii="Times New Roman" w:hAnsi="Times New Roman" w:cs="Times New Roman"/>
          <w:b/>
          <w:sz w:val="24"/>
          <w:szCs w:val="24"/>
        </w:rPr>
      </w:pPr>
    </w:p>
    <w:p w14:paraId="2AB4D195" w14:textId="77777777" w:rsidR="00F85C71" w:rsidRDefault="00F85C71" w:rsidP="00F85C71">
      <w:pPr>
        <w:spacing w:after="0" w:line="240" w:lineRule="auto"/>
        <w:rPr>
          <w:rFonts w:ascii="Times New Roman" w:hAnsi="Times New Roman" w:cs="Times New Roman"/>
          <w:b/>
        </w:rPr>
      </w:pPr>
    </w:p>
    <w:p w14:paraId="75D916FE" w14:textId="77777777" w:rsidR="00F85C71" w:rsidRDefault="00F85C71" w:rsidP="00F85C71">
      <w:pPr>
        <w:spacing w:after="0" w:line="240" w:lineRule="auto"/>
        <w:jc w:val="center"/>
        <w:rPr>
          <w:rFonts w:ascii="Times New Roman" w:hAnsi="Times New Roman" w:cs="Times New Roman"/>
          <w:b/>
        </w:rPr>
      </w:pPr>
    </w:p>
    <w:p w14:paraId="38E73C34" w14:textId="77777777" w:rsidR="00336BF8" w:rsidRDefault="00336BF8" w:rsidP="00F85C71">
      <w:pPr>
        <w:spacing w:after="0" w:line="240" w:lineRule="auto"/>
        <w:jc w:val="center"/>
        <w:rPr>
          <w:rFonts w:ascii="Times New Roman" w:hAnsi="Times New Roman" w:cs="Times New Roman"/>
          <w:b/>
          <w:bCs/>
          <w:sz w:val="36"/>
          <w:szCs w:val="36"/>
        </w:rPr>
      </w:pPr>
      <w:r w:rsidRPr="00336BF8">
        <w:rPr>
          <w:rFonts w:ascii="Times New Roman" w:hAnsi="Times New Roman" w:cs="Times New Roman"/>
          <w:b/>
          <w:bCs/>
          <w:sz w:val="36"/>
          <w:szCs w:val="36"/>
        </w:rPr>
        <w:t xml:space="preserve">Wskaźniki </w:t>
      </w:r>
    </w:p>
    <w:p w14:paraId="39D882D6" w14:textId="7E69B8E6" w:rsidR="00F85C71" w:rsidRPr="00F85C71" w:rsidRDefault="00336BF8" w:rsidP="00F85C71">
      <w:pPr>
        <w:spacing w:after="0" w:line="240" w:lineRule="auto"/>
        <w:jc w:val="center"/>
        <w:rPr>
          <w:rFonts w:ascii="Times New Roman" w:hAnsi="Times New Roman" w:cs="Times New Roman"/>
          <w:b/>
          <w:sz w:val="36"/>
          <w:szCs w:val="36"/>
        </w:rPr>
      </w:pPr>
      <w:r w:rsidRPr="00336BF8">
        <w:rPr>
          <w:rFonts w:ascii="Times New Roman" w:hAnsi="Times New Roman" w:cs="Times New Roman"/>
          <w:b/>
          <w:bCs/>
          <w:sz w:val="36"/>
          <w:szCs w:val="36"/>
        </w:rPr>
        <w:t>w zakresie monitorowania i oceny wdrażania Kpgo</w:t>
      </w:r>
    </w:p>
    <w:p w14:paraId="42201985" w14:textId="77777777" w:rsidR="00F85C71" w:rsidRDefault="00F85C71" w:rsidP="00F85C71">
      <w:pPr>
        <w:spacing w:after="0" w:line="240" w:lineRule="auto"/>
        <w:rPr>
          <w:rFonts w:ascii="Times New Roman" w:hAnsi="Times New Roman" w:cs="Times New Roman"/>
          <w:b/>
        </w:rPr>
      </w:pPr>
    </w:p>
    <w:p w14:paraId="647FCB9F" w14:textId="77777777" w:rsidR="00F85C71" w:rsidRDefault="00F85C71" w:rsidP="00F85C71">
      <w:pPr>
        <w:spacing w:after="0" w:line="240" w:lineRule="auto"/>
        <w:rPr>
          <w:rFonts w:ascii="Times New Roman" w:hAnsi="Times New Roman" w:cs="Times New Roman"/>
          <w:b/>
        </w:rPr>
      </w:pPr>
    </w:p>
    <w:p w14:paraId="15B37778" w14:textId="77777777" w:rsidR="00F85C71" w:rsidRDefault="00F85C71" w:rsidP="00B9109B">
      <w:pPr>
        <w:spacing w:after="120" w:line="240" w:lineRule="auto"/>
        <w:jc w:val="both"/>
        <w:rPr>
          <w:b/>
          <w:sz w:val="24"/>
          <w:szCs w:val="24"/>
        </w:rPr>
      </w:pPr>
    </w:p>
    <w:p w14:paraId="20FAEEDE" w14:textId="77777777" w:rsidR="00F85C71" w:rsidRDefault="00F85C71" w:rsidP="00B9109B">
      <w:pPr>
        <w:spacing w:after="120" w:line="240" w:lineRule="auto"/>
        <w:jc w:val="both"/>
        <w:rPr>
          <w:b/>
          <w:sz w:val="24"/>
          <w:szCs w:val="24"/>
        </w:rPr>
      </w:pPr>
    </w:p>
    <w:p w14:paraId="55AA7DEF" w14:textId="77777777" w:rsidR="00F85C71" w:rsidRDefault="00F85C71" w:rsidP="00B9109B">
      <w:pPr>
        <w:spacing w:after="120" w:line="240" w:lineRule="auto"/>
        <w:jc w:val="both"/>
        <w:rPr>
          <w:b/>
          <w:sz w:val="24"/>
          <w:szCs w:val="24"/>
        </w:rPr>
      </w:pPr>
    </w:p>
    <w:p w14:paraId="08AE1803" w14:textId="77777777" w:rsidR="00F85C71" w:rsidRDefault="00F85C71" w:rsidP="00B9109B">
      <w:pPr>
        <w:spacing w:after="120" w:line="240" w:lineRule="auto"/>
        <w:jc w:val="both"/>
        <w:rPr>
          <w:b/>
          <w:sz w:val="24"/>
          <w:szCs w:val="24"/>
        </w:rPr>
      </w:pPr>
    </w:p>
    <w:p w14:paraId="19DBEAEE" w14:textId="77777777" w:rsidR="00F85C71" w:rsidRDefault="00F85C71" w:rsidP="00B9109B">
      <w:pPr>
        <w:spacing w:after="120" w:line="240" w:lineRule="auto"/>
        <w:jc w:val="both"/>
        <w:rPr>
          <w:b/>
          <w:sz w:val="24"/>
          <w:szCs w:val="24"/>
        </w:rPr>
      </w:pPr>
    </w:p>
    <w:p w14:paraId="24D07D03" w14:textId="77777777" w:rsidR="00CB1A71" w:rsidRDefault="00CB1A71" w:rsidP="00CF11F7">
      <w:pPr>
        <w:spacing w:line="240" w:lineRule="auto"/>
        <w:jc w:val="both"/>
        <w:rPr>
          <w:rFonts w:ascii="Times New Roman" w:hAnsi="Times New Roman" w:cs="Times New Roman"/>
          <w:b/>
          <w:sz w:val="24"/>
          <w:szCs w:val="24"/>
        </w:rPr>
      </w:pPr>
    </w:p>
    <w:p w14:paraId="6D5899AE" w14:textId="77777777" w:rsidR="00CB1A71" w:rsidRDefault="00CB1A71" w:rsidP="00CF11F7">
      <w:pPr>
        <w:spacing w:line="240" w:lineRule="auto"/>
        <w:jc w:val="both"/>
        <w:rPr>
          <w:rFonts w:ascii="Times New Roman" w:hAnsi="Times New Roman" w:cs="Times New Roman"/>
          <w:b/>
          <w:sz w:val="24"/>
          <w:szCs w:val="24"/>
        </w:rPr>
      </w:pPr>
    </w:p>
    <w:p w14:paraId="7B0C8DE3" w14:textId="77777777" w:rsidR="00CB1A71" w:rsidRDefault="00CB1A71" w:rsidP="00CF11F7">
      <w:pPr>
        <w:spacing w:line="240" w:lineRule="auto"/>
        <w:jc w:val="both"/>
        <w:rPr>
          <w:rFonts w:ascii="Times New Roman" w:hAnsi="Times New Roman" w:cs="Times New Roman"/>
          <w:b/>
          <w:sz w:val="24"/>
          <w:szCs w:val="24"/>
        </w:rPr>
      </w:pPr>
    </w:p>
    <w:p w14:paraId="2BAC2A0A" w14:textId="77777777" w:rsidR="00CB1A71" w:rsidRDefault="00CB1A71" w:rsidP="00CF11F7">
      <w:pPr>
        <w:spacing w:line="240" w:lineRule="auto"/>
        <w:jc w:val="both"/>
        <w:rPr>
          <w:rFonts w:ascii="Times New Roman" w:hAnsi="Times New Roman" w:cs="Times New Roman"/>
          <w:b/>
          <w:sz w:val="24"/>
          <w:szCs w:val="24"/>
        </w:rPr>
      </w:pPr>
    </w:p>
    <w:p w14:paraId="06D57CC1" w14:textId="77777777" w:rsidR="00CB1A71" w:rsidRDefault="00CB1A71" w:rsidP="00CF11F7">
      <w:pPr>
        <w:spacing w:line="240" w:lineRule="auto"/>
        <w:jc w:val="both"/>
        <w:rPr>
          <w:rFonts w:ascii="Times New Roman" w:hAnsi="Times New Roman" w:cs="Times New Roman"/>
          <w:b/>
          <w:sz w:val="24"/>
          <w:szCs w:val="24"/>
        </w:rPr>
      </w:pPr>
    </w:p>
    <w:p w14:paraId="471FB7A7" w14:textId="77777777" w:rsidR="00CB1A71" w:rsidRDefault="00CB1A71" w:rsidP="00CF11F7">
      <w:pPr>
        <w:spacing w:line="240" w:lineRule="auto"/>
        <w:jc w:val="both"/>
        <w:rPr>
          <w:rFonts w:ascii="Times New Roman" w:hAnsi="Times New Roman" w:cs="Times New Roman"/>
          <w:b/>
          <w:sz w:val="24"/>
          <w:szCs w:val="24"/>
        </w:rPr>
      </w:pPr>
    </w:p>
    <w:p w14:paraId="26D55CB5" w14:textId="4CB23B9C" w:rsidR="00CB1A71" w:rsidRDefault="00CB1A71" w:rsidP="00CF11F7">
      <w:pPr>
        <w:spacing w:line="240" w:lineRule="auto"/>
        <w:jc w:val="both"/>
        <w:rPr>
          <w:rFonts w:ascii="Times New Roman" w:hAnsi="Times New Roman" w:cs="Times New Roman"/>
          <w:b/>
          <w:sz w:val="24"/>
          <w:szCs w:val="24"/>
        </w:rPr>
      </w:pPr>
    </w:p>
    <w:p w14:paraId="6CA5ABFB" w14:textId="6DBB0765" w:rsidR="00336BF8" w:rsidRDefault="00336BF8" w:rsidP="00CF11F7">
      <w:pPr>
        <w:spacing w:line="240" w:lineRule="auto"/>
        <w:jc w:val="both"/>
        <w:rPr>
          <w:rFonts w:ascii="Times New Roman" w:hAnsi="Times New Roman" w:cs="Times New Roman"/>
          <w:b/>
          <w:sz w:val="24"/>
          <w:szCs w:val="24"/>
        </w:rPr>
      </w:pPr>
    </w:p>
    <w:p w14:paraId="3B17A281" w14:textId="77777777" w:rsidR="00336BF8" w:rsidRDefault="00336BF8" w:rsidP="00CF11F7">
      <w:pPr>
        <w:spacing w:line="240" w:lineRule="auto"/>
        <w:jc w:val="both"/>
        <w:rPr>
          <w:rFonts w:ascii="Times New Roman" w:hAnsi="Times New Roman" w:cs="Times New Roman"/>
          <w:b/>
          <w:sz w:val="24"/>
          <w:szCs w:val="24"/>
        </w:rPr>
      </w:pPr>
    </w:p>
    <w:p w14:paraId="625259D4" w14:textId="77777777" w:rsidR="00CB1A71" w:rsidRPr="00CB1A71" w:rsidRDefault="00CB1A71" w:rsidP="00CB1A71">
      <w:pPr>
        <w:spacing w:after="120" w:line="240" w:lineRule="auto"/>
        <w:jc w:val="both"/>
        <w:rPr>
          <w:rFonts w:ascii="Times New Roman" w:eastAsia="Times New Roman" w:hAnsi="Times New Roman" w:cs="Times New Roman"/>
          <w:b/>
          <w:sz w:val="24"/>
          <w:szCs w:val="20"/>
          <w:lang w:eastAsia="zh-CN"/>
        </w:rPr>
      </w:pPr>
    </w:p>
    <w:p w14:paraId="0C4CFE33" w14:textId="42CD09E0" w:rsidR="00CB1A71" w:rsidRPr="00CB1A71" w:rsidRDefault="00CB1A71" w:rsidP="00CB1A71">
      <w:pPr>
        <w:spacing w:after="120" w:line="240" w:lineRule="auto"/>
        <w:ind w:firstLine="709"/>
        <w:jc w:val="both"/>
        <w:rPr>
          <w:rFonts w:ascii="Times New Roman" w:eastAsia="Times New Roman" w:hAnsi="Times New Roman" w:cs="Times New Roman"/>
          <w:b/>
          <w:bCs/>
          <w:sz w:val="24"/>
          <w:szCs w:val="24"/>
          <w:lang w:eastAsia="zh-CN"/>
        </w:rPr>
      </w:pPr>
      <w:r w:rsidRPr="00CB1A71">
        <w:rPr>
          <w:rFonts w:ascii="Times New Roman" w:eastAsia="Times New Roman" w:hAnsi="Times New Roman" w:cs="Times New Roman"/>
          <w:b/>
          <w:bCs/>
          <w:sz w:val="24"/>
          <w:szCs w:val="24"/>
          <w:lang w:eastAsia="zh-CN"/>
        </w:rPr>
        <w:lastRenderedPageBreak/>
        <w:t xml:space="preserve">Wskaźniki w zakresie monitorowania i oceny wdrażania Kpgo </w:t>
      </w:r>
    </w:p>
    <w:tbl>
      <w:tblPr>
        <w:tblW w:w="1016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535"/>
        <w:gridCol w:w="1389"/>
        <w:gridCol w:w="1134"/>
        <w:gridCol w:w="1134"/>
        <w:gridCol w:w="1134"/>
        <w:gridCol w:w="1134"/>
      </w:tblGrid>
      <w:tr w:rsidR="006C6F28" w:rsidRPr="006C6F28" w14:paraId="0E5C39FD" w14:textId="77777777" w:rsidTr="003F7374">
        <w:trPr>
          <w:trHeight w:val="728"/>
          <w:tblHeader/>
        </w:trPr>
        <w:tc>
          <w:tcPr>
            <w:tcW w:w="707" w:type="dxa"/>
            <w:vMerge w:val="restart"/>
            <w:shd w:val="clear" w:color="auto" w:fill="D9D9D9" w:themeFill="background1" w:themeFillShade="D9"/>
            <w:vAlign w:val="center"/>
          </w:tcPr>
          <w:p w14:paraId="3AD552DC" w14:textId="1A62FF52" w:rsidR="006C6F28" w:rsidRPr="006C6F28" w:rsidRDefault="006C6F28" w:rsidP="006C6F28">
            <w:pPr>
              <w:pStyle w:val="tabelanagowekwiersz"/>
            </w:pPr>
            <w:r w:rsidRPr="006C6F28">
              <w:t>Lp.</w:t>
            </w:r>
          </w:p>
        </w:tc>
        <w:tc>
          <w:tcPr>
            <w:tcW w:w="4924" w:type="dxa"/>
            <w:gridSpan w:val="2"/>
            <w:vMerge w:val="restart"/>
            <w:shd w:val="clear" w:color="auto" w:fill="D9D9D9" w:themeFill="background1" w:themeFillShade="D9"/>
            <w:vAlign w:val="center"/>
          </w:tcPr>
          <w:p w14:paraId="24D8A5F4" w14:textId="7E0732F2" w:rsidR="006C6F28" w:rsidRPr="006C6F28" w:rsidRDefault="006C6F28" w:rsidP="006C6F28">
            <w:pPr>
              <w:pStyle w:val="tabelanagowekwiersz"/>
            </w:pPr>
            <w:r w:rsidRPr="006C6F28">
              <w:t>Nazwa wskaźnika</w:t>
            </w:r>
            <w:r w:rsidRPr="00A929DD">
              <w:rPr>
                <w:rStyle w:val="Odwoanieprzypisudolnego"/>
              </w:rPr>
              <w:footnoteReference w:id="1"/>
            </w:r>
            <w:r w:rsidRPr="00A929DD">
              <w:rPr>
                <w:vertAlign w:val="superscript"/>
              </w:rPr>
              <w:t xml:space="preserve">) </w:t>
            </w:r>
          </w:p>
        </w:tc>
        <w:tc>
          <w:tcPr>
            <w:tcW w:w="1134" w:type="dxa"/>
            <w:vMerge w:val="restart"/>
            <w:shd w:val="clear" w:color="auto" w:fill="D9D9D9" w:themeFill="background1" w:themeFillShade="D9"/>
            <w:vAlign w:val="center"/>
          </w:tcPr>
          <w:p w14:paraId="266347ED" w14:textId="77777777" w:rsidR="006C6F28" w:rsidRPr="006C6F28" w:rsidRDefault="006C6F28" w:rsidP="006C6F28">
            <w:pPr>
              <w:pStyle w:val="tabelanagowekwiersz"/>
            </w:pPr>
            <w:r w:rsidRPr="006C6F28">
              <w:t>Jednostka</w:t>
            </w:r>
          </w:p>
        </w:tc>
        <w:tc>
          <w:tcPr>
            <w:tcW w:w="3402" w:type="dxa"/>
            <w:gridSpan w:val="3"/>
            <w:shd w:val="clear" w:color="auto" w:fill="D9D9D9" w:themeFill="background1" w:themeFillShade="D9"/>
            <w:vAlign w:val="center"/>
          </w:tcPr>
          <w:p w14:paraId="49CB111C" w14:textId="77777777" w:rsidR="006C6F28" w:rsidRPr="006C6F28" w:rsidRDefault="006C6F28" w:rsidP="006C6F28">
            <w:pPr>
              <w:pStyle w:val="tabelanagowekwiersz"/>
            </w:pPr>
            <w:r w:rsidRPr="006C6F28">
              <w:t>Wartość</w:t>
            </w:r>
          </w:p>
        </w:tc>
      </w:tr>
      <w:tr w:rsidR="006C6F28" w:rsidRPr="006C6F28" w14:paraId="2C2F27CB" w14:textId="77777777" w:rsidTr="003F7374">
        <w:trPr>
          <w:tblHeader/>
        </w:trPr>
        <w:tc>
          <w:tcPr>
            <w:tcW w:w="707" w:type="dxa"/>
            <w:vMerge/>
            <w:shd w:val="clear" w:color="auto" w:fill="D9D9D9" w:themeFill="background1" w:themeFillShade="D9"/>
          </w:tcPr>
          <w:p w14:paraId="03295816" w14:textId="77777777" w:rsidR="006C6F28" w:rsidRPr="006C6F28" w:rsidRDefault="006C6F28" w:rsidP="006C6F28">
            <w:pPr>
              <w:pStyle w:val="tabelanagowekwiersz"/>
            </w:pPr>
          </w:p>
        </w:tc>
        <w:tc>
          <w:tcPr>
            <w:tcW w:w="4924" w:type="dxa"/>
            <w:gridSpan w:val="2"/>
            <w:vMerge/>
            <w:shd w:val="clear" w:color="auto" w:fill="D9D9D9" w:themeFill="background1" w:themeFillShade="D9"/>
          </w:tcPr>
          <w:p w14:paraId="6424E7CE" w14:textId="508ECC04" w:rsidR="006C6F28" w:rsidRPr="006C6F28" w:rsidRDefault="006C6F28" w:rsidP="006C6F28">
            <w:pPr>
              <w:pStyle w:val="tabelanagowekwiersz"/>
            </w:pPr>
          </w:p>
        </w:tc>
        <w:tc>
          <w:tcPr>
            <w:tcW w:w="1134" w:type="dxa"/>
            <w:vMerge/>
            <w:shd w:val="clear" w:color="auto" w:fill="D9D9D9" w:themeFill="background1" w:themeFillShade="D9"/>
            <w:vAlign w:val="center"/>
          </w:tcPr>
          <w:p w14:paraId="76DDC34B" w14:textId="77777777" w:rsidR="006C6F28" w:rsidRPr="006C6F28" w:rsidRDefault="006C6F28" w:rsidP="006C6F28">
            <w:pPr>
              <w:pStyle w:val="tabelanagowekwiersz"/>
            </w:pPr>
          </w:p>
        </w:tc>
        <w:tc>
          <w:tcPr>
            <w:tcW w:w="1134" w:type="dxa"/>
            <w:shd w:val="clear" w:color="auto" w:fill="D9D9D9" w:themeFill="background1" w:themeFillShade="D9"/>
          </w:tcPr>
          <w:p w14:paraId="349A15F3" w14:textId="77777777" w:rsidR="006C6F28" w:rsidRPr="006C6F28" w:rsidRDefault="006C6F28" w:rsidP="006C6F28">
            <w:pPr>
              <w:pStyle w:val="tabelanagowekwiersz"/>
            </w:pPr>
            <w:r w:rsidRPr="006C6F28">
              <w:t>2014</w:t>
            </w:r>
          </w:p>
        </w:tc>
        <w:tc>
          <w:tcPr>
            <w:tcW w:w="1134" w:type="dxa"/>
            <w:shd w:val="clear" w:color="auto" w:fill="D9D9D9" w:themeFill="background1" w:themeFillShade="D9"/>
          </w:tcPr>
          <w:p w14:paraId="1648CEF1" w14:textId="77777777" w:rsidR="006C6F28" w:rsidRPr="006C6F28" w:rsidRDefault="006C6F28" w:rsidP="006C6F28">
            <w:pPr>
              <w:pStyle w:val="tabelanagowekwiersz"/>
            </w:pPr>
            <w:r w:rsidRPr="006C6F28">
              <w:t>2015</w:t>
            </w:r>
          </w:p>
        </w:tc>
        <w:tc>
          <w:tcPr>
            <w:tcW w:w="1134" w:type="dxa"/>
            <w:shd w:val="clear" w:color="auto" w:fill="D9D9D9" w:themeFill="background1" w:themeFillShade="D9"/>
          </w:tcPr>
          <w:p w14:paraId="0237A7DB" w14:textId="77777777" w:rsidR="006C6F28" w:rsidRPr="006C6F28" w:rsidRDefault="006C6F28" w:rsidP="006C6F28">
            <w:pPr>
              <w:pStyle w:val="tabelanagowekwiersz"/>
            </w:pPr>
            <w:r w:rsidRPr="006C6F28">
              <w:t>2016</w:t>
            </w:r>
          </w:p>
        </w:tc>
      </w:tr>
      <w:tr w:rsidR="00CB1A71" w:rsidRPr="006C6F28" w14:paraId="14542416" w14:textId="77777777" w:rsidTr="003F7374">
        <w:trPr>
          <w:tblHeader/>
        </w:trPr>
        <w:tc>
          <w:tcPr>
            <w:tcW w:w="707" w:type="dxa"/>
            <w:shd w:val="clear" w:color="auto" w:fill="D9D9D9" w:themeFill="background1" w:themeFillShade="D9"/>
          </w:tcPr>
          <w:p w14:paraId="2816692C" w14:textId="4C34035D" w:rsidR="00CB1A71" w:rsidRPr="006C6F28" w:rsidRDefault="00A24DA0" w:rsidP="006C6F28">
            <w:pPr>
              <w:pStyle w:val="tabelaLICZBY"/>
            </w:pPr>
            <w:r w:rsidRPr="006C6F28">
              <w:t>1</w:t>
            </w:r>
          </w:p>
        </w:tc>
        <w:tc>
          <w:tcPr>
            <w:tcW w:w="4924" w:type="dxa"/>
            <w:gridSpan w:val="2"/>
            <w:shd w:val="clear" w:color="auto" w:fill="D9D9D9" w:themeFill="background1" w:themeFillShade="D9"/>
          </w:tcPr>
          <w:p w14:paraId="7ECD7FF7" w14:textId="7C960959" w:rsidR="00CB1A71" w:rsidRPr="006C6F28" w:rsidRDefault="00A24DA0" w:rsidP="006C6F28">
            <w:pPr>
              <w:pStyle w:val="tabelaLICZBY"/>
            </w:pPr>
            <w:r w:rsidRPr="006C6F28">
              <w:t>2</w:t>
            </w:r>
          </w:p>
        </w:tc>
        <w:tc>
          <w:tcPr>
            <w:tcW w:w="1134" w:type="dxa"/>
            <w:shd w:val="clear" w:color="auto" w:fill="D9D9D9" w:themeFill="background1" w:themeFillShade="D9"/>
            <w:vAlign w:val="center"/>
          </w:tcPr>
          <w:p w14:paraId="2CB335C5" w14:textId="3A341DEA" w:rsidR="00CB1A71" w:rsidRPr="006C6F28" w:rsidRDefault="00A24DA0" w:rsidP="006C6F28">
            <w:pPr>
              <w:pStyle w:val="tabelaLICZBY"/>
            </w:pPr>
            <w:r w:rsidRPr="006C6F28">
              <w:t>3</w:t>
            </w:r>
          </w:p>
        </w:tc>
        <w:tc>
          <w:tcPr>
            <w:tcW w:w="1134" w:type="dxa"/>
            <w:shd w:val="clear" w:color="auto" w:fill="D9D9D9" w:themeFill="background1" w:themeFillShade="D9"/>
          </w:tcPr>
          <w:p w14:paraId="722296F6" w14:textId="77777777" w:rsidR="00CB1A71" w:rsidRPr="006C6F28" w:rsidRDefault="00CB1A71" w:rsidP="006C6F28">
            <w:pPr>
              <w:pStyle w:val="tabelaLICZBY"/>
            </w:pPr>
            <w:r w:rsidRPr="006C6F28">
              <w:t>4</w:t>
            </w:r>
          </w:p>
        </w:tc>
        <w:tc>
          <w:tcPr>
            <w:tcW w:w="1134" w:type="dxa"/>
            <w:shd w:val="clear" w:color="auto" w:fill="D9D9D9" w:themeFill="background1" w:themeFillShade="D9"/>
          </w:tcPr>
          <w:p w14:paraId="340657C0" w14:textId="77777777" w:rsidR="00CB1A71" w:rsidRPr="006C6F28" w:rsidRDefault="00CB1A71" w:rsidP="006C6F28">
            <w:pPr>
              <w:pStyle w:val="tabelaLICZBY"/>
            </w:pPr>
            <w:r w:rsidRPr="006C6F28">
              <w:t>5</w:t>
            </w:r>
          </w:p>
        </w:tc>
        <w:tc>
          <w:tcPr>
            <w:tcW w:w="1134" w:type="dxa"/>
            <w:shd w:val="clear" w:color="auto" w:fill="D9D9D9" w:themeFill="background1" w:themeFillShade="D9"/>
          </w:tcPr>
          <w:p w14:paraId="7261284E" w14:textId="77777777" w:rsidR="00CB1A71" w:rsidRPr="006C6F28" w:rsidRDefault="00CB1A71" w:rsidP="006C6F28">
            <w:pPr>
              <w:pStyle w:val="tabelaLICZBY"/>
            </w:pPr>
            <w:r w:rsidRPr="006C6F28">
              <w:t>6</w:t>
            </w:r>
          </w:p>
        </w:tc>
      </w:tr>
      <w:tr w:rsidR="006C6F28" w:rsidRPr="00A929DD" w14:paraId="5602CDB3" w14:textId="77777777" w:rsidTr="00A929DD">
        <w:tc>
          <w:tcPr>
            <w:tcW w:w="707" w:type="dxa"/>
            <w:shd w:val="clear" w:color="auto" w:fill="B8CCE4" w:themeFill="accent1" w:themeFillTint="66"/>
          </w:tcPr>
          <w:p w14:paraId="6983B9F7" w14:textId="77777777" w:rsidR="006C6F28" w:rsidRPr="00A929DD" w:rsidRDefault="006C6F28" w:rsidP="00A929DD">
            <w:pPr>
              <w:pStyle w:val="tabelanagowekwiersz"/>
            </w:pPr>
          </w:p>
        </w:tc>
        <w:tc>
          <w:tcPr>
            <w:tcW w:w="4924" w:type="dxa"/>
            <w:gridSpan w:val="2"/>
            <w:shd w:val="clear" w:color="auto" w:fill="B8CCE4" w:themeFill="accent1" w:themeFillTint="66"/>
          </w:tcPr>
          <w:p w14:paraId="7D822586" w14:textId="1135949E" w:rsidR="006C6F28" w:rsidRPr="00A929DD" w:rsidRDefault="006C6F28" w:rsidP="00A929DD">
            <w:pPr>
              <w:pStyle w:val="tabelanagowekwiersz"/>
            </w:pPr>
            <w:r w:rsidRPr="00A929DD">
              <w:t>Ogólne</w:t>
            </w:r>
          </w:p>
        </w:tc>
        <w:tc>
          <w:tcPr>
            <w:tcW w:w="1134" w:type="dxa"/>
            <w:shd w:val="clear" w:color="auto" w:fill="B8CCE4" w:themeFill="accent1" w:themeFillTint="66"/>
            <w:vAlign w:val="center"/>
          </w:tcPr>
          <w:p w14:paraId="04E67BFF" w14:textId="77777777" w:rsidR="006C6F28" w:rsidRPr="00A929DD" w:rsidRDefault="006C6F28" w:rsidP="00A929DD">
            <w:pPr>
              <w:pStyle w:val="tabelanagowekwiersz"/>
            </w:pPr>
          </w:p>
        </w:tc>
        <w:tc>
          <w:tcPr>
            <w:tcW w:w="1134" w:type="dxa"/>
            <w:shd w:val="clear" w:color="auto" w:fill="B8CCE4" w:themeFill="accent1" w:themeFillTint="66"/>
          </w:tcPr>
          <w:p w14:paraId="192F91EC" w14:textId="77777777" w:rsidR="006C6F28" w:rsidRPr="00A929DD" w:rsidRDefault="006C6F28" w:rsidP="00A929DD">
            <w:pPr>
              <w:pStyle w:val="tabelanagowekwiersz"/>
            </w:pPr>
          </w:p>
        </w:tc>
        <w:tc>
          <w:tcPr>
            <w:tcW w:w="1134" w:type="dxa"/>
            <w:shd w:val="clear" w:color="auto" w:fill="B8CCE4" w:themeFill="accent1" w:themeFillTint="66"/>
          </w:tcPr>
          <w:p w14:paraId="50FDCB9F" w14:textId="77777777" w:rsidR="006C6F28" w:rsidRPr="00A929DD" w:rsidRDefault="006C6F28" w:rsidP="00A929DD">
            <w:pPr>
              <w:pStyle w:val="tabelanagowekwiersz"/>
            </w:pPr>
          </w:p>
        </w:tc>
        <w:tc>
          <w:tcPr>
            <w:tcW w:w="1134" w:type="dxa"/>
            <w:shd w:val="clear" w:color="auto" w:fill="B8CCE4" w:themeFill="accent1" w:themeFillTint="66"/>
          </w:tcPr>
          <w:p w14:paraId="33797824" w14:textId="77777777" w:rsidR="006C6F28" w:rsidRPr="00A929DD" w:rsidRDefault="006C6F28" w:rsidP="00A929DD">
            <w:pPr>
              <w:pStyle w:val="tabelanagowekwiersz"/>
            </w:pPr>
          </w:p>
        </w:tc>
      </w:tr>
      <w:tr w:rsidR="00CB1A71" w:rsidRPr="00CB1A71" w14:paraId="358C018C" w14:textId="77777777" w:rsidTr="003F7374">
        <w:tc>
          <w:tcPr>
            <w:tcW w:w="707" w:type="dxa"/>
            <w:shd w:val="clear" w:color="auto" w:fill="auto"/>
          </w:tcPr>
          <w:p w14:paraId="7AF91B42"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4197A6D1" w14:textId="1781CDD6" w:rsidR="00CB1A71" w:rsidRPr="00CB1A71" w:rsidRDefault="00CB1A71" w:rsidP="00A929DD">
            <w:pPr>
              <w:pStyle w:val="Maztabela"/>
            </w:pPr>
            <w:r w:rsidRPr="00CB1A71">
              <w:t>Masa odpadów wytworzonych – ogółem</w:t>
            </w:r>
          </w:p>
        </w:tc>
        <w:tc>
          <w:tcPr>
            <w:tcW w:w="1134" w:type="dxa"/>
            <w:shd w:val="clear" w:color="auto" w:fill="auto"/>
          </w:tcPr>
          <w:p w14:paraId="71E772DE" w14:textId="77777777" w:rsidR="00CB1A71" w:rsidRPr="00CB1A71" w:rsidRDefault="00CB1A71" w:rsidP="00A929DD">
            <w:pPr>
              <w:pStyle w:val="Maztabela"/>
            </w:pPr>
            <w:r w:rsidRPr="00CB1A71">
              <w:t>mln Mg</w:t>
            </w:r>
          </w:p>
        </w:tc>
        <w:tc>
          <w:tcPr>
            <w:tcW w:w="1134" w:type="dxa"/>
            <w:shd w:val="clear" w:color="auto" w:fill="auto"/>
          </w:tcPr>
          <w:p w14:paraId="572EB1C6" w14:textId="77777777" w:rsidR="00CB1A71" w:rsidRPr="00CB1A71" w:rsidRDefault="00CB1A71" w:rsidP="00A929DD">
            <w:pPr>
              <w:pStyle w:val="Maztabela"/>
            </w:pPr>
            <w:r w:rsidRPr="00CB1A71">
              <w:t>187, 96</w:t>
            </w:r>
          </w:p>
        </w:tc>
        <w:tc>
          <w:tcPr>
            <w:tcW w:w="1134" w:type="dxa"/>
            <w:shd w:val="clear" w:color="auto" w:fill="auto"/>
          </w:tcPr>
          <w:p w14:paraId="3566CDF9" w14:textId="77777777" w:rsidR="00CB1A71" w:rsidRPr="00CB1A71" w:rsidRDefault="00CB1A71" w:rsidP="00A929DD">
            <w:pPr>
              <w:pStyle w:val="Maztabela"/>
            </w:pPr>
            <w:r w:rsidRPr="00CB1A71">
              <w:t>195, 88</w:t>
            </w:r>
          </w:p>
        </w:tc>
        <w:tc>
          <w:tcPr>
            <w:tcW w:w="1134" w:type="dxa"/>
            <w:shd w:val="clear" w:color="auto" w:fill="auto"/>
          </w:tcPr>
          <w:p w14:paraId="43F8A984" w14:textId="69C2397F" w:rsidR="00CB1A71" w:rsidRPr="00CB1A71" w:rsidRDefault="00CB1A71" w:rsidP="00A929DD">
            <w:pPr>
              <w:pStyle w:val="Maztabela"/>
            </w:pPr>
            <w:r w:rsidRPr="00CB1A71">
              <w:t>189,25</w:t>
            </w:r>
          </w:p>
        </w:tc>
      </w:tr>
      <w:tr w:rsidR="00CB1A71" w:rsidRPr="00CB1A71" w14:paraId="45028255" w14:textId="77777777" w:rsidTr="003F7374">
        <w:tc>
          <w:tcPr>
            <w:tcW w:w="707" w:type="dxa"/>
            <w:shd w:val="clear" w:color="auto" w:fill="auto"/>
          </w:tcPr>
          <w:p w14:paraId="57243478"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22FDCCEB" w14:textId="77777777" w:rsidR="00CB1A71" w:rsidRPr="00CB1A71" w:rsidRDefault="00CB1A71" w:rsidP="00A929DD">
            <w:pPr>
              <w:pStyle w:val="Maztabela"/>
            </w:pPr>
            <w:r w:rsidRPr="00CB1A71">
              <w:t>Masa odpadów wytwarzanych w Polsce w odniesieniu do PKB w cenach stałych (2000 r. = 100%)</w:t>
            </w:r>
          </w:p>
        </w:tc>
        <w:tc>
          <w:tcPr>
            <w:tcW w:w="1134" w:type="dxa"/>
            <w:shd w:val="clear" w:color="auto" w:fill="auto"/>
          </w:tcPr>
          <w:p w14:paraId="654DFD4F" w14:textId="77777777" w:rsidR="003F7374" w:rsidRDefault="00CB1A71" w:rsidP="00A929DD">
            <w:pPr>
              <w:pStyle w:val="Maztabela"/>
            </w:pPr>
            <w:r w:rsidRPr="00CB1A71">
              <w:t xml:space="preserve">mln </w:t>
            </w:r>
            <w:r w:rsidR="003F7374">
              <w:t>M</w:t>
            </w:r>
            <w:r w:rsidRPr="00CB1A71">
              <w:t>g/</w:t>
            </w:r>
          </w:p>
          <w:p w14:paraId="7DAB075E" w14:textId="198D85AD" w:rsidR="00CB1A71" w:rsidRPr="00CB1A71" w:rsidRDefault="00CB1A71" w:rsidP="00A929DD">
            <w:pPr>
              <w:pStyle w:val="Maztabela"/>
            </w:pPr>
            <w:r w:rsidRPr="00CB1A71">
              <w:t>mld zł</w:t>
            </w:r>
          </w:p>
        </w:tc>
        <w:tc>
          <w:tcPr>
            <w:tcW w:w="1134" w:type="dxa"/>
            <w:shd w:val="clear" w:color="auto" w:fill="auto"/>
          </w:tcPr>
          <w:p w14:paraId="2546A39A" w14:textId="77777777" w:rsidR="00CB1A71" w:rsidRPr="00CB1A71" w:rsidRDefault="00CB1A71" w:rsidP="00A929DD">
            <w:pPr>
              <w:pStyle w:val="Maztabela"/>
            </w:pPr>
            <w:r w:rsidRPr="00CB1A71">
              <w:t>0,12</w:t>
            </w:r>
          </w:p>
        </w:tc>
        <w:tc>
          <w:tcPr>
            <w:tcW w:w="1134" w:type="dxa"/>
            <w:shd w:val="clear" w:color="auto" w:fill="auto"/>
          </w:tcPr>
          <w:p w14:paraId="21FF0791" w14:textId="77777777" w:rsidR="00CB1A71" w:rsidRPr="00CB1A71" w:rsidRDefault="00CB1A71" w:rsidP="00A929DD">
            <w:pPr>
              <w:pStyle w:val="Maztabela"/>
            </w:pPr>
            <w:r w:rsidRPr="00CB1A71">
              <w:t>0,11</w:t>
            </w:r>
          </w:p>
        </w:tc>
        <w:tc>
          <w:tcPr>
            <w:tcW w:w="1134" w:type="dxa"/>
            <w:shd w:val="clear" w:color="auto" w:fill="auto"/>
          </w:tcPr>
          <w:p w14:paraId="4FD1F721" w14:textId="77777777" w:rsidR="00CB1A71" w:rsidRPr="00CB1A71" w:rsidRDefault="00CB1A71" w:rsidP="00A929DD">
            <w:pPr>
              <w:pStyle w:val="Maztabela"/>
            </w:pPr>
            <w:r w:rsidRPr="00CB1A71">
              <w:t>0,11</w:t>
            </w:r>
          </w:p>
        </w:tc>
      </w:tr>
      <w:tr w:rsidR="00CB1A71" w:rsidRPr="00CB1A71" w14:paraId="7F5A8B4C" w14:textId="77777777" w:rsidTr="003F7374">
        <w:tc>
          <w:tcPr>
            <w:tcW w:w="707" w:type="dxa"/>
            <w:shd w:val="clear" w:color="auto" w:fill="auto"/>
          </w:tcPr>
          <w:p w14:paraId="0C4ECC73"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46061BE3" w14:textId="77777777" w:rsidR="00CB1A71" w:rsidRPr="00CB1A71" w:rsidRDefault="00CB1A71" w:rsidP="00A929DD">
            <w:pPr>
              <w:pStyle w:val="Maztabela"/>
            </w:pPr>
            <w:r w:rsidRPr="00CB1A71">
              <w:t>Odsetek masy odpadów wytworzonych poddanych procesom R4 i R5 określonym w załączniku nr 1 do ustawy z dnia 14 grudnia 2012 r. o odpadach</w:t>
            </w:r>
          </w:p>
        </w:tc>
        <w:tc>
          <w:tcPr>
            <w:tcW w:w="1134" w:type="dxa"/>
            <w:shd w:val="clear" w:color="auto" w:fill="auto"/>
          </w:tcPr>
          <w:p w14:paraId="7368B192" w14:textId="77777777" w:rsidR="00CB1A71" w:rsidRPr="00CB1A71" w:rsidRDefault="00CB1A71" w:rsidP="00A929DD">
            <w:pPr>
              <w:pStyle w:val="Maztabela"/>
            </w:pPr>
            <w:r w:rsidRPr="00CB1A71">
              <w:t>%</w:t>
            </w:r>
          </w:p>
        </w:tc>
        <w:tc>
          <w:tcPr>
            <w:tcW w:w="1134" w:type="dxa"/>
            <w:shd w:val="clear" w:color="auto" w:fill="auto"/>
          </w:tcPr>
          <w:p w14:paraId="127133A4" w14:textId="77777777" w:rsidR="00CB1A71" w:rsidRPr="00CB1A71" w:rsidRDefault="00CB1A71" w:rsidP="00A929DD">
            <w:pPr>
              <w:pStyle w:val="Maztabela"/>
            </w:pPr>
            <w:r w:rsidRPr="00CB1A71">
              <w:t>17,84</w:t>
            </w:r>
          </w:p>
        </w:tc>
        <w:tc>
          <w:tcPr>
            <w:tcW w:w="1134" w:type="dxa"/>
            <w:shd w:val="clear" w:color="auto" w:fill="auto"/>
          </w:tcPr>
          <w:p w14:paraId="1BD6C8F6" w14:textId="77777777" w:rsidR="00CB1A71" w:rsidRPr="00CB1A71" w:rsidRDefault="00CB1A71" w:rsidP="00A929DD">
            <w:pPr>
              <w:pStyle w:val="Maztabela"/>
            </w:pPr>
            <w:r w:rsidRPr="00CB1A71">
              <w:t>30,57</w:t>
            </w:r>
          </w:p>
        </w:tc>
        <w:tc>
          <w:tcPr>
            <w:tcW w:w="1134" w:type="dxa"/>
            <w:shd w:val="clear" w:color="auto" w:fill="auto"/>
          </w:tcPr>
          <w:p w14:paraId="19E8498E" w14:textId="77777777" w:rsidR="00CB1A71" w:rsidRPr="00CB1A71" w:rsidRDefault="00CB1A71" w:rsidP="00A929DD">
            <w:pPr>
              <w:pStyle w:val="Maztabela"/>
            </w:pPr>
            <w:r w:rsidRPr="00CB1A71">
              <w:t>25,29</w:t>
            </w:r>
          </w:p>
        </w:tc>
      </w:tr>
      <w:tr w:rsidR="00CB1A71" w:rsidRPr="00CB1A71" w14:paraId="4D10F12F" w14:textId="77777777" w:rsidTr="003F7374">
        <w:tc>
          <w:tcPr>
            <w:tcW w:w="707" w:type="dxa"/>
            <w:shd w:val="clear" w:color="auto" w:fill="auto"/>
          </w:tcPr>
          <w:p w14:paraId="4F9EE416"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bookmarkStart w:id="1" w:name="_Ref516496390"/>
          </w:p>
        </w:tc>
        <w:bookmarkEnd w:id="1"/>
        <w:tc>
          <w:tcPr>
            <w:tcW w:w="4924" w:type="dxa"/>
            <w:gridSpan w:val="2"/>
            <w:shd w:val="clear" w:color="auto" w:fill="auto"/>
          </w:tcPr>
          <w:p w14:paraId="1DA0F50A" w14:textId="77777777" w:rsidR="00CB1A71" w:rsidRPr="00CB1A71" w:rsidRDefault="00CB1A71" w:rsidP="00A929DD">
            <w:pPr>
              <w:pStyle w:val="Maztabela"/>
            </w:pPr>
            <w:r w:rsidRPr="00CB1A71">
              <w:t>Odsetek masy odpadów wytworzonych poddanych procesowi R3 określonemu w załączniku nr 1do ustawy z dnia 14 grudnia 2012 r. o odpadach</w:t>
            </w:r>
          </w:p>
        </w:tc>
        <w:tc>
          <w:tcPr>
            <w:tcW w:w="1134" w:type="dxa"/>
            <w:shd w:val="clear" w:color="auto" w:fill="auto"/>
          </w:tcPr>
          <w:p w14:paraId="42E53A54" w14:textId="77777777" w:rsidR="00CB1A71" w:rsidRPr="00CB1A71" w:rsidRDefault="00CB1A71" w:rsidP="00A929DD">
            <w:pPr>
              <w:pStyle w:val="Maztabela"/>
            </w:pPr>
            <w:r w:rsidRPr="00CB1A71">
              <w:t>%</w:t>
            </w:r>
          </w:p>
        </w:tc>
        <w:tc>
          <w:tcPr>
            <w:tcW w:w="1134" w:type="dxa"/>
            <w:shd w:val="clear" w:color="auto" w:fill="auto"/>
          </w:tcPr>
          <w:p w14:paraId="6EFB7D1B" w14:textId="77777777" w:rsidR="00CB1A71" w:rsidRPr="00CB1A71" w:rsidRDefault="00CB1A71" w:rsidP="00A929DD">
            <w:pPr>
              <w:pStyle w:val="Maztabela"/>
            </w:pPr>
            <w:r w:rsidRPr="00CB1A71">
              <w:t>6,04</w:t>
            </w:r>
          </w:p>
        </w:tc>
        <w:tc>
          <w:tcPr>
            <w:tcW w:w="1134" w:type="dxa"/>
            <w:shd w:val="clear" w:color="auto" w:fill="auto"/>
          </w:tcPr>
          <w:p w14:paraId="40FB77C9" w14:textId="77777777" w:rsidR="00CB1A71" w:rsidRPr="00CB1A71" w:rsidRDefault="00CB1A71" w:rsidP="00A929DD">
            <w:pPr>
              <w:pStyle w:val="Maztabela"/>
            </w:pPr>
            <w:r w:rsidRPr="00CB1A71">
              <w:t>6,64</w:t>
            </w:r>
          </w:p>
        </w:tc>
        <w:tc>
          <w:tcPr>
            <w:tcW w:w="1134" w:type="dxa"/>
            <w:shd w:val="clear" w:color="auto" w:fill="auto"/>
          </w:tcPr>
          <w:p w14:paraId="0A2F20FB" w14:textId="77777777" w:rsidR="00CB1A71" w:rsidRPr="00CB1A71" w:rsidRDefault="00CB1A71" w:rsidP="00A929DD">
            <w:pPr>
              <w:pStyle w:val="Maztabela"/>
            </w:pPr>
            <w:r w:rsidRPr="00CB1A71">
              <w:t>7,77</w:t>
            </w:r>
          </w:p>
        </w:tc>
      </w:tr>
      <w:tr w:rsidR="00CB1A71" w:rsidRPr="00CB1A71" w14:paraId="3612A083" w14:textId="77777777" w:rsidTr="003F7374">
        <w:tc>
          <w:tcPr>
            <w:tcW w:w="707" w:type="dxa"/>
            <w:shd w:val="clear" w:color="auto" w:fill="auto"/>
          </w:tcPr>
          <w:p w14:paraId="1E01742A"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38D22BCD" w14:textId="77777777" w:rsidR="00CB1A71" w:rsidRPr="00CB1A71" w:rsidRDefault="00CB1A71" w:rsidP="00A929DD">
            <w:pPr>
              <w:pStyle w:val="Maztabela"/>
            </w:pPr>
            <w:r w:rsidRPr="00CB1A71">
              <w:t xml:space="preserve">Odsetek masy odpadów wytworzonych poddanych termicznemu przekształcaniu </w:t>
            </w:r>
            <w:r w:rsidRPr="00CB1A71">
              <w:br/>
              <w:t>z odzyskiem energii</w:t>
            </w:r>
          </w:p>
        </w:tc>
        <w:tc>
          <w:tcPr>
            <w:tcW w:w="1134" w:type="dxa"/>
            <w:shd w:val="clear" w:color="auto" w:fill="auto"/>
          </w:tcPr>
          <w:p w14:paraId="71E72851" w14:textId="77777777" w:rsidR="00CB1A71" w:rsidRPr="00CB1A71" w:rsidRDefault="00CB1A71" w:rsidP="00A929DD">
            <w:pPr>
              <w:pStyle w:val="Maztabela"/>
            </w:pPr>
            <w:r w:rsidRPr="00CB1A71">
              <w:t>%</w:t>
            </w:r>
          </w:p>
        </w:tc>
        <w:tc>
          <w:tcPr>
            <w:tcW w:w="1134" w:type="dxa"/>
            <w:shd w:val="clear" w:color="auto" w:fill="auto"/>
          </w:tcPr>
          <w:p w14:paraId="4C02AB41" w14:textId="77777777" w:rsidR="00CB1A71" w:rsidRPr="00CB1A71" w:rsidRDefault="00CB1A71" w:rsidP="00A929DD">
            <w:pPr>
              <w:pStyle w:val="Maztabela"/>
            </w:pPr>
            <w:r w:rsidRPr="00CB1A71">
              <w:t>2,13</w:t>
            </w:r>
          </w:p>
        </w:tc>
        <w:tc>
          <w:tcPr>
            <w:tcW w:w="1134" w:type="dxa"/>
            <w:shd w:val="clear" w:color="auto" w:fill="auto"/>
          </w:tcPr>
          <w:p w14:paraId="1D70B1F6" w14:textId="77777777" w:rsidR="00CB1A71" w:rsidRPr="00CB1A71" w:rsidRDefault="00CB1A71" w:rsidP="00A929DD">
            <w:pPr>
              <w:pStyle w:val="Maztabela"/>
            </w:pPr>
            <w:r w:rsidRPr="00CB1A71">
              <w:t>1,59</w:t>
            </w:r>
          </w:p>
        </w:tc>
        <w:tc>
          <w:tcPr>
            <w:tcW w:w="1134" w:type="dxa"/>
            <w:shd w:val="clear" w:color="auto" w:fill="auto"/>
          </w:tcPr>
          <w:p w14:paraId="0767D993" w14:textId="77777777" w:rsidR="00CB1A71" w:rsidRPr="00CB1A71" w:rsidRDefault="00CB1A71" w:rsidP="00A929DD">
            <w:pPr>
              <w:pStyle w:val="Maztabela"/>
            </w:pPr>
            <w:r w:rsidRPr="00CB1A71">
              <w:t>1,90</w:t>
            </w:r>
          </w:p>
        </w:tc>
      </w:tr>
      <w:tr w:rsidR="00CB1A71" w:rsidRPr="00CB1A71" w14:paraId="7F9D2C41" w14:textId="77777777" w:rsidTr="003F7374">
        <w:tc>
          <w:tcPr>
            <w:tcW w:w="707" w:type="dxa"/>
            <w:shd w:val="clear" w:color="auto" w:fill="auto"/>
          </w:tcPr>
          <w:p w14:paraId="03A49FB4"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5D8F7542" w14:textId="5B24A429" w:rsidR="00CB1A71" w:rsidRPr="00CB1A71" w:rsidRDefault="00CB1A71" w:rsidP="00A929DD">
            <w:pPr>
              <w:pStyle w:val="Maztabela"/>
            </w:pPr>
            <w:r w:rsidRPr="00CB1A71">
              <w:t>Odsetek masy odpadów wytworzonych wykorzystanych bezpośrednio na powierzchni ziemi do prac wskazanych w rozporządzeniu Ministra Środowiska z dnia 11 maja 2015 r. w sprawie odzysku odpadów poza instalacjami i urządzeniami</w:t>
            </w:r>
          </w:p>
        </w:tc>
        <w:tc>
          <w:tcPr>
            <w:tcW w:w="1134" w:type="dxa"/>
            <w:shd w:val="clear" w:color="auto" w:fill="auto"/>
          </w:tcPr>
          <w:p w14:paraId="63926002" w14:textId="77777777" w:rsidR="00CB1A71" w:rsidRPr="00CB1A71" w:rsidRDefault="00CB1A71" w:rsidP="00A929DD">
            <w:pPr>
              <w:pStyle w:val="Maztabela"/>
            </w:pPr>
            <w:r w:rsidRPr="00CB1A71">
              <w:t>%</w:t>
            </w:r>
          </w:p>
        </w:tc>
        <w:tc>
          <w:tcPr>
            <w:tcW w:w="1134" w:type="dxa"/>
            <w:shd w:val="clear" w:color="auto" w:fill="auto"/>
          </w:tcPr>
          <w:p w14:paraId="42D06989" w14:textId="77777777" w:rsidR="00CB1A71" w:rsidRPr="00CB1A71" w:rsidRDefault="00CB1A71" w:rsidP="00A929DD">
            <w:pPr>
              <w:pStyle w:val="Maztabela"/>
            </w:pPr>
            <w:r w:rsidRPr="00CB1A71">
              <w:t>20,23%</w:t>
            </w:r>
          </w:p>
        </w:tc>
        <w:tc>
          <w:tcPr>
            <w:tcW w:w="1134" w:type="dxa"/>
            <w:shd w:val="clear" w:color="auto" w:fill="auto"/>
          </w:tcPr>
          <w:p w14:paraId="506D8782" w14:textId="77777777" w:rsidR="00CB1A71" w:rsidRPr="00CB1A71" w:rsidRDefault="00CB1A71" w:rsidP="00A929DD">
            <w:pPr>
              <w:pStyle w:val="Maztabela"/>
            </w:pPr>
            <w:r w:rsidRPr="00CB1A71">
              <w:t>-</w:t>
            </w:r>
          </w:p>
        </w:tc>
        <w:tc>
          <w:tcPr>
            <w:tcW w:w="1134" w:type="dxa"/>
            <w:shd w:val="clear" w:color="auto" w:fill="auto"/>
          </w:tcPr>
          <w:p w14:paraId="14F46A42" w14:textId="3B127B13" w:rsidR="00CB1A71" w:rsidRPr="00CB1A71" w:rsidRDefault="00CB1A71" w:rsidP="00A929DD">
            <w:pPr>
              <w:pStyle w:val="Maztabela"/>
            </w:pPr>
            <w:r w:rsidRPr="00CB1A71">
              <w:t>20,64%</w:t>
            </w:r>
          </w:p>
        </w:tc>
      </w:tr>
      <w:tr w:rsidR="00CB1A71" w:rsidRPr="00CB1A71" w14:paraId="7B72DE86" w14:textId="77777777" w:rsidTr="003F7374">
        <w:tc>
          <w:tcPr>
            <w:tcW w:w="707" w:type="dxa"/>
            <w:shd w:val="clear" w:color="auto" w:fill="auto"/>
          </w:tcPr>
          <w:p w14:paraId="4BB7C85A"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648DFF95" w14:textId="088ACCAA" w:rsidR="00CB1A71" w:rsidRPr="00CB1A71" w:rsidRDefault="00CB1A71" w:rsidP="00A929DD">
            <w:pPr>
              <w:pStyle w:val="Maztabela"/>
            </w:pPr>
            <w:r w:rsidRPr="00CB1A71">
              <w:t xml:space="preserve">Odsetek masy odpadów wytworzonych poddanych procesom D2 i D8 określonym w załączniku nr </w:t>
            </w:r>
            <w:r w:rsidR="008C057B">
              <w:t>2</w:t>
            </w:r>
            <w:r w:rsidR="008C057B" w:rsidRPr="00CB1A71">
              <w:t xml:space="preserve"> </w:t>
            </w:r>
            <w:r w:rsidRPr="00CB1A71">
              <w:t>do ustawy z dnia 14 grudnia 2012 r. o odpadach</w:t>
            </w:r>
          </w:p>
        </w:tc>
        <w:tc>
          <w:tcPr>
            <w:tcW w:w="1134" w:type="dxa"/>
            <w:shd w:val="clear" w:color="auto" w:fill="auto"/>
          </w:tcPr>
          <w:p w14:paraId="3692DDA2" w14:textId="77777777" w:rsidR="00CB1A71" w:rsidRPr="00CB1A71" w:rsidRDefault="00CB1A71" w:rsidP="00A929DD">
            <w:pPr>
              <w:pStyle w:val="Maztabela"/>
            </w:pPr>
            <w:r w:rsidRPr="00CB1A71">
              <w:t>%</w:t>
            </w:r>
          </w:p>
        </w:tc>
        <w:tc>
          <w:tcPr>
            <w:tcW w:w="1134" w:type="dxa"/>
            <w:shd w:val="clear" w:color="auto" w:fill="auto"/>
          </w:tcPr>
          <w:p w14:paraId="3B4D55E9" w14:textId="77777777" w:rsidR="00CB1A71" w:rsidRPr="00CB1A71" w:rsidRDefault="00CB1A71" w:rsidP="00A929DD">
            <w:pPr>
              <w:pStyle w:val="Maztabela"/>
            </w:pPr>
            <w:r w:rsidRPr="00CB1A71">
              <w:t>0,63</w:t>
            </w:r>
          </w:p>
        </w:tc>
        <w:tc>
          <w:tcPr>
            <w:tcW w:w="1134" w:type="dxa"/>
            <w:shd w:val="clear" w:color="auto" w:fill="auto"/>
          </w:tcPr>
          <w:p w14:paraId="20E59F1E" w14:textId="77777777" w:rsidR="00CB1A71" w:rsidRPr="00CB1A71" w:rsidRDefault="00CB1A71" w:rsidP="00A929DD">
            <w:pPr>
              <w:pStyle w:val="Maztabela"/>
            </w:pPr>
            <w:r w:rsidRPr="00CB1A71">
              <w:t>0,94</w:t>
            </w:r>
          </w:p>
        </w:tc>
        <w:tc>
          <w:tcPr>
            <w:tcW w:w="1134" w:type="dxa"/>
            <w:shd w:val="clear" w:color="auto" w:fill="auto"/>
          </w:tcPr>
          <w:p w14:paraId="241602B7" w14:textId="77777777" w:rsidR="00CB1A71" w:rsidRPr="00CB1A71" w:rsidRDefault="00CB1A71" w:rsidP="00A929DD">
            <w:pPr>
              <w:pStyle w:val="Maztabela"/>
            </w:pPr>
            <w:r w:rsidRPr="00CB1A71">
              <w:t>1,57</w:t>
            </w:r>
          </w:p>
        </w:tc>
      </w:tr>
      <w:tr w:rsidR="00CB1A71" w:rsidRPr="00CB1A71" w14:paraId="46DD0FBE" w14:textId="77777777" w:rsidTr="003F7374">
        <w:tc>
          <w:tcPr>
            <w:tcW w:w="707" w:type="dxa"/>
            <w:shd w:val="clear" w:color="auto" w:fill="auto"/>
          </w:tcPr>
          <w:p w14:paraId="00CFB5CB"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3B7DCAA5" w14:textId="77777777" w:rsidR="00CB1A71" w:rsidRPr="00CB1A71" w:rsidRDefault="00CB1A71" w:rsidP="00A929DD">
            <w:pPr>
              <w:pStyle w:val="Maztabela"/>
            </w:pPr>
            <w:r w:rsidRPr="00CB1A71">
              <w:t>Odsetek masy odpadów wytworzonych poddanych unieszkodliwianiu metodami termicznymi</w:t>
            </w:r>
          </w:p>
        </w:tc>
        <w:tc>
          <w:tcPr>
            <w:tcW w:w="1134" w:type="dxa"/>
            <w:shd w:val="clear" w:color="auto" w:fill="auto"/>
          </w:tcPr>
          <w:p w14:paraId="63D3E1A0" w14:textId="77777777" w:rsidR="00CB1A71" w:rsidRPr="00CB1A71" w:rsidRDefault="00CB1A71" w:rsidP="00A929DD">
            <w:pPr>
              <w:pStyle w:val="Maztabela"/>
            </w:pPr>
            <w:r w:rsidRPr="00CB1A71">
              <w:t>%</w:t>
            </w:r>
          </w:p>
        </w:tc>
        <w:tc>
          <w:tcPr>
            <w:tcW w:w="1134" w:type="dxa"/>
            <w:shd w:val="clear" w:color="auto" w:fill="auto"/>
          </w:tcPr>
          <w:p w14:paraId="52839994" w14:textId="77777777" w:rsidR="00CB1A71" w:rsidRPr="00CB1A71" w:rsidRDefault="00CB1A71" w:rsidP="00A929DD">
            <w:pPr>
              <w:pStyle w:val="Maztabela"/>
            </w:pPr>
            <w:r w:rsidRPr="00CB1A71">
              <w:t>0,33</w:t>
            </w:r>
          </w:p>
        </w:tc>
        <w:tc>
          <w:tcPr>
            <w:tcW w:w="1134" w:type="dxa"/>
            <w:shd w:val="clear" w:color="auto" w:fill="auto"/>
          </w:tcPr>
          <w:p w14:paraId="1DA7B688" w14:textId="77777777" w:rsidR="00CB1A71" w:rsidRPr="00CB1A71" w:rsidRDefault="00CB1A71" w:rsidP="00A929DD">
            <w:pPr>
              <w:pStyle w:val="Maztabela"/>
            </w:pPr>
            <w:r w:rsidRPr="00CB1A71">
              <w:t>0,31</w:t>
            </w:r>
          </w:p>
        </w:tc>
        <w:tc>
          <w:tcPr>
            <w:tcW w:w="1134" w:type="dxa"/>
            <w:shd w:val="clear" w:color="auto" w:fill="auto"/>
          </w:tcPr>
          <w:p w14:paraId="46124B3C" w14:textId="77777777" w:rsidR="00CB1A71" w:rsidRPr="00CB1A71" w:rsidRDefault="00CB1A71" w:rsidP="00A929DD">
            <w:pPr>
              <w:pStyle w:val="Maztabela"/>
            </w:pPr>
            <w:r w:rsidRPr="00CB1A71">
              <w:t>0,46</w:t>
            </w:r>
          </w:p>
        </w:tc>
      </w:tr>
      <w:tr w:rsidR="00CB1A71" w:rsidRPr="00CB1A71" w14:paraId="56F2F097" w14:textId="77777777" w:rsidTr="003F7374">
        <w:tc>
          <w:tcPr>
            <w:tcW w:w="707" w:type="dxa"/>
            <w:shd w:val="clear" w:color="auto" w:fill="auto"/>
          </w:tcPr>
          <w:p w14:paraId="29B1C8C9"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24709BEA" w14:textId="77777777" w:rsidR="00CB1A71" w:rsidRPr="00CB1A71" w:rsidRDefault="00CB1A71" w:rsidP="00A929DD">
            <w:pPr>
              <w:pStyle w:val="Maztabela"/>
            </w:pPr>
            <w:r w:rsidRPr="00CB1A71">
              <w:t>Odsetek masy odpadów wytworzonych poddanych składowaniu bez przetworzenia</w:t>
            </w:r>
          </w:p>
        </w:tc>
        <w:tc>
          <w:tcPr>
            <w:tcW w:w="1134" w:type="dxa"/>
            <w:shd w:val="clear" w:color="auto" w:fill="auto"/>
          </w:tcPr>
          <w:p w14:paraId="0F1A3222" w14:textId="77777777" w:rsidR="00CB1A71" w:rsidRPr="00CB1A71" w:rsidRDefault="00CB1A71" w:rsidP="00A929DD">
            <w:pPr>
              <w:pStyle w:val="Maztabela"/>
            </w:pPr>
            <w:r w:rsidRPr="00CB1A71">
              <w:t>%</w:t>
            </w:r>
          </w:p>
        </w:tc>
        <w:tc>
          <w:tcPr>
            <w:tcW w:w="1134" w:type="dxa"/>
            <w:shd w:val="clear" w:color="auto" w:fill="auto"/>
          </w:tcPr>
          <w:p w14:paraId="7B01F8D2" w14:textId="77777777" w:rsidR="00CB1A71" w:rsidRPr="00CB1A71" w:rsidRDefault="00CB1A71" w:rsidP="00A929DD">
            <w:pPr>
              <w:pStyle w:val="Maztabela"/>
            </w:pPr>
            <w:r w:rsidRPr="00CB1A71">
              <w:t>16,41</w:t>
            </w:r>
          </w:p>
        </w:tc>
        <w:tc>
          <w:tcPr>
            <w:tcW w:w="1134" w:type="dxa"/>
            <w:shd w:val="clear" w:color="auto" w:fill="auto"/>
          </w:tcPr>
          <w:p w14:paraId="15B39284" w14:textId="77777777" w:rsidR="00CB1A71" w:rsidRPr="00CB1A71" w:rsidRDefault="00CB1A71" w:rsidP="00A929DD">
            <w:pPr>
              <w:pStyle w:val="Maztabela"/>
            </w:pPr>
            <w:r w:rsidRPr="00CB1A71">
              <w:t>16,11</w:t>
            </w:r>
          </w:p>
        </w:tc>
        <w:tc>
          <w:tcPr>
            <w:tcW w:w="1134" w:type="dxa"/>
            <w:shd w:val="clear" w:color="auto" w:fill="auto"/>
          </w:tcPr>
          <w:p w14:paraId="2508A01B" w14:textId="77777777" w:rsidR="00CB1A71" w:rsidRPr="00CB1A71" w:rsidRDefault="00CB1A71" w:rsidP="00A929DD">
            <w:pPr>
              <w:pStyle w:val="Maztabela"/>
            </w:pPr>
            <w:r w:rsidRPr="00CB1A71">
              <w:t>15,59</w:t>
            </w:r>
          </w:p>
        </w:tc>
      </w:tr>
      <w:tr w:rsidR="00CB1A71" w:rsidRPr="00CB1A71" w14:paraId="02B55ED6" w14:textId="77777777" w:rsidTr="003F7374">
        <w:tc>
          <w:tcPr>
            <w:tcW w:w="707" w:type="dxa"/>
            <w:shd w:val="clear" w:color="auto" w:fill="auto"/>
          </w:tcPr>
          <w:p w14:paraId="4104C751"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6F5F4EEE" w14:textId="77777777" w:rsidR="00CB1A71" w:rsidRPr="00CB1A71" w:rsidRDefault="00CB1A71" w:rsidP="00A929DD">
            <w:pPr>
              <w:pStyle w:val="Maztabela"/>
            </w:pPr>
            <w:r w:rsidRPr="00CB1A71">
              <w:t>Wartość PKB</w:t>
            </w:r>
          </w:p>
        </w:tc>
        <w:tc>
          <w:tcPr>
            <w:tcW w:w="1134" w:type="dxa"/>
            <w:shd w:val="clear" w:color="auto" w:fill="auto"/>
          </w:tcPr>
          <w:p w14:paraId="3663FEDE" w14:textId="77777777" w:rsidR="00CB1A71" w:rsidRPr="00CB1A71" w:rsidRDefault="00CB1A71" w:rsidP="00A929DD">
            <w:pPr>
              <w:pStyle w:val="Maztabela"/>
            </w:pPr>
            <w:r w:rsidRPr="00CB1A71">
              <w:t>mld zł</w:t>
            </w:r>
          </w:p>
        </w:tc>
        <w:tc>
          <w:tcPr>
            <w:tcW w:w="1134" w:type="dxa"/>
            <w:shd w:val="clear" w:color="auto" w:fill="auto"/>
          </w:tcPr>
          <w:p w14:paraId="35354E9C" w14:textId="77777777" w:rsidR="00CB1A71" w:rsidRPr="00CB1A71" w:rsidRDefault="00CB1A71" w:rsidP="00A929DD">
            <w:pPr>
              <w:pStyle w:val="Maztabela"/>
            </w:pPr>
            <w:r w:rsidRPr="00CB1A71">
              <w:t>1719</w:t>
            </w:r>
          </w:p>
        </w:tc>
        <w:tc>
          <w:tcPr>
            <w:tcW w:w="1134" w:type="dxa"/>
            <w:shd w:val="clear" w:color="auto" w:fill="auto"/>
          </w:tcPr>
          <w:p w14:paraId="591586D8" w14:textId="77777777" w:rsidR="00CB1A71" w:rsidRPr="00CB1A71" w:rsidRDefault="00CB1A71" w:rsidP="00A929DD">
            <w:pPr>
              <w:pStyle w:val="Maztabela"/>
            </w:pPr>
            <w:r w:rsidRPr="00CB1A71">
              <w:t>1799</w:t>
            </w:r>
          </w:p>
        </w:tc>
        <w:tc>
          <w:tcPr>
            <w:tcW w:w="1134" w:type="dxa"/>
            <w:shd w:val="clear" w:color="auto" w:fill="auto"/>
          </w:tcPr>
          <w:p w14:paraId="29E2F3F2" w14:textId="77777777" w:rsidR="00CB1A71" w:rsidRPr="00CB1A71" w:rsidRDefault="00CB1A71" w:rsidP="00A929DD">
            <w:pPr>
              <w:pStyle w:val="Maztabela"/>
            </w:pPr>
            <w:r w:rsidRPr="00CB1A71">
              <w:t>1851</w:t>
            </w:r>
          </w:p>
        </w:tc>
      </w:tr>
      <w:tr w:rsidR="00CB1A71" w:rsidRPr="00CB1A71" w14:paraId="366C8D2C" w14:textId="77777777" w:rsidTr="003F7374">
        <w:tc>
          <w:tcPr>
            <w:tcW w:w="707" w:type="dxa"/>
            <w:shd w:val="clear" w:color="auto" w:fill="auto"/>
          </w:tcPr>
          <w:p w14:paraId="0303FC02"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4AE7780C" w14:textId="77777777" w:rsidR="00CB1A71" w:rsidRPr="00CB1A71" w:rsidRDefault="00CB1A71" w:rsidP="00A929DD">
            <w:pPr>
              <w:pStyle w:val="Maztabela"/>
            </w:pPr>
            <w:r w:rsidRPr="00CB1A71">
              <w:t>Wartość PKB na 1 mieszkańca</w:t>
            </w:r>
          </w:p>
        </w:tc>
        <w:tc>
          <w:tcPr>
            <w:tcW w:w="1134" w:type="dxa"/>
            <w:shd w:val="clear" w:color="auto" w:fill="auto"/>
          </w:tcPr>
          <w:p w14:paraId="2CF5525A" w14:textId="77777777" w:rsidR="00CB1A71" w:rsidRPr="00CB1A71" w:rsidRDefault="00CB1A71" w:rsidP="00A929DD">
            <w:pPr>
              <w:pStyle w:val="Maztabela"/>
            </w:pPr>
            <w:r w:rsidRPr="00CB1A71">
              <w:t>mld zł</w:t>
            </w:r>
          </w:p>
        </w:tc>
        <w:tc>
          <w:tcPr>
            <w:tcW w:w="1134" w:type="dxa"/>
            <w:shd w:val="clear" w:color="auto" w:fill="auto"/>
          </w:tcPr>
          <w:p w14:paraId="5A650B67" w14:textId="77777777" w:rsidR="00CB1A71" w:rsidRPr="00CB1A71" w:rsidRDefault="00CB1A71" w:rsidP="00A929DD">
            <w:pPr>
              <w:pStyle w:val="Maztabela"/>
            </w:pPr>
            <w:r w:rsidRPr="00CB1A71">
              <w:t>44,67</w:t>
            </w:r>
          </w:p>
        </w:tc>
        <w:tc>
          <w:tcPr>
            <w:tcW w:w="1134" w:type="dxa"/>
            <w:shd w:val="clear" w:color="auto" w:fill="auto"/>
          </w:tcPr>
          <w:p w14:paraId="71735DE9" w14:textId="77777777" w:rsidR="00CB1A71" w:rsidRPr="00CB1A71" w:rsidRDefault="00CB1A71" w:rsidP="00A929DD">
            <w:pPr>
              <w:pStyle w:val="Maztabela"/>
            </w:pPr>
            <w:r w:rsidRPr="00CB1A71">
              <w:t>46,79</w:t>
            </w:r>
          </w:p>
        </w:tc>
        <w:tc>
          <w:tcPr>
            <w:tcW w:w="1134" w:type="dxa"/>
            <w:shd w:val="clear" w:color="auto" w:fill="auto"/>
          </w:tcPr>
          <w:p w14:paraId="71E69845" w14:textId="77777777" w:rsidR="00CB1A71" w:rsidRPr="00CB1A71" w:rsidRDefault="00CB1A71" w:rsidP="00A929DD">
            <w:pPr>
              <w:pStyle w:val="Maztabela"/>
            </w:pPr>
            <w:r w:rsidRPr="00CB1A71">
              <w:t>48,17</w:t>
            </w:r>
          </w:p>
        </w:tc>
      </w:tr>
      <w:tr w:rsidR="00CB1A71" w:rsidRPr="00CB1A71" w14:paraId="532DBE1C" w14:textId="77777777" w:rsidTr="003F7374">
        <w:tc>
          <w:tcPr>
            <w:tcW w:w="707" w:type="dxa"/>
            <w:shd w:val="clear" w:color="auto" w:fill="auto"/>
          </w:tcPr>
          <w:p w14:paraId="7D709F6E"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64A145FB" w14:textId="77777777" w:rsidR="00CB1A71" w:rsidRPr="00CB1A71" w:rsidRDefault="00CB1A71" w:rsidP="00A929DD">
            <w:pPr>
              <w:pStyle w:val="Maztabela"/>
            </w:pPr>
            <w:r w:rsidRPr="00CB1A71">
              <w:t>Odsetek zaktualizowanych WPGO</w:t>
            </w:r>
          </w:p>
        </w:tc>
        <w:tc>
          <w:tcPr>
            <w:tcW w:w="1134" w:type="dxa"/>
            <w:shd w:val="clear" w:color="auto" w:fill="auto"/>
          </w:tcPr>
          <w:p w14:paraId="1A069450" w14:textId="77777777" w:rsidR="00CB1A71" w:rsidRPr="00CB1A71" w:rsidRDefault="00CB1A71" w:rsidP="00A929DD">
            <w:pPr>
              <w:pStyle w:val="Maztabela"/>
            </w:pPr>
            <w:r w:rsidRPr="00CB1A71">
              <w:t>%</w:t>
            </w:r>
          </w:p>
        </w:tc>
        <w:tc>
          <w:tcPr>
            <w:tcW w:w="1134" w:type="dxa"/>
            <w:shd w:val="clear" w:color="auto" w:fill="auto"/>
          </w:tcPr>
          <w:p w14:paraId="09748AA5" w14:textId="3C180E32" w:rsidR="00CB1A71" w:rsidRPr="00A24DA0" w:rsidRDefault="00CB1A71" w:rsidP="00A929DD">
            <w:pPr>
              <w:pStyle w:val="Maztabela"/>
              <w:rPr>
                <w:vertAlign w:val="superscript"/>
              </w:rPr>
            </w:pPr>
            <w:r w:rsidRPr="00CB1A71">
              <w:t>100</w:t>
            </w:r>
            <w:r w:rsidR="00A24DA0">
              <w:t xml:space="preserve"> </w:t>
            </w:r>
            <w:r w:rsidR="00A24DA0">
              <w:rPr>
                <w:rStyle w:val="Odwoanieprzypisudolnego"/>
                <w:bCs w:val="0"/>
              </w:rPr>
              <w:footnoteReference w:id="2"/>
            </w:r>
            <w:r w:rsidR="00A24DA0">
              <w:rPr>
                <w:vertAlign w:val="superscript"/>
              </w:rPr>
              <w:t>)</w:t>
            </w:r>
          </w:p>
        </w:tc>
        <w:tc>
          <w:tcPr>
            <w:tcW w:w="1134" w:type="dxa"/>
            <w:shd w:val="clear" w:color="auto" w:fill="auto"/>
          </w:tcPr>
          <w:p w14:paraId="56F79DA7" w14:textId="77F8D41A" w:rsidR="00CB1A71" w:rsidRPr="00A24DA0" w:rsidRDefault="00CB1A71" w:rsidP="00A929DD">
            <w:pPr>
              <w:pStyle w:val="Maztabela"/>
              <w:rPr>
                <w:vertAlign w:val="superscript"/>
              </w:rPr>
            </w:pPr>
            <w:r w:rsidRPr="00CB1A71">
              <w:t>100</w:t>
            </w:r>
            <w:r w:rsidR="00A24DA0">
              <w:t xml:space="preserve"> </w:t>
            </w:r>
            <w:r w:rsidR="00A24DA0">
              <w:rPr>
                <w:vertAlign w:val="superscript"/>
              </w:rPr>
              <w:t>2)</w:t>
            </w:r>
          </w:p>
        </w:tc>
        <w:tc>
          <w:tcPr>
            <w:tcW w:w="1134" w:type="dxa"/>
            <w:shd w:val="clear" w:color="auto" w:fill="auto"/>
          </w:tcPr>
          <w:p w14:paraId="7467F4F8" w14:textId="6562B03F" w:rsidR="00CB1A71" w:rsidRPr="00A24DA0" w:rsidRDefault="00CB1A71" w:rsidP="00A929DD">
            <w:pPr>
              <w:pStyle w:val="Maztabela"/>
              <w:rPr>
                <w:vertAlign w:val="superscript"/>
              </w:rPr>
            </w:pPr>
            <w:r w:rsidRPr="00CB1A71">
              <w:t>50</w:t>
            </w:r>
            <w:r w:rsidR="00A24DA0">
              <w:t xml:space="preserve"> </w:t>
            </w:r>
            <w:r w:rsidR="00A24DA0">
              <w:rPr>
                <w:rStyle w:val="Odwoanieprzypisudolnego"/>
                <w:bCs w:val="0"/>
              </w:rPr>
              <w:footnoteReference w:id="3"/>
            </w:r>
            <w:r w:rsidR="00A24DA0">
              <w:rPr>
                <w:vertAlign w:val="superscript"/>
              </w:rPr>
              <w:t>)</w:t>
            </w:r>
          </w:p>
        </w:tc>
      </w:tr>
      <w:tr w:rsidR="00CB1A71" w:rsidRPr="00CB1A71" w14:paraId="4739465A" w14:textId="77777777" w:rsidTr="003F7374">
        <w:tc>
          <w:tcPr>
            <w:tcW w:w="707" w:type="dxa"/>
            <w:shd w:val="clear" w:color="auto" w:fill="auto"/>
          </w:tcPr>
          <w:p w14:paraId="1CE3274B"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51672A08" w14:textId="77777777" w:rsidR="00CB1A71" w:rsidRPr="00CB1A71" w:rsidRDefault="00CB1A71" w:rsidP="00A929DD">
            <w:pPr>
              <w:pStyle w:val="Maztabela"/>
            </w:pPr>
            <w:r w:rsidRPr="00CB1A71">
              <w:t>Liczba podmiotów legitymujących się zweryfikowanym systemem zarządzania środowiskowego (posiadających aktualną rejestrację w EMAS)</w:t>
            </w:r>
          </w:p>
        </w:tc>
        <w:tc>
          <w:tcPr>
            <w:tcW w:w="1134" w:type="dxa"/>
            <w:shd w:val="clear" w:color="auto" w:fill="auto"/>
          </w:tcPr>
          <w:p w14:paraId="7DC4612D" w14:textId="77777777" w:rsidR="00CB1A71" w:rsidRPr="00CB1A71" w:rsidRDefault="00CB1A71" w:rsidP="00A929DD">
            <w:pPr>
              <w:pStyle w:val="Maztabela"/>
            </w:pPr>
            <w:r w:rsidRPr="00CB1A71">
              <w:t>szt.</w:t>
            </w:r>
          </w:p>
        </w:tc>
        <w:tc>
          <w:tcPr>
            <w:tcW w:w="1134" w:type="dxa"/>
            <w:shd w:val="clear" w:color="auto" w:fill="auto"/>
          </w:tcPr>
          <w:p w14:paraId="71D0E73E" w14:textId="77777777" w:rsidR="00CB1A71" w:rsidRPr="00CB1A71" w:rsidRDefault="00CB1A71" w:rsidP="00A929DD">
            <w:pPr>
              <w:pStyle w:val="Maztabela"/>
            </w:pPr>
            <w:r w:rsidRPr="00CB1A71">
              <w:t>40</w:t>
            </w:r>
          </w:p>
        </w:tc>
        <w:tc>
          <w:tcPr>
            <w:tcW w:w="1134" w:type="dxa"/>
            <w:shd w:val="clear" w:color="auto" w:fill="auto"/>
          </w:tcPr>
          <w:p w14:paraId="764424F0" w14:textId="77777777" w:rsidR="00CB1A71" w:rsidRPr="00CB1A71" w:rsidRDefault="00CB1A71" w:rsidP="00A929DD">
            <w:pPr>
              <w:pStyle w:val="Maztabela"/>
            </w:pPr>
            <w:r w:rsidRPr="00CB1A71">
              <w:t>56</w:t>
            </w:r>
          </w:p>
        </w:tc>
        <w:tc>
          <w:tcPr>
            <w:tcW w:w="1134" w:type="dxa"/>
            <w:shd w:val="clear" w:color="auto" w:fill="auto"/>
          </w:tcPr>
          <w:p w14:paraId="2F4A0F4A" w14:textId="77777777" w:rsidR="00CB1A71" w:rsidRPr="00CB1A71" w:rsidRDefault="00CB1A71" w:rsidP="00A929DD">
            <w:pPr>
              <w:pStyle w:val="Maztabela"/>
            </w:pPr>
            <w:r w:rsidRPr="00CB1A71">
              <w:t>69</w:t>
            </w:r>
          </w:p>
        </w:tc>
      </w:tr>
      <w:tr w:rsidR="00CB1A71" w:rsidRPr="00CB1A71" w14:paraId="7B8B8017" w14:textId="77777777" w:rsidTr="003F7374">
        <w:tc>
          <w:tcPr>
            <w:tcW w:w="707" w:type="dxa"/>
            <w:shd w:val="clear" w:color="auto" w:fill="B8CCE4" w:themeFill="accent1" w:themeFillTint="66"/>
          </w:tcPr>
          <w:p w14:paraId="7B4CB492"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48B848FD"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komunalne, w tym odpady żywności i inne odpady ulegające biodegradacji</w:t>
            </w:r>
          </w:p>
        </w:tc>
        <w:tc>
          <w:tcPr>
            <w:tcW w:w="1134" w:type="dxa"/>
            <w:shd w:val="clear" w:color="auto" w:fill="B8CCE4" w:themeFill="accent1" w:themeFillTint="66"/>
            <w:vAlign w:val="center"/>
          </w:tcPr>
          <w:p w14:paraId="60D4E6CD"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62A73EF5"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452719D7"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081728F9"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7764AF28" w14:textId="77777777" w:rsidTr="00A929DD">
        <w:tc>
          <w:tcPr>
            <w:tcW w:w="707" w:type="dxa"/>
            <w:shd w:val="clear" w:color="auto" w:fill="auto"/>
          </w:tcPr>
          <w:p w14:paraId="31BDF5EE" w14:textId="3E06FD91"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F9083CD" w14:textId="36DABCED"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Liczba właścicieli nieruchomości od których odebrano odpady komunalne</w:t>
            </w:r>
          </w:p>
        </w:tc>
        <w:tc>
          <w:tcPr>
            <w:tcW w:w="1134" w:type="dxa"/>
            <w:shd w:val="clear" w:color="auto" w:fill="auto"/>
          </w:tcPr>
          <w:p w14:paraId="461D2F3B"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w:t>
            </w:r>
          </w:p>
        </w:tc>
        <w:tc>
          <w:tcPr>
            <w:tcW w:w="1134" w:type="dxa"/>
            <w:shd w:val="clear" w:color="auto" w:fill="auto"/>
          </w:tcPr>
          <w:p w14:paraId="68A9C984" w14:textId="4BFB8976"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8,2</w:t>
            </w:r>
          </w:p>
        </w:tc>
        <w:tc>
          <w:tcPr>
            <w:tcW w:w="1134" w:type="dxa"/>
            <w:shd w:val="clear" w:color="auto" w:fill="auto"/>
          </w:tcPr>
          <w:p w14:paraId="54A4BA0C"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8,1</w:t>
            </w:r>
          </w:p>
        </w:tc>
        <w:tc>
          <w:tcPr>
            <w:tcW w:w="1134" w:type="dxa"/>
            <w:shd w:val="clear" w:color="auto" w:fill="auto"/>
          </w:tcPr>
          <w:p w14:paraId="4E824A2E"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8,5</w:t>
            </w:r>
          </w:p>
        </w:tc>
      </w:tr>
      <w:tr w:rsidR="00CB1A71" w:rsidRPr="00CB1A71" w14:paraId="0A34AE42" w14:textId="77777777" w:rsidTr="00A929DD">
        <w:tc>
          <w:tcPr>
            <w:tcW w:w="707" w:type="dxa"/>
            <w:shd w:val="clear" w:color="auto" w:fill="auto"/>
          </w:tcPr>
          <w:p w14:paraId="6CA099AC"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8345D5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Masa odebranych i zebranych odpadów komunalnych – ogółem </w:t>
            </w:r>
          </w:p>
        </w:tc>
        <w:tc>
          <w:tcPr>
            <w:tcW w:w="1134" w:type="dxa"/>
            <w:shd w:val="clear" w:color="auto" w:fill="auto"/>
          </w:tcPr>
          <w:p w14:paraId="3BED7DD7"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 Mg</w:t>
            </w:r>
          </w:p>
        </w:tc>
        <w:tc>
          <w:tcPr>
            <w:tcW w:w="1134" w:type="dxa"/>
            <w:shd w:val="clear" w:color="auto" w:fill="auto"/>
          </w:tcPr>
          <w:p w14:paraId="21017387"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10,8</w:t>
            </w:r>
          </w:p>
        </w:tc>
        <w:tc>
          <w:tcPr>
            <w:tcW w:w="1134" w:type="dxa"/>
            <w:shd w:val="clear" w:color="auto" w:fill="auto"/>
          </w:tcPr>
          <w:p w14:paraId="4FB9D463"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11,3</w:t>
            </w:r>
          </w:p>
        </w:tc>
        <w:tc>
          <w:tcPr>
            <w:tcW w:w="1134" w:type="dxa"/>
            <w:shd w:val="clear" w:color="auto" w:fill="auto"/>
          </w:tcPr>
          <w:p w14:paraId="2715CBB5"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12,1</w:t>
            </w:r>
          </w:p>
        </w:tc>
      </w:tr>
      <w:tr w:rsidR="00CB1A71" w:rsidRPr="00CB1A71" w14:paraId="22C7027D" w14:textId="77777777" w:rsidTr="00A929DD">
        <w:tc>
          <w:tcPr>
            <w:tcW w:w="707" w:type="dxa"/>
            <w:shd w:val="clear" w:color="auto" w:fill="auto"/>
          </w:tcPr>
          <w:p w14:paraId="220DC2BD"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4F49F4F"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odpadów komunalnych odebranych i zebranych selektywnie</w:t>
            </w:r>
          </w:p>
        </w:tc>
        <w:tc>
          <w:tcPr>
            <w:tcW w:w="1134" w:type="dxa"/>
            <w:shd w:val="clear" w:color="auto" w:fill="auto"/>
          </w:tcPr>
          <w:p w14:paraId="37905A97"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 Mg</w:t>
            </w:r>
          </w:p>
        </w:tc>
        <w:tc>
          <w:tcPr>
            <w:tcW w:w="1134" w:type="dxa"/>
            <w:shd w:val="clear" w:color="auto" w:fill="auto"/>
          </w:tcPr>
          <w:p w14:paraId="37F011DF"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w:t>
            </w:r>
          </w:p>
        </w:tc>
        <w:tc>
          <w:tcPr>
            <w:tcW w:w="1134" w:type="dxa"/>
            <w:shd w:val="clear" w:color="auto" w:fill="auto"/>
          </w:tcPr>
          <w:p w14:paraId="0FEA68A3"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3,2</w:t>
            </w:r>
          </w:p>
        </w:tc>
        <w:tc>
          <w:tcPr>
            <w:tcW w:w="1134" w:type="dxa"/>
            <w:shd w:val="clear" w:color="auto" w:fill="auto"/>
          </w:tcPr>
          <w:p w14:paraId="2EBCF9C7"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3,8</w:t>
            </w:r>
          </w:p>
        </w:tc>
      </w:tr>
      <w:tr w:rsidR="00CB1A71" w:rsidRPr="00CB1A71" w14:paraId="3E76FD84" w14:textId="77777777" w:rsidTr="00A929DD">
        <w:tc>
          <w:tcPr>
            <w:tcW w:w="707" w:type="dxa"/>
            <w:shd w:val="clear" w:color="auto" w:fill="auto"/>
          </w:tcPr>
          <w:p w14:paraId="47B73BEB"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B827D4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Masa odpadów komunalnych odebranych i zebranych jako zmieszane odpady komunalne </w:t>
            </w:r>
          </w:p>
        </w:tc>
        <w:tc>
          <w:tcPr>
            <w:tcW w:w="1134" w:type="dxa"/>
            <w:shd w:val="clear" w:color="auto" w:fill="auto"/>
          </w:tcPr>
          <w:p w14:paraId="380D4E55"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 Mg</w:t>
            </w:r>
          </w:p>
        </w:tc>
        <w:tc>
          <w:tcPr>
            <w:tcW w:w="1134" w:type="dxa"/>
            <w:shd w:val="clear" w:color="auto" w:fill="auto"/>
          </w:tcPr>
          <w:p w14:paraId="7182F389"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7,8</w:t>
            </w:r>
          </w:p>
        </w:tc>
        <w:tc>
          <w:tcPr>
            <w:tcW w:w="1134" w:type="dxa"/>
            <w:shd w:val="clear" w:color="auto" w:fill="auto"/>
          </w:tcPr>
          <w:p w14:paraId="47C5B4BF"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8,1</w:t>
            </w:r>
          </w:p>
        </w:tc>
        <w:tc>
          <w:tcPr>
            <w:tcW w:w="1134" w:type="dxa"/>
            <w:shd w:val="clear" w:color="auto" w:fill="auto"/>
          </w:tcPr>
          <w:p w14:paraId="06B3E579"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8,3</w:t>
            </w:r>
          </w:p>
        </w:tc>
      </w:tr>
      <w:tr w:rsidR="00CB1A71" w:rsidRPr="00CB1A71" w14:paraId="5F74929A" w14:textId="77777777" w:rsidTr="00A929DD">
        <w:tc>
          <w:tcPr>
            <w:tcW w:w="707" w:type="dxa"/>
            <w:shd w:val="clear" w:color="auto" w:fill="auto"/>
          </w:tcPr>
          <w:p w14:paraId="75E89162"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61E540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Ilość odebranych i zebranych zmieszanych odpadów komunalnych na mieszkańca na rok</w:t>
            </w:r>
          </w:p>
        </w:tc>
        <w:tc>
          <w:tcPr>
            <w:tcW w:w="1134" w:type="dxa"/>
            <w:shd w:val="clear" w:color="auto" w:fill="auto"/>
          </w:tcPr>
          <w:p w14:paraId="048ACBCB"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kg/M rok</w:t>
            </w:r>
          </w:p>
        </w:tc>
        <w:tc>
          <w:tcPr>
            <w:tcW w:w="1134" w:type="dxa"/>
            <w:shd w:val="clear" w:color="auto" w:fill="auto"/>
          </w:tcPr>
          <w:p w14:paraId="5BB8DB39"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280,94</w:t>
            </w:r>
          </w:p>
        </w:tc>
        <w:tc>
          <w:tcPr>
            <w:tcW w:w="1134" w:type="dxa"/>
            <w:shd w:val="clear" w:color="auto" w:fill="auto"/>
          </w:tcPr>
          <w:p w14:paraId="5DBF078D"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293,97</w:t>
            </w:r>
          </w:p>
        </w:tc>
        <w:tc>
          <w:tcPr>
            <w:tcW w:w="1134" w:type="dxa"/>
            <w:shd w:val="clear" w:color="auto" w:fill="auto"/>
          </w:tcPr>
          <w:p w14:paraId="04919101"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315,17</w:t>
            </w:r>
          </w:p>
        </w:tc>
      </w:tr>
      <w:tr w:rsidR="00CB1A71" w:rsidRPr="00CB1A71" w14:paraId="731BB65B" w14:textId="77777777" w:rsidTr="00A929DD">
        <w:tc>
          <w:tcPr>
            <w:tcW w:w="707" w:type="dxa"/>
            <w:shd w:val="clear" w:color="auto" w:fill="auto"/>
          </w:tcPr>
          <w:p w14:paraId="1629037A" w14:textId="77777777" w:rsidR="00CB1A71" w:rsidRPr="003F7374" w:rsidRDefault="00CB1A71" w:rsidP="003F7374">
            <w:pPr>
              <w:pStyle w:val="Akapitzlist"/>
              <w:numPr>
                <w:ilvl w:val="0"/>
                <w:numId w:val="3"/>
              </w:numPr>
              <w:spacing w:after="120" w:line="240" w:lineRule="auto"/>
              <w:rPr>
                <w:rFonts w:ascii="Times New Roman" w:eastAsia="Times New Roman" w:hAnsi="Times New Roman" w:cs="Times New Roman"/>
                <w:sz w:val="20"/>
                <w:szCs w:val="20"/>
                <w:lang w:eastAsia="pl-PL"/>
              </w:rPr>
            </w:pPr>
          </w:p>
        </w:tc>
        <w:tc>
          <w:tcPr>
            <w:tcW w:w="4924" w:type="dxa"/>
            <w:gridSpan w:val="2"/>
            <w:shd w:val="clear" w:color="auto" w:fill="auto"/>
          </w:tcPr>
          <w:p w14:paraId="3E771784" w14:textId="77777777" w:rsidR="00CB1A71" w:rsidRPr="00CB1A71" w:rsidRDefault="00CB1A71" w:rsidP="00B97B1D">
            <w:pPr>
              <w:spacing w:after="120" w:line="240" w:lineRule="auto"/>
              <w:ind w:firstLine="30"/>
              <w:jc w:val="both"/>
              <w:rPr>
                <w:rFonts w:ascii="Times New Roman" w:eastAsia="Times New Roman" w:hAnsi="Times New Roman" w:cs="Times New Roman"/>
                <w:sz w:val="20"/>
                <w:szCs w:val="20"/>
                <w:lang w:eastAsia="pl-PL"/>
              </w:rPr>
            </w:pPr>
            <w:r w:rsidRPr="00CB1A71">
              <w:rPr>
                <w:rFonts w:ascii="Times New Roman" w:eastAsia="Times New Roman" w:hAnsi="Times New Roman" w:cs="Times New Roman"/>
                <w:sz w:val="20"/>
                <w:szCs w:val="20"/>
                <w:lang w:eastAsia="pl-PL"/>
              </w:rPr>
              <w:t>Masa żywności przekazanej Bankom Żywności przez przedsiębiorców w Polsce (bez żywności pochodzącej ze wsparcia z programów UE) (wskaźnik pomocniczy)</w:t>
            </w:r>
          </w:p>
        </w:tc>
        <w:tc>
          <w:tcPr>
            <w:tcW w:w="1134" w:type="dxa"/>
            <w:shd w:val="clear" w:color="auto" w:fill="auto"/>
          </w:tcPr>
          <w:p w14:paraId="79CE05A1" w14:textId="079E65B1" w:rsidR="00CB1A71" w:rsidRPr="00CB1A71" w:rsidRDefault="00B97B1D" w:rsidP="00A929DD">
            <w:pPr>
              <w:spacing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Mg</w:t>
            </w:r>
          </w:p>
        </w:tc>
        <w:tc>
          <w:tcPr>
            <w:tcW w:w="3402" w:type="dxa"/>
            <w:gridSpan w:val="3"/>
            <w:shd w:val="clear" w:color="auto" w:fill="auto"/>
          </w:tcPr>
          <w:p w14:paraId="1E78E3FB" w14:textId="26F5C2D7" w:rsidR="00B97B1D" w:rsidRDefault="00CB1A71" w:rsidP="00A929DD">
            <w:pPr>
              <w:spacing w:after="0" w:line="240" w:lineRule="auto"/>
              <w:ind w:firstLine="62"/>
              <w:jc w:val="center"/>
              <w:rPr>
                <w:rFonts w:ascii="Times New Roman" w:eastAsia="Times New Roman" w:hAnsi="Times New Roman" w:cs="Times New Roman"/>
                <w:sz w:val="20"/>
                <w:szCs w:val="20"/>
                <w:lang w:eastAsia="pl-PL"/>
              </w:rPr>
            </w:pPr>
            <w:r w:rsidRPr="00CB1A71">
              <w:rPr>
                <w:rFonts w:ascii="Times New Roman" w:eastAsia="Times New Roman" w:hAnsi="Times New Roman" w:cs="Times New Roman"/>
                <w:sz w:val="20"/>
                <w:szCs w:val="20"/>
                <w:lang w:eastAsia="pl-PL"/>
              </w:rPr>
              <w:t>Ponad 205</w:t>
            </w:r>
            <w:r w:rsidR="00B97B1D">
              <w:rPr>
                <w:rFonts w:ascii="Times New Roman" w:eastAsia="Times New Roman" w:hAnsi="Times New Roman" w:cs="Times New Roman"/>
                <w:sz w:val="20"/>
                <w:szCs w:val="20"/>
                <w:lang w:eastAsia="pl-PL"/>
              </w:rPr>
              <w:t> </w:t>
            </w:r>
            <w:r w:rsidRPr="00CB1A71">
              <w:rPr>
                <w:rFonts w:ascii="Times New Roman" w:eastAsia="Times New Roman" w:hAnsi="Times New Roman" w:cs="Times New Roman"/>
                <w:sz w:val="20"/>
                <w:szCs w:val="20"/>
                <w:lang w:eastAsia="pl-PL"/>
              </w:rPr>
              <w:t>000</w:t>
            </w:r>
          </w:p>
          <w:p w14:paraId="6FBAFA28" w14:textId="38EE066A" w:rsidR="00CB1A71" w:rsidRPr="00CB1A71" w:rsidRDefault="00CB1A71" w:rsidP="00A929DD">
            <w:pPr>
              <w:spacing w:after="0" w:line="240" w:lineRule="auto"/>
              <w:ind w:firstLine="62"/>
              <w:jc w:val="center"/>
              <w:rPr>
                <w:rFonts w:ascii="Times New Roman" w:eastAsia="Times New Roman" w:hAnsi="Times New Roman" w:cs="Times New Roman"/>
                <w:sz w:val="20"/>
                <w:szCs w:val="20"/>
                <w:lang w:eastAsia="pl-PL"/>
              </w:rPr>
            </w:pPr>
            <w:r w:rsidRPr="00B97B1D">
              <w:rPr>
                <w:rFonts w:ascii="Times New Roman" w:eastAsia="Times New Roman" w:hAnsi="Times New Roman" w:cs="Times New Roman"/>
                <w:sz w:val="18"/>
                <w:szCs w:val="18"/>
                <w:lang w:eastAsia="pl-PL"/>
              </w:rPr>
              <w:t>(dane przekazane przez Federację Polskich Banków Żywności)</w:t>
            </w:r>
          </w:p>
        </w:tc>
      </w:tr>
      <w:tr w:rsidR="00CB1A71" w:rsidRPr="00CB1A71" w14:paraId="688F8F07" w14:textId="77777777" w:rsidTr="00A929DD">
        <w:tc>
          <w:tcPr>
            <w:tcW w:w="707" w:type="dxa"/>
            <w:shd w:val="clear" w:color="auto" w:fill="auto"/>
          </w:tcPr>
          <w:p w14:paraId="092FBB92"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73B82EB"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Udział odpadów komunalnych selektywnie zebranych w ogólnej masie odpadów</w:t>
            </w:r>
          </w:p>
        </w:tc>
        <w:tc>
          <w:tcPr>
            <w:tcW w:w="1134" w:type="dxa"/>
            <w:shd w:val="clear" w:color="auto" w:fill="auto"/>
          </w:tcPr>
          <w:p w14:paraId="111A31AA"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34EFF464"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27,33</w:t>
            </w:r>
          </w:p>
        </w:tc>
        <w:tc>
          <w:tcPr>
            <w:tcW w:w="1134" w:type="dxa"/>
            <w:shd w:val="clear" w:color="auto" w:fill="auto"/>
          </w:tcPr>
          <w:p w14:paraId="747F6B8E"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28,43</w:t>
            </w:r>
          </w:p>
        </w:tc>
        <w:tc>
          <w:tcPr>
            <w:tcW w:w="1134" w:type="dxa"/>
            <w:shd w:val="clear" w:color="auto" w:fill="auto"/>
          </w:tcPr>
          <w:p w14:paraId="574E0E83"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31,51</w:t>
            </w:r>
          </w:p>
        </w:tc>
      </w:tr>
      <w:tr w:rsidR="00CB1A71" w:rsidRPr="00CB1A71" w14:paraId="5C7E7A5A" w14:textId="77777777" w:rsidTr="00A929DD">
        <w:tc>
          <w:tcPr>
            <w:tcW w:w="707" w:type="dxa"/>
            <w:shd w:val="clear" w:color="auto" w:fill="auto"/>
          </w:tcPr>
          <w:p w14:paraId="28AB5113"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F52182C"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recyklingu i przygotowania do ponownego użycia papieru, metali, tworzyw sztucznych i szkła z odpadów komunalnych</w:t>
            </w:r>
          </w:p>
        </w:tc>
        <w:tc>
          <w:tcPr>
            <w:tcW w:w="1134" w:type="dxa"/>
            <w:shd w:val="clear" w:color="auto" w:fill="auto"/>
          </w:tcPr>
          <w:p w14:paraId="1B763AC2"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21B8F819"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26,23</w:t>
            </w:r>
          </w:p>
        </w:tc>
        <w:tc>
          <w:tcPr>
            <w:tcW w:w="1134" w:type="dxa"/>
            <w:shd w:val="clear" w:color="auto" w:fill="auto"/>
          </w:tcPr>
          <w:p w14:paraId="5012A5D5"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26,17</w:t>
            </w:r>
          </w:p>
        </w:tc>
        <w:tc>
          <w:tcPr>
            <w:tcW w:w="1134" w:type="dxa"/>
            <w:shd w:val="clear" w:color="auto" w:fill="auto"/>
          </w:tcPr>
          <w:p w14:paraId="7670B28B"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28,12</w:t>
            </w:r>
          </w:p>
        </w:tc>
      </w:tr>
      <w:tr w:rsidR="00CB1A71" w:rsidRPr="00CB1A71" w14:paraId="53FE4C7D" w14:textId="77777777" w:rsidTr="00A929DD">
        <w:tc>
          <w:tcPr>
            <w:tcW w:w="707" w:type="dxa"/>
            <w:shd w:val="clear" w:color="auto" w:fill="auto"/>
          </w:tcPr>
          <w:p w14:paraId="7B28B246"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34C10A1"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Odsetek masy odpadów komunalnych przekazanych do składowania do masy zebranych odpadów ( w danym roku)</w:t>
            </w:r>
          </w:p>
        </w:tc>
        <w:tc>
          <w:tcPr>
            <w:tcW w:w="1134" w:type="dxa"/>
            <w:shd w:val="clear" w:color="auto" w:fill="auto"/>
          </w:tcPr>
          <w:p w14:paraId="7826CB39"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034F48A4"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52,6%</w:t>
            </w:r>
          </w:p>
        </w:tc>
        <w:tc>
          <w:tcPr>
            <w:tcW w:w="1134" w:type="dxa"/>
            <w:shd w:val="clear" w:color="auto" w:fill="auto"/>
          </w:tcPr>
          <w:p w14:paraId="13A263AB"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44,3%</w:t>
            </w:r>
          </w:p>
        </w:tc>
        <w:tc>
          <w:tcPr>
            <w:tcW w:w="1134" w:type="dxa"/>
            <w:shd w:val="clear" w:color="auto" w:fill="auto"/>
          </w:tcPr>
          <w:p w14:paraId="57D6516B"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36,5%</w:t>
            </w:r>
          </w:p>
        </w:tc>
      </w:tr>
      <w:tr w:rsidR="00CB1A71" w:rsidRPr="00CB1A71" w14:paraId="1DC3D5A5" w14:textId="77777777" w:rsidTr="00A929DD">
        <w:tc>
          <w:tcPr>
            <w:tcW w:w="707" w:type="dxa"/>
            <w:shd w:val="clear" w:color="auto" w:fill="auto"/>
          </w:tcPr>
          <w:p w14:paraId="5DC93059"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A50B77A"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odpadów komunalnych ulegających biodegradacji przekazana na składowiska odpadów</w:t>
            </w:r>
          </w:p>
        </w:tc>
        <w:tc>
          <w:tcPr>
            <w:tcW w:w="1134" w:type="dxa"/>
            <w:shd w:val="clear" w:color="auto" w:fill="auto"/>
          </w:tcPr>
          <w:p w14:paraId="559B816F"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 Mg</w:t>
            </w:r>
          </w:p>
        </w:tc>
        <w:tc>
          <w:tcPr>
            <w:tcW w:w="1134" w:type="dxa"/>
            <w:shd w:val="clear" w:color="auto" w:fill="auto"/>
          </w:tcPr>
          <w:p w14:paraId="49C16F6B" w14:textId="054A3C14"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1,53</w:t>
            </w:r>
          </w:p>
        </w:tc>
        <w:tc>
          <w:tcPr>
            <w:tcW w:w="1134" w:type="dxa"/>
            <w:shd w:val="clear" w:color="auto" w:fill="auto"/>
          </w:tcPr>
          <w:p w14:paraId="1CDC2B86" w14:textId="0BEF74B4"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1,36</w:t>
            </w:r>
          </w:p>
        </w:tc>
        <w:tc>
          <w:tcPr>
            <w:tcW w:w="1134" w:type="dxa"/>
            <w:shd w:val="clear" w:color="auto" w:fill="auto"/>
          </w:tcPr>
          <w:p w14:paraId="457E6A61" w14:textId="3FB0B510" w:rsidR="00CB1A71" w:rsidRPr="00CB1A71" w:rsidRDefault="00B97B1D"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0,51</w:t>
            </w:r>
          </w:p>
        </w:tc>
      </w:tr>
      <w:tr w:rsidR="00CB1A71" w:rsidRPr="00CB1A71" w14:paraId="1CB9B521" w14:textId="77777777" w:rsidTr="00A929DD">
        <w:tc>
          <w:tcPr>
            <w:tcW w:w="707" w:type="dxa"/>
            <w:shd w:val="clear" w:color="auto" w:fill="auto"/>
          </w:tcPr>
          <w:p w14:paraId="7CE7DC93"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605F81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Liczba czynnych składowisk odpadów, na których są składowane odpady komunalne </w:t>
            </w:r>
          </w:p>
        </w:tc>
        <w:tc>
          <w:tcPr>
            <w:tcW w:w="1134" w:type="dxa"/>
            <w:shd w:val="clear" w:color="auto" w:fill="auto"/>
          </w:tcPr>
          <w:p w14:paraId="0E0BCB4D"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szt.</w:t>
            </w:r>
          </w:p>
        </w:tc>
        <w:tc>
          <w:tcPr>
            <w:tcW w:w="1134" w:type="dxa"/>
            <w:shd w:val="clear" w:color="auto" w:fill="auto"/>
          </w:tcPr>
          <w:p w14:paraId="7582F1E1" w14:textId="10D6E886" w:rsidR="00323B53" w:rsidRPr="00CB1A71" w:rsidRDefault="00101645"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406</w:t>
            </w:r>
          </w:p>
        </w:tc>
        <w:tc>
          <w:tcPr>
            <w:tcW w:w="1134" w:type="dxa"/>
            <w:shd w:val="clear" w:color="auto" w:fill="auto"/>
          </w:tcPr>
          <w:p w14:paraId="3B864BAF" w14:textId="491BE4D9" w:rsidR="00323B53" w:rsidRPr="00CB1A71" w:rsidRDefault="00101645"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354</w:t>
            </w:r>
          </w:p>
        </w:tc>
        <w:tc>
          <w:tcPr>
            <w:tcW w:w="1134" w:type="dxa"/>
            <w:shd w:val="clear" w:color="auto" w:fill="auto"/>
          </w:tcPr>
          <w:p w14:paraId="2A1257A9" w14:textId="7D6F2065" w:rsidR="00323B53" w:rsidRPr="00CB1A71" w:rsidRDefault="00101645"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339</w:t>
            </w:r>
          </w:p>
        </w:tc>
      </w:tr>
      <w:tr w:rsidR="00CB1A71" w:rsidRPr="00CB1A71" w14:paraId="7F5DBECE" w14:textId="77777777" w:rsidTr="00A929DD">
        <w:tc>
          <w:tcPr>
            <w:tcW w:w="707" w:type="dxa"/>
            <w:shd w:val="clear" w:color="auto" w:fill="auto"/>
          </w:tcPr>
          <w:p w14:paraId="1B667873"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52795D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Pozostała do wypełnienia pojemność składowisk odpadów, na których są składowane odpady komunalne </w:t>
            </w:r>
          </w:p>
        </w:tc>
        <w:tc>
          <w:tcPr>
            <w:tcW w:w="1134" w:type="dxa"/>
            <w:shd w:val="clear" w:color="auto" w:fill="auto"/>
          </w:tcPr>
          <w:p w14:paraId="1AAD2112" w14:textId="3F07B6ED" w:rsidR="00CB1A71" w:rsidRPr="00CB1A71" w:rsidRDefault="00465945"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mln </w:t>
            </w:r>
            <w:r w:rsidR="00CB1A71" w:rsidRPr="00CB1A71">
              <w:rPr>
                <w:rFonts w:ascii="Times New Roman" w:eastAsia="Times New Roman" w:hAnsi="Times New Roman" w:cs="Times New Roman"/>
                <w:bCs/>
                <w:color w:val="000000"/>
                <w:sz w:val="20"/>
                <w:szCs w:val="20"/>
                <w:lang w:eastAsia="pl-PL"/>
              </w:rPr>
              <w:t>m</w:t>
            </w:r>
            <w:r w:rsidR="00CB1A71" w:rsidRPr="00CB1A71">
              <w:rPr>
                <w:rFonts w:ascii="Times New Roman" w:eastAsia="Times New Roman" w:hAnsi="Times New Roman" w:cs="Times New Roman"/>
                <w:bCs/>
                <w:color w:val="000000"/>
                <w:sz w:val="20"/>
                <w:szCs w:val="20"/>
                <w:vertAlign w:val="superscript"/>
                <w:lang w:eastAsia="pl-PL"/>
              </w:rPr>
              <w:t>3</w:t>
            </w:r>
          </w:p>
        </w:tc>
        <w:tc>
          <w:tcPr>
            <w:tcW w:w="1134" w:type="dxa"/>
            <w:shd w:val="clear" w:color="auto" w:fill="auto"/>
          </w:tcPr>
          <w:tbl>
            <w:tblPr>
              <w:tblW w:w="3168" w:type="dxa"/>
              <w:tblLayout w:type="fixed"/>
              <w:tblCellMar>
                <w:left w:w="70" w:type="dxa"/>
                <w:right w:w="70" w:type="dxa"/>
              </w:tblCellMar>
              <w:tblLook w:val="04A0" w:firstRow="1" w:lastRow="0" w:firstColumn="1" w:lastColumn="0" w:noHBand="0" w:noVBand="1"/>
            </w:tblPr>
            <w:tblGrid>
              <w:gridCol w:w="1056"/>
              <w:gridCol w:w="1056"/>
              <w:gridCol w:w="1056"/>
            </w:tblGrid>
            <w:tr w:rsidR="00323B53" w:rsidRPr="00A929DD" w14:paraId="5A471991" w14:textId="77777777" w:rsidTr="00A929DD">
              <w:trPr>
                <w:trHeight w:val="300"/>
              </w:trPr>
              <w:tc>
                <w:tcPr>
                  <w:tcW w:w="1056" w:type="dxa"/>
                  <w:tcBorders>
                    <w:top w:val="nil"/>
                    <w:left w:val="nil"/>
                    <w:bottom w:val="nil"/>
                    <w:right w:val="nil"/>
                  </w:tcBorders>
                  <w:shd w:val="clear" w:color="auto" w:fill="auto"/>
                  <w:noWrap/>
                  <w:hideMark/>
                </w:tcPr>
                <w:p w14:paraId="051FA14B" w14:textId="77777777" w:rsidR="00323B53" w:rsidRPr="00A929DD" w:rsidRDefault="00323B53" w:rsidP="00A929DD">
                  <w:pPr>
                    <w:spacing w:after="0" w:line="240" w:lineRule="auto"/>
                    <w:jc w:val="center"/>
                    <w:rPr>
                      <w:rFonts w:ascii="Times New Roman" w:eastAsia="Times New Roman" w:hAnsi="Times New Roman" w:cs="Times New Roman"/>
                      <w:color w:val="000000"/>
                      <w:sz w:val="20"/>
                      <w:szCs w:val="20"/>
                      <w:lang w:eastAsia="pl-PL"/>
                    </w:rPr>
                  </w:pPr>
                  <w:r w:rsidRPr="00A929DD">
                    <w:rPr>
                      <w:rFonts w:ascii="Times New Roman" w:eastAsia="Times New Roman" w:hAnsi="Times New Roman" w:cs="Times New Roman"/>
                      <w:color w:val="000000"/>
                      <w:sz w:val="20"/>
                      <w:szCs w:val="20"/>
                      <w:lang w:eastAsia="pl-PL"/>
                    </w:rPr>
                    <w:t>62,36</w:t>
                  </w:r>
                </w:p>
              </w:tc>
              <w:tc>
                <w:tcPr>
                  <w:tcW w:w="1056" w:type="dxa"/>
                  <w:tcBorders>
                    <w:top w:val="nil"/>
                    <w:left w:val="nil"/>
                    <w:bottom w:val="nil"/>
                    <w:right w:val="nil"/>
                  </w:tcBorders>
                  <w:shd w:val="clear" w:color="auto" w:fill="auto"/>
                  <w:noWrap/>
                  <w:vAlign w:val="bottom"/>
                  <w:hideMark/>
                </w:tcPr>
                <w:p w14:paraId="297B7238" w14:textId="77777777" w:rsidR="00323B53" w:rsidRPr="00A929DD" w:rsidRDefault="00323B53" w:rsidP="00A929DD">
                  <w:pPr>
                    <w:spacing w:after="0" w:line="240" w:lineRule="auto"/>
                    <w:jc w:val="center"/>
                    <w:rPr>
                      <w:rFonts w:ascii="Times New Roman" w:eastAsia="Times New Roman" w:hAnsi="Times New Roman" w:cs="Times New Roman"/>
                      <w:color w:val="000000"/>
                      <w:sz w:val="20"/>
                      <w:szCs w:val="20"/>
                      <w:lang w:eastAsia="pl-PL"/>
                    </w:rPr>
                  </w:pPr>
                  <w:r w:rsidRPr="00A929DD">
                    <w:rPr>
                      <w:rFonts w:ascii="Times New Roman" w:eastAsia="Times New Roman" w:hAnsi="Times New Roman" w:cs="Times New Roman"/>
                      <w:color w:val="000000"/>
                      <w:sz w:val="20"/>
                      <w:szCs w:val="20"/>
                      <w:lang w:eastAsia="pl-PL"/>
                    </w:rPr>
                    <w:t>58,98</w:t>
                  </w:r>
                </w:p>
              </w:tc>
              <w:tc>
                <w:tcPr>
                  <w:tcW w:w="1056" w:type="dxa"/>
                  <w:tcBorders>
                    <w:top w:val="nil"/>
                    <w:left w:val="nil"/>
                    <w:bottom w:val="nil"/>
                    <w:right w:val="nil"/>
                  </w:tcBorders>
                  <w:shd w:val="clear" w:color="auto" w:fill="auto"/>
                  <w:noWrap/>
                  <w:vAlign w:val="bottom"/>
                  <w:hideMark/>
                </w:tcPr>
                <w:p w14:paraId="7FD99C1E" w14:textId="77777777" w:rsidR="00323B53" w:rsidRPr="00A929DD" w:rsidRDefault="00323B53" w:rsidP="00A929DD">
                  <w:pPr>
                    <w:spacing w:after="0" w:line="240" w:lineRule="auto"/>
                    <w:jc w:val="center"/>
                    <w:rPr>
                      <w:rFonts w:ascii="Times New Roman" w:eastAsia="Times New Roman" w:hAnsi="Times New Roman" w:cs="Times New Roman"/>
                      <w:color w:val="000000"/>
                      <w:sz w:val="20"/>
                      <w:szCs w:val="20"/>
                      <w:lang w:eastAsia="pl-PL"/>
                    </w:rPr>
                  </w:pPr>
                  <w:r w:rsidRPr="00A929DD">
                    <w:rPr>
                      <w:rFonts w:ascii="Times New Roman" w:eastAsia="Times New Roman" w:hAnsi="Times New Roman" w:cs="Times New Roman"/>
                      <w:color w:val="000000"/>
                      <w:sz w:val="20"/>
                      <w:szCs w:val="20"/>
                      <w:lang w:eastAsia="pl-PL"/>
                    </w:rPr>
                    <w:t>57,42</w:t>
                  </w:r>
                </w:p>
              </w:tc>
            </w:tr>
          </w:tbl>
          <w:p w14:paraId="7EDA6496" w14:textId="05AE2C68" w:rsidR="00CB1A71" w:rsidRPr="00A929DD" w:rsidRDefault="00CB1A71" w:rsidP="00A929DD">
            <w:pPr>
              <w:spacing w:after="0" w:line="240" w:lineRule="auto"/>
              <w:jc w:val="center"/>
              <w:rPr>
                <w:rFonts w:ascii="Times New Roman" w:eastAsia="Times New Roman" w:hAnsi="Times New Roman" w:cs="Times New Roman"/>
                <w:bCs/>
                <w:color w:val="000000"/>
                <w:sz w:val="20"/>
                <w:szCs w:val="20"/>
                <w:lang w:eastAsia="pl-PL"/>
              </w:rPr>
            </w:pPr>
          </w:p>
        </w:tc>
        <w:tc>
          <w:tcPr>
            <w:tcW w:w="1134" w:type="dxa"/>
            <w:shd w:val="clear" w:color="auto" w:fill="auto"/>
          </w:tcPr>
          <w:p w14:paraId="1B51BF69" w14:textId="72503FBF" w:rsidR="00CB1A71" w:rsidRPr="00A929DD" w:rsidRDefault="00323B53" w:rsidP="00A929DD">
            <w:pPr>
              <w:jc w:val="center"/>
              <w:rPr>
                <w:rFonts w:ascii="Times New Roman" w:hAnsi="Times New Roman" w:cs="Times New Roman"/>
                <w:color w:val="000000"/>
                <w:sz w:val="20"/>
                <w:szCs w:val="20"/>
              </w:rPr>
            </w:pPr>
            <w:r w:rsidRPr="00A929DD">
              <w:rPr>
                <w:rFonts w:ascii="Times New Roman" w:hAnsi="Times New Roman" w:cs="Times New Roman"/>
                <w:color w:val="000000"/>
                <w:sz w:val="20"/>
                <w:szCs w:val="20"/>
              </w:rPr>
              <w:t>58,98</w:t>
            </w:r>
          </w:p>
        </w:tc>
        <w:tc>
          <w:tcPr>
            <w:tcW w:w="1134" w:type="dxa"/>
            <w:shd w:val="clear" w:color="auto" w:fill="auto"/>
          </w:tcPr>
          <w:p w14:paraId="2A28EECC" w14:textId="16A5F1DB" w:rsidR="00323B53" w:rsidRPr="00A929DD" w:rsidRDefault="00323B53" w:rsidP="00A929DD">
            <w:pPr>
              <w:jc w:val="center"/>
              <w:rPr>
                <w:rFonts w:ascii="Times New Roman" w:hAnsi="Times New Roman" w:cs="Times New Roman"/>
                <w:color w:val="000000"/>
                <w:sz w:val="20"/>
                <w:szCs w:val="20"/>
              </w:rPr>
            </w:pPr>
            <w:r w:rsidRPr="00A929DD">
              <w:rPr>
                <w:rFonts w:ascii="Times New Roman" w:hAnsi="Times New Roman" w:cs="Times New Roman"/>
                <w:color w:val="000000"/>
                <w:sz w:val="20"/>
                <w:szCs w:val="20"/>
              </w:rPr>
              <w:t>57,42</w:t>
            </w:r>
          </w:p>
        </w:tc>
      </w:tr>
      <w:tr w:rsidR="00CB1A71" w:rsidRPr="00CB1A71" w14:paraId="6E8C294F" w14:textId="77777777" w:rsidTr="00A929DD">
        <w:tc>
          <w:tcPr>
            <w:tcW w:w="707" w:type="dxa"/>
            <w:shd w:val="clear" w:color="auto" w:fill="auto"/>
          </w:tcPr>
          <w:p w14:paraId="4A6DD59A"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2A85D0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Liczba MBP</w:t>
            </w:r>
            <w:r w:rsidRPr="00CB1A71">
              <w:rPr>
                <w:rFonts w:ascii="Times New Roman" w:eastAsia="Times New Roman" w:hAnsi="Times New Roman" w:cs="Times New Roman"/>
                <w:bCs/>
                <w:iCs/>
                <w:color w:val="000000"/>
                <w:sz w:val="20"/>
                <w:szCs w:val="20"/>
                <w:lang w:eastAsia="pl-PL"/>
              </w:rPr>
              <w:t xml:space="preserve"> </w:t>
            </w:r>
          </w:p>
        </w:tc>
        <w:tc>
          <w:tcPr>
            <w:tcW w:w="1134" w:type="dxa"/>
            <w:shd w:val="clear" w:color="auto" w:fill="auto"/>
          </w:tcPr>
          <w:p w14:paraId="40056E1F"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szt.</w:t>
            </w:r>
          </w:p>
        </w:tc>
        <w:tc>
          <w:tcPr>
            <w:tcW w:w="1134" w:type="dxa"/>
            <w:shd w:val="clear" w:color="auto" w:fill="auto"/>
          </w:tcPr>
          <w:p w14:paraId="2B5E64EB" w14:textId="07FDEE8C" w:rsidR="00CB1A71" w:rsidRPr="006B576C" w:rsidRDefault="00CB1A71" w:rsidP="00A929DD">
            <w:pPr>
              <w:spacing w:after="0" w:line="240" w:lineRule="auto"/>
              <w:jc w:val="center"/>
              <w:rPr>
                <w:rFonts w:ascii="Times New Roman" w:eastAsia="Times New Roman" w:hAnsi="Times New Roman" w:cs="Times New Roman"/>
                <w:bCs/>
                <w:color w:val="000000"/>
                <w:sz w:val="20"/>
                <w:szCs w:val="20"/>
                <w:vertAlign w:val="superscript"/>
                <w:lang w:eastAsia="pl-PL"/>
              </w:rPr>
            </w:pPr>
            <w:r w:rsidRPr="00CB1A71">
              <w:rPr>
                <w:rFonts w:ascii="Times New Roman" w:eastAsia="Times New Roman" w:hAnsi="Times New Roman" w:cs="Times New Roman"/>
                <w:bCs/>
                <w:color w:val="000000"/>
                <w:sz w:val="20"/>
                <w:szCs w:val="20"/>
                <w:lang w:eastAsia="pl-PL"/>
              </w:rPr>
              <w:t>127</w:t>
            </w:r>
          </w:p>
        </w:tc>
        <w:tc>
          <w:tcPr>
            <w:tcW w:w="1134" w:type="dxa"/>
            <w:shd w:val="clear" w:color="auto" w:fill="auto"/>
          </w:tcPr>
          <w:p w14:paraId="5F52540D" w14:textId="1A77335B" w:rsidR="00CB1A71" w:rsidRPr="00CB1A71" w:rsidRDefault="00B97B1D"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t>
            </w:r>
          </w:p>
        </w:tc>
        <w:tc>
          <w:tcPr>
            <w:tcW w:w="1134" w:type="dxa"/>
            <w:shd w:val="clear" w:color="auto" w:fill="auto"/>
          </w:tcPr>
          <w:p w14:paraId="746F57E7" w14:textId="3EDA0F79" w:rsidR="00CB1A71" w:rsidRPr="006B576C" w:rsidRDefault="00CB1A71" w:rsidP="00A929DD">
            <w:pPr>
              <w:spacing w:after="0" w:line="240" w:lineRule="auto"/>
              <w:jc w:val="center"/>
              <w:rPr>
                <w:rFonts w:ascii="Times New Roman" w:eastAsia="Times New Roman" w:hAnsi="Times New Roman" w:cs="Times New Roman"/>
                <w:bCs/>
                <w:color w:val="000000"/>
                <w:sz w:val="20"/>
                <w:szCs w:val="20"/>
                <w:vertAlign w:val="superscript"/>
                <w:lang w:eastAsia="pl-PL"/>
              </w:rPr>
            </w:pPr>
            <w:r w:rsidRPr="00CB1A71">
              <w:rPr>
                <w:rFonts w:ascii="Times New Roman" w:eastAsia="Times New Roman" w:hAnsi="Times New Roman" w:cs="Times New Roman"/>
                <w:bCs/>
                <w:color w:val="000000"/>
                <w:sz w:val="20"/>
                <w:szCs w:val="20"/>
                <w:lang w:eastAsia="pl-PL"/>
              </w:rPr>
              <w:t>17</w:t>
            </w:r>
            <w:r w:rsidR="00E7216D">
              <w:rPr>
                <w:rFonts w:ascii="Times New Roman" w:eastAsia="Times New Roman" w:hAnsi="Times New Roman" w:cs="Times New Roman"/>
                <w:bCs/>
                <w:color w:val="000000"/>
                <w:sz w:val="20"/>
                <w:szCs w:val="20"/>
                <w:lang w:eastAsia="pl-PL"/>
              </w:rPr>
              <w:t>0</w:t>
            </w:r>
          </w:p>
        </w:tc>
      </w:tr>
      <w:tr w:rsidR="00CB1A71" w:rsidRPr="00CB1A71" w14:paraId="28A4CA7D" w14:textId="77777777" w:rsidTr="00A929DD">
        <w:tc>
          <w:tcPr>
            <w:tcW w:w="707" w:type="dxa"/>
            <w:shd w:val="clear" w:color="auto" w:fill="auto"/>
          </w:tcPr>
          <w:p w14:paraId="1219A739"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D31025B" w14:textId="32F66089"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Moce przerobowe (mechaniczne) MBP </w:t>
            </w:r>
          </w:p>
        </w:tc>
        <w:tc>
          <w:tcPr>
            <w:tcW w:w="1134" w:type="dxa"/>
            <w:shd w:val="clear" w:color="auto" w:fill="auto"/>
          </w:tcPr>
          <w:p w14:paraId="5C34564B"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 Mg</w:t>
            </w:r>
          </w:p>
        </w:tc>
        <w:tc>
          <w:tcPr>
            <w:tcW w:w="1134" w:type="dxa"/>
            <w:shd w:val="clear" w:color="auto" w:fill="auto"/>
          </w:tcPr>
          <w:p w14:paraId="5EDF5130" w14:textId="7663FF74"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w:t>
            </w:r>
            <w:r w:rsidR="001479EA">
              <w:rPr>
                <w:rFonts w:ascii="Times New Roman" w:eastAsia="Times New Roman" w:hAnsi="Times New Roman" w:cs="Times New Roman"/>
                <w:bCs/>
                <w:color w:val="000000"/>
                <w:sz w:val="20"/>
                <w:szCs w:val="20"/>
                <w:lang w:eastAsia="pl-PL"/>
              </w:rPr>
              <w:t>,</w:t>
            </w:r>
            <w:r w:rsidRPr="00CB1A71">
              <w:rPr>
                <w:rFonts w:ascii="Times New Roman" w:eastAsia="Times New Roman" w:hAnsi="Times New Roman" w:cs="Times New Roman"/>
                <w:bCs/>
                <w:color w:val="000000"/>
                <w:sz w:val="20"/>
                <w:szCs w:val="20"/>
                <w:lang w:eastAsia="pl-PL"/>
              </w:rPr>
              <w:t>41</w:t>
            </w:r>
          </w:p>
        </w:tc>
        <w:tc>
          <w:tcPr>
            <w:tcW w:w="1134" w:type="dxa"/>
            <w:shd w:val="clear" w:color="auto" w:fill="auto"/>
          </w:tcPr>
          <w:p w14:paraId="383A8564" w14:textId="73A03B1F" w:rsidR="00CB1A71" w:rsidRPr="00CB1A71" w:rsidRDefault="00B97B1D"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t>
            </w:r>
          </w:p>
        </w:tc>
        <w:tc>
          <w:tcPr>
            <w:tcW w:w="1134" w:type="dxa"/>
            <w:shd w:val="clear" w:color="auto" w:fill="auto"/>
          </w:tcPr>
          <w:p w14:paraId="381C16D5" w14:textId="17280C13" w:rsidR="00CB1A71" w:rsidRPr="00CB1A71" w:rsidRDefault="00E7216D"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w:t>
            </w:r>
            <w:r>
              <w:rPr>
                <w:rFonts w:ascii="Times New Roman" w:eastAsia="Times New Roman" w:hAnsi="Times New Roman" w:cs="Times New Roman"/>
                <w:bCs/>
                <w:color w:val="000000"/>
                <w:sz w:val="20"/>
                <w:szCs w:val="20"/>
                <w:lang w:eastAsia="pl-PL"/>
              </w:rPr>
              <w:t>0</w:t>
            </w:r>
            <w:r w:rsidR="00CB1A71" w:rsidRPr="00CB1A71">
              <w:rPr>
                <w:rFonts w:ascii="Times New Roman" w:eastAsia="Times New Roman" w:hAnsi="Times New Roman" w:cs="Times New Roman"/>
                <w:bCs/>
                <w:color w:val="000000"/>
                <w:sz w:val="20"/>
                <w:szCs w:val="20"/>
                <w:lang w:eastAsia="pl-PL"/>
              </w:rPr>
              <w:t>,</w:t>
            </w:r>
            <w:r>
              <w:rPr>
                <w:rFonts w:ascii="Times New Roman" w:eastAsia="Times New Roman" w:hAnsi="Times New Roman" w:cs="Times New Roman"/>
                <w:bCs/>
                <w:color w:val="000000"/>
                <w:sz w:val="20"/>
                <w:szCs w:val="20"/>
                <w:lang w:eastAsia="pl-PL"/>
              </w:rPr>
              <w:t>77</w:t>
            </w:r>
          </w:p>
        </w:tc>
      </w:tr>
      <w:tr w:rsidR="00CB1A71" w:rsidRPr="00CB1A71" w14:paraId="0FEF4EBF" w14:textId="77777777" w:rsidTr="00A929DD">
        <w:tc>
          <w:tcPr>
            <w:tcW w:w="707" w:type="dxa"/>
            <w:shd w:val="clear" w:color="auto" w:fill="auto"/>
          </w:tcPr>
          <w:p w14:paraId="54F8E078"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AC84B3C" w14:textId="0ECFA84B"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Moce przerobowe (biologiczne) MBP </w:t>
            </w:r>
          </w:p>
        </w:tc>
        <w:tc>
          <w:tcPr>
            <w:tcW w:w="1134" w:type="dxa"/>
            <w:shd w:val="clear" w:color="auto" w:fill="auto"/>
          </w:tcPr>
          <w:p w14:paraId="20FB2F5D"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 Mg</w:t>
            </w:r>
          </w:p>
        </w:tc>
        <w:tc>
          <w:tcPr>
            <w:tcW w:w="1134" w:type="dxa"/>
            <w:shd w:val="clear" w:color="auto" w:fill="auto"/>
          </w:tcPr>
          <w:p w14:paraId="5F54D248"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4,10</w:t>
            </w:r>
          </w:p>
        </w:tc>
        <w:tc>
          <w:tcPr>
            <w:tcW w:w="1134" w:type="dxa"/>
            <w:shd w:val="clear" w:color="auto" w:fill="auto"/>
          </w:tcPr>
          <w:p w14:paraId="541409A5" w14:textId="62A0E4DE" w:rsidR="00CB1A71" w:rsidRPr="00CB1A71" w:rsidRDefault="00B97B1D"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t>
            </w:r>
          </w:p>
        </w:tc>
        <w:tc>
          <w:tcPr>
            <w:tcW w:w="1134" w:type="dxa"/>
            <w:shd w:val="clear" w:color="auto" w:fill="auto"/>
          </w:tcPr>
          <w:p w14:paraId="1FC2D197" w14:textId="3F700C06"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5,1</w:t>
            </w:r>
            <w:r w:rsidR="001479EA">
              <w:rPr>
                <w:rFonts w:ascii="Times New Roman" w:eastAsia="Times New Roman" w:hAnsi="Times New Roman" w:cs="Times New Roman"/>
                <w:bCs/>
                <w:color w:val="000000"/>
                <w:sz w:val="20"/>
                <w:szCs w:val="20"/>
                <w:lang w:eastAsia="pl-PL"/>
              </w:rPr>
              <w:t>6</w:t>
            </w:r>
          </w:p>
        </w:tc>
      </w:tr>
      <w:tr w:rsidR="00CB1A71" w:rsidRPr="00CB1A71" w14:paraId="447BFDE4" w14:textId="77777777" w:rsidTr="00A929DD">
        <w:tc>
          <w:tcPr>
            <w:tcW w:w="707" w:type="dxa"/>
            <w:shd w:val="clear" w:color="auto" w:fill="auto"/>
          </w:tcPr>
          <w:p w14:paraId="6AACB466"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E91A40A"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Liczba spalarni zmieszanych odpadów komunalnych</w:t>
            </w:r>
          </w:p>
        </w:tc>
        <w:tc>
          <w:tcPr>
            <w:tcW w:w="1134" w:type="dxa"/>
            <w:shd w:val="clear" w:color="auto" w:fill="auto"/>
          </w:tcPr>
          <w:p w14:paraId="344EFE8E"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szt.</w:t>
            </w:r>
          </w:p>
        </w:tc>
        <w:tc>
          <w:tcPr>
            <w:tcW w:w="1134" w:type="dxa"/>
            <w:shd w:val="clear" w:color="auto" w:fill="auto"/>
          </w:tcPr>
          <w:p w14:paraId="55886F37"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w:t>
            </w:r>
          </w:p>
        </w:tc>
        <w:tc>
          <w:tcPr>
            <w:tcW w:w="1134" w:type="dxa"/>
            <w:shd w:val="clear" w:color="auto" w:fill="auto"/>
          </w:tcPr>
          <w:p w14:paraId="6E1F84D1"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w:t>
            </w:r>
          </w:p>
        </w:tc>
        <w:tc>
          <w:tcPr>
            <w:tcW w:w="1134" w:type="dxa"/>
            <w:shd w:val="clear" w:color="auto" w:fill="auto"/>
          </w:tcPr>
          <w:p w14:paraId="4A373F16"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w:t>
            </w:r>
          </w:p>
        </w:tc>
      </w:tr>
      <w:tr w:rsidR="00CB1A71" w:rsidRPr="00CB1A71" w14:paraId="65AC6CFE" w14:textId="77777777" w:rsidTr="00A929DD">
        <w:tc>
          <w:tcPr>
            <w:tcW w:w="707" w:type="dxa"/>
            <w:shd w:val="clear" w:color="auto" w:fill="auto"/>
          </w:tcPr>
          <w:p w14:paraId="63C7F7EE"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97F5914"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Moce przerobowe spalarni zmieszanych odpadów komunalnych</w:t>
            </w:r>
          </w:p>
        </w:tc>
        <w:tc>
          <w:tcPr>
            <w:tcW w:w="1134" w:type="dxa"/>
            <w:shd w:val="clear" w:color="auto" w:fill="auto"/>
          </w:tcPr>
          <w:p w14:paraId="75891227"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 Mg</w:t>
            </w:r>
          </w:p>
        </w:tc>
        <w:tc>
          <w:tcPr>
            <w:tcW w:w="1134" w:type="dxa"/>
            <w:shd w:val="clear" w:color="auto" w:fill="auto"/>
          </w:tcPr>
          <w:p w14:paraId="268A63B9"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0,06</w:t>
            </w:r>
          </w:p>
        </w:tc>
        <w:tc>
          <w:tcPr>
            <w:tcW w:w="1134" w:type="dxa"/>
            <w:shd w:val="clear" w:color="auto" w:fill="auto"/>
          </w:tcPr>
          <w:p w14:paraId="262065EF"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0,24</w:t>
            </w:r>
          </w:p>
        </w:tc>
        <w:tc>
          <w:tcPr>
            <w:tcW w:w="1134" w:type="dxa"/>
            <w:shd w:val="clear" w:color="auto" w:fill="auto"/>
          </w:tcPr>
          <w:p w14:paraId="43F33E5E" w14:textId="01970415"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0,85</w:t>
            </w:r>
          </w:p>
        </w:tc>
      </w:tr>
      <w:tr w:rsidR="00CB1A71" w:rsidRPr="00CB1A71" w14:paraId="3DA5DF63" w14:textId="77777777" w:rsidTr="00A929DD">
        <w:tc>
          <w:tcPr>
            <w:tcW w:w="707" w:type="dxa"/>
            <w:shd w:val="clear" w:color="auto" w:fill="auto"/>
          </w:tcPr>
          <w:p w14:paraId="22DE4C1A"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51A56A4"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Liczba instalacji spalania odpadów powstałych z przetwarzania opadów komunalnych</w:t>
            </w:r>
          </w:p>
        </w:tc>
        <w:tc>
          <w:tcPr>
            <w:tcW w:w="1134" w:type="dxa"/>
            <w:shd w:val="clear" w:color="auto" w:fill="auto"/>
          </w:tcPr>
          <w:p w14:paraId="1E7A9936"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szt.</w:t>
            </w:r>
          </w:p>
        </w:tc>
        <w:tc>
          <w:tcPr>
            <w:tcW w:w="1134" w:type="dxa"/>
            <w:shd w:val="clear" w:color="auto" w:fill="auto"/>
          </w:tcPr>
          <w:p w14:paraId="605478F8" w14:textId="488A0A7C" w:rsidR="00CB1A71" w:rsidRPr="00CB1A71" w:rsidRDefault="001479EA"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w:t>
            </w:r>
            <w:r>
              <w:rPr>
                <w:rFonts w:ascii="Times New Roman" w:eastAsia="Times New Roman" w:hAnsi="Times New Roman" w:cs="Times New Roman"/>
                <w:bCs/>
                <w:color w:val="000000"/>
                <w:sz w:val="20"/>
                <w:szCs w:val="20"/>
                <w:lang w:eastAsia="pl-PL"/>
              </w:rPr>
              <w:t>3</w:t>
            </w:r>
          </w:p>
        </w:tc>
        <w:tc>
          <w:tcPr>
            <w:tcW w:w="1134" w:type="dxa"/>
            <w:shd w:val="clear" w:color="auto" w:fill="auto"/>
          </w:tcPr>
          <w:p w14:paraId="23B19F75" w14:textId="72C11BBF" w:rsidR="00CB1A71" w:rsidRPr="00CB1A71" w:rsidRDefault="001479EA"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14</w:t>
            </w:r>
          </w:p>
        </w:tc>
        <w:tc>
          <w:tcPr>
            <w:tcW w:w="1134" w:type="dxa"/>
            <w:shd w:val="clear" w:color="auto" w:fill="auto"/>
          </w:tcPr>
          <w:p w14:paraId="703F0B6A" w14:textId="75527362" w:rsidR="00CB1A71" w:rsidRPr="00CB1A71" w:rsidRDefault="001479EA"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w:t>
            </w:r>
            <w:r>
              <w:rPr>
                <w:rFonts w:ascii="Times New Roman" w:eastAsia="Times New Roman" w:hAnsi="Times New Roman" w:cs="Times New Roman"/>
                <w:bCs/>
                <w:color w:val="000000"/>
                <w:sz w:val="20"/>
                <w:szCs w:val="20"/>
                <w:lang w:eastAsia="pl-PL"/>
              </w:rPr>
              <w:t>8</w:t>
            </w:r>
          </w:p>
        </w:tc>
      </w:tr>
      <w:tr w:rsidR="00CB1A71" w:rsidRPr="00CB1A71" w14:paraId="034CEAB9" w14:textId="77777777" w:rsidTr="00A929DD">
        <w:tc>
          <w:tcPr>
            <w:tcW w:w="707" w:type="dxa"/>
            <w:shd w:val="clear" w:color="auto" w:fill="auto"/>
          </w:tcPr>
          <w:p w14:paraId="1F77B8CD"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EF95029" w14:textId="52093803" w:rsidR="00CB1A71" w:rsidRPr="00CB1A71" w:rsidRDefault="00CB1A71" w:rsidP="001479EA">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Moce przerobowe spalarni odpadów powstałych z przetwarzania opadów komunalnych</w:t>
            </w:r>
            <w:r w:rsidR="001479EA">
              <w:rPr>
                <w:rStyle w:val="Odwoanieprzypisudolnego"/>
                <w:rFonts w:ascii="Times New Roman" w:eastAsia="Times New Roman" w:hAnsi="Times New Roman" w:cs="Times New Roman"/>
                <w:bCs/>
                <w:color w:val="000000"/>
                <w:sz w:val="20"/>
                <w:szCs w:val="20"/>
                <w:lang w:eastAsia="pl-PL"/>
              </w:rPr>
              <w:footnoteReference w:customMarkFollows="1" w:id="4"/>
              <w:t>4</w:t>
            </w:r>
            <w:r w:rsidR="001479EA" w:rsidRPr="00AF7C80">
              <w:rPr>
                <w:rFonts w:ascii="Times New Roman" w:eastAsia="Times New Roman" w:hAnsi="Times New Roman" w:cs="Times New Roman"/>
                <w:bCs/>
                <w:color w:val="000000"/>
                <w:sz w:val="20"/>
                <w:szCs w:val="20"/>
                <w:vertAlign w:val="superscript"/>
                <w:lang w:eastAsia="pl-PL"/>
              </w:rPr>
              <w:t>)</w:t>
            </w:r>
          </w:p>
        </w:tc>
        <w:tc>
          <w:tcPr>
            <w:tcW w:w="1134" w:type="dxa"/>
            <w:shd w:val="clear" w:color="auto" w:fill="auto"/>
          </w:tcPr>
          <w:p w14:paraId="4D851DDE"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mln Mg</w:t>
            </w:r>
          </w:p>
        </w:tc>
        <w:tc>
          <w:tcPr>
            <w:tcW w:w="1134" w:type="dxa"/>
            <w:shd w:val="clear" w:color="auto" w:fill="auto"/>
          </w:tcPr>
          <w:p w14:paraId="06D7B9D9" w14:textId="77216053" w:rsidR="00CB1A71" w:rsidRPr="00CB1A71" w:rsidRDefault="001479EA"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0,38</w:t>
            </w:r>
          </w:p>
        </w:tc>
        <w:tc>
          <w:tcPr>
            <w:tcW w:w="1134" w:type="dxa"/>
            <w:shd w:val="clear" w:color="auto" w:fill="auto"/>
          </w:tcPr>
          <w:p w14:paraId="1D017866" w14:textId="56793561" w:rsidR="00CB1A71" w:rsidRPr="00CB1A71" w:rsidRDefault="001479EA"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0,55</w:t>
            </w:r>
          </w:p>
        </w:tc>
        <w:tc>
          <w:tcPr>
            <w:tcW w:w="1134" w:type="dxa"/>
            <w:shd w:val="clear" w:color="auto" w:fill="auto"/>
          </w:tcPr>
          <w:p w14:paraId="5C74AE3B" w14:textId="0301B35E" w:rsidR="00CB1A71" w:rsidRPr="00CB1A71" w:rsidRDefault="001479EA"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0,90</w:t>
            </w:r>
          </w:p>
        </w:tc>
      </w:tr>
      <w:tr w:rsidR="00CB1A71" w:rsidRPr="00CB1A71" w14:paraId="14E3D2FD" w14:textId="77777777" w:rsidTr="003F7374">
        <w:tc>
          <w:tcPr>
            <w:tcW w:w="707" w:type="dxa"/>
            <w:shd w:val="clear" w:color="auto" w:fill="B8CCE4" w:themeFill="accent1" w:themeFillTint="66"/>
          </w:tcPr>
          <w:p w14:paraId="38D57427"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6FD5D7CE"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 xml:space="preserve">Odpady niebezpieczne </w:t>
            </w:r>
          </w:p>
        </w:tc>
        <w:tc>
          <w:tcPr>
            <w:tcW w:w="1134" w:type="dxa"/>
            <w:shd w:val="clear" w:color="auto" w:fill="B8CCE4" w:themeFill="accent1" w:themeFillTint="66"/>
            <w:vAlign w:val="center"/>
          </w:tcPr>
          <w:p w14:paraId="79C4F04B"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13437432"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1DCD5AE3"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6A247D32"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55E49D48" w14:textId="77777777" w:rsidTr="00A929DD">
        <w:tc>
          <w:tcPr>
            <w:tcW w:w="707" w:type="dxa"/>
            <w:shd w:val="clear" w:color="auto" w:fill="auto"/>
          </w:tcPr>
          <w:p w14:paraId="0321F600"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8E7196B" w14:textId="77777777" w:rsidR="00CB1A71" w:rsidRPr="00977D5B" w:rsidRDefault="00CB1A71" w:rsidP="00CB1A71">
            <w:pPr>
              <w:spacing w:after="0" w:line="240" w:lineRule="auto"/>
              <w:rPr>
                <w:rFonts w:ascii="Times New Roman" w:eastAsia="Times New Roman" w:hAnsi="Times New Roman" w:cs="Times New Roman"/>
                <w:bCs/>
                <w:color w:val="000000"/>
                <w:sz w:val="20"/>
                <w:szCs w:val="20"/>
                <w:lang w:eastAsia="pl-PL"/>
              </w:rPr>
            </w:pPr>
            <w:r w:rsidRPr="00977D5B">
              <w:rPr>
                <w:rFonts w:ascii="Times New Roman" w:eastAsia="Times New Roman" w:hAnsi="Times New Roman" w:cs="Times New Roman"/>
                <w:bCs/>
                <w:color w:val="000000"/>
                <w:sz w:val="20"/>
                <w:szCs w:val="20"/>
                <w:lang w:eastAsia="pl-PL"/>
              </w:rPr>
              <w:t>Masa wytworzonych odpadów niebezpiecznych</w:t>
            </w:r>
          </w:p>
        </w:tc>
        <w:tc>
          <w:tcPr>
            <w:tcW w:w="1134" w:type="dxa"/>
            <w:shd w:val="clear" w:color="auto" w:fill="auto"/>
          </w:tcPr>
          <w:p w14:paraId="64C6F949"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40564714" w14:textId="3546C357"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1998,49</w:t>
            </w:r>
          </w:p>
        </w:tc>
        <w:tc>
          <w:tcPr>
            <w:tcW w:w="1134" w:type="dxa"/>
            <w:shd w:val="clear" w:color="auto" w:fill="auto"/>
          </w:tcPr>
          <w:p w14:paraId="48F190C6" w14:textId="4ADDD69B"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2248,99</w:t>
            </w:r>
          </w:p>
        </w:tc>
        <w:tc>
          <w:tcPr>
            <w:tcW w:w="1134" w:type="dxa"/>
            <w:shd w:val="clear" w:color="auto" w:fill="auto"/>
          </w:tcPr>
          <w:p w14:paraId="764BD2D8" w14:textId="44703466"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2127,77</w:t>
            </w:r>
          </w:p>
        </w:tc>
      </w:tr>
      <w:tr w:rsidR="00CB1A71" w:rsidRPr="00CB1A71" w14:paraId="41852B5C" w14:textId="77777777" w:rsidTr="00A929DD">
        <w:tc>
          <w:tcPr>
            <w:tcW w:w="707" w:type="dxa"/>
            <w:shd w:val="clear" w:color="auto" w:fill="auto"/>
          </w:tcPr>
          <w:p w14:paraId="3E72B3E4"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16BF869" w14:textId="77777777" w:rsidR="00CB1A71" w:rsidRPr="00977D5B" w:rsidRDefault="00CB1A71" w:rsidP="00CB1A71">
            <w:pPr>
              <w:spacing w:after="0" w:line="240" w:lineRule="auto"/>
              <w:rPr>
                <w:rFonts w:ascii="Times New Roman" w:eastAsia="Times New Roman" w:hAnsi="Times New Roman" w:cs="Times New Roman"/>
                <w:bCs/>
                <w:color w:val="000000"/>
                <w:sz w:val="20"/>
                <w:szCs w:val="20"/>
                <w:lang w:eastAsia="pl-PL"/>
              </w:rPr>
            </w:pPr>
            <w:r w:rsidRPr="00977D5B">
              <w:rPr>
                <w:rFonts w:ascii="Times New Roman" w:eastAsia="Times New Roman" w:hAnsi="Times New Roman" w:cs="Times New Roman"/>
                <w:bCs/>
                <w:color w:val="000000"/>
                <w:sz w:val="20"/>
                <w:szCs w:val="20"/>
                <w:lang w:eastAsia="pl-PL"/>
              </w:rPr>
              <w:t>Odsetek masy wytworzonych odpadów niebezpiecznych poddanych odzyskowi</w:t>
            </w:r>
          </w:p>
        </w:tc>
        <w:tc>
          <w:tcPr>
            <w:tcW w:w="1134" w:type="dxa"/>
            <w:shd w:val="clear" w:color="auto" w:fill="auto"/>
          </w:tcPr>
          <w:p w14:paraId="3625B208"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5F2BA73C" w14:textId="3CD61ABC"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1,6</w:t>
            </w:r>
          </w:p>
        </w:tc>
        <w:tc>
          <w:tcPr>
            <w:tcW w:w="1134" w:type="dxa"/>
            <w:shd w:val="clear" w:color="auto" w:fill="auto"/>
          </w:tcPr>
          <w:p w14:paraId="28BB89D5" w14:textId="2EAEF43F"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1,3</w:t>
            </w:r>
          </w:p>
        </w:tc>
        <w:tc>
          <w:tcPr>
            <w:tcW w:w="1134" w:type="dxa"/>
            <w:shd w:val="clear" w:color="auto" w:fill="auto"/>
          </w:tcPr>
          <w:p w14:paraId="3DA36C79" w14:textId="42543245"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0,7</w:t>
            </w:r>
          </w:p>
        </w:tc>
      </w:tr>
      <w:tr w:rsidR="00CB1A71" w:rsidRPr="00CB1A71" w14:paraId="3BEB93E8" w14:textId="77777777" w:rsidTr="00A929DD">
        <w:tc>
          <w:tcPr>
            <w:tcW w:w="707" w:type="dxa"/>
            <w:shd w:val="clear" w:color="auto" w:fill="auto"/>
          </w:tcPr>
          <w:p w14:paraId="2CDD3440"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3D2A4E32" w14:textId="77777777" w:rsidR="00CB1A71" w:rsidRPr="00977D5B" w:rsidRDefault="00CB1A71" w:rsidP="00CB1A71">
            <w:pPr>
              <w:spacing w:after="0" w:line="240" w:lineRule="auto"/>
              <w:rPr>
                <w:rFonts w:ascii="Times New Roman" w:eastAsia="Times New Roman" w:hAnsi="Times New Roman" w:cs="Times New Roman"/>
                <w:bCs/>
                <w:color w:val="000000"/>
                <w:sz w:val="20"/>
                <w:szCs w:val="20"/>
                <w:lang w:eastAsia="pl-PL"/>
              </w:rPr>
            </w:pPr>
            <w:r w:rsidRPr="00977D5B">
              <w:rPr>
                <w:rFonts w:ascii="Times New Roman" w:eastAsia="Times New Roman" w:hAnsi="Times New Roman" w:cs="Times New Roman"/>
                <w:bCs/>
                <w:color w:val="000000"/>
                <w:sz w:val="20"/>
                <w:szCs w:val="20"/>
                <w:lang w:eastAsia="pl-PL"/>
              </w:rPr>
              <w:t>Odsetek masy wytworzonych odpadów niebezpiecznych poddanych termicznemu przekształceniu</w:t>
            </w:r>
          </w:p>
        </w:tc>
        <w:tc>
          <w:tcPr>
            <w:tcW w:w="1134" w:type="dxa"/>
            <w:shd w:val="clear" w:color="auto" w:fill="auto"/>
          </w:tcPr>
          <w:p w14:paraId="1B06B0EE"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6ABE48FD" w14:textId="3123AE7D"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12,8</w:t>
            </w:r>
          </w:p>
        </w:tc>
        <w:tc>
          <w:tcPr>
            <w:tcW w:w="1134" w:type="dxa"/>
            <w:shd w:val="clear" w:color="auto" w:fill="auto"/>
          </w:tcPr>
          <w:p w14:paraId="21030A66" w14:textId="5AE610D0"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13,6</w:t>
            </w:r>
          </w:p>
        </w:tc>
        <w:tc>
          <w:tcPr>
            <w:tcW w:w="1134" w:type="dxa"/>
            <w:shd w:val="clear" w:color="auto" w:fill="auto"/>
          </w:tcPr>
          <w:p w14:paraId="0CB2A188" w14:textId="171E0198"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10,8</w:t>
            </w:r>
          </w:p>
        </w:tc>
      </w:tr>
      <w:tr w:rsidR="00CB1A71" w:rsidRPr="00CB1A71" w14:paraId="03EF1FE0" w14:textId="77777777" w:rsidTr="00A929DD">
        <w:tc>
          <w:tcPr>
            <w:tcW w:w="707" w:type="dxa"/>
            <w:shd w:val="clear" w:color="auto" w:fill="auto"/>
          </w:tcPr>
          <w:p w14:paraId="5795F948"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2F891C5E" w14:textId="77777777" w:rsidR="00CB1A71" w:rsidRPr="00977D5B" w:rsidRDefault="00CB1A71" w:rsidP="00CB1A71">
            <w:pPr>
              <w:spacing w:after="0" w:line="240" w:lineRule="auto"/>
              <w:rPr>
                <w:rFonts w:ascii="Times New Roman" w:eastAsia="Times New Roman" w:hAnsi="Times New Roman" w:cs="Times New Roman"/>
                <w:bCs/>
                <w:color w:val="000000"/>
                <w:sz w:val="20"/>
                <w:szCs w:val="20"/>
                <w:lang w:eastAsia="pl-PL"/>
              </w:rPr>
            </w:pPr>
            <w:r w:rsidRPr="00977D5B">
              <w:rPr>
                <w:rFonts w:ascii="Times New Roman" w:eastAsia="Times New Roman" w:hAnsi="Times New Roman" w:cs="Times New Roman"/>
                <w:bCs/>
                <w:color w:val="000000"/>
                <w:sz w:val="20"/>
                <w:szCs w:val="20"/>
                <w:lang w:eastAsia="pl-PL"/>
              </w:rPr>
              <w:t xml:space="preserve">Masa selektywnie zebranych odpadów niebezpiecznych pochodzących ze strumienia odpadów komunalnych </w:t>
            </w:r>
          </w:p>
        </w:tc>
        <w:tc>
          <w:tcPr>
            <w:tcW w:w="1134" w:type="dxa"/>
            <w:shd w:val="clear" w:color="auto" w:fill="auto"/>
          </w:tcPr>
          <w:p w14:paraId="3A121A7D"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638F0D2B"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6,5</w:t>
            </w:r>
          </w:p>
        </w:tc>
        <w:tc>
          <w:tcPr>
            <w:tcW w:w="1134" w:type="dxa"/>
            <w:shd w:val="clear" w:color="auto" w:fill="auto"/>
          </w:tcPr>
          <w:p w14:paraId="01F909B6"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w:t>
            </w:r>
          </w:p>
        </w:tc>
        <w:tc>
          <w:tcPr>
            <w:tcW w:w="1134" w:type="dxa"/>
            <w:shd w:val="clear" w:color="auto" w:fill="auto"/>
          </w:tcPr>
          <w:p w14:paraId="49F62B7C"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17,4</w:t>
            </w:r>
          </w:p>
        </w:tc>
      </w:tr>
      <w:tr w:rsidR="00CB1A71" w:rsidRPr="00CB1A71" w14:paraId="36E9EAFE" w14:textId="77777777" w:rsidTr="00A929DD">
        <w:tc>
          <w:tcPr>
            <w:tcW w:w="707" w:type="dxa"/>
            <w:shd w:val="clear" w:color="auto" w:fill="auto"/>
          </w:tcPr>
          <w:p w14:paraId="07A6871B"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A99C92A" w14:textId="77777777" w:rsidR="00CB1A71" w:rsidRPr="00977D5B" w:rsidRDefault="00CB1A71" w:rsidP="00CB1A71">
            <w:pPr>
              <w:spacing w:after="0" w:line="240" w:lineRule="auto"/>
              <w:rPr>
                <w:rFonts w:ascii="Times New Roman" w:eastAsia="Times New Roman" w:hAnsi="Times New Roman" w:cs="Times New Roman"/>
                <w:bCs/>
                <w:color w:val="000000"/>
                <w:sz w:val="20"/>
                <w:szCs w:val="20"/>
                <w:lang w:eastAsia="pl-PL"/>
              </w:rPr>
            </w:pPr>
            <w:r w:rsidRPr="00977D5B">
              <w:rPr>
                <w:rFonts w:ascii="Times New Roman" w:eastAsia="Times New Roman" w:hAnsi="Times New Roman" w:cs="Times New Roman"/>
                <w:bCs/>
                <w:color w:val="000000"/>
                <w:sz w:val="20"/>
                <w:szCs w:val="20"/>
                <w:lang w:eastAsia="pl-PL"/>
              </w:rPr>
              <w:t>Odsetek masy selektywnie zebranych odpadów niebezpiecznych pochodzących ze strumienia odpadów komunalnych  poddanych recyklingowi</w:t>
            </w:r>
          </w:p>
        </w:tc>
        <w:tc>
          <w:tcPr>
            <w:tcW w:w="1134" w:type="dxa"/>
            <w:shd w:val="clear" w:color="auto" w:fill="auto"/>
          </w:tcPr>
          <w:p w14:paraId="18C70622"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264310D5" w14:textId="430BC655" w:rsidR="00CB1A71" w:rsidRPr="00CB1A71" w:rsidRDefault="0023772A"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5,1%</w:t>
            </w:r>
          </w:p>
        </w:tc>
        <w:tc>
          <w:tcPr>
            <w:tcW w:w="1134" w:type="dxa"/>
            <w:shd w:val="clear" w:color="auto" w:fill="auto"/>
          </w:tcPr>
          <w:p w14:paraId="75E983FB" w14:textId="35C4738F" w:rsidR="00CB1A71" w:rsidRPr="00CB1A71" w:rsidRDefault="0023772A"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1,9%</w:t>
            </w:r>
          </w:p>
        </w:tc>
        <w:tc>
          <w:tcPr>
            <w:tcW w:w="1134" w:type="dxa"/>
            <w:shd w:val="clear" w:color="auto" w:fill="auto"/>
          </w:tcPr>
          <w:p w14:paraId="1A7934C3" w14:textId="4C921621" w:rsidR="00CB1A71" w:rsidRPr="00CB1A71" w:rsidRDefault="0023772A"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20,4%</w:t>
            </w:r>
          </w:p>
        </w:tc>
      </w:tr>
      <w:tr w:rsidR="00CB1A71" w:rsidRPr="00CB1A71" w14:paraId="05B3BBAE" w14:textId="77777777" w:rsidTr="003F7374">
        <w:tc>
          <w:tcPr>
            <w:tcW w:w="707" w:type="dxa"/>
            <w:shd w:val="clear" w:color="auto" w:fill="B8CCE4" w:themeFill="accent1" w:themeFillTint="66"/>
          </w:tcPr>
          <w:p w14:paraId="46E8D70F"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6D8F2A8C"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niebezpieczne – odpady medyczne i weterynaryjne</w:t>
            </w:r>
          </w:p>
        </w:tc>
        <w:tc>
          <w:tcPr>
            <w:tcW w:w="1134" w:type="dxa"/>
            <w:shd w:val="clear" w:color="auto" w:fill="B8CCE4" w:themeFill="accent1" w:themeFillTint="66"/>
            <w:vAlign w:val="center"/>
          </w:tcPr>
          <w:p w14:paraId="28601D5E"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0A537731"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3F1056B0"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0DA6724"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59229954" w14:textId="77777777" w:rsidTr="00A929DD">
        <w:tc>
          <w:tcPr>
            <w:tcW w:w="707" w:type="dxa"/>
            <w:shd w:val="clear" w:color="auto" w:fill="auto"/>
          </w:tcPr>
          <w:p w14:paraId="5B33AF64"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8DC7D78" w14:textId="77777777" w:rsidR="00CB1A71" w:rsidRPr="00977D5B" w:rsidRDefault="00CB1A71" w:rsidP="00CB1A71">
            <w:pPr>
              <w:spacing w:after="0" w:line="240" w:lineRule="auto"/>
              <w:rPr>
                <w:rFonts w:ascii="Times New Roman" w:eastAsia="Times New Roman" w:hAnsi="Times New Roman" w:cs="Times New Roman"/>
                <w:bCs/>
                <w:color w:val="000000"/>
                <w:sz w:val="20"/>
                <w:szCs w:val="20"/>
                <w:lang w:eastAsia="pl-PL"/>
              </w:rPr>
            </w:pPr>
            <w:r w:rsidRPr="00977D5B">
              <w:rPr>
                <w:rFonts w:ascii="Times New Roman" w:eastAsia="Times New Roman" w:hAnsi="Times New Roman" w:cs="Times New Roman"/>
                <w:bCs/>
                <w:color w:val="000000"/>
                <w:sz w:val="20"/>
                <w:szCs w:val="20"/>
                <w:lang w:eastAsia="pl-PL"/>
              </w:rPr>
              <w:t>Ilość wytworzonych odpadów medycznych i weterynaryjnych</w:t>
            </w:r>
          </w:p>
        </w:tc>
        <w:tc>
          <w:tcPr>
            <w:tcW w:w="1134" w:type="dxa"/>
            <w:shd w:val="clear" w:color="auto" w:fill="auto"/>
          </w:tcPr>
          <w:p w14:paraId="6DC6653E"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6F26F701" w14:textId="79D4F033"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53,1</w:t>
            </w:r>
          </w:p>
        </w:tc>
        <w:tc>
          <w:tcPr>
            <w:tcW w:w="1134" w:type="dxa"/>
            <w:shd w:val="clear" w:color="auto" w:fill="auto"/>
          </w:tcPr>
          <w:p w14:paraId="44DEC864" w14:textId="232C88C7"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57,4</w:t>
            </w:r>
          </w:p>
        </w:tc>
        <w:tc>
          <w:tcPr>
            <w:tcW w:w="1134" w:type="dxa"/>
            <w:shd w:val="clear" w:color="auto" w:fill="auto"/>
          </w:tcPr>
          <w:p w14:paraId="31BA74E1" w14:textId="3D8550E4"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60,9</w:t>
            </w:r>
          </w:p>
        </w:tc>
      </w:tr>
      <w:tr w:rsidR="00CB1A71" w:rsidRPr="00CB1A71" w14:paraId="304BCA31" w14:textId="77777777" w:rsidTr="00A929DD">
        <w:tc>
          <w:tcPr>
            <w:tcW w:w="707" w:type="dxa"/>
            <w:shd w:val="clear" w:color="auto" w:fill="auto"/>
          </w:tcPr>
          <w:p w14:paraId="1F611132"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9DD714B" w14:textId="77777777" w:rsidR="00CB1A71" w:rsidRPr="00977D5B" w:rsidRDefault="00CB1A71" w:rsidP="00CB1A71">
            <w:pPr>
              <w:spacing w:after="0" w:line="240" w:lineRule="auto"/>
              <w:rPr>
                <w:rFonts w:ascii="Times New Roman" w:eastAsia="Times New Roman" w:hAnsi="Times New Roman" w:cs="Times New Roman"/>
                <w:bCs/>
                <w:color w:val="000000"/>
                <w:sz w:val="20"/>
                <w:szCs w:val="20"/>
                <w:lang w:eastAsia="pl-PL"/>
              </w:rPr>
            </w:pPr>
            <w:r w:rsidRPr="00977D5B">
              <w:rPr>
                <w:rFonts w:ascii="Times New Roman" w:eastAsia="Times New Roman" w:hAnsi="Times New Roman" w:cs="Times New Roman"/>
                <w:bCs/>
                <w:color w:val="000000"/>
                <w:sz w:val="20"/>
                <w:szCs w:val="20"/>
                <w:lang w:eastAsia="pl-PL"/>
              </w:rPr>
              <w:t>Liczba województw o wskaźniku zdolności przerobowych odpadów medycznych i weterynaryjnych niższym, niż ilość wytwarzanych odpadów tej kategorii</w:t>
            </w:r>
          </w:p>
        </w:tc>
        <w:tc>
          <w:tcPr>
            <w:tcW w:w="1134" w:type="dxa"/>
            <w:shd w:val="clear" w:color="auto" w:fill="auto"/>
          </w:tcPr>
          <w:p w14:paraId="6F504B0C"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szt.</w:t>
            </w:r>
          </w:p>
        </w:tc>
        <w:tc>
          <w:tcPr>
            <w:tcW w:w="1134" w:type="dxa"/>
            <w:shd w:val="clear" w:color="auto" w:fill="auto"/>
          </w:tcPr>
          <w:p w14:paraId="765BEE69" w14:textId="19CA7B33"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w:t>
            </w:r>
          </w:p>
        </w:tc>
        <w:tc>
          <w:tcPr>
            <w:tcW w:w="1134" w:type="dxa"/>
            <w:shd w:val="clear" w:color="auto" w:fill="auto"/>
          </w:tcPr>
          <w:p w14:paraId="3FD63771" w14:textId="65422818"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w:t>
            </w:r>
          </w:p>
        </w:tc>
        <w:tc>
          <w:tcPr>
            <w:tcW w:w="1134" w:type="dxa"/>
            <w:shd w:val="clear" w:color="auto" w:fill="auto"/>
          </w:tcPr>
          <w:p w14:paraId="1819C94A" w14:textId="306A97C7"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w:t>
            </w:r>
          </w:p>
        </w:tc>
      </w:tr>
      <w:tr w:rsidR="00CB1A71" w:rsidRPr="00CB1A71" w14:paraId="225CF4B2" w14:textId="77777777" w:rsidTr="00A929DD">
        <w:tc>
          <w:tcPr>
            <w:tcW w:w="707" w:type="dxa"/>
            <w:shd w:val="clear" w:color="auto" w:fill="auto"/>
          </w:tcPr>
          <w:p w14:paraId="66987704"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21ABDA8" w14:textId="77777777" w:rsidR="00CB1A71" w:rsidRPr="00977D5B" w:rsidRDefault="00CB1A71" w:rsidP="00CB1A71">
            <w:pPr>
              <w:spacing w:after="0" w:line="240" w:lineRule="auto"/>
              <w:rPr>
                <w:rFonts w:ascii="Times New Roman" w:eastAsia="Times New Roman" w:hAnsi="Times New Roman" w:cs="Times New Roman"/>
                <w:bCs/>
                <w:color w:val="000000"/>
                <w:sz w:val="20"/>
                <w:szCs w:val="20"/>
                <w:lang w:eastAsia="pl-PL"/>
              </w:rPr>
            </w:pPr>
            <w:r w:rsidRPr="00977D5B">
              <w:rPr>
                <w:rFonts w:ascii="Times New Roman" w:eastAsia="Times New Roman" w:hAnsi="Times New Roman" w:cs="Times New Roman"/>
                <w:bCs/>
                <w:color w:val="000000"/>
                <w:sz w:val="20"/>
                <w:szCs w:val="20"/>
                <w:lang w:eastAsia="pl-PL"/>
              </w:rPr>
              <w:t>Odsetek masy wytworzonych odpadów medycznych i weterynaryjnych do zdolności przerobowych instalacji do zagospodarowywania tych odpadów</w:t>
            </w:r>
          </w:p>
        </w:tc>
        <w:tc>
          <w:tcPr>
            <w:tcW w:w="1134" w:type="dxa"/>
            <w:shd w:val="clear" w:color="auto" w:fill="auto"/>
          </w:tcPr>
          <w:p w14:paraId="56EA8A68"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7ECC9058" w14:textId="1715B944"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0,58</w:t>
            </w:r>
          </w:p>
        </w:tc>
        <w:tc>
          <w:tcPr>
            <w:tcW w:w="1134" w:type="dxa"/>
            <w:shd w:val="clear" w:color="auto" w:fill="auto"/>
          </w:tcPr>
          <w:p w14:paraId="08CA8BA4" w14:textId="190068D1"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0,36</w:t>
            </w:r>
          </w:p>
        </w:tc>
        <w:tc>
          <w:tcPr>
            <w:tcW w:w="1134" w:type="dxa"/>
            <w:shd w:val="clear" w:color="auto" w:fill="auto"/>
          </w:tcPr>
          <w:p w14:paraId="5D5BB5DE" w14:textId="620CB215" w:rsidR="00CB1A71" w:rsidRPr="00CB1A71" w:rsidRDefault="003A7C86" w:rsidP="00A929D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0,41</w:t>
            </w:r>
          </w:p>
        </w:tc>
      </w:tr>
      <w:tr w:rsidR="00CB1A71" w:rsidRPr="00CB1A71" w14:paraId="15A68F1B" w14:textId="77777777" w:rsidTr="003F7374">
        <w:tc>
          <w:tcPr>
            <w:tcW w:w="707" w:type="dxa"/>
            <w:shd w:val="clear" w:color="auto" w:fill="B8CCE4" w:themeFill="accent1" w:themeFillTint="66"/>
          </w:tcPr>
          <w:p w14:paraId="63240B7B"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78D95E13"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niebezpieczne – zawierające PCB</w:t>
            </w:r>
          </w:p>
        </w:tc>
        <w:tc>
          <w:tcPr>
            <w:tcW w:w="1134" w:type="dxa"/>
            <w:shd w:val="clear" w:color="auto" w:fill="B8CCE4" w:themeFill="accent1" w:themeFillTint="66"/>
            <w:vAlign w:val="center"/>
          </w:tcPr>
          <w:p w14:paraId="45FAEA6D"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46002440"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0E7B7E20"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32A2410E"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38D7B0B2" w14:textId="77777777" w:rsidTr="00A929DD">
        <w:tc>
          <w:tcPr>
            <w:tcW w:w="707" w:type="dxa"/>
            <w:shd w:val="clear" w:color="auto" w:fill="auto"/>
          </w:tcPr>
          <w:p w14:paraId="31CCAA31"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3A9FA2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pozostałych do zlikwidowania urządzeń zawierających PCB</w:t>
            </w:r>
          </w:p>
        </w:tc>
        <w:tc>
          <w:tcPr>
            <w:tcW w:w="1134" w:type="dxa"/>
            <w:shd w:val="clear" w:color="auto" w:fill="auto"/>
          </w:tcPr>
          <w:p w14:paraId="7AEEC0FF"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346EE921"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44,89</w:t>
            </w:r>
          </w:p>
        </w:tc>
        <w:tc>
          <w:tcPr>
            <w:tcW w:w="1134" w:type="dxa"/>
            <w:shd w:val="clear" w:color="auto" w:fill="auto"/>
          </w:tcPr>
          <w:p w14:paraId="1DF25F72"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44,04</w:t>
            </w:r>
          </w:p>
        </w:tc>
        <w:tc>
          <w:tcPr>
            <w:tcW w:w="1134" w:type="dxa"/>
            <w:shd w:val="clear" w:color="auto" w:fill="auto"/>
          </w:tcPr>
          <w:p w14:paraId="764464B0"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43,63</w:t>
            </w:r>
          </w:p>
        </w:tc>
      </w:tr>
      <w:tr w:rsidR="00CB1A71" w:rsidRPr="00CB1A71" w14:paraId="3ED8715D" w14:textId="77777777" w:rsidTr="00A929DD">
        <w:tc>
          <w:tcPr>
            <w:tcW w:w="707" w:type="dxa"/>
            <w:shd w:val="clear" w:color="auto" w:fill="B8CCE4" w:themeFill="accent1" w:themeFillTint="66"/>
          </w:tcPr>
          <w:p w14:paraId="45A260C6"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01676A0B"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niebezpieczne – zawierające azbest</w:t>
            </w:r>
          </w:p>
        </w:tc>
        <w:tc>
          <w:tcPr>
            <w:tcW w:w="1134" w:type="dxa"/>
            <w:shd w:val="clear" w:color="auto" w:fill="B8CCE4" w:themeFill="accent1" w:themeFillTint="66"/>
          </w:tcPr>
          <w:p w14:paraId="775BE0DD"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1ACE7952"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E11078A"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6E5B47A5"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r>
      <w:tr w:rsidR="00A14B28" w:rsidRPr="00CB1A71" w14:paraId="6533F0E5" w14:textId="77777777" w:rsidTr="00E7082D">
        <w:trPr>
          <w:trHeight w:val="517"/>
        </w:trPr>
        <w:tc>
          <w:tcPr>
            <w:tcW w:w="707" w:type="dxa"/>
            <w:shd w:val="clear" w:color="auto" w:fill="auto"/>
          </w:tcPr>
          <w:p w14:paraId="1081D055" w14:textId="77777777" w:rsidR="00A14B28" w:rsidRPr="003F7374" w:rsidRDefault="00A14B28" w:rsidP="00A14B28">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F2214A9" w14:textId="584D0A0D" w:rsidR="00A14B28" w:rsidRPr="00CB1A71" w:rsidRDefault="00A14B28" w:rsidP="00A14B28">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pozostałych zinwentaryzowanych wyrobów zawierających azbest – do usunięcia i unieszkodliwienia</w:t>
            </w:r>
          </w:p>
        </w:tc>
        <w:tc>
          <w:tcPr>
            <w:tcW w:w="1134" w:type="dxa"/>
            <w:shd w:val="clear" w:color="auto" w:fill="auto"/>
          </w:tcPr>
          <w:p w14:paraId="397F71AF" w14:textId="77777777" w:rsidR="00A14B28" w:rsidRPr="00E7082D" w:rsidRDefault="00A14B28" w:rsidP="00E7082D">
            <w:pPr>
              <w:jc w:val="center"/>
              <w:rPr>
                <w:rFonts w:ascii="Times New Roman" w:hAnsi="Times New Roman" w:cs="Times New Roman"/>
                <w:sz w:val="20"/>
                <w:szCs w:val="20"/>
                <w:lang w:eastAsia="pl-PL"/>
              </w:rPr>
            </w:pPr>
            <w:r w:rsidRPr="00E7082D">
              <w:rPr>
                <w:rFonts w:ascii="Times New Roman" w:hAnsi="Times New Roman" w:cs="Times New Roman"/>
                <w:sz w:val="20"/>
                <w:szCs w:val="20"/>
                <w:lang w:eastAsia="pl-PL"/>
              </w:rPr>
              <w:t>mln Mg</w:t>
            </w:r>
          </w:p>
        </w:tc>
        <w:tc>
          <w:tcPr>
            <w:tcW w:w="1134" w:type="dxa"/>
            <w:shd w:val="clear" w:color="auto" w:fill="auto"/>
          </w:tcPr>
          <w:p w14:paraId="69391BB1" w14:textId="7C076A3A" w:rsidR="00A14B28" w:rsidRPr="00E7082D" w:rsidRDefault="00E7082D" w:rsidP="00E7082D">
            <w:pPr>
              <w:ind w:right="-110"/>
              <w:jc w:val="center"/>
              <w:rPr>
                <w:rFonts w:ascii="Times New Roman" w:hAnsi="Times New Roman" w:cs="Times New Roman"/>
                <w:sz w:val="20"/>
                <w:szCs w:val="20"/>
                <w:lang w:eastAsia="pl-PL"/>
              </w:rPr>
            </w:pPr>
            <w:r w:rsidRPr="00E7082D">
              <w:rPr>
                <w:rFonts w:ascii="Times New Roman" w:hAnsi="Times New Roman" w:cs="Times New Roman"/>
                <w:sz w:val="20"/>
                <w:szCs w:val="20"/>
              </w:rPr>
              <w:t>3</w:t>
            </w:r>
            <w:r>
              <w:rPr>
                <w:rFonts w:ascii="Times New Roman" w:hAnsi="Times New Roman" w:cs="Times New Roman"/>
                <w:sz w:val="20"/>
                <w:szCs w:val="20"/>
              </w:rPr>
              <w:t>,</w:t>
            </w:r>
            <w:r w:rsidRPr="00E7082D">
              <w:rPr>
                <w:rFonts w:ascii="Times New Roman" w:hAnsi="Times New Roman" w:cs="Times New Roman"/>
                <w:sz w:val="20"/>
                <w:szCs w:val="20"/>
              </w:rPr>
              <w:t>07</w:t>
            </w:r>
          </w:p>
        </w:tc>
        <w:tc>
          <w:tcPr>
            <w:tcW w:w="1134" w:type="dxa"/>
            <w:shd w:val="clear" w:color="auto" w:fill="auto"/>
          </w:tcPr>
          <w:p w14:paraId="4EE83C54" w14:textId="1BEE0F32" w:rsidR="00A14B28" w:rsidRPr="00E7082D" w:rsidRDefault="00E7082D" w:rsidP="00E7082D">
            <w:pPr>
              <w:ind w:right="-104"/>
              <w:jc w:val="center"/>
              <w:rPr>
                <w:rFonts w:ascii="Times New Roman" w:hAnsi="Times New Roman" w:cs="Times New Roman"/>
                <w:sz w:val="20"/>
                <w:szCs w:val="20"/>
                <w:lang w:eastAsia="pl-PL"/>
              </w:rPr>
            </w:pPr>
            <w:r w:rsidRPr="00E7082D">
              <w:rPr>
                <w:rFonts w:ascii="Times New Roman" w:hAnsi="Times New Roman" w:cs="Times New Roman"/>
                <w:sz w:val="20"/>
                <w:szCs w:val="20"/>
              </w:rPr>
              <w:t>2</w:t>
            </w:r>
            <w:r>
              <w:rPr>
                <w:rFonts w:ascii="Times New Roman" w:hAnsi="Times New Roman" w:cs="Times New Roman"/>
                <w:sz w:val="20"/>
                <w:szCs w:val="20"/>
              </w:rPr>
              <w:t>,</w:t>
            </w:r>
            <w:r w:rsidRPr="00E7082D">
              <w:rPr>
                <w:rFonts w:ascii="Times New Roman" w:hAnsi="Times New Roman" w:cs="Times New Roman"/>
                <w:sz w:val="20"/>
                <w:szCs w:val="20"/>
              </w:rPr>
              <w:t>3</w:t>
            </w:r>
            <w:r>
              <w:rPr>
                <w:rFonts w:ascii="Times New Roman" w:hAnsi="Times New Roman" w:cs="Times New Roman"/>
                <w:sz w:val="20"/>
                <w:szCs w:val="20"/>
              </w:rPr>
              <w:t>4</w:t>
            </w:r>
          </w:p>
        </w:tc>
        <w:tc>
          <w:tcPr>
            <w:tcW w:w="1134" w:type="dxa"/>
            <w:shd w:val="clear" w:color="auto" w:fill="auto"/>
          </w:tcPr>
          <w:p w14:paraId="3E5F32FD" w14:textId="16C9B2CE" w:rsidR="00A14B28" w:rsidRPr="00E7082D" w:rsidRDefault="00E7082D" w:rsidP="00E7082D">
            <w:pPr>
              <w:ind w:right="-108"/>
              <w:jc w:val="center"/>
              <w:rPr>
                <w:rFonts w:ascii="Times New Roman" w:hAnsi="Times New Roman" w:cs="Times New Roman"/>
                <w:sz w:val="20"/>
                <w:szCs w:val="20"/>
                <w:lang w:eastAsia="pl-PL"/>
              </w:rPr>
            </w:pPr>
            <w:r w:rsidRPr="00E7082D">
              <w:rPr>
                <w:rFonts w:ascii="Times New Roman" w:hAnsi="Times New Roman" w:cs="Times New Roman"/>
                <w:sz w:val="20"/>
                <w:szCs w:val="20"/>
              </w:rPr>
              <w:t>2</w:t>
            </w:r>
            <w:r>
              <w:rPr>
                <w:rFonts w:ascii="Times New Roman" w:hAnsi="Times New Roman" w:cs="Times New Roman"/>
                <w:sz w:val="20"/>
                <w:szCs w:val="20"/>
              </w:rPr>
              <w:t>,</w:t>
            </w:r>
            <w:r w:rsidRPr="00E7082D">
              <w:rPr>
                <w:rFonts w:ascii="Times New Roman" w:hAnsi="Times New Roman" w:cs="Times New Roman"/>
                <w:sz w:val="20"/>
                <w:szCs w:val="20"/>
              </w:rPr>
              <w:t>80</w:t>
            </w:r>
          </w:p>
        </w:tc>
      </w:tr>
      <w:tr w:rsidR="00CB1A71" w:rsidRPr="00CB1A71" w14:paraId="1E234CEE" w14:textId="77777777" w:rsidTr="00A929DD">
        <w:tc>
          <w:tcPr>
            <w:tcW w:w="707" w:type="dxa"/>
            <w:shd w:val="clear" w:color="auto" w:fill="B8CCE4" w:themeFill="accent1" w:themeFillTint="66"/>
          </w:tcPr>
          <w:p w14:paraId="14AD6AFE"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5BEE5808"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niebezpieczne – mogilniki</w:t>
            </w:r>
          </w:p>
        </w:tc>
        <w:tc>
          <w:tcPr>
            <w:tcW w:w="1134" w:type="dxa"/>
            <w:shd w:val="clear" w:color="auto" w:fill="B8CCE4" w:themeFill="accent1" w:themeFillTint="66"/>
          </w:tcPr>
          <w:p w14:paraId="61B408DD"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52C4FDF2"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6A4F09D3"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538C67B"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0B1F78B8" w14:textId="77777777" w:rsidTr="00A929DD">
        <w:tc>
          <w:tcPr>
            <w:tcW w:w="707" w:type="dxa"/>
            <w:shd w:val="clear" w:color="auto" w:fill="auto"/>
          </w:tcPr>
          <w:p w14:paraId="4B4AFDD5"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6F8B72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Liczba mogilników pozostała do zlikwidowania</w:t>
            </w:r>
          </w:p>
        </w:tc>
        <w:tc>
          <w:tcPr>
            <w:tcW w:w="1134" w:type="dxa"/>
            <w:shd w:val="clear" w:color="auto" w:fill="auto"/>
          </w:tcPr>
          <w:p w14:paraId="5E967CA0"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szt.</w:t>
            </w:r>
          </w:p>
        </w:tc>
        <w:tc>
          <w:tcPr>
            <w:tcW w:w="1134" w:type="dxa"/>
            <w:shd w:val="clear" w:color="auto" w:fill="auto"/>
          </w:tcPr>
          <w:p w14:paraId="4E37E7D5"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w:t>
            </w:r>
          </w:p>
        </w:tc>
        <w:tc>
          <w:tcPr>
            <w:tcW w:w="1134" w:type="dxa"/>
            <w:shd w:val="clear" w:color="auto" w:fill="auto"/>
          </w:tcPr>
          <w:p w14:paraId="51C5AAD3"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w:t>
            </w:r>
          </w:p>
        </w:tc>
        <w:tc>
          <w:tcPr>
            <w:tcW w:w="1134" w:type="dxa"/>
            <w:shd w:val="clear" w:color="auto" w:fill="auto"/>
          </w:tcPr>
          <w:p w14:paraId="27372F54"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w:t>
            </w:r>
          </w:p>
        </w:tc>
      </w:tr>
      <w:tr w:rsidR="00CB1A71" w:rsidRPr="00CB1A71" w14:paraId="2175BE33" w14:textId="77777777" w:rsidTr="00A929DD">
        <w:tc>
          <w:tcPr>
            <w:tcW w:w="707" w:type="dxa"/>
            <w:shd w:val="clear" w:color="auto" w:fill="B8CCE4" w:themeFill="accent1" w:themeFillTint="66"/>
          </w:tcPr>
          <w:p w14:paraId="5166DE18"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726321D9"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powstające z produktów – oleje odpadowe</w:t>
            </w:r>
          </w:p>
        </w:tc>
        <w:tc>
          <w:tcPr>
            <w:tcW w:w="1134" w:type="dxa"/>
            <w:shd w:val="clear" w:color="auto" w:fill="B8CCE4" w:themeFill="accent1" w:themeFillTint="66"/>
          </w:tcPr>
          <w:p w14:paraId="60166795"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5690B2BE"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08260748"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35F209FB" w14:textId="77777777" w:rsidR="00CB1A71" w:rsidRPr="00CB1A71" w:rsidRDefault="00CB1A71" w:rsidP="00A929DD">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6AB15ADE" w14:textId="77777777" w:rsidTr="00A929DD">
        <w:tc>
          <w:tcPr>
            <w:tcW w:w="707" w:type="dxa"/>
            <w:shd w:val="clear" w:color="auto" w:fill="auto"/>
          </w:tcPr>
          <w:p w14:paraId="3D0E601A"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B899A6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Ilość wprowadzonych na rynek olejów smarowych</w:t>
            </w:r>
          </w:p>
        </w:tc>
        <w:tc>
          <w:tcPr>
            <w:tcW w:w="1134" w:type="dxa"/>
            <w:shd w:val="clear" w:color="auto" w:fill="auto"/>
          </w:tcPr>
          <w:p w14:paraId="18F5AD9A"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24119F60"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29,7</w:t>
            </w:r>
          </w:p>
        </w:tc>
        <w:tc>
          <w:tcPr>
            <w:tcW w:w="1134" w:type="dxa"/>
            <w:shd w:val="clear" w:color="auto" w:fill="auto"/>
          </w:tcPr>
          <w:p w14:paraId="531BE2B7"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131,4</w:t>
            </w:r>
          </w:p>
        </w:tc>
        <w:tc>
          <w:tcPr>
            <w:tcW w:w="1134" w:type="dxa"/>
            <w:shd w:val="clear" w:color="auto" w:fill="auto"/>
          </w:tcPr>
          <w:p w14:paraId="6FD57333"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230,7</w:t>
            </w:r>
          </w:p>
        </w:tc>
      </w:tr>
      <w:tr w:rsidR="00CB1A71" w:rsidRPr="00CB1A71" w14:paraId="289F3D5C" w14:textId="77777777" w:rsidTr="00A929DD">
        <w:tc>
          <w:tcPr>
            <w:tcW w:w="707" w:type="dxa"/>
            <w:shd w:val="clear" w:color="auto" w:fill="auto"/>
          </w:tcPr>
          <w:p w14:paraId="30F7F3DB"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3352E00B"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odzysku olejów odpadowych</w:t>
            </w:r>
          </w:p>
        </w:tc>
        <w:tc>
          <w:tcPr>
            <w:tcW w:w="1134" w:type="dxa"/>
            <w:shd w:val="clear" w:color="auto" w:fill="auto"/>
          </w:tcPr>
          <w:p w14:paraId="0D69C46A"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2DA0D5C0"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150,2</w:t>
            </w:r>
          </w:p>
        </w:tc>
        <w:tc>
          <w:tcPr>
            <w:tcW w:w="1134" w:type="dxa"/>
            <w:shd w:val="clear" w:color="auto" w:fill="auto"/>
          </w:tcPr>
          <w:p w14:paraId="0E34E5EB"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71,3</w:t>
            </w:r>
          </w:p>
        </w:tc>
        <w:tc>
          <w:tcPr>
            <w:tcW w:w="1134" w:type="dxa"/>
            <w:shd w:val="clear" w:color="auto" w:fill="auto"/>
          </w:tcPr>
          <w:p w14:paraId="1E652092"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43,7</w:t>
            </w:r>
          </w:p>
        </w:tc>
      </w:tr>
      <w:tr w:rsidR="00CB1A71" w:rsidRPr="00CB1A71" w14:paraId="33BB11F8" w14:textId="77777777" w:rsidTr="00A929DD">
        <w:tc>
          <w:tcPr>
            <w:tcW w:w="707" w:type="dxa"/>
            <w:shd w:val="clear" w:color="auto" w:fill="auto"/>
          </w:tcPr>
          <w:p w14:paraId="0001AE5E"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B8B0B9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(regeneracji) olejów odpadowych</w:t>
            </w:r>
          </w:p>
        </w:tc>
        <w:tc>
          <w:tcPr>
            <w:tcW w:w="1134" w:type="dxa"/>
            <w:shd w:val="clear" w:color="auto" w:fill="auto"/>
          </w:tcPr>
          <w:p w14:paraId="00495A1C"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19129DDF"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106,5</w:t>
            </w:r>
          </w:p>
        </w:tc>
        <w:tc>
          <w:tcPr>
            <w:tcW w:w="1134" w:type="dxa"/>
            <w:shd w:val="clear" w:color="auto" w:fill="auto"/>
          </w:tcPr>
          <w:p w14:paraId="7A3F223E"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50,4</w:t>
            </w:r>
          </w:p>
        </w:tc>
        <w:tc>
          <w:tcPr>
            <w:tcW w:w="1134" w:type="dxa"/>
            <w:shd w:val="clear" w:color="auto" w:fill="auto"/>
          </w:tcPr>
          <w:p w14:paraId="63118F80"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30,9</w:t>
            </w:r>
          </w:p>
        </w:tc>
      </w:tr>
      <w:tr w:rsidR="00CB1A71" w:rsidRPr="00CB1A71" w14:paraId="72D4A351" w14:textId="77777777" w:rsidTr="00A929DD">
        <w:tc>
          <w:tcPr>
            <w:tcW w:w="707" w:type="dxa"/>
            <w:shd w:val="clear" w:color="auto" w:fill="auto"/>
          </w:tcPr>
          <w:p w14:paraId="2AAD2339"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F2D0A2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Ilość wprowadzonych na rynek preparatów smarowych </w:t>
            </w:r>
          </w:p>
        </w:tc>
        <w:tc>
          <w:tcPr>
            <w:tcW w:w="1134" w:type="dxa"/>
            <w:shd w:val="clear" w:color="auto" w:fill="auto"/>
          </w:tcPr>
          <w:p w14:paraId="0DEBB98A"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2739932A"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66CF764A"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35,2</w:t>
            </w:r>
          </w:p>
        </w:tc>
        <w:tc>
          <w:tcPr>
            <w:tcW w:w="1134" w:type="dxa"/>
            <w:shd w:val="clear" w:color="auto" w:fill="auto"/>
          </w:tcPr>
          <w:p w14:paraId="3FF9F263"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53,3</w:t>
            </w:r>
          </w:p>
        </w:tc>
      </w:tr>
      <w:tr w:rsidR="00CB1A71" w:rsidRPr="00CB1A71" w14:paraId="4B046972" w14:textId="77777777" w:rsidTr="00A929DD">
        <w:tc>
          <w:tcPr>
            <w:tcW w:w="707" w:type="dxa"/>
            <w:shd w:val="clear" w:color="auto" w:fill="auto"/>
          </w:tcPr>
          <w:p w14:paraId="628A5515"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FEEEDC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odzysku </w:t>
            </w:r>
          </w:p>
        </w:tc>
        <w:tc>
          <w:tcPr>
            <w:tcW w:w="1134" w:type="dxa"/>
            <w:shd w:val="clear" w:color="auto" w:fill="auto"/>
          </w:tcPr>
          <w:p w14:paraId="3C25D63F"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129903A2"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132D220A"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25,6</w:t>
            </w:r>
          </w:p>
        </w:tc>
        <w:tc>
          <w:tcPr>
            <w:tcW w:w="1134" w:type="dxa"/>
            <w:shd w:val="clear" w:color="auto" w:fill="auto"/>
          </w:tcPr>
          <w:p w14:paraId="457F9859"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19,5</w:t>
            </w:r>
          </w:p>
        </w:tc>
      </w:tr>
      <w:tr w:rsidR="00CB1A71" w:rsidRPr="00CB1A71" w14:paraId="7000F6F4" w14:textId="77777777" w:rsidTr="00A929DD">
        <w:tc>
          <w:tcPr>
            <w:tcW w:w="707" w:type="dxa"/>
            <w:shd w:val="clear" w:color="auto" w:fill="auto"/>
          </w:tcPr>
          <w:p w14:paraId="034E0F76"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4B3DB8F"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(regeneracji) odpadowych preparatów smarowych</w:t>
            </w:r>
          </w:p>
        </w:tc>
        <w:tc>
          <w:tcPr>
            <w:tcW w:w="1134" w:type="dxa"/>
            <w:shd w:val="clear" w:color="auto" w:fill="auto"/>
          </w:tcPr>
          <w:p w14:paraId="62FAF7E8"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510572E5"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59159F72"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25,3</w:t>
            </w:r>
          </w:p>
        </w:tc>
        <w:tc>
          <w:tcPr>
            <w:tcW w:w="1134" w:type="dxa"/>
            <w:shd w:val="clear" w:color="auto" w:fill="auto"/>
          </w:tcPr>
          <w:p w14:paraId="2D92B39A" w14:textId="77777777" w:rsidR="00CB1A71" w:rsidRPr="00CB1A71" w:rsidRDefault="00CB1A71" w:rsidP="00A929D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18,5</w:t>
            </w:r>
          </w:p>
        </w:tc>
      </w:tr>
      <w:tr w:rsidR="00CB1A71" w:rsidRPr="00CB1A71" w14:paraId="3ADED9D0" w14:textId="77777777" w:rsidTr="003F7374">
        <w:tc>
          <w:tcPr>
            <w:tcW w:w="707" w:type="dxa"/>
            <w:shd w:val="clear" w:color="auto" w:fill="B8CCE4" w:themeFill="accent1" w:themeFillTint="66"/>
          </w:tcPr>
          <w:p w14:paraId="700EF0F0"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083E2299"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powstające z produktów – baterie i akumulatory</w:t>
            </w:r>
          </w:p>
        </w:tc>
        <w:tc>
          <w:tcPr>
            <w:tcW w:w="1134" w:type="dxa"/>
            <w:shd w:val="clear" w:color="auto" w:fill="B8CCE4" w:themeFill="accent1" w:themeFillTint="66"/>
            <w:vAlign w:val="center"/>
          </w:tcPr>
          <w:p w14:paraId="52C2015A"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7BAB541"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50C87D77"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36822C00"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56F3DE1E" w14:textId="77777777" w:rsidTr="00E7082D">
        <w:tc>
          <w:tcPr>
            <w:tcW w:w="707" w:type="dxa"/>
            <w:shd w:val="clear" w:color="auto" w:fill="auto"/>
          </w:tcPr>
          <w:p w14:paraId="1256C3ED"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25A719E4"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wprowadzonych do obrotu baterii przenośnych i akumulatorów przenośnych</w:t>
            </w:r>
          </w:p>
        </w:tc>
        <w:tc>
          <w:tcPr>
            <w:tcW w:w="1134" w:type="dxa"/>
            <w:shd w:val="clear" w:color="auto" w:fill="auto"/>
          </w:tcPr>
          <w:p w14:paraId="1698FB8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05F6FAC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11,80</w:t>
            </w:r>
          </w:p>
        </w:tc>
        <w:tc>
          <w:tcPr>
            <w:tcW w:w="1134" w:type="dxa"/>
            <w:shd w:val="clear" w:color="auto" w:fill="auto"/>
          </w:tcPr>
          <w:p w14:paraId="6EFFAB16" w14:textId="56FD8A2E"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12,3</w:t>
            </w:r>
          </w:p>
        </w:tc>
        <w:tc>
          <w:tcPr>
            <w:tcW w:w="1134" w:type="dxa"/>
            <w:shd w:val="clear" w:color="auto" w:fill="auto"/>
          </w:tcPr>
          <w:p w14:paraId="6153626D" w14:textId="57AAFC59"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12,81</w:t>
            </w:r>
          </w:p>
        </w:tc>
      </w:tr>
      <w:tr w:rsidR="00CB1A71" w:rsidRPr="00CB1A71" w14:paraId="4BFFB25F" w14:textId="77777777" w:rsidTr="00E7082D">
        <w:tc>
          <w:tcPr>
            <w:tcW w:w="707" w:type="dxa"/>
            <w:shd w:val="clear" w:color="auto" w:fill="auto"/>
          </w:tcPr>
          <w:p w14:paraId="649CFBAA"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56F8FA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zebranych zużytych baterii przenośnych i zużytych akumulatorów przenośnych (ogółem)</w:t>
            </w:r>
          </w:p>
        </w:tc>
        <w:tc>
          <w:tcPr>
            <w:tcW w:w="1134" w:type="dxa"/>
            <w:shd w:val="clear" w:color="auto" w:fill="auto"/>
          </w:tcPr>
          <w:p w14:paraId="53E622C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3ED004F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3,71</w:t>
            </w:r>
          </w:p>
        </w:tc>
        <w:tc>
          <w:tcPr>
            <w:tcW w:w="1134" w:type="dxa"/>
            <w:shd w:val="clear" w:color="auto" w:fill="auto"/>
          </w:tcPr>
          <w:p w14:paraId="4D5BD3DF" w14:textId="1956F8E2"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6,47</w:t>
            </w:r>
          </w:p>
        </w:tc>
        <w:tc>
          <w:tcPr>
            <w:tcW w:w="1134" w:type="dxa"/>
            <w:shd w:val="clear" w:color="auto" w:fill="auto"/>
          </w:tcPr>
          <w:p w14:paraId="56DBDED0" w14:textId="3896B1E5"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9,61</w:t>
            </w:r>
          </w:p>
        </w:tc>
      </w:tr>
      <w:tr w:rsidR="00CB1A71" w:rsidRPr="00CB1A71" w14:paraId="72FFD7DA" w14:textId="77777777" w:rsidTr="00E7082D">
        <w:tc>
          <w:tcPr>
            <w:tcW w:w="707" w:type="dxa"/>
            <w:shd w:val="clear" w:color="auto" w:fill="auto"/>
          </w:tcPr>
          <w:p w14:paraId="2B6AB410"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378AA394"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Osiągnięty poziom zbierania zużytych baterii przenośnych i zużytych akumulatorów przenośnych </w:t>
            </w:r>
          </w:p>
        </w:tc>
        <w:tc>
          <w:tcPr>
            <w:tcW w:w="1134" w:type="dxa"/>
            <w:shd w:val="clear" w:color="auto" w:fill="auto"/>
          </w:tcPr>
          <w:p w14:paraId="5CB22F7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3AD3EC1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33,06</w:t>
            </w:r>
          </w:p>
        </w:tc>
        <w:tc>
          <w:tcPr>
            <w:tcW w:w="1134" w:type="dxa"/>
            <w:shd w:val="clear" w:color="auto" w:fill="auto"/>
          </w:tcPr>
          <w:p w14:paraId="6F1595A8" w14:textId="08337616"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54,92</w:t>
            </w:r>
          </w:p>
        </w:tc>
        <w:tc>
          <w:tcPr>
            <w:tcW w:w="1134" w:type="dxa"/>
            <w:shd w:val="clear" w:color="auto" w:fill="auto"/>
          </w:tcPr>
          <w:p w14:paraId="2A1B43AC" w14:textId="3945DFF1"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78,14</w:t>
            </w:r>
          </w:p>
        </w:tc>
      </w:tr>
      <w:tr w:rsidR="00CB1A71" w:rsidRPr="00CB1A71" w14:paraId="25D6E653" w14:textId="77777777" w:rsidTr="00E7082D">
        <w:tc>
          <w:tcPr>
            <w:tcW w:w="707" w:type="dxa"/>
            <w:shd w:val="clear" w:color="auto" w:fill="auto"/>
          </w:tcPr>
          <w:p w14:paraId="5C08B324"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4CD4A1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zebranych zużytych baterii i akumulatorów kwasowo-ołowiowych wprowadzanych do procesu recyklingu</w:t>
            </w:r>
          </w:p>
        </w:tc>
        <w:tc>
          <w:tcPr>
            <w:tcW w:w="1134" w:type="dxa"/>
            <w:shd w:val="clear" w:color="auto" w:fill="auto"/>
          </w:tcPr>
          <w:p w14:paraId="62A112C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585B1B4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65 200</w:t>
            </w:r>
          </w:p>
        </w:tc>
        <w:tc>
          <w:tcPr>
            <w:tcW w:w="1134" w:type="dxa"/>
            <w:shd w:val="clear" w:color="auto" w:fill="auto"/>
          </w:tcPr>
          <w:p w14:paraId="3A31BC8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84 507</w:t>
            </w:r>
          </w:p>
        </w:tc>
        <w:tc>
          <w:tcPr>
            <w:tcW w:w="1134" w:type="dxa"/>
            <w:shd w:val="clear" w:color="auto" w:fill="auto"/>
          </w:tcPr>
          <w:p w14:paraId="211B0D3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82 444</w:t>
            </w:r>
          </w:p>
        </w:tc>
      </w:tr>
      <w:tr w:rsidR="00CB1A71" w:rsidRPr="00CB1A71" w14:paraId="7092F98F" w14:textId="77777777" w:rsidTr="00E7082D">
        <w:tc>
          <w:tcPr>
            <w:tcW w:w="707" w:type="dxa"/>
            <w:shd w:val="clear" w:color="auto" w:fill="auto"/>
          </w:tcPr>
          <w:p w14:paraId="404ED4D8"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2B484261"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materiałów wytworzonych w wyniku recyklingu zużytych baterii i akumulatorów kwasowo-ołowiowych</w:t>
            </w:r>
          </w:p>
        </w:tc>
        <w:tc>
          <w:tcPr>
            <w:tcW w:w="1134" w:type="dxa"/>
            <w:shd w:val="clear" w:color="auto" w:fill="auto"/>
          </w:tcPr>
          <w:p w14:paraId="0E2749E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144ABB0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50 397</w:t>
            </w:r>
          </w:p>
        </w:tc>
        <w:tc>
          <w:tcPr>
            <w:tcW w:w="1134" w:type="dxa"/>
            <w:shd w:val="clear" w:color="auto" w:fill="auto"/>
          </w:tcPr>
          <w:p w14:paraId="11F6819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64 650</w:t>
            </w:r>
          </w:p>
        </w:tc>
        <w:tc>
          <w:tcPr>
            <w:tcW w:w="1134" w:type="dxa"/>
            <w:shd w:val="clear" w:color="auto" w:fill="auto"/>
          </w:tcPr>
          <w:p w14:paraId="38D5791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63 101</w:t>
            </w:r>
          </w:p>
        </w:tc>
      </w:tr>
      <w:tr w:rsidR="00CB1A71" w:rsidRPr="00CB1A71" w14:paraId="6465B7D5" w14:textId="77777777" w:rsidTr="00E7082D">
        <w:tc>
          <w:tcPr>
            <w:tcW w:w="707" w:type="dxa"/>
            <w:shd w:val="clear" w:color="auto" w:fill="auto"/>
          </w:tcPr>
          <w:p w14:paraId="517CE879"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3FEF37CF"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wydajności recyklingu zużytych baterii i zużytych akumulatorów kwasowo-ołowiowych</w:t>
            </w:r>
          </w:p>
        </w:tc>
        <w:tc>
          <w:tcPr>
            <w:tcW w:w="1134" w:type="dxa"/>
            <w:shd w:val="clear" w:color="auto" w:fill="auto"/>
          </w:tcPr>
          <w:p w14:paraId="573CCF7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52F0358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77,3</w:t>
            </w:r>
          </w:p>
        </w:tc>
        <w:tc>
          <w:tcPr>
            <w:tcW w:w="1134" w:type="dxa"/>
            <w:shd w:val="clear" w:color="auto" w:fill="auto"/>
          </w:tcPr>
          <w:p w14:paraId="6442CE2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76,5</w:t>
            </w:r>
          </w:p>
        </w:tc>
        <w:tc>
          <w:tcPr>
            <w:tcW w:w="1134" w:type="dxa"/>
            <w:shd w:val="clear" w:color="auto" w:fill="auto"/>
          </w:tcPr>
          <w:p w14:paraId="71EB213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76,5</w:t>
            </w:r>
          </w:p>
        </w:tc>
      </w:tr>
      <w:tr w:rsidR="00CB1A71" w:rsidRPr="00CB1A71" w14:paraId="38E8EB5F" w14:textId="77777777" w:rsidTr="00E7082D">
        <w:tc>
          <w:tcPr>
            <w:tcW w:w="707" w:type="dxa"/>
            <w:shd w:val="clear" w:color="auto" w:fill="auto"/>
          </w:tcPr>
          <w:p w14:paraId="2D4A4E9B"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6B65D30"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zebranych zużytych baterii i akumulatorów niklowo-kadmowych ołowiowych wprowadzanych do procesu recyklingu</w:t>
            </w:r>
          </w:p>
        </w:tc>
        <w:tc>
          <w:tcPr>
            <w:tcW w:w="1134" w:type="dxa"/>
            <w:shd w:val="clear" w:color="auto" w:fill="auto"/>
          </w:tcPr>
          <w:p w14:paraId="6D21BBD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423063A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504</w:t>
            </w:r>
          </w:p>
        </w:tc>
        <w:tc>
          <w:tcPr>
            <w:tcW w:w="1134" w:type="dxa"/>
            <w:shd w:val="clear" w:color="auto" w:fill="auto"/>
          </w:tcPr>
          <w:p w14:paraId="556ACB4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367</w:t>
            </w:r>
          </w:p>
        </w:tc>
        <w:tc>
          <w:tcPr>
            <w:tcW w:w="1134" w:type="dxa"/>
            <w:shd w:val="clear" w:color="auto" w:fill="auto"/>
          </w:tcPr>
          <w:p w14:paraId="7D04B6E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358</w:t>
            </w:r>
          </w:p>
        </w:tc>
      </w:tr>
      <w:tr w:rsidR="00CB1A71" w:rsidRPr="00CB1A71" w14:paraId="4A791948" w14:textId="77777777" w:rsidTr="00E7082D">
        <w:tc>
          <w:tcPr>
            <w:tcW w:w="707" w:type="dxa"/>
            <w:shd w:val="clear" w:color="auto" w:fill="auto"/>
          </w:tcPr>
          <w:p w14:paraId="5A9A6B4F"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113A0B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materiałów wytworzonych  w wyniku recyklingu zużytych baterii i akumulatorów niklowo-kadmowych</w:t>
            </w:r>
          </w:p>
        </w:tc>
        <w:tc>
          <w:tcPr>
            <w:tcW w:w="1134" w:type="dxa"/>
            <w:shd w:val="clear" w:color="auto" w:fill="auto"/>
          </w:tcPr>
          <w:p w14:paraId="1908B531"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7E1BDB4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431</w:t>
            </w:r>
          </w:p>
        </w:tc>
        <w:tc>
          <w:tcPr>
            <w:tcW w:w="1134" w:type="dxa"/>
            <w:shd w:val="clear" w:color="auto" w:fill="auto"/>
          </w:tcPr>
          <w:p w14:paraId="0DB7779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365</w:t>
            </w:r>
          </w:p>
        </w:tc>
        <w:tc>
          <w:tcPr>
            <w:tcW w:w="1134" w:type="dxa"/>
            <w:shd w:val="clear" w:color="auto" w:fill="auto"/>
          </w:tcPr>
          <w:p w14:paraId="527415E7"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356</w:t>
            </w:r>
          </w:p>
        </w:tc>
      </w:tr>
      <w:tr w:rsidR="00CB1A71" w:rsidRPr="00CB1A71" w14:paraId="468667BF" w14:textId="77777777" w:rsidTr="00E7082D">
        <w:tc>
          <w:tcPr>
            <w:tcW w:w="707" w:type="dxa"/>
            <w:shd w:val="clear" w:color="auto" w:fill="auto"/>
          </w:tcPr>
          <w:p w14:paraId="22CBBB3F"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CDB1C6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wydajności recyklingu zużytych baterii i zużytych akumulatorów niklowo-kadmowych</w:t>
            </w:r>
          </w:p>
        </w:tc>
        <w:tc>
          <w:tcPr>
            <w:tcW w:w="1134" w:type="dxa"/>
            <w:shd w:val="clear" w:color="auto" w:fill="auto"/>
          </w:tcPr>
          <w:p w14:paraId="7CDE78C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7DCD76B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85,5</w:t>
            </w:r>
          </w:p>
        </w:tc>
        <w:tc>
          <w:tcPr>
            <w:tcW w:w="1134" w:type="dxa"/>
            <w:shd w:val="clear" w:color="auto" w:fill="auto"/>
          </w:tcPr>
          <w:p w14:paraId="4E510CE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99,5</w:t>
            </w:r>
          </w:p>
        </w:tc>
        <w:tc>
          <w:tcPr>
            <w:tcW w:w="1134" w:type="dxa"/>
            <w:shd w:val="clear" w:color="auto" w:fill="auto"/>
          </w:tcPr>
          <w:p w14:paraId="16689E1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99,6</w:t>
            </w:r>
          </w:p>
        </w:tc>
      </w:tr>
      <w:tr w:rsidR="00CB1A71" w:rsidRPr="00CB1A71" w14:paraId="7142EA2F" w14:textId="77777777" w:rsidTr="00E7082D">
        <w:tc>
          <w:tcPr>
            <w:tcW w:w="707" w:type="dxa"/>
            <w:shd w:val="clear" w:color="auto" w:fill="auto"/>
          </w:tcPr>
          <w:p w14:paraId="2D46E07B"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31E9D36"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pozostałych zebranych zużytych baterii i akumulatorów ołowiowych wprowadzanych do procesu recyklingu</w:t>
            </w:r>
          </w:p>
        </w:tc>
        <w:tc>
          <w:tcPr>
            <w:tcW w:w="1134" w:type="dxa"/>
            <w:shd w:val="clear" w:color="auto" w:fill="auto"/>
          </w:tcPr>
          <w:p w14:paraId="1881E1E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49C3569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2 935</w:t>
            </w:r>
          </w:p>
        </w:tc>
        <w:tc>
          <w:tcPr>
            <w:tcW w:w="1134" w:type="dxa"/>
            <w:shd w:val="clear" w:color="auto" w:fill="auto"/>
          </w:tcPr>
          <w:p w14:paraId="65DDE79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5 378</w:t>
            </w:r>
          </w:p>
        </w:tc>
        <w:tc>
          <w:tcPr>
            <w:tcW w:w="1134" w:type="dxa"/>
            <w:shd w:val="clear" w:color="auto" w:fill="auto"/>
          </w:tcPr>
          <w:p w14:paraId="0D0AC56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5 541</w:t>
            </w:r>
          </w:p>
        </w:tc>
      </w:tr>
      <w:tr w:rsidR="00CB1A71" w:rsidRPr="00CB1A71" w14:paraId="6877BB02" w14:textId="77777777" w:rsidTr="00E7082D">
        <w:tc>
          <w:tcPr>
            <w:tcW w:w="707" w:type="dxa"/>
            <w:shd w:val="clear" w:color="auto" w:fill="auto"/>
          </w:tcPr>
          <w:p w14:paraId="2F1F0603"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4365B2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Masa materiałów wytworzonych w wyniku recyklingu pozostałych zużytych baterii i akumulatorów </w:t>
            </w:r>
          </w:p>
        </w:tc>
        <w:tc>
          <w:tcPr>
            <w:tcW w:w="1134" w:type="dxa"/>
            <w:shd w:val="clear" w:color="auto" w:fill="auto"/>
          </w:tcPr>
          <w:p w14:paraId="445404F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664F661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1665</w:t>
            </w:r>
          </w:p>
        </w:tc>
        <w:tc>
          <w:tcPr>
            <w:tcW w:w="1134" w:type="dxa"/>
            <w:shd w:val="clear" w:color="auto" w:fill="auto"/>
          </w:tcPr>
          <w:p w14:paraId="0F0CBC47"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3 624</w:t>
            </w:r>
          </w:p>
        </w:tc>
        <w:tc>
          <w:tcPr>
            <w:tcW w:w="1134" w:type="dxa"/>
            <w:shd w:val="clear" w:color="auto" w:fill="auto"/>
          </w:tcPr>
          <w:p w14:paraId="769FB88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3 539</w:t>
            </w:r>
          </w:p>
        </w:tc>
      </w:tr>
      <w:tr w:rsidR="00CB1A71" w:rsidRPr="00CB1A71" w14:paraId="556819B6" w14:textId="77777777" w:rsidTr="00E7082D">
        <w:tc>
          <w:tcPr>
            <w:tcW w:w="707" w:type="dxa"/>
            <w:shd w:val="clear" w:color="auto" w:fill="auto"/>
          </w:tcPr>
          <w:p w14:paraId="544E2826"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5670D46"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wydajności recyklingu zużytych baterii i zużytych akumulatorów pozostałych</w:t>
            </w:r>
          </w:p>
        </w:tc>
        <w:tc>
          <w:tcPr>
            <w:tcW w:w="1134" w:type="dxa"/>
            <w:shd w:val="clear" w:color="auto" w:fill="auto"/>
          </w:tcPr>
          <w:p w14:paraId="6D751D9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40FDA1B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56,7</w:t>
            </w:r>
          </w:p>
        </w:tc>
        <w:tc>
          <w:tcPr>
            <w:tcW w:w="1134" w:type="dxa"/>
            <w:shd w:val="clear" w:color="auto" w:fill="auto"/>
          </w:tcPr>
          <w:p w14:paraId="5D31E49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67,4</w:t>
            </w:r>
          </w:p>
        </w:tc>
        <w:tc>
          <w:tcPr>
            <w:tcW w:w="1134" w:type="dxa"/>
            <w:shd w:val="clear" w:color="auto" w:fill="auto"/>
          </w:tcPr>
          <w:p w14:paraId="5E1B390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63,9</w:t>
            </w:r>
          </w:p>
        </w:tc>
      </w:tr>
      <w:tr w:rsidR="00CB1A71" w:rsidRPr="00CB1A71" w14:paraId="173E66F2" w14:textId="77777777" w:rsidTr="003F7374">
        <w:tc>
          <w:tcPr>
            <w:tcW w:w="707" w:type="dxa"/>
            <w:shd w:val="clear" w:color="auto" w:fill="B8CCE4" w:themeFill="accent1" w:themeFillTint="66"/>
          </w:tcPr>
          <w:p w14:paraId="15AF363C"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7DC04A79"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powstające z produktów – sprzęt elektryczny i elektroniczny</w:t>
            </w:r>
          </w:p>
        </w:tc>
        <w:tc>
          <w:tcPr>
            <w:tcW w:w="1134" w:type="dxa"/>
            <w:shd w:val="clear" w:color="auto" w:fill="B8CCE4" w:themeFill="accent1" w:themeFillTint="66"/>
            <w:vAlign w:val="center"/>
          </w:tcPr>
          <w:p w14:paraId="54F60A61"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DF8FFFB"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54812ABB"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A512D29"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74BAE378" w14:textId="77777777" w:rsidTr="00E7082D">
        <w:tc>
          <w:tcPr>
            <w:tcW w:w="707" w:type="dxa"/>
            <w:shd w:val="clear" w:color="auto" w:fill="auto"/>
          </w:tcPr>
          <w:p w14:paraId="50001EDD"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2FACF308"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wprowadzonego do obrotu  sprzętu elektrycznego i elektronicznego</w:t>
            </w:r>
          </w:p>
        </w:tc>
        <w:tc>
          <w:tcPr>
            <w:tcW w:w="1134" w:type="dxa"/>
            <w:shd w:val="clear" w:color="auto" w:fill="auto"/>
          </w:tcPr>
          <w:p w14:paraId="18F43F3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4"/>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6D29FB7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518 868</w:t>
            </w:r>
          </w:p>
        </w:tc>
        <w:tc>
          <w:tcPr>
            <w:tcW w:w="1134" w:type="dxa"/>
            <w:shd w:val="clear" w:color="auto" w:fill="auto"/>
          </w:tcPr>
          <w:p w14:paraId="7EA1FAC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526 914</w:t>
            </w:r>
          </w:p>
        </w:tc>
        <w:tc>
          <w:tcPr>
            <w:tcW w:w="1134" w:type="dxa"/>
            <w:shd w:val="clear" w:color="auto" w:fill="auto"/>
          </w:tcPr>
          <w:p w14:paraId="271F3ED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583 147</w:t>
            </w:r>
          </w:p>
        </w:tc>
      </w:tr>
      <w:tr w:rsidR="00CB1A71" w:rsidRPr="00CB1A71" w14:paraId="49EE2473" w14:textId="77777777" w:rsidTr="00E7082D">
        <w:tc>
          <w:tcPr>
            <w:tcW w:w="707" w:type="dxa"/>
            <w:shd w:val="clear" w:color="auto" w:fill="auto"/>
          </w:tcPr>
          <w:p w14:paraId="40B56E3A"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B5275D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wprowadzonego do obrotu sprzętu elektrycznego i elektronicznego przeznaczonego dla gospodarstw domowych</w:t>
            </w:r>
          </w:p>
        </w:tc>
        <w:tc>
          <w:tcPr>
            <w:tcW w:w="1134" w:type="dxa"/>
            <w:shd w:val="clear" w:color="auto" w:fill="auto"/>
          </w:tcPr>
          <w:p w14:paraId="757ECF7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1CE9910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421 458</w:t>
            </w:r>
          </w:p>
        </w:tc>
        <w:tc>
          <w:tcPr>
            <w:tcW w:w="1134" w:type="dxa"/>
            <w:shd w:val="clear" w:color="auto" w:fill="auto"/>
          </w:tcPr>
          <w:p w14:paraId="476C6A37"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431 399</w:t>
            </w:r>
          </w:p>
        </w:tc>
        <w:tc>
          <w:tcPr>
            <w:tcW w:w="1134" w:type="dxa"/>
            <w:shd w:val="clear" w:color="auto" w:fill="auto"/>
          </w:tcPr>
          <w:p w14:paraId="2533A92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483 710</w:t>
            </w:r>
          </w:p>
        </w:tc>
      </w:tr>
      <w:tr w:rsidR="00CB1A71" w:rsidRPr="00CB1A71" w14:paraId="47ADB60D" w14:textId="77777777" w:rsidTr="00E7082D">
        <w:tc>
          <w:tcPr>
            <w:tcW w:w="707" w:type="dxa"/>
            <w:shd w:val="clear" w:color="auto" w:fill="auto"/>
          </w:tcPr>
          <w:p w14:paraId="4FF92858"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248D864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wprowadzonego do obrotu sprzętu elektrycznego i elektronicznego przeznaczonego dla użytkowników innych niż gospodarstwa domowe.</w:t>
            </w:r>
          </w:p>
        </w:tc>
        <w:tc>
          <w:tcPr>
            <w:tcW w:w="1134" w:type="dxa"/>
            <w:shd w:val="clear" w:color="auto" w:fill="auto"/>
          </w:tcPr>
          <w:p w14:paraId="6464D7C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0BB7283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97 410</w:t>
            </w:r>
          </w:p>
        </w:tc>
        <w:tc>
          <w:tcPr>
            <w:tcW w:w="1134" w:type="dxa"/>
            <w:shd w:val="clear" w:color="auto" w:fill="auto"/>
          </w:tcPr>
          <w:p w14:paraId="0C8F8D6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95 514</w:t>
            </w:r>
          </w:p>
        </w:tc>
        <w:tc>
          <w:tcPr>
            <w:tcW w:w="1134" w:type="dxa"/>
            <w:shd w:val="clear" w:color="auto" w:fill="auto"/>
          </w:tcPr>
          <w:p w14:paraId="7A3112D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99 437</w:t>
            </w:r>
          </w:p>
        </w:tc>
      </w:tr>
      <w:tr w:rsidR="00CB1A71" w:rsidRPr="00CB1A71" w14:paraId="26973E93" w14:textId="77777777" w:rsidTr="00E7082D">
        <w:tc>
          <w:tcPr>
            <w:tcW w:w="707" w:type="dxa"/>
            <w:shd w:val="clear" w:color="auto" w:fill="auto"/>
          </w:tcPr>
          <w:p w14:paraId="6E2DDDAC"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09DFE3A"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Masa zebranego ZSEE – ogółem </w:t>
            </w:r>
          </w:p>
        </w:tc>
        <w:tc>
          <w:tcPr>
            <w:tcW w:w="1134" w:type="dxa"/>
            <w:shd w:val="clear" w:color="auto" w:fill="auto"/>
          </w:tcPr>
          <w:p w14:paraId="782EE2E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4"/>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39C32D5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168 932</w:t>
            </w:r>
          </w:p>
        </w:tc>
        <w:tc>
          <w:tcPr>
            <w:tcW w:w="1134" w:type="dxa"/>
            <w:shd w:val="clear" w:color="auto" w:fill="auto"/>
          </w:tcPr>
          <w:p w14:paraId="0FAFBE8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199 161</w:t>
            </w:r>
          </w:p>
        </w:tc>
        <w:tc>
          <w:tcPr>
            <w:tcW w:w="1134" w:type="dxa"/>
            <w:shd w:val="clear" w:color="auto" w:fill="auto"/>
          </w:tcPr>
          <w:p w14:paraId="642CD29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232 653</w:t>
            </w:r>
          </w:p>
        </w:tc>
      </w:tr>
      <w:tr w:rsidR="00CB1A71" w:rsidRPr="00CB1A71" w14:paraId="5D7B21A7" w14:textId="77777777" w:rsidTr="00E7082D">
        <w:tc>
          <w:tcPr>
            <w:tcW w:w="707" w:type="dxa"/>
            <w:shd w:val="clear" w:color="auto" w:fill="auto"/>
          </w:tcPr>
          <w:p w14:paraId="134859D5"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9AAFE58"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zebranego ZSEE z gospodarstw domowych</w:t>
            </w:r>
          </w:p>
        </w:tc>
        <w:tc>
          <w:tcPr>
            <w:tcW w:w="1134" w:type="dxa"/>
            <w:shd w:val="clear" w:color="auto" w:fill="auto"/>
          </w:tcPr>
          <w:p w14:paraId="0FEC5821"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4"/>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78FD9B8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159 756</w:t>
            </w:r>
          </w:p>
        </w:tc>
        <w:tc>
          <w:tcPr>
            <w:tcW w:w="1134" w:type="dxa"/>
            <w:shd w:val="clear" w:color="auto" w:fill="auto"/>
          </w:tcPr>
          <w:p w14:paraId="3443F344" w14:textId="6139CFAA"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189 382</w:t>
            </w:r>
          </w:p>
        </w:tc>
        <w:tc>
          <w:tcPr>
            <w:tcW w:w="1134" w:type="dxa"/>
            <w:shd w:val="clear" w:color="auto" w:fill="auto"/>
          </w:tcPr>
          <w:p w14:paraId="2DD84927"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214 731</w:t>
            </w:r>
          </w:p>
        </w:tc>
      </w:tr>
      <w:tr w:rsidR="00CB1A71" w:rsidRPr="00CB1A71" w14:paraId="0C02C7EC" w14:textId="77777777" w:rsidTr="00E7082D">
        <w:tc>
          <w:tcPr>
            <w:tcW w:w="707" w:type="dxa"/>
            <w:shd w:val="clear" w:color="auto" w:fill="auto"/>
          </w:tcPr>
          <w:p w14:paraId="57C6DE41"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349549C"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zebranego ZSEE pochodzącego od użytkowników innych niż gospodarstwa domowe.</w:t>
            </w:r>
          </w:p>
        </w:tc>
        <w:tc>
          <w:tcPr>
            <w:tcW w:w="1134" w:type="dxa"/>
            <w:shd w:val="clear" w:color="auto" w:fill="auto"/>
          </w:tcPr>
          <w:p w14:paraId="2F3F94D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4"/>
                <w:lang w:eastAsia="pl-PL"/>
              </w:rPr>
            </w:pPr>
            <w:r w:rsidRPr="00CB1A71">
              <w:rPr>
                <w:rFonts w:ascii="Times New Roman" w:eastAsia="Times New Roman" w:hAnsi="Times New Roman" w:cs="Times New Roman"/>
                <w:bCs/>
                <w:color w:val="000000"/>
                <w:sz w:val="20"/>
                <w:szCs w:val="20"/>
                <w:lang w:eastAsia="pl-PL"/>
              </w:rPr>
              <w:t>Mg</w:t>
            </w:r>
          </w:p>
        </w:tc>
        <w:tc>
          <w:tcPr>
            <w:tcW w:w="1134" w:type="dxa"/>
            <w:shd w:val="clear" w:color="auto" w:fill="auto"/>
          </w:tcPr>
          <w:p w14:paraId="353E412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9 176</w:t>
            </w:r>
          </w:p>
        </w:tc>
        <w:tc>
          <w:tcPr>
            <w:tcW w:w="1134" w:type="dxa"/>
            <w:shd w:val="clear" w:color="auto" w:fill="auto"/>
          </w:tcPr>
          <w:p w14:paraId="3056F48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9 779</w:t>
            </w:r>
          </w:p>
        </w:tc>
        <w:tc>
          <w:tcPr>
            <w:tcW w:w="1134" w:type="dxa"/>
            <w:shd w:val="clear" w:color="auto" w:fill="auto"/>
          </w:tcPr>
          <w:p w14:paraId="12EF93B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17 922</w:t>
            </w:r>
          </w:p>
        </w:tc>
      </w:tr>
      <w:tr w:rsidR="00CB1A71" w:rsidRPr="00CB1A71" w14:paraId="67EE52C3" w14:textId="77777777" w:rsidTr="00E7082D">
        <w:tc>
          <w:tcPr>
            <w:tcW w:w="707" w:type="dxa"/>
            <w:shd w:val="clear" w:color="auto" w:fill="auto"/>
          </w:tcPr>
          <w:p w14:paraId="61BC668C"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3B7037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zbierania ZSEE</w:t>
            </w:r>
          </w:p>
        </w:tc>
        <w:tc>
          <w:tcPr>
            <w:tcW w:w="1134" w:type="dxa"/>
            <w:shd w:val="clear" w:color="auto" w:fill="auto"/>
          </w:tcPr>
          <w:p w14:paraId="6F0BE62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368A74A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34,74</w:t>
            </w:r>
          </w:p>
        </w:tc>
        <w:tc>
          <w:tcPr>
            <w:tcW w:w="1134" w:type="dxa"/>
            <w:shd w:val="clear" w:color="auto" w:fill="auto"/>
          </w:tcPr>
          <w:p w14:paraId="78A969D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38,38</w:t>
            </w:r>
          </w:p>
        </w:tc>
        <w:tc>
          <w:tcPr>
            <w:tcW w:w="1134" w:type="dxa"/>
            <w:shd w:val="clear" w:color="auto" w:fill="auto"/>
          </w:tcPr>
          <w:p w14:paraId="164ECBD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45,56</w:t>
            </w:r>
          </w:p>
        </w:tc>
      </w:tr>
      <w:tr w:rsidR="00CB1A71" w:rsidRPr="00CB1A71" w14:paraId="0AE47CC1" w14:textId="77777777" w:rsidTr="00E7082D">
        <w:tc>
          <w:tcPr>
            <w:tcW w:w="707" w:type="dxa"/>
            <w:shd w:val="clear" w:color="auto" w:fill="auto"/>
          </w:tcPr>
          <w:p w14:paraId="3CE9FF5F"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7F6B500"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Udział masy zużytego sprzętu przygotowanego do ponownego użycia w stosunku do całkowitej masy zużytego sprzętu zebranego w danym roku</w:t>
            </w:r>
          </w:p>
        </w:tc>
        <w:tc>
          <w:tcPr>
            <w:tcW w:w="1134" w:type="dxa"/>
            <w:shd w:val="clear" w:color="auto" w:fill="auto"/>
          </w:tcPr>
          <w:p w14:paraId="4E8ACAD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3D9588E1"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0,39</w:t>
            </w:r>
          </w:p>
        </w:tc>
        <w:tc>
          <w:tcPr>
            <w:tcW w:w="1134" w:type="dxa"/>
            <w:shd w:val="clear" w:color="auto" w:fill="auto"/>
          </w:tcPr>
          <w:p w14:paraId="2CB0FE9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0,33</w:t>
            </w:r>
          </w:p>
        </w:tc>
        <w:tc>
          <w:tcPr>
            <w:tcW w:w="1134" w:type="dxa"/>
            <w:shd w:val="clear" w:color="auto" w:fill="auto"/>
          </w:tcPr>
          <w:p w14:paraId="1D240BC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0,37</w:t>
            </w:r>
          </w:p>
        </w:tc>
      </w:tr>
      <w:tr w:rsidR="00CB1A71" w:rsidRPr="00CB1A71" w14:paraId="60DC4488" w14:textId="77777777" w:rsidTr="003F7374">
        <w:tc>
          <w:tcPr>
            <w:tcW w:w="707" w:type="dxa"/>
            <w:shd w:val="clear" w:color="auto" w:fill="B8CCE4" w:themeFill="accent1" w:themeFillTint="66"/>
          </w:tcPr>
          <w:p w14:paraId="7A92B913" w14:textId="77777777" w:rsidR="00CB1A71" w:rsidRPr="00CB1A71" w:rsidRDefault="00CB1A71" w:rsidP="00CB1A71">
            <w:pPr>
              <w:spacing w:after="120" w:line="240" w:lineRule="auto"/>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69D2FA3F"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W zakresie osiągnięcia poziomów odzysku i recyklingu - od dnia 1 stycznia 2016 r. do dnia 31 grudnia 2017 r.</w:t>
            </w:r>
          </w:p>
        </w:tc>
        <w:tc>
          <w:tcPr>
            <w:tcW w:w="1134" w:type="dxa"/>
            <w:shd w:val="clear" w:color="auto" w:fill="B8CCE4" w:themeFill="accent1" w:themeFillTint="66"/>
            <w:vAlign w:val="center"/>
          </w:tcPr>
          <w:p w14:paraId="5DD735E6"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243BB1CA"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2120682E"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3495F5C"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49AD097D" w14:textId="77777777" w:rsidTr="00E7082D">
        <w:tc>
          <w:tcPr>
            <w:tcW w:w="707" w:type="dxa"/>
            <w:shd w:val="clear" w:color="auto" w:fill="auto"/>
          </w:tcPr>
          <w:p w14:paraId="7D3DF5D6"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D0D0A2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odzysku sprzętu należącego do grup sprzętu nr 1 (Wielkogabarytowe urządzenia gospodarstwa domowego) i 10 (Automaty wydające)</w:t>
            </w:r>
          </w:p>
        </w:tc>
        <w:tc>
          <w:tcPr>
            <w:tcW w:w="1134" w:type="dxa"/>
            <w:shd w:val="clear" w:color="auto" w:fill="auto"/>
          </w:tcPr>
          <w:p w14:paraId="084C4ED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727A716A"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 91,37</w:t>
            </w:r>
          </w:p>
          <w:p w14:paraId="5E5DD66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nr 10: </w:t>
            </w:r>
            <w:r w:rsidRPr="00CB1A71">
              <w:rPr>
                <w:rFonts w:ascii="Times New Roman" w:eastAsia="Times New Roman" w:hAnsi="Times New Roman" w:cs="Times New Roman"/>
                <w:bCs/>
                <w:color w:val="000000"/>
                <w:sz w:val="20"/>
                <w:szCs w:val="20"/>
                <w:lang w:val="x-none" w:eastAsia="pl-PL"/>
              </w:rPr>
              <w:t>86,49</w:t>
            </w:r>
          </w:p>
        </w:tc>
        <w:tc>
          <w:tcPr>
            <w:tcW w:w="1134" w:type="dxa"/>
            <w:shd w:val="clear" w:color="auto" w:fill="auto"/>
          </w:tcPr>
          <w:p w14:paraId="50F6569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 91,05</w:t>
            </w:r>
          </w:p>
          <w:p w14:paraId="1564319A"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10: 90,50</w:t>
            </w:r>
          </w:p>
        </w:tc>
        <w:tc>
          <w:tcPr>
            <w:tcW w:w="1134" w:type="dxa"/>
            <w:shd w:val="clear" w:color="auto" w:fill="auto"/>
          </w:tcPr>
          <w:p w14:paraId="3FCF9F8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 86,58</w:t>
            </w:r>
          </w:p>
          <w:p w14:paraId="1B2731C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10: 70,45</w:t>
            </w:r>
          </w:p>
        </w:tc>
      </w:tr>
      <w:tr w:rsidR="00CB1A71" w:rsidRPr="00CB1A71" w14:paraId="4642B4F1" w14:textId="77777777" w:rsidTr="00E7082D">
        <w:tc>
          <w:tcPr>
            <w:tcW w:w="707" w:type="dxa"/>
            <w:shd w:val="clear" w:color="auto" w:fill="auto"/>
          </w:tcPr>
          <w:p w14:paraId="0E51DFB9"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600717A"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przygotowania do ponownego użycia i recyklingu sprzętu należącego do grup nr 1 (Wielkogabarytowe urządzenia gospodarstwa domowego) i 10 (Automaty wydające)</w:t>
            </w:r>
          </w:p>
        </w:tc>
        <w:tc>
          <w:tcPr>
            <w:tcW w:w="1134" w:type="dxa"/>
            <w:shd w:val="clear" w:color="auto" w:fill="auto"/>
          </w:tcPr>
          <w:p w14:paraId="0A0E5B2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63CB5DC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 90,47</w:t>
            </w:r>
          </w:p>
          <w:p w14:paraId="0BDA66A1"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10: 86,49</w:t>
            </w:r>
          </w:p>
        </w:tc>
        <w:tc>
          <w:tcPr>
            <w:tcW w:w="1134" w:type="dxa"/>
            <w:shd w:val="clear" w:color="auto" w:fill="auto"/>
          </w:tcPr>
          <w:p w14:paraId="549FEA3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 90,19</w:t>
            </w:r>
          </w:p>
          <w:p w14:paraId="15E8C42E"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10: 90,50</w:t>
            </w:r>
          </w:p>
        </w:tc>
        <w:tc>
          <w:tcPr>
            <w:tcW w:w="1134" w:type="dxa"/>
            <w:shd w:val="clear" w:color="auto" w:fill="auto"/>
          </w:tcPr>
          <w:p w14:paraId="1DBAD2C8"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 86,27</w:t>
            </w:r>
          </w:p>
          <w:p w14:paraId="233513BB"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10: 63,23</w:t>
            </w:r>
          </w:p>
        </w:tc>
      </w:tr>
      <w:tr w:rsidR="00CB1A71" w:rsidRPr="00CB1A71" w14:paraId="73BB7F0A" w14:textId="77777777" w:rsidTr="00E7082D">
        <w:tc>
          <w:tcPr>
            <w:tcW w:w="707" w:type="dxa"/>
            <w:shd w:val="clear" w:color="auto" w:fill="auto"/>
          </w:tcPr>
          <w:p w14:paraId="08244A63"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3465A5B"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odzysku sprzętu należącego do grup sprzętu należącego do grup nr 3 (Sprzęt informatyczny i telekomunikacyjny) i 4 (Sprzęt konsumencki i panele fotowoltaiczne)</w:t>
            </w:r>
          </w:p>
        </w:tc>
        <w:tc>
          <w:tcPr>
            <w:tcW w:w="1134" w:type="dxa"/>
            <w:shd w:val="clear" w:color="auto" w:fill="auto"/>
          </w:tcPr>
          <w:p w14:paraId="6D053D3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7D0A06AC"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3: 88,97</w:t>
            </w:r>
          </w:p>
          <w:p w14:paraId="04AEEE66"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4: 86,08</w:t>
            </w:r>
          </w:p>
        </w:tc>
        <w:tc>
          <w:tcPr>
            <w:tcW w:w="1134" w:type="dxa"/>
            <w:shd w:val="clear" w:color="auto" w:fill="auto"/>
          </w:tcPr>
          <w:p w14:paraId="45FC608C"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3: 89,24</w:t>
            </w:r>
          </w:p>
          <w:p w14:paraId="7E10BC1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4: 87,07</w:t>
            </w:r>
          </w:p>
        </w:tc>
        <w:tc>
          <w:tcPr>
            <w:tcW w:w="1134" w:type="dxa"/>
            <w:shd w:val="clear" w:color="auto" w:fill="auto"/>
          </w:tcPr>
          <w:p w14:paraId="630D9BE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3: 75,00</w:t>
            </w:r>
          </w:p>
          <w:p w14:paraId="1C2287AB"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4: 82,44</w:t>
            </w:r>
          </w:p>
        </w:tc>
      </w:tr>
      <w:tr w:rsidR="00CB1A71" w:rsidRPr="00CB1A71" w14:paraId="58ACDADC" w14:textId="77777777" w:rsidTr="00E7082D">
        <w:tc>
          <w:tcPr>
            <w:tcW w:w="707" w:type="dxa"/>
            <w:shd w:val="clear" w:color="auto" w:fill="auto"/>
          </w:tcPr>
          <w:p w14:paraId="7B058D41"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F08E2B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przygotowania do ponownego użycia i recyklingu sprzętu należącego do grup nr 3 (Sprzęt informatyczny i telekomunikacyjny) i 4 (Sprzęt konsumencki i panele fotowoltaiczne)</w:t>
            </w:r>
          </w:p>
        </w:tc>
        <w:tc>
          <w:tcPr>
            <w:tcW w:w="1134" w:type="dxa"/>
            <w:shd w:val="clear" w:color="auto" w:fill="auto"/>
          </w:tcPr>
          <w:p w14:paraId="32EF245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1B51A926"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3: 88,47</w:t>
            </w:r>
          </w:p>
          <w:p w14:paraId="26D2C93C"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4: 85,08</w:t>
            </w:r>
          </w:p>
        </w:tc>
        <w:tc>
          <w:tcPr>
            <w:tcW w:w="1134" w:type="dxa"/>
            <w:shd w:val="clear" w:color="auto" w:fill="auto"/>
          </w:tcPr>
          <w:p w14:paraId="7F7EBFA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3: 89,00</w:t>
            </w:r>
          </w:p>
          <w:p w14:paraId="3C8ABCF0"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4: 86,00</w:t>
            </w:r>
          </w:p>
        </w:tc>
        <w:tc>
          <w:tcPr>
            <w:tcW w:w="1134" w:type="dxa"/>
            <w:shd w:val="clear" w:color="auto" w:fill="auto"/>
          </w:tcPr>
          <w:p w14:paraId="317F0C3E"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3: 74,92</w:t>
            </w:r>
          </w:p>
          <w:p w14:paraId="7205842E"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Nr 4: 82,18   </w:t>
            </w:r>
          </w:p>
        </w:tc>
      </w:tr>
      <w:tr w:rsidR="00CB1A71" w:rsidRPr="00CB1A71" w14:paraId="30015C35" w14:textId="77777777" w:rsidTr="00E7082D">
        <w:tc>
          <w:tcPr>
            <w:tcW w:w="707" w:type="dxa"/>
            <w:shd w:val="clear" w:color="auto" w:fill="auto"/>
          </w:tcPr>
          <w:p w14:paraId="7A551764"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2D6F3FA1"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odzysku sprzętu należącego do grup sprzętu należącego do grup nr 2 (Małogabarytowe urządzenia gospodarstwa domowego) i 5 – 9 (Sprzęt oświetleniowy; Narzędzia elektryczne i elektroniczne, z wyjątkiem wielkogabarytowych stacjonarnych narzędzi przemysłowych; Zabawki, sprzęt rekreacyjny i sportowy; Wyroby medyczne, z wyjątkiem wszelkich wyrobów wszczepionych i zainfekowanych; Przyrządy do monitorowania i kontroli)</w:t>
            </w:r>
          </w:p>
        </w:tc>
        <w:tc>
          <w:tcPr>
            <w:tcW w:w="1134" w:type="dxa"/>
            <w:shd w:val="clear" w:color="auto" w:fill="auto"/>
          </w:tcPr>
          <w:p w14:paraId="1FE8D75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4299BB8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2: 88,38</w:t>
            </w:r>
          </w:p>
          <w:p w14:paraId="1EBC4094"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5: 96,41</w:t>
            </w:r>
          </w:p>
          <w:p w14:paraId="37061E0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6: 87,03</w:t>
            </w:r>
          </w:p>
          <w:p w14:paraId="00BA7EC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7: 87,42</w:t>
            </w:r>
          </w:p>
          <w:p w14:paraId="0D9DA34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8: 88,05</w:t>
            </w:r>
          </w:p>
          <w:p w14:paraId="738CD917"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9: 85,85</w:t>
            </w:r>
          </w:p>
        </w:tc>
        <w:tc>
          <w:tcPr>
            <w:tcW w:w="1134" w:type="dxa"/>
            <w:shd w:val="clear" w:color="auto" w:fill="auto"/>
          </w:tcPr>
          <w:p w14:paraId="7D7142F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2: 88,47</w:t>
            </w:r>
          </w:p>
          <w:p w14:paraId="7D22429C"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5: 94,52</w:t>
            </w:r>
          </w:p>
          <w:p w14:paraId="26624EE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6: 91,36</w:t>
            </w:r>
          </w:p>
          <w:p w14:paraId="247929D1"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7: 88,90</w:t>
            </w:r>
          </w:p>
          <w:p w14:paraId="5745F81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8: 90,11</w:t>
            </w:r>
          </w:p>
          <w:p w14:paraId="324C4B6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9: 90,34</w:t>
            </w:r>
          </w:p>
        </w:tc>
        <w:tc>
          <w:tcPr>
            <w:tcW w:w="1134" w:type="dxa"/>
            <w:shd w:val="clear" w:color="auto" w:fill="auto"/>
          </w:tcPr>
          <w:p w14:paraId="33F654B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2: 88,59</w:t>
            </w:r>
          </w:p>
          <w:p w14:paraId="0C1D9CB9"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5: 87,95</w:t>
            </w:r>
          </w:p>
          <w:p w14:paraId="67121250"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6: 88,78</w:t>
            </w:r>
          </w:p>
          <w:p w14:paraId="3B556E3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7: 88,72</w:t>
            </w:r>
          </w:p>
          <w:p w14:paraId="5772F89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8: 83,47</w:t>
            </w:r>
          </w:p>
          <w:p w14:paraId="70B6CDC8"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9: 88,52</w:t>
            </w:r>
          </w:p>
        </w:tc>
      </w:tr>
      <w:tr w:rsidR="00CB1A71" w:rsidRPr="00CB1A71" w14:paraId="313A16F2" w14:textId="77777777" w:rsidTr="00E7082D">
        <w:tc>
          <w:tcPr>
            <w:tcW w:w="707" w:type="dxa"/>
            <w:shd w:val="clear" w:color="auto" w:fill="auto"/>
          </w:tcPr>
          <w:p w14:paraId="3F3B1C1E"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9B293F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przygotowania do ponownego użycia i recyklingu sprzętu należącego do grup nr 2 (Małogabarytowe urządzenia gospodarstwa domowego) i 5 – 9 (Sprzęt oświetleniowy; Narzędzia elektryczne i elektroniczne, z wyjątkiem wielkogabarytowych stacjonarnych narzędzi przemysłowych; Zabawki, sprzęt rekreacyjny i sportowy; Wyroby medyczne, z wyjątkiem wszelkich wyrobów wszczepionych i zainfekowanych; Przyrządy do monitorowania i kontroli)</w:t>
            </w:r>
          </w:p>
        </w:tc>
        <w:tc>
          <w:tcPr>
            <w:tcW w:w="1134" w:type="dxa"/>
            <w:shd w:val="clear" w:color="auto" w:fill="auto"/>
          </w:tcPr>
          <w:p w14:paraId="32E29E1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3AD7461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2: 87,88</w:t>
            </w:r>
          </w:p>
          <w:p w14:paraId="6FA8147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5: 96,14</w:t>
            </w:r>
          </w:p>
          <w:p w14:paraId="1E257FE8"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6: 86,78</w:t>
            </w:r>
          </w:p>
          <w:p w14:paraId="1FA8B22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7: 86,25</w:t>
            </w:r>
          </w:p>
          <w:p w14:paraId="25C6ADC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8: 87,80</w:t>
            </w:r>
          </w:p>
          <w:p w14:paraId="5206571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9: 85,65</w:t>
            </w:r>
          </w:p>
        </w:tc>
        <w:tc>
          <w:tcPr>
            <w:tcW w:w="1134" w:type="dxa"/>
            <w:shd w:val="clear" w:color="auto" w:fill="auto"/>
          </w:tcPr>
          <w:p w14:paraId="584790A7"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2: 87,93</w:t>
            </w:r>
          </w:p>
          <w:p w14:paraId="4C85303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5: 94,52</w:t>
            </w:r>
          </w:p>
          <w:p w14:paraId="2C973D6B"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6: 91,09</w:t>
            </w:r>
          </w:p>
          <w:p w14:paraId="411BF56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7: 88,50</w:t>
            </w:r>
          </w:p>
          <w:p w14:paraId="68A17D5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8: 90,10</w:t>
            </w:r>
          </w:p>
          <w:p w14:paraId="1651D95C"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9: 90,17</w:t>
            </w:r>
          </w:p>
        </w:tc>
        <w:tc>
          <w:tcPr>
            <w:tcW w:w="1134" w:type="dxa"/>
            <w:shd w:val="clear" w:color="auto" w:fill="auto"/>
          </w:tcPr>
          <w:p w14:paraId="5D0C49BB"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2: 88,46</w:t>
            </w:r>
          </w:p>
          <w:p w14:paraId="3B75645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5: 86,89</w:t>
            </w:r>
          </w:p>
          <w:p w14:paraId="21969261"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6: 88,69</w:t>
            </w:r>
          </w:p>
          <w:p w14:paraId="287A5EFE"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7: 88,67</w:t>
            </w:r>
          </w:p>
          <w:p w14:paraId="799B023F"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val="de-DE" w:eastAsia="pl-PL"/>
              </w:rPr>
            </w:pPr>
            <w:r w:rsidRPr="00CB1A71">
              <w:rPr>
                <w:rFonts w:ascii="Times New Roman" w:eastAsia="Times New Roman" w:hAnsi="Times New Roman" w:cs="Times New Roman"/>
                <w:bCs/>
                <w:color w:val="000000"/>
                <w:sz w:val="20"/>
                <w:szCs w:val="20"/>
                <w:lang w:val="de-DE" w:eastAsia="pl-PL"/>
              </w:rPr>
              <w:t>Nr 8: 83,44</w:t>
            </w:r>
          </w:p>
          <w:p w14:paraId="4AB2322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Nr 9: 88,49</w:t>
            </w:r>
          </w:p>
        </w:tc>
      </w:tr>
      <w:tr w:rsidR="00CB1A71" w:rsidRPr="00CB1A71" w14:paraId="3D9E53E2" w14:textId="77777777" w:rsidTr="00E7082D">
        <w:tc>
          <w:tcPr>
            <w:tcW w:w="707" w:type="dxa"/>
            <w:shd w:val="clear" w:color="auto" w:fill="auto"/>
          </w:tcPr>
          <w:p w14:paraId="1C8F1E87"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3992E800"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odzysku zużytych gazowych lamp wyładowczych</w:t>
            </w:r>
          </w:p>
        </w:tc>
        <w:tc>
          <w:tcPr>
            <w:tcW w:w="1134" w:type="dxa"/>
            <w:shd w:val="clear" w:color="auto" w:fill="auto"/>
          </w:tcPr>
          <w:p w14:paraId="53DB225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18C225E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90,36</w:t>
            </w:r>
          </w:p>
        </w:tc>
        <w:tc>
          <w:tcPr>
            <w:tcW w:w="1134" w:type="dxa"/>
            <w:shd w:val="clear" w:color="auto" w:fill="auto"/>
          </w:tcPr>
          <w:p w14:paraId="6B33BEE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88,94</w:t>
            </w:r>
          </w:p>
        </w:tc>
        <w:tc>
          <w:tcPr>
            <w:tcW w:w="1134" w:type="dxa"/>
            <w:shd w:val="clear" w:color="auto" w:fill="auto"/>
          </w:tcPr>
          <w:p w14:paraId="3B300E3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61,45</w:t>
            </w:r>
          </w:p>
        </w:tc>
      </w:tr>
      <w:tr w:rsidR="00CB1A71" w:rsidRPr="00CB1A71" w14:paraId="3CC9B9F0" w14:textId="77777777" w:rsidTr="00E7082D">
        <w:tc>
          <w:tcPr>
            <w:tcW w:w="707" w:type="dxa"/>
            <w:shd w:val="clear" w:color="auto" w:fill="auto"/>
          </w:tcPr>
          <w:p w14:paraId="7E04E143"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C42B137"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Osiągnięty poziom przygotowania do ponownego użycia i recyklingu zużytych gazowych lamp wyładowczych</w:t>
            </w:r>
          </w:p>
        </w:tc>
        <w:tc>
          <w:tcPr>
            <w:tcW w:w="1134" w:type="dxa"/>
            <w:shd w:val="clear" w:color="auto" w:fill="auto"/>
          </w:tcPr>
          <w:p w14:paraId="459557C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0D55747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89,15</w:t>
            </w:r>
          </w:p>
        </w:tc>
        <w:tc>
          <w:tcPr>
            <w:tcW w:w="1134" w:type="dxa"/>
            <w:shd w:val="clear" w:color="auto" w:fill="auto"/>
          </w:tcPr>
          <w:p w14:paraId="2261C6C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88,05</w:t>
            </w:r>
          </w:p>
        </w:tc>
        <w:tc>
          <w:tcPr>
            <w:tcW w:w="1134" w:type="dxa"/>
            <w:shd w:val="clear" w:color="auto" w:fill="auto"/>
          </w:tcPr>
          <w:p w14:paraId="1C13C06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61,45</w:t>
            </w:r>
          </w:p>
        </w:tc>
      </w:tr>
      <w:tr w:rsidR="00CB1A71" w:rsidRPr="00CB1A71" w14:paraId="75AC167F" w14:textId="77777777" w:rsidTr="003F7374">
        <w:tc>
          <w:tcPr>
            <w:tcW w:w="707" w:type="dxa"/>
            <w:shd w:val="clear" w:color="auto" w:fill="B8CCE4" w:themeFill="accent1" w:themeFillTint="66"/>
          </w:tcPr>
          <w:p w14:paraId="21EF09B3"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6A53E5E0"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powstające z produktów – pojazdy wycofane z eksploatacji</w:t>
            </w:r>
          </w:p>
        </w:tc>
        <w:tc>
          <w:tcPr>
            <w:tcW w:w="1134" w:type="dxa"/>
            <w:shd w:val="clear" w:color="auto" w:fill="B8CCE4" w:themeFill="accent1" w:themeFillTint="66"/>
            <w:vAlign w:val="center"/>
          </w:tcPr>
          <w:p w14:paraId="2FA6B804"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29EE2BAD"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310E447F"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0B667BE7"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3C21E7FD" w14:textId="77777777" w:rsidTr="00E7082D">
        <w:tc>
          <w:tcPr>
            <w:tcW w:w="707" w:type="dxa"/>
            <w:shd w:val="clear" w:color="auto" w:fill="auto"/>
          </w:tcPr>
          <w:p w14:paraId="65E7EE36"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DAA7300"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vertAlign w:val="superscript"/>
                <w:lang w:eastAsia="pl-PL"/>
              </w:rPr>
            </w:pPr>
            <w:r w:rsidRPr="00CB1A71">
              <w:rPr>
                <w:rFonts w:ascii="Times New Roman" w:eastAsia="Times New Roman" w:hAnsi="Times New Roman" w:cs="Times New Roman"/>
                <w:bCs/>
                <w:color w:val="000000"/>
                <w:sz w:val="20"/>
                <w:szCs w:val="20"/>
                <w:lang w:eastAsia="pl-PL"/>
              </w:rPr>
              <w:t>Liczba stacji demontażu</w:t>
            </w:r>
          </w:p>
        </w:tc>
        <w:tc>
          <w:tcPr>
            <w:tcW w:w="1134" w:type="dxa"/>
            <w:shd w:val="clear" w:color="auto" w:fill="auto"/>
          </w:tcPr>
          <w:p w14:paraId="5F0A714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szt.</w:t>
            </w:r>
          </w:p>
        </w:tc>
        <w:tc>
          <w:tcPr>
            <w:tcW w:w="1134" w:type="dxa"/>
            <w:shd w:val="clear" w:color="auto" w:fill="auto"/>
          </w:tcPr>
          <w:p w14:paraId="2EA7DBE7"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930</w:t>
            </w:r>
          </w:p>
        </w:tc>
        <w:tc>
          <w:tcPr>
            <w:tcW w:w="1134" w:type="dxa"/>
            <w:shd w:val="clear" w:color="auto" w:fill="auto"/>
          </w:tcPr>
          <w:p w14:paraId="78ABE81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1007</w:t>
            </w:r>
          </w:p>
        </w:tc>
        <w:tc>
          <w:tcPr>
            <w:tcW w:w="1134" w:type="dxa"/>
            <w:shd w:val="clear" w:color="auto" w:fill="auto"/>
          </w:tcPr>
          <w:p w14:paraId="75F4670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1033</w:t>
            </w:r>
          </w:p>
        </w:tc>
      </w:tr>
      <w:tr w:rsidR="00CB1A71" w:rsidRPr="00CB1A71" w14:paraId="47F19009" w14:textId="77777777" w:rsidTr="00E7082D">
        <w:tc>
          <w:tcPr>
            <w:tcW w:w="707" w:type="dxa"/>
            <w:shd w:val="clear" w:color="auto" w:fill="auto"/>
          </w:tcPr>
          <w:p w14:paraId="7BCDAA66"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C0F14E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Liczba punktów zbierania pojazdów</w:t>
            </w:r>
          </w:p>
        </w:tc>
        <w:tc>
          <w:tcPr>
            <w:tcW w:w="1134" w:type="dxa"/>
            <w:shd w:val="clear" w:color="auto" w:fill="auto"/>
          </w:tcPr>
          <w:p w14:paraId="09A283F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szt.</w:t>
            </w:r>
          </w:p>
        </w:tc>
        <w:tc>
          <w:tcPr>
            <w:tcW w:w="1134" w:type="dxa"/>
            <w:shd w:val="clear" w:color="auto" w:fill="auto"/>
          </w:tcPr>
          <w:p w14:paraId="3AAD7997"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144</w:t>
            </w:r>
          </w:p>
        </w:tc>
        <w:tc>
          <w:tcPr>
            <w:tcW w:w="1134" w:type="dxa"/>
            <w:shd w:val="clear" w:color="auto" w:fill="auto"/>
          </w:tcPr>
          <w:p w14:paraId="2C1E6E0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119</w:t>
            </w:r>
          </w:p>
        </w:tc>
        <w:tc>
          <w:tcPr>
            <w:tcW w:w="1134" w:type="dxa"/>
            <w:shd w:val="clear" w:color="auto" w:fill="auto"/>
          </w:tcPr>
          <w:p w14:paraId="2670942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112</w:t>
            </w:r>
          </w:p>
        </w:tc>
      </w:tr>
      <w:tr w:rsidR="00CB1A71" w:rsidRPr="00CB1A71" w14:paraId="58D5717C" w14:textId="77777777" w:rsidTr="00E7082D">
        <w:tc>
          <w:tcPr>
            <w:tcW w:w="707" w:type="dxa"/>
            <w:shd w:val="clear" w:color="auto" w:fill="auto"/>
          </w:tcPr>
          <w:p w14:paraId="192F959E"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18B9AE6"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zebranych pojazdów wycofanych z eksploatacji</w:t>
            </w:r>
          </w:p>
        </w:tc>
        <w:tc>
          <w:tcPr>
            <w:tcW w:w="1134" w:type="dxa"/>
            <w:shd w:val="clear" w:color="auto" w:fill="auto"/>
          </w:tcPr>
          <w:p w14:paraId="73C254D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013E0D3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461,4</w:t>
            </w:r>
          </w:p>
        </w:tc>
        <w:tc>
          <w:tcPr>
            <w:tcW w:w="1134" w:type="dxa"/>
            <w:shd w:val="clear" w:color="auto" w:fill="auto"/>
          </w:tcPr>
          <w:p w14:paraId="448E68C6" w14:textId="7B17D4C2" w:rsidR="00CB1A71" w:rsidRPr="00CB1A71" w:rsidRDefault="000A249F" w:rsidP="00E7082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496,38</w:t>
            </w:r>
          </w:p>
        </w:tc>
        <w:tc>
          <w:tcPr>
            <w:tcW w:w="1134" w:type="dxa"/>
            <w:shd w:val="clear" w:color="auto" w:fill="auto"/>
          </w:tcPr>
          <w:p w14:paraId="265653B1" w14:textId="495D375B" w:rsidR="00CB1A71" w:rsidRPr="00CB1A71" w:rsidRDefault="000A249F" w:rsidP="00E7082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395,</w:t>
            </w:r>
            <w:r w:rsidR="00AE71FD">
              <w:rPr>
                <w:rFonts w:ascii="Times New Roman" w:eastAsia="Times New Roman" w:hAnsi="Times New Roman" w:cs="Times New Roman"/>
                <w:bCs/>
                <w:color w:val="000000"/>
                <w:sz w:val="20"/>
                <w:szCs w:val="20"/>
                <w:lang w:eastAsia="pl-PL"/>
              </w:rPr>
              <w:t>22</w:t>
            </w:r>
          </w:p>
        </w:tc>
      </w:tr>
      <w:tr w:rsidR="00CB1A71" w:rsidRPr="00CB1A71" w14:paraId="21790874" w14:textId="77777777" w:rsidTr="00E7082D">
        <w:tc>
          <w:tcPr>
            <w:tcW w:w="707" w:type="dxa"/>
            <w:shd w:val="clear" w:color="auto" w:fill="auto"/>
          </w:tcPr>
          <w:p w14:paraId="0F6F8721"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49FB1BD"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odzysku odpadów pochodzących z demontowanych pojazdów wycofanych </w:t>
            </w:r>
            <w:r w:rsidRPr="00CB1A71">
              <w:rPr>
                <w:rFonts w:ascii="Times New Roman" w:eastAsia="Times New Roman" w:hAnsi="Times New Roman" w:cs="Times New Roman"/>
                <w:bCs/>
                <w:color w:val="000000"/>
                <w:sz w:val="20"/>
                <w:szCs w:val="20"/>
                <w:lang w:eastAsia="pl-PL"/>
              </w:rPr>
              <w:br/>
              <w:t>z eksploatacji</w:t>
            </w:r>
          </w:p>
        </w:tc>
        <w:tc>
          <w:tcPr>
            <w:tcW w:w="1134" w:type="dxa"/>
            <w:shd w:val="clear" w:color="auto" w:fill="auto"/>
          </w:tcPr>
          <w:p w14:paraId="3D7274B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6AF3FD7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88</w:t>
            </w:r>
          </w:p>
        </w:tc>
        <w:tc>
          <w:tcPr>
            <w:tcW w:w="1134" w:type="dxa"/>
            <w:shd w:val="clear" w:color="auto" w:fill="auto"/>
          </w:tcPr>
          <w:p w14:paraId="2D4EF95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97</w:t>
            </w:r>
          </w:p>
        </w:tc>
        <w:tc>
          <w:tcPr>
            <w:tcW w:w="1134" w:type="dxa"/>
            <w:shd w:val="clear" w:color="auto" w:fill="auto"/>
          </w:tcPr>
          <w:p w14:paraId="49C18E33" w14:textId="1821701C"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96,</w:t>
            </w:r>
            <w:r w:rsidR="00AE71FD">
              <w:rPr>
                <w:rFonts w:ascii="Times New Roman" w:eastAsia="Times New Roman" w:hAnsi="Times New Roman" w:cs="Times New Roman"/>
                <w:bCs/>
                <w:color w:val="000000"/>
                <w:sz w:val="20"/>
                <w:szCs w:val="20"/>
                <w:lang w:eastAsia="pl-PL"/>
              </w:rPr>
              <w:t>3</w:t>
            </w:r>
          </w:p>
        </w:tc>
      </w:tr>
      <w:tr w:rsidR="00CB1A71" w:rsidRPr="00CB1A71" w14:paraId="146B7459" w14:textId="77777777" w:rsidTr="00E7082D">
        <w:tc>
          <w:tcPr>
            <w:tcW w:w="707" w:type="dxa"/>
            <w:shd w:val="clear" w:color="auto" w:fill="auto"/>
          </w:tcPr>
          <w:p w14:paraId="3B462062"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C552C11"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recyklingu odpadów pochodzących z demontowanych pojazdów wycofanych </w:t>
            </w:r>
            <w:r w:rsidRPr="00CB1A71">
              <w:rPr>
                <w:rFonts w:ascii="Times New Roman" w:eastAsia="Times New Roman" w:hAnsi="Times New Roman" w:cs="Times New Roman"/>
                <w:bCs/>
                <w:color w:val="000000"/>
                <w:sz w:val="20"/>
                <w:szCs w:val="20"/>
                <w:lang w:eastAsia="pl-PL"/>
              </w:rPr>
              <w:br/>
              <w:t>z eksploatacji</w:t>
            </w:r>
          </w:p>
        </w:tc>
        <w:tc>
          <w:tcPr>
            <w:tcW w:w="1134" w:type="dxa"/>
            <w:shd w:val="clear" w:color="auto" w:fill="auto"/>
          </w:tcPr>
          <w:p w14:paraId="3A88413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1839FDC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85,5</w:t>
            </w:r>
          </w:p>
        </w:tc>
        <w:tc>
          <w:tcPr>
            <w:tcW w:w="1134" w:type="dxa"/>
            <w:shd w:val="clear" w:color="auto" w:fill="auto"/>
          </w:tcPr>
          <w:p w14:paraId="03C949E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94,7</w:t>
            </w:r>
          </w:p>
        </w:tc>
        <w:tc>
          <w:tcPr>
            <w:tcW w:w="1134" w:type="dxa"/>
            <w:shd w:val="clear" w:color="auto" w:fill="auto"/>
          </w:tcPr>
          <w:p w14:paraId="5C250CDD" w14:textId="55D691AD"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94,</w:t>
            </w:r>
            <w:r w:rsidR="00AE71FD">
              <w:rPr>
                <w:rFonts w:ascii="Times New Roman" w:eastAsia="Times New Roman" w:hAnsi="Times New Roman" w:cs="Times New Roman"/>
                <w:bCs/>
                <w:color w:val="000000"/>
                <w:sz w:val="20"/>
                <w:szCs w:val="20"/>
                <w:lang w:eastAsia="pl-PL"/>
              </w:rPr>
              <w:t>3</w:t>
            </w:r>
          </w:p>
        </w:tc>
      </w:tr>
      <w:tr w:rsidR="00CB1A71" w:rsidRPr="00CB1A71" w14:paraId="4D361444" w14:textId="77777777" w:rsidTr="003F7374">
        <w:tc>
          <w:tcPr>
            <w:tcW w:w="707" w:type="dxa"/>
            <w:shd w:val="clear" w:color="auto" w:fill="B8CCE4" w:themeFill="accent1" w:themeFillTint="66"/>
          </w:tcPr>
          <w:p w14:paraId="795B29AF"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395B16FC"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powstające z produktów  – opakowania i odpady opakowaniowe (inne niż opakowania wielomateriałowe i po środkach niebezpiecznych)</w:t>
            </w:r>
          </w:p>
        </w:tc>
        <w:tc>
          <w:tcPr>
            <w:tcW w:w="1134" w:type="dxa"/>
            <w:shd w:val="clear" w:color="auto" w:fill="B8CCE4" w:themeFill="accent1" w:themeFillTint="66"/>
            <w:vAlign w:val="center"/>
          </w:tcPr>
          <w:p w14:paraId="768D977D"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30F97D5D"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6E4B2270"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537511BB"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486FDFF5" w14:textId="77777777" w:rsidTr="00E7082D">
        <w:tc>
          <w:tcPr>
            <w:tcW w:w="707" w:type="dxa"/>
            <w:shd w:val="clear" w:color="auto" w:fill="auto"/>
          </w:tcPr>
          <w:p w14:paraId="2EB44CAC"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5EE1F66"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opakowań wprowadzonych z produktami do obrotu</w:t>
            </w:r>
          </w:p>
        </w:tc>
        <w:tc>
          <w:tcPr>
            <w:tcW w:w="1134" w:type="dxa"/>
            <w:shd w:val="clear" w:color="auto" w:fill="auto"/>
          </w:tcPr>
          <w:p w14:paraId="2B377FB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0B2C874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4846,0</w:t>
            </w:r>
          </w:p>
        </w:tc>
        <w:tc>
          <w:tcPr>
            <w:tcW w:w="1134" w:type="dxa"/>
            <w:shd w:val="clear" w:color="auto" w:fill="auto"/>
          </w:tcPr>
          <w:p w14:paraId="464D52F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5026,1</w:t>
            </w:r>
          </w:p>
        </w:tc>
        <w:tc>
          <w:tcPr>
            <w:tcW w:w="1134" w:type="dxa"/>
            <w:shd w:val="clear" w:color="auto" w:fill="auto"/>
          </w:tcPr>
          <w:p w14:paraId="1F74370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5620,9</w:t>
            </w:r>
          </w:p>
        </w:tc>
      </w:tr>
      <w:tr w:rsidR="00CB1A71" w:rsidRPr="00CB1A71" w14:paraId="228112E8" w14:textId="77777777" w:rsidTr="00E7082D">
        <w:tc>
          <w:tcPr>
            <w:tcW w:w="707" w:type="dxa"/>
            <w:shd w:val="clear" w:color="auto" w:fill="auto"/>
          </w:tcPr>
          <w:p w14:paraId="06EFA0BC"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31F600E6"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recyklingu odpadów opakowaniowych – ogółem </w:t>
            </w:r>
          </w:p>
        </w:tc>
        <w:tc>
          <w:tcPr>
            <w:tcW w:w="1134" w:type="dxa"/>
            <w:shd w:val="clear" w:color="auto" w:fill="auto"/>
          </w:tcPr>
          <w:p w14:paraId="458D3EA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56A9C1B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55,6</w:t>
            </w:r>
          </w:p>
        </w:tc>
        <w:tc>
          <w:tcPr>
            <w:tcW w:w="1134" w:type="dxa"/>
            <w:shd w:val="clear" w:color="auto" w:fill="auto"/>
          </w:tcPr>
          <w:p w14:paraId="49789D8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57,9</w:t>
            </w:r>
          </w:p>
        </w:tc>
        <w:tc>
          <w:tcPr>
            <w:tcW w:w="1134" w:type="dxa"/>
            <w:shd w:val="clear" w:color="auto" w:fill="auto"/>
          </w:tcPr>
          <w:p w14:paraId="333F67E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57,5</w:t>
            </w:r>
          </w:p>
        </w:tc>
      </w:tr>
      <w:tr w:rsidR="00CB1A71" w:rsidRPr="00CB1A71" w14:paraId="5AB5DCA1" w14:textId="77777777" w:rsidTr="00E7082D">
        <w:tc>
          <w:tcPr>
            <w:tcW w:w="707" w:type="dxa"/>
            <w:shd w:val="clear" w:color="auto" w:fill="auto"/>
          </w:tcPr>
          <w:p w14:paraId="4CBF24E6"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BF7647E"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odpadów opakowaniowych wytwarzanych w stosunku do PKB w cenach stałych z 2000 r.</w:t>
            </w:r>
          </w:p>
        </w:tc>
        <w:tc>
          <w:tcPr>
            <w:tcW w:w="1134" w:type="dxa"/>
            <w:shd w:val="clear" w:color="auto" w:fill="auto"/>
          </w:tcPr>
          <w:p w14:paraId="3CD726EA" w14:textId="77777777" w:rsidR="00CB1A71" w:rsidRPr="00CB1A71" w:rsidRDefault="00CB1A71" w:rsidP="00E7082D">
            <w:pPr>
              <w:spacing w:after="0" w:line="240" w:lineRule="auto"/>
              <w:ind w:left="-108"/>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Mg/mld zł rok</w:t>
            </w:r>
          </w:p>
        </w:tc>
        <w:tc>
          <w:tcPr>
            <w:tcW w:w="1134" w:type="dxa"/>
            <w:shd w:val="clear" w:color="auto" w:fill="auto"/>
          </w:tcPr>
          <w:p w14:paraId="24FCC37D" w14:textId="734ACA8D" w:rsidR="00CB1A71" w:rsidRPr="00CB1A71" w:rsidRDefault="009254CA" w:rsidP="00E7082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3,96</w:t>
            </w:r>
          </w:p>
        </w:tc>
        <w:tc>
          <w:tcPr>
            <w:tcW w:w="1134" w:type="dxa"/>
            <w:shd w:val="clear" w:color="auto" w:fill="auto"/>
          </w:tcPr>
          <w:p w14:paraId="0FE45C25" w14:textId="17498647" w:rsidR="00CB1A71" w:rsidRPr="00CB1A71" w:rsidRDefault="009254CA" w:rsidP="00E7082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3,98</w:t>
            </w:r>
          </w:p>
        </w:tc>
        <w:tc>
          <w:tcPr>
            <w:tcW w:w="1134" w:type="dxa"/>
            <w:shd w:val="clear" w:color="auto" w:fill="auto"/>
          </w:tcPr>
          <w:p w14:paraId="46AFA0BA" w14:textId="7AB1105B" w:rsidR="00CB1A71" w:rsidRPr="00CB1A71" w:rsidRDefault="009254CA" w:rsidP="00E7082D">
            <w:pPr>
              <w:spacing w:after="0" w:line="240" w:lineRule="auto"/>
              <w:jc w:val="center"/>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4,33</w:t>
            </w:r>
          </w:p>
        </w:tc>
      </w:tr>
      <w:tr w:rsidR="00CB1A71" w:rsidRPr="00CB1A71" w14:paraId="0A1475B7" w14:textId="77777777" w:rsidTr="00E7082D">
        <w:tc>
          <w:tcPr>
            <w:tcW w:w="707" w:type="dxa"/>
            <w:shd w:val="clear" w:color="auto" w:fill="auto"/>
          </w:tcPr>
          <w:p w14:paraId="0DDDFD42"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8498E9E"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odpadów opakowaniowych ze szkła</w:t>
            </w:r>
          </w:p>
        </w:tc>
        <w:tc>
          <w:tcPr>
            <w:tcW w:w="1134" w:type="dxa"/>
            <w:shd w:val="clear" w:color="auto" w:fill="auto"/>
          </w:tcPr>
          <w:p w14:paraId="58F0FB5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2FE8394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60,2</w:t>
            </w:r>
          </w:p>
        </w:tc>
        <w:tc>
          <w:tcPr>
            <w:tcW w:w="1134" w:type="dxa"/>
            <w:shd w:val="clear" w:color="auto" w:fill="auto"/>
          </w:tcPr>
          <w:p w14:paraId="7AEA942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57,6</w:t>
            </w:r>
          </w:p>
        </w:tc>
        <w:tc>
          <w:tcPr>
            <w:tcW w:w="1134" w:type="dxa"/>
            <w:shd w:val="clear" w:color="auto" w:fill="auto"/>
          </w:tcPr>
          <w:p w14:paraId="1443DA2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59,6</w:t>
            </w:r>
          </w:p>
        </w:tc>
      </w:tr>
      <w:tr w:rsidR="00CB1A71" w:rsidRPr="00CB1A71" w14:paraId="58E130C3" w14:textId="77777777" w:rsidTr="00E7082D">
        <w:tc>
          <w:tcPr>
            <w:tcW w:w="707" w:type="dxa"/>
            <w:shd w:val="clear" w:color="auto" w:fill="auto"/>
          </w:tcPr>
          <w:p w14:paraId="4DF4B0C4"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3F2E2D6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odpadów opakowaniowych z tworzyw sztucznych</w:t>
            </w:r>
          </w:p>
        </w:tc>
        <w:tc>
          <w:tcPr>
            <w:tcW w:w="1134" w:type="dxa"/>
            <w:shd w:val="clear" w:color="auto" w:fill="auto"/>
          </w:tcPr>
          <w:p w14:paraId="6990152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5788E32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28,6</w:t>
            </w:r>
          </w:p>
        </w:tc>
        <w:tc>
          <w:tcPr>
            <w:tcW w:w="1134" w:type="dxa"/>
            <w:shd w:val="clear" w:color="auto" w:fill="auto"/>
          </w:tcPr>
          <w:p w14:paraId="397FCC9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32,1</w:t>
            </w:r>
          </w:p>
        </w:tc>
        <w:tc>
          <w:tcPr>
            <w:tcW w:w="1134" w:type="dxa"/>
            <w:shd w:val="clear" w:color="auto" w:fill="auto"/>
          </w:tcPr>
          <w:p w14:paraId="76D8091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47,4</w:t>
            </w:r>
          </w:p>
        </w:tc>
      </w:tr>
      <w:tr w:rsidR="00CB1A71" w:rsidRPr="00CB1A71" w14:paraId="7F712C78" w14:textId="77777777" w:rsidTr="00E7082D">
        <w:tc>
          <w:tcPr>
            <w:tcW w:w="707" w:type="dxa"/>
            <w:shd w:val="clear" w:color="auto" w:fill="auto"/>
          </w:tcPr>
          <w:p w14:paraId="52188347"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1711DDA"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odpadów opakowaniowych z papieru i tektury</w:t>
            </w:r>
          </w:p>
        </w:tc>
        <w:tc>
          <w:tcPr>
            <w:tcW w:w="1134" w:type="dxa"/>
            <w:shd w:val="clear" w:color="auto" w:fill="auto"/>
          </w:tcPr>
          <w:p w14:paraId="3B92EC9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0E8C3AA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72,9</w:t>
            </w:r>
          </w:p>
        </w:tc>
        <w:tc>
          <w:tcPr>
            <w:tcW w:w="1134" w:type="dxa"/>
            <w:shd w:val="clear" w:color="auto" w:fill="auto"/>
          </w:tcPr>
          <w:p w14:paraId="34B1BBB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78,6</w:t>
            </w:r>
          </w:p>
        </w:tc>
        <w:tc>
          <w:tcPr>
            <w:tcW w:w="1134" w:type="dxa"/>
            <w:shd w:val="clear" w:color="auto" w:fill="auto"/>
          </w:tcPr>
          <w:p w14:paraId="217ACF5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73,1</w:t>
            </w:r>
          </w:p>
        </w:tc>
      </w:tr>
      <w:tr w:rsidR="00CB1A71" w:rsidRPr="00CB1A71" w14:paraId="4B3CF34B" w14:textId="77777777" w:rsidTr="00E7082D">
        <w:tc>
          <w:tcPr>
            <w:tcW w:w="707" w:type="dxa"/>
            <w:shd w:val="clear" w:color="auto" w:fill="auto"/>
          </w:tcPr>
          <w:p w14:paraId="33C3FF11"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11CF23E"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odpadów opakowaniowych ze stali</w:t>
            </w:r>
          </w:p>
        </w:tc>
        <w:tc>
          <w:tcPr>
            <w:tcW w:w="1134" w:type="dxa"/>
            <w:shd w:val="clear" w:color="auto" w:fill="auto"/>
          </w:tcPr>
          <w:p w14:paraId="4E85D771"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7FA6D64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55,5</w:t>
            </w:r>
          </w:p>
        </w:tc>
        <w:tc>
          <w:tcPr>
            <w:tcW w:w="1134" w:type="dxa"/>
            <w:shd w:val="clear" w:color="auto" w:fill="auto"/>
          </w:tcPr>
          <w:p w14:paraId="3E76568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75,4</w:t>
            </w:r>
          </w:p>
        </w:tc>
        <w:tc>
          <w:tcPr>
            <w:tcW w:w="1134" w:type="dxa"/>
            <w:shd w:val="clear" w:color="auto" w:fill="auto"/>
          </w:tcPr>
          <w:p w14:paraId="5CE1531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55,8</w:t>
            </w:r>
          </w:p>
        </w:tc>
      </w:tr>
      <w:tr w:rsidR="00CB1A71" w:rsidRPr="00CB1A71" w14:paraId="2342B183" w14:textId="77777777" w:rsidTr="00E7082D">
        <w:tc>
          <w:tcPr>
            <w:tcW w:w="707" w:type="dxa"/>
            <w:shd w:val="clear" w:color="auto" w:fill="auto"/>
          </w:tcPr>
          <w:p w14:paraId="7C4E5398"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63E9D5C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odpadów opakowaniowych z aluminium</w:t>
            </w:r>
          </w:p>
        </w:tc>
        <w:tc>
          <w:tcPr>
            <w:tcW w:w="1134" w:type="dxa"/>
            <w:shd w:val="clear" w:color="auto" w:fill="auto"/>
          </w:tcPr>
          <w:p w14:paraId="1CBAC19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43A2256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48,1</w:t>
            </w:r>
          </w:p>
        </w:tc>
        <w:tc>
          <w:tcPr>
            <w:tcW w:w="1134" w:type="dxa"/>
            <w:shd w:val="clear" w:color="auto" w:fill="auto"/>
          </w:tcPr>
          <w:p w14:paraId="3E8104C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54,2</w:t>
            </w:r>
          </w:p>
        </w:tc>
        <w:tc>
          <w:tcPr>
            <w:tcW w:w="1134" w:type="dxa"/>
            <w:shd w:val="clear" w:color="auto" w:fill="auto"/>
          </w:tcPr>
          <w:p w14:paraId="76A140D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53,3</w:t>
            </w:r>
          </w:p>
        </w:tc>
      </w:tr>
      <w:tr w:rsidR="00CB1A71" w:rsidRPr="00CB1A71" w14:paraId="57F7AF9D" w14:textId="77777777" w:rsidTr="00E7082D">
        <w:tc>
          <w:tcPr>
            <w:tcW w:w="707" w:type="dxa"/>
            <w:shd w:val="clear" w:color="auto" w:fill="auto"/>
          </w:tcPr>
          <w:p w14:paraId="50A0A3DD"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3DBB34BF"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odpadów opakowaniowych z drewna</w:t>
            </w:r>
          </w:p>
        </w:tc>
        <w:tc>
          <w:tcPr>
            <w:tcW w:w="1134" w:type="dxa"/>
            <w:shd w:val="clear" w:color="auto" w:fill="auto"/>
          </w:tcPr>
          <w:p w14:paraId="51E3469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171832C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48,6</w:t>
            </w:r>
          </w:p>
        </w:tc>
        <w:tc>
          <w:tcPr>
            <w:tcW w:w="1134" w:type="dxa"/>
            <w:shd w:val="clear" w:color="auto" w:fill="auto"/>
          </w:tcPr>
          <w:p w14:paraId="1661A66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50,6</w:t>
            </w:r>
          </w:p>
        </w:tc>
        <w:tc>
          <w:tcPr>
            <w:tcW w:w="1134" w:type="dxa"/>
            <w:shd w:val="clear" w:color="auto" w:fill="auto"/>
          </w:tcPr>
          <w:p w14:paraId="3B3AC08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40,8</w:t>
            </w:r>
          </w:p>
        </w:tc>
      </w:tr>
      <w:tr w:rsidR="00CB1A71" w:rsidRPr="00CB1A71" w14:paraId="60618CEB" w14:textId="77777777" w:rsidTr="00E7082D">
        <w:tc>
          <w:tcPr>
            <w:tcW w:w="707" w:type="dxa"/>
            <w:shd w:val="clear" w:color="auto" w:fill="auto"/>
          </w:tcPr>
          <w:p w14:paraId="5418EDF4"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B6D944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odzysku odpadów opakowaniowych – ogółem </w:t>
            </w:r>
          </w:p>
        </w:tc>
        <w:tc>
          <w:tcPr>
            <w:tcW w:w="1134" w:type="dxa"/>
            <w:shd w:val="clear" w:color="auto" w:fill="auto"/>
          </w:tcPr>
          <w:p w14:paraId="15DDBA6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4"/>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76443EF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60,3</w:t>
            </w:r>
          </w:p>
        </w:tc>
        <w:tc>
          <w:tcPr>
            <w:tcW w:w="1134" w:type="dxa"/>
            <w:shd w:val="clear" w:color="auto" w:fill="auto"/>
          </w:tcPr>
          <w:p w14:paraId="3330126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61,8</w:t>
            </w:r>
          </w:p>
        </w:tc>
        <w:tc>
          <w:tcPr>
            <w:tcW w:w="1134" w:type="dxa"/>
            <w:shd w:val="clear" w:color="auto" w:fill="auto"/>
          </w:tcPr>
          <w:p w14:paraId="563F95C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61,4</w:t>
            </w:r>
          </w:p>
        </w:tc>
      </w:tr>
      <w:tr w:rsidR="00CB1A71" w:rsidRPr="00CB1A71" w14:paraId="2BC99C19" w14:textId="77777777" w:rsidTr="003F7374">
        <w:tc>
          <w:tcPr>
            <w:tcW w:w="707" w:type="dxa"/>
            <w:shd w:val="clear" w:color="auto" w:fill="B8CCE4" w:themeFill="accent1" w:themeFillTint="66"/>
          </w:tcPr>
          <w:p w14:paraId="1967F1DC"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43B63A45"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powstające z produktów  – opakowania i odpady opakowaniowe - dla opakowań wielomateriałowych</w:t>
            </w:r>
          </w:p>
        </w:tc>
        <w:tc>
          <w:tcPr>
            <w:tcW w:w="1134" w:type="dxa"/>
            <w:shd w:val="clear" w:color="auto" w:fill="B8CCE4" w:themeFill="accent1" w:themeFillTint="66"/>
            <w:vAlign w:val="center"/>
          </w:tcPr>
          <w:p w14:paraId="40E64F7E"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5E847A3A"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1B51DAAA"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2E3E6C33"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201D59B5" w14:textId="77777777" w:rsidTr="00E7082D">
        <w:tc>
          <w:tcPr>
            <w:tcW w:w="707" w:type="dxa"/>
            <w:shd w:val="clear" w:color="auto" w:fill="auto"/>
          </w:tcPr>
          <w:p w14:paraId="70762E11"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0D22ADB" w14:textId="77777777" w:rsidR="00CB1A71" w:rsidRPr="00CB1A71" w:rsidRDefault="00CB1A71" w:rsidP="00CB1A71">
            <w:pPr>
              <w:spacing w:after="0" w:line="240" w:lineRule="auto"/>
              <w:rPr>
                <w:rFonts w:ascii="Times New Roman" w:eastAsia="Times New Roman" w:hAnsi="Times New Roman" w:cs="Times New Roman"/>
                <w:b/>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recyklingu odpadów opakowaniowych – ogółem </w:t>
            </w:r>
          </w:p>
        </w:tc>
        <w:tc>
          <w:tcPr>
            <w:tcW w:w="1134" w:type="dxa"/>
            <w:shd w:val="clear" w:color="auto" w:fill="auto"/>
          </w:tcPr>
          <w:p w14:paraId="19C2BD9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5EF0463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12,67</w:t>
            </w:r>
          </w:p>
        </w:tc>
        <w:tc>
          <w:tcPr>
            <w:tcW w:w="1134" w:type="dxa"/>
            <w:shd w:val="clear" w:color="auto" w:fill="auto"/>
          </w:tcPr>
          <w:p w14:paraId="42C3653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19,12</w:t>
            </w:r>
          </w:p>
        </w:tc>
        <w:tc>
          <w:tcPr>
            <w:tcW w:w="1134" w:type="dxa"/>
            <w:shd w:val="clear" w:color="auto" w:fill="auto"/>
          </w:tcPr>
          <w:p w14:paraId="5D0EE96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21,05</w:t>
            </w:r>
          </w:p>
        </w:tc>
      </w:tr>
      <w:tr w:rsidR="00CB1A71" w:rsidRPr="00CB1A71" w14:paraId="161732DA" w14:textId="77777777" w:rsidTr="00E7082D">
        <w:tc>
          <w:tcPr>
            <w:tcW w:w="707" w:type="dxa"/>
            <w:shd w:val="clear" w:color="auto" w:fill="auto"/>
          </w:tcPr>
          <w:p w14:paraId="21073233"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2C1D7FE8" w14:textId="77777777" w:rsidR="00CB1A71" w:rsidRPr="00CB1A71" w:rsidRDefault="00CB1A71" w:rsidP="00CB1A71">
            <w:pPr>
              <w:spacing w:after="0" w:line="240" w:lineRule="auto"/>
              <w:rPr>
                <w:rFonts w:ascii="Times New Roman" w:eastAsia="Times New Roman" w:hAnsi="Times New Roman" w:cs="Times New Roman"/>
                <w:b/>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odzysku odpadów opakowaniowych – ogółem </w:t>
            </w:r>
          </w:p>
        </w:tc>
        <w:tc>
          <w:tcPr>
            <w:tcW w:w="1134" w:type="dxa"/>
            <w:shd w:val="clear" w:color="auto" w:fill="auto"/>
          </w:tcPr>
          <w:p w14:paraId="02C0B5A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3605C7B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1,17</w:t>
            </w:r>
          </w:p>
        </w:tc>
        <w:tc>
          <w:tcPr>
            <w:tcW w:w="1134" w:type="dxa"/>
            <w:shd w:val="clear" w:color="auto" w:fill="auto"/>
          </w:tcPr>
          <w:p w14:paraId="16CBC7F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1,40</w:t>
            </w:r>
          </w:p>
        </w:tc>
        <w:tc>
          <w:tcPr>
            <w:tcW w:w="1134" w:type="dxa"/>
            <w:shd w:val="clear" w:color="auto" w:fill="auto"/>
          </w:tcPr>
          <w:p w14:paraId="22C2613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4,09</w:t>
            </w:r>
          </w:p>
        </w:tc>
      </w:tr>
      <w:tr w:rsidR="00CB1A71" w:rsidRPr="00CB1A71" w14:paraId="06C23460" w14:textId="77777777" w:rsidTr="003F7374">
        <w:tc>
          <w:tcPr>
            <w:tcW w:w="707" w:type="dxa"/>
            <w:shd w:val="clear" w:color="auto" w:fill="B8CCE4" w:themeFill="accent1" w:themeFillTint="66"/>
          </w:tcPr>
          <w:p w14:paraId="13068274"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7BC76AE3"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r w:rsidRPr="00CB1A71">
              <w:rPr>
                <w:rFonts w:ascii="Times New Roman" w:eastAsia="Times New Roman" w:hAnsi="Times New Roman" w:cs="Times New Roman"/>
                <w:b/>
                <w:sz w:val="20"/>
                <w:szCs w:val="20"/>
                <w:lang w:eastAsia="pl-PL"/>
              </w:rPr>
              <w:t>Odpady powstające z produktów  – opakowania i odpady opakowaniowe - dla opakowań po środkach niebezpiecznych</w:t>
            </w:r>
          </w:p>
        </w:tc>
        <w:tc>
          <w:tcPr>
            <w:tcW w:w="1134" w:type="dxa"/>
            <w:shd w:val="clear" w:color="auto" w:fill="B8CCE4" w:themeFill="accent1" w:themeFillTint="66"/>
            <w:vAlign w:val="center"/>
          </w:tcPr>
          <w:p w14:paraId="2C5C82FF"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41A4647"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2F07033C"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3B13EEF0"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7F584867" w14:textId="77777777" w:rsidTr="00E7082D">
        <w:tc>
          <w:tcPr>
            <w:tcW w:w="707" w:type="dxa"/>
            <w:shd w:val="clear" w:color="auto" w:fill="auto"/>
          </w:tcPr>
          <w:p w14:paraId="635FE96A"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18A7D98"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recyklingu odpadów opakowaniowych – ogółem </w:t>
            </w:r>
          </w:p>
        </w:tc>
        <w:tc>
          <w:tcPr>
            <w:tcW w:w="1134" w:type="dxa"/>
            <w:shd w:val="clear" w:color="auto" w:fill="auto"/>
          </w:tcPr>
          <w:p w14:paraId="6901143F"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6972A19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3,00</w:t>
            </w:r>
          </w:p>
        </w:tc>
        <w:tc>
          <w:tcPr>
            <w:tcW w:w="1134" w:type="dxa"/>
            <w:shd w:val="clear" w:color="auto" w:fill="auto"/>
          </w:tcPr>
          <w:p w14:paraId="6DAEA6A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6,47</w:t>
            </w:r>
          </w:p>
        </w:tc>
        <w:tc>
          <w:tcPr>
            <w:tcW w:w="1134" w:type="dxa"/>
            <w:shd w:val="clear" w:color="auto" w:fill="auto"/>
          </w:tcPr>
          <w:p w14:paraId="603C2B5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8,39</w:t>
            </w:r>
          </w:p>
        </w:tc>
      </w:tr>
      <w:tr w:rsidR="00CB1A71" w:rsidRPr="00CB1A71" w14:paraId="76C964D5" w14:textId="77777777" w:rsidTr="00E7082D">
        <w:tc>
          <w:tcPr>
            <w:tcW w:w="707" w:type="dxa"/>
            <w:shd w:val="clear" w:color="auto" w:fill="auto"/>
          </w:tcPr>
          <w:p w14:paraId="78DE8B67"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C96F584"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Poziom odzysku odpadów opakowaniowych – ogółem </w:t>
            </w:r>
          </w:p>
        </w:tc>
        <w:tc>
          <w:tcPr>
            <w:tcW w:w="1134" w:type="dxa"/>
            <w:shd w:val="clear" w:color="auto" w:fill="auto"/>
          </w:tcPr>
          <w:p w14:paraId="16558F9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4"/>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6B73388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4,97</w:t>
            </w:r>
          </w:p>
        </w:tc>
        <w:tc>
          <w:tcPr>
            <w:tcW w:w="1134" w:type="dxa"/>
            <w:shd w:val="clear" w:color="auto" w:fill="auto"/>
          </w:tcPr>
          <w:p w14:paraId="3E4C594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5,61</w:t>
            </w:r>
          </w:p>
        </w:tc>
        <w:tc>
          <w:tcPr>
            <w:tcW w:w="1134" w:type="dxa"/>
            <w:shd w:val="clear" w:color="auto" w:fill="auto"/>
          </w:tcPr>
          <w:p w14:paraId="1208CDB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8,37</w:t>
            </w:r>
          </w:p>
        </w:tc>
      </w:tr>
      <w:tr w:rsidR="00CB1A71" w:rsidRPr="00CB1A71" w14:paraId="3F61FD11" w14:textId="77777777" w:rsidTr="003F7374">
        <w:tc>
          <w:tcPr>
            <w:tcW w:w="707" w:type="dxa"/>
            <w:shd w:val="clear" w:color="auto" w:fill="B8CCE4" w:themeFill="accent1" w:themeFillTint="66"/>
          </w:tcPr>
          <w:p w14:paraId="272E40C8"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347806CF"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powstające z produktów  – zużyte opony</w:t>
            </w:r>
          </w:p>
        </w:tc>
        <w:tc>
          <w:tcPr>
            <w:tcW w:w="1134" w:type="dxa"/>
            <w:shd w:val="clear" w:color="auto" w:fill="B8CCE4" w:themeFill="accent1" w:themeFillTint="66"/>
            <w:vAlign w:val="center"/>
          </w:tcPr>
          <w:p w14:paraId="7BA9F7FB"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429B4EA5"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5B24F086"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332C23B1"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0D178803" w14:textId="77777777" w:rsidTr="00E7082D">
        <w:tc>
          <w:tcPr>
            <w:tcW w:w="707" w:type="dxa"/>
            <w:shd w:val="clear" w:color="auto" w:fill="auto"/>
          </w:tcPr>
          <w:p w14:paraId="2D363EC2"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5125A31"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Masa opon wprowadzonych na rynek </w:t>
            </w:r>
          </w:p>
        </w:tc>
        <w:tc>
          <w:tcPr>
            <w:tcW w:w="1134" w:type="dxa"/>
            <w:shd w:val="clear" w:color="auto" w:fill="auto"/>
          </w:tcPr>
          <w:p w14:paraId="7C1AC8B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2A93EAA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234,3</w:t>
            </w:r>
          </w:p>
        </w:tc>
        <w:tc>
          <w:tcPr>
            <w:tcW w:w="1134" w:type="dxa"/>
            <w:shd w:val="clear" w:color="auto" w:fill="auto"/>
          </w:tcPr>
          <w:p w14:paraId="079EDDF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222,2</w:t>
            </w:r>
          </w:p>
        </w:tc>
        <w:tc>
          <w:tcPr>
            <w:tcW w:w="1134" w:type="dxa"/>
            <w:shd w:val="clear" w:color="auto" w:fill="auto"/>
          </w:tcPr>
          <w:p w14:paraId="74B634E1"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244,7</w:t>
            </w:r>
          </w:p>
        </w:tc>
      </w:tr>
      <w:tr w:rsidR="00CB1A71" w:rsidRPr="00CB1A71" w14:paraId="444D49A8" w14:textId="77777777" w:rsidTr="00E7082D">
        <w:tc>
          <w:tcPr>
            <w:tcW w:w="707" w:type="dxa"/>
            <w:shd w:val="clear" w:color="auto" w:fill="auto"/>
          </w:tcPr>
          <w:p w14:paraId="5AC9A0B2"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0426C30E"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Masa odpadów powstałych z opon poddanych innym niż recykling procesom odzysku </w:t>
            </w:r>
          </w:p>
        </w:tc>
        <w:tc>
          <w:tcPr>
            <w:tcW w:w="1134" w:type="dxa"/>
            <w:shd w:val="clear" w:color="auto" w:fill="auto"/>
          </w:tcPr>
          <w:p w14:paraId="5E15A34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7F251D8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178,5</w:t>
            </w:r>
          </w:p>
        </w:tc>
        <w:tc>
          <w:tcPr>
            <w:tcW w:w="1134" w:type="dxa"/>
            <w:shd w:val="clear" w:color="auto" w:fill="auto"/>
          </w:tcPr>
          <w:p w14:paraId="4DE9A16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175,3</w:t>
            </w:r>
          </w:p>
        </w:tc>
        <w:tc>
          <w:tcPr>
            <w:tcW w:w="1134" w:type="dxa"/>
            <w:shd w:val="clear" w:color="auto" w:fill="auto"/>
          </w:tcPr>
          <w:p w14:paraId="16E0ACA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192,0</w:t>
            </w:r>
          </w:p>
        </w:tc>
      </w:tr>
      <w:tr w:rsidR="00CB1A71" w:rsidRPr="00CB1A71" w14:paraId="188CC7B2" w14:textId="77777777" w:rsidTr="00E7082D">
        <w:tc>
          <w:tcPr>
            <w:tcW w:w="707" w:type="dxa"/>
            <w:shd w:val="clear" w:color="auto" w:fill="auto"/>
          </w:tcPr>
          <w:p w14:paraId="640F7F95"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19E50E5"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 xml:space="preserve">Masa odpadów powstałych z opon poddanych recyklingowi </w:t>
            </w:r>
          </w:p>
        </w:tc>
        <w:tc>
          <w:tcPr>
            <w:tcW w:w="1134" w:type="dxa"/>
            <w:shd w:val="clear" w:color="auto" w:fill="auto"/>
          </w:tcPr>
          <w:p w14:paraId="71922BE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w:t>
            </w:r>
          </w:p>
        </w:tc>
        <w:tc>
          <w:tcPr>
            <w:tcW w:w="1134" w:type="dxa"/>
            <w:shd w:val="clear" w:color="auto" w:fill="auto"/>
          </w:tcPr>
          <w:p w14:paraId="0FAACDB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57,7</w:t>
            </w:r>
          </w:p>
        </w:tc>
        <w:tc>
          <w:tcPr>
            <w:tcW w:w="1134" w:type="dxa"/>
            <w:shd w:val="clear" w:color="auto" w:fill="auto"/>
          </w:tcPr>
          <w:p w14:paraId="26A2403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47,9</w:t>
            </w:r>
          </w:p>
        </w:tc>
        <w:tc>
          <w:tcPr>
            <w:tcW w:w="1134" w:type="dxa"/>
            <w:shd w:val="clear" w:color="auto" w:fill="auto"/>
          </w:tcPr>
          <w:p w14:paraId="398759C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77,8</w:t>
            </w:r>
          </w:p>
        </w:tc>
      </w:tr>
      <w:tr w:rsidR="00CB1A71" w:rsidRPr="00CB1A71" w14:paraId="1EF6FC7F" w14:textId="77777777" w:rsidTr="00E7082D">
        <w:tc>
          <w:tcPr>
            <w:tcW w:w="707" w:type="dxa"/>
            <w:shd w:val="clear" w:color="auto" w:fill="auto"/>
          </w:tcPr>
          <w:p w14:paraId="6BD5B04F"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7FD9ACD3"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odzysku odpadów powstałych z opon</w:t>
            </w:r>
          </w:p>
        </w:tc>
        <w:tc>
          <w:tcPr>
            <w:tcW w:w="1134" w:type="dxa"/>
            <w:shd w:val="clear" w:color="auto" w:fill="auto"/>
          </w:tcPr>
          <w:p w14:paraId="5CC80AA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014E313E"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81,6</w:t>
            </w:r>
          </w:p>
        </w:tc>
        <w:tc>
          <w:tcPr>
            <w:tcW w:w="1134" w:type="dxa"/>
            <w:shd w:val="clear" w:color="auto" w:fill="auto"/>
          </w:tcPr>
          <w:p w14:paraId="2FC3D95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80,6</w:t>
            </w:r>
          </w:p>
        </w:tc>
        <w:tc>
          <w:tcPr>
            <w:tcW w:w="1134" w:type="dxa"/>
            <w:shd w:val="clear" w:color="auto" w:fill="auto"/>
          </w:tcPr>
          <w:p w14:paraId="077497F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79,9</w:t>
            </w:r>
          </w:p>
        </w:tc>
      </w:tr>
      <w:tr w:rsidR="00CB1A71" w:rsidRPr="00CB1A71" w14:paraId="7ECA5A46" w14:textId="77777777" w:rsidTr="00E7082D">
        <w:tc>
          <w:tcPr>
            <w:tcW w:w="707" w:type="dxa"/>
            <w:shd w:val="clear" w:color="auto" w:fill="auto"/>
          </w:tcPr>
          <w:p w14:paraId="0441457B"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7133764"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Poziom recyklingu odpadów powstałych z opon</w:t>
            </w:r>
          </w:p>
        </w:tc>
        <w:tc>
          <w:tcPr>
            <w:tcW w:w="1134" w:type="dxa"/>
            <w:shd w:val="clear" w:color="auto" w:fill="auto"/>
          </w:tcPr>
          <w:p w14:paraId="1740E64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2FCE5BE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26,4</w:t>
            </w:r>
          </w:p>
        </w:tc>
        <w:tc>
          <w:tcPr>
            <w:tcW w:w="1134" w:type="dxa"/>
            <w:shd w:val="clear" w:color="auto" w:fill="auto"/>
          </w:tcPr>
          <w:p w14:paraId="1AA966C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22,0</w:t>
            </w:r>
          </w:p>
        </w:tc>
        <w:tc>
          <w:tcPr>
            <w:tcW w:w="1134" w:type="dxa"/>
            <w:shd w:val="clear" w:color="auto" w:fill="auto"/>
          </w:tcPr>
          <w:p w14:paraId="6FD94F7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32,4</w:t>
            </w:r>
          </w:p>
        </w:tc>
      </w:tr>
      <w:tr w:rsidR="00CB1A71" w:rsidRPr="00CB1A71" w14:paraId="64EA89F0" w14:textId="77777777" w:rsidTr="003F7374">
        <w:tc>
          <w:tcPr>
            <w:tcW w:w="707" w:type="dxa"/>
            <w:shd w:val="clear" w:color="auto" w:fill="B8CCE4" w:themeFill="accent1" w:themeFillTint="66"/>
          </w:tcPr>
          <w:p w14:paraId="33F62BBD" w14:textId="77777777" w:rsidR="00CB1A71" w:rsidRPr="00CB1A71" w:rsidRDefault="00CB1A71" w:rsidP="00CB1A71">
            <w:pPr>
              <w:spacing w:after="120" w:line="240" w:lineRule="auto"/>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05F8B254"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pozostałe - odpady z budowy, remontów i demontażu obiektów budowlanych oraz infrastruktury drogowej</w:t>
            </w:r>
          </w:p>
        </w:tc>
        <w:tc>
          <w:tcPr>
            <w:tcW w:w="1134" w:type="dxa"/>
            <w:shd w:val="clear" w:color="auto" w:fill="B8CCE4" w:themeFill="accent1" w:themeFillTint="66"/>
            <w:vAlign w:val="center"/>
          </w:tcPr>
          <w:p w14:paraId="30DDEAA0"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p>
        </w:tc>
        <w:tc>
          <w:tcPr>
            <w:tcW w:w="1134" w:type="dxa"/>
            <w:shd w:val="clear" w:color="auto" w:fill="B8CCE4" w:themeFill="accent1" w:themeFillTint="66"/>
          </w:tcPr>
          <w:p w14:paraId="4C7ED91C"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p>
        </w:tc>
        <w:tc>
          <w:tcPr>
            <w:tcW w:w="1134" w:type="dxa"/>
            <w:shd w:val="clear" w:color="auto" w:fill="B8CCE4" w:themeFill="accent1" w:themeFillTint="66"/>
          </w:tcPr>
          <w:p w14:paraId="395BF0F9"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p>
        </w:tc>
        <w:tc>
          <w:tcPr>
            <w:tcW w:w="1134" w:type="dxa"/>
            <w:shd w:val="clear" w:color="auto" w:fill="B8CCE4" w:themeFill="accent1" w:themeFillTint="66"/>
          </w:tcPr>
          <w:p w14:paraId="17384638"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p>
        </w:tc>
      </w:tr>
      <w:tr w:rsidR="00CB1A71" w:rsidRPr="00CB1A71" w14:paraId="2BD71C68" w14:textId="77777777" w:rsidTr="00E7082D">
        <w:tc>
          <w:tcPr>
            <w:tcW w:w="707" w:type="dxa"/>
            <w:shd w:val="clear" w:color="auto" w:fill="auto"/>
          </w:tcPr>
          <w:p w14:paraId="14BAB3DA" w14:textId="77777777" w:rsidR="00CB1A71" w:rsidRPr="00CB1A71" w:rsidRDefault="00CB1A71" w:rsidP="000F039A">
            <w:pPr>
              <w:numPr>
                <w:ilvl w:val="0"/>
                <w:numId w:val="3"/>
              </w:numPr>
              <w:spacing w:after="120" w:line="240" w:lineRule="auto"/>
              <w:contextualSpacing/>
              <w:jc w:val="center"/>
              <w:rPr>
                <w:rFonts w:ascii="Times New Roman" w:eastAsia="Times New Roman" w:hAnsi="Times New Roman" w:cs="Times New Roman"/>
                <w:sz w:val="20"/>
                <w:szCs w:val="20"/>
                <w:lang w:eastAsia="pl-PL"/>
              </w:rPr>
            </w:pPr>
          </w:p>
        </w:tc>
        <w:tc>
          <w:tcPr>
            <w:tcW w:w="4924" w:type="dxa"/>
            <w:gridSpan w:val="2"/>
            <w:shd w:val="clear" w:color="auto" w:fill="auto"/>
          </w:tcPr>
          <w:p w14:paraId="599268BE" w14:textId="77777777" w:rsidR="00CB1A71" w:rsidRPr="00CB1A71" w:rsidRDefault="00CB1A71" w:rsidP="00D31661">
            <w:pPr>
              <w:spacing w:after="120" w:line="240" w:lineRule="auto"/>
              <w:ind w:firstLine="30"/>
              <w:jc w:val="both"/>
              <w:rPr>
                <w:rFonts w:ascii="Times New Roman" w:eastAsia="Times New Roman" w:hAnsi="Times New Roman" w:cs="Times New Roman"/>
                <w:sz w:val="20"/>
                <w:szCs w:val="20"/>
                <w:lang w:eastAsia="pl-PL"/>
              </w:rPr>
            </w:pPr>
            <w:r w:rsidRPr="00CB1A71">
              <w:rPr>
                <w:rFonts w:ascii="Times New Roman" w:eastAsia="Times New Roman" w:hAnsi="Times New Roman" w:cs="Times New Roman"/>
                <w:sz w:val="20"/>
                <w:szCs w:val="20"/>
                <w:lang w:eastAsia="pl-PL"/>
              </w:rPr>
              <w:t>Poziom przygotowania do ponownego użycia, recyklingu oraz innych form odzysku materiałów budowlanych i rozbiórkowych</w:t>
            </w:r>
          </w:p>
        </w:tc>
        <w:tc>
          <w:tcPr>
            <w:tcW w:w="1134" w:type="dxa"/>
            <w:shd w:val="clear" w:color="auto" w:fill="auto"/>
          </w:tcPr>
          <w:p w14:paraId="60C923DA" w14:textId="77777777" w:rsidR="00CB1A71" w:rsidRPr="00CB1A71" w:rsidRDefault="00CB1A71" w:rsidP="00E7082D">
            <w:pPr>
              <w:spacing w:after="120" w:line="240" w:lineRule="auto"/>
              <w:ind w:firstLine="33"/>
              <w:jc w:val="center"/>
              <w:rPr>
                <w:rFonts w:ascii="Times New Roman" w:eastAsia="Times New Roman" w:hAnsi="Times New Roman" w:cs="Times New Roman"/>
                <w:sz w:val="20"/>
                <w:szCs w:val="20"/>
                <w:lang w:eastAsia="pl-PL"/>
              </w:rPr>
            </w:pPr>
            <w:r w:rsidRPr="00CB1A71">
              <w:rPr>
                <w:rFonts w:ascii="Times New Roman" w:eastAsia="Times New Roman" w:hAnsi="Times New Roman" w:cs="Times New Roman"/>
                <w:sz w:val="20"/>
                <w:szCs w:val="20"/>
                <w:lang w:eastAsia="pl-PL"/>
              </w:rPr>
              <w:t>%</w:t>
            </w:r>
          </w:p>
        </w:tc>
        <w:tc>
          <w:tcPr>
            <w:tcW w:w="1134" w:type="dxa"/>
            <w:shd w:val="clear" w:color="auto" w:fill="auto"/>
          </w:tcPr>
          <w:p w14:paraId="1F715271" w14:textId="77777777" w:rsidR="00CB1A71" w:rsidRPr="00CB1A71" w:rsidRDefault="00CB1A71" w:rsidP="00E7082D">
            <w:pPr>
              <w:spacing w:after="120" w:line="240" w:lineRule="auto"/>
              <w:jc w:val="center"/>
              <w:rPr>
                <w:rFonts w:ascii="Times New Roman" w:eastAsia="Times New Roman" w:hAnsi="Times New Roman" w:cs="Times New Roman"/>
                <w:sz w:val="20"/>
                <w:szCs w:val="20"/>
                <w:lang w:eastAsia="pl-PL"/>
              </w:rPr>
            </w:pPr>
            <w:r w:rsidRPr="00CB1A71">
              <w:rPr>
                <w:rFonts w:ascii="Times New Roman" w:eastAsia="Times New Roman" w:hAnsi="Times New Roman" w:cs="Times New Roman"/>
                <w:sz w:val="20"/>
                <w:szCs w:val="20"/>
                <w:lang w:eastAsia="pl-PL"/>
              </w:rPr>
              <w:t>91</w:t>
            </w:r>
          </w:p>
        </w:tc>
        <w:tc>
          <w:tcPr>
            <w:tcW w:w="1134" w:type="dxa"/>
            <w:shd w:val="clear" w:color="auto" w:fill="auto"/>
          </w:tcPr>
          <w:p w14:paraId="59747046" w14:textId="77777777" w:rsidR="00CB1A71" w:rsidRPr="00CB1A71" w:rsidRDefault="00CB1A71" w:rsidP="00E7082D">
            <w:pPr>
              <w:spacing w:after="120" w:line="240" w:lineRule="auto"/>
              <w:jc w:val="center"/>
              <w:rPr>
                <w:rFonts w:ascii="Times New Roman" w:eastAsia="Times New Roman" w:hAnsi="Times New Roman" w:cs="Times New Roman"/>
                <w:sz w:val="20"/>
                <w:szCs w:val="20"/>
                <w:lang w:eastAsia="pl-PL"/>
              </w:rPr>
            </w:pPr>
            <w:r w:rsidRPr="00CB1A71">
              <w:rPr>
                <w:rFonts w:ascii="Times New Roman" w:eastAsia="Times New Roman" w:hAnsi="Times New Roman" w:cs="Times New Roman"/>
                <w:sz w:val="20"/>
                <w:szCs w:val="20"/>
                <w:lang w:eastAsia="pl-PL"/>
              </w:rPr>
              <w:t>105</w:t>
            </w:r>
          </w:p>
        </w:tc>
        <w:tc>
          <w:tcPr>
            <w:tcW w:w="1134" w:type="dxa"/>
            <w:shd w:val="clear" w:color="auto" w:fill="auto"/>
          </w:tcPr>
          <w:p w14:paraId="6304023F" w14:textId="09EEBAC2" w:rsidR="00CB1A71" w:rsidRPr="00CB1A71" w:rsidRDefault="00D31661" w:rsidP="00E7082D">
            <w:pPr>
              <w:spacing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r w:rsidR="00CB1A71" w:rsidRPr="00CB1A71" w14:paraId="22034D3D" w14:textId="77777777" w:rsidTr="003F7374">
        <w:tc>
          <w:tcPr>
            <w:tcW w:w="707" w:type="dxa"/>
            <w:shd w:val="clear" w:color="auto" w:fill="B8CCE4" w:themeFill="accent1" w:themeFillTint="66"/>
          </w:tcPr>
          <w:p w14:paraId="76697C5F" w14:textId="77777777" w:rsidR="00CB1A71" w:rsidRPr="00CB1A71" w:rsidRDefault="00CB1A71" w:rsidP="00CB1A71">
            <w:pPr>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47D54A5D"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pozostałe - KOŚ</w:t>
            </w:r>
          </w:p>
        </w:tc>
        <w:tc>
          <w:tcPr>
            <w:tcW w:w="1134" w:type="dxa"/>
            <w:shd w:val="clear" w:color="auto" w:fill="B8CCE4" w:themeFill="accent1" w:themeFillTint="66"/>
            <w:vAlign w:val="center"/>
          </w:tcPr>
          <w:p w14:paraId="5C92A361"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0092B907"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17D0ED87"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45351F6C"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0176A7B0" w14:textId="77777777" w:rsidTr="00E7082D">
        <w:tc>
          <w:tcPr>
            <w:tcW w:w="707" w:type="dxa"/>
            <w:shd w:val="clear" w:color="auto" w:fill="auto"/>
          </w:tcPr>
          <w:p w14:paraId="73B6D49B"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48072808"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wytworzonych KOŚ</w:t>
            </w:r>
          </w:p>
        </w:tc>
        <w:tc>
          <w:tcPr>
            <w:tcW w:w="1134" w:type="dxa"/>
            <w:shd w:val="clear" w:color="auto" w:fill="auto"/>
            <w:vAlign w:val="center"/>
          </w:tcPr>
          <w:p w14:paraId="34E72167" w14:textId="77777777" w:rsidR="00CB1A71" w:rsidRPr="00CB1A71" w:rsidRDefault="00CB1A71" w:rsidP="00E7082D">
            <w:pPr>
              <w:spacing w:after="0" w:line="240" w:lineRule="auto"/>
              <w:ind w:right="-106"/>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tys. Mg s.m.</w:t>
            </w:r>
          </w:p>
        </w:tc>
        <w:tc>
          <w:tcPr>
            <w:tcW w:w="1134" w:type="dxa"/>
            <w:shd w:val="clear" w:color="auto" w:fill="auto"/>
          </w:tcPr>
          <w:p w14:paraId="21F93939"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556,0</w:t>
            </w:r>
          </w:p>
        </w:tc>
        <w:tc>
          <w:tcPr>
            <w:tcW w:w="1134" w:type="dxa"/>
            <w:shd w:val="clear" w:color="auto" w:fill="auto"/>
          </w:tcPr>
          <w:p w14:paraId="7114FA2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568,0</w:t>
            </w:r>
          </w:p>
        </w:tc>
        <w:tc>
          <w:tcPr>
            <w:tcW w:w="1134" w:type="dxa"/>
            <w:shd w:val="clear" w:color="auto" w:fill="auto"/>
          </w:tcPr>
          <w:p w14:paraId="4CCD77B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568,3</w:t>
            </w:r>
          </w:p>
        </w:tc>
      </w:tr>
      <w:tr w:rsidR="00CB1A71" w:rsidRPr="00CB1A71" w14:paraId="6B0BA737" w14:textId="77777777" w:rsidTr="00E7082D">
        <w:tc>
          <w:tcPr>
            <w:tcW w:w="707" w:type="dxa"/>
            <w:shd w:val="clear" w:color="auto" w:fill="auto"/>
          </w:tcPr>
          <w:p w14:paraId="400BB63F"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1C5B6848"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Odsetek masy wytworzonych KOŚ poddanych przetwarzaniu metodami termicznymi</w:t>
            </w:r>
          </w:p>
        </w:tc>
        <w:tc>
          <w:tcPr>
            <w:tcW w:w="1134" w:type="dxa"/>
            <w:shd w:val="clear" w:color="auto" w:fill="auto"/>
          </w:tcPr>
          <w:p w14:paraId="79BC457B"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46C269C8"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15,1</w:t>
            </w:r>
          </w:p>
        </w:tc>
        <w:tc>
          <w:tcPr>
            <w:tcW w:w="1134" w:type="dxa"/>
            <w:shd w:val="clear" w:color="auto" w:fill="auto"/>
          </w:tcPr>
          <w:p w14:paraId="2B60FF4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14,0</w:t>
            </w:r>
          </w:p>
        </w:tc>
        <w:tc>
          <w:tcPr>
            <w:tcW w:w="1134" w:type="dxa"/>
            <w:shd w:val="clear" w:color="auto" w:fill="auto"/>
          </w:tcPr>
          <w:p w14:paraId="432E875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17,8</w:t>
            </w:r>
          </w:p>
        </w:tc>
      </w:tr>
      <w:tr w:rsidR="00CB1A71" w:rsidRPr="00CB1A71" w14:paraId="096AA722" w14:textId="77777777" w:rsidTr="00E7082D">
        <w:tc>
          <w:tcPr>
            <w:tcW w:w="707" w:type="dxa"/>
            <w:shd w:val="clear" w:color="auto" w:fill="auto"/>
          </w:tcPr>
          <w:p w14:paraId="391ADE2B"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6C9F4C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Odsetek masy wytworzonych KOŚ bezpośrednio stosowanych na powierzchni ziemi</w:t>
            </w:r>
          </w:p>
        </w:tc>
        <w:tc>
          <w:tcPr>
            <w:tcW w:w="1134" w:type="dxa"/>
            <w:shd w:val="clear" w:color="auto" w:fill="auto"/>
          </w:tcPr>
          <w:p w14:paraId="1CBF87DA"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7ACB73B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31,6</w:t>
            </w:r>
          </w:p>
        </w:tc>
        <w:tc>
          <w:tcPr>
            <w:tcW w:w="1134" w:type="dxa"/>
            <w:shd w:val="clear" w:color="auto" w:fill="auto"/>
          </w:tcPr>
          <w:p w14:paraId="6A22EBD3"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30,6</w:t>
            </w:r>
          </w:p>
        </w:tc>
        <w:tc>
          <w:tcPr>
            <w:tcW w:w="1134" w:type="dxa"/>
            <w:shd w:val="clear" w:color="auto" w:fill="auto"/>
          </w:tcPr>
          <w:p w14:paraId="58BDEE45"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29,5</w:t>
            </w:r>
          </w:p>
        </w:tc>
      </w:tr>
      <w:tr w:rsidR="00CB1A71" w:rsidRPr="00CB1A71" w14:paraId="06607D36" w14:textId="77777777" w:rsidTr="00E7082D">
        <w:tc>
          <w:tcPr>
            <w:tcW w:w="707" w:type="dxa"/>
            <w:shd w:val="clear" w:color="auto" w:fill="auto"/>
          </w:tcPr>
          <w:p w14:paraId="5B9A8390"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shd w:val="clear" w:color="auto" w:fill="auto"/>
          </w:tcPr>
          <w:p w14:paraId="51B61EB4"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Odsetek masy wytworzonych KOŚ poddanych odzyskowi innymi metodami</w:t>
            </w:r>
          </w:p>
        </w:tc>
        <w:tc>
          <w:tcPr>
            <w:tcW w:w="1134" w:type="dxa"/>
            <w:shd w:val="clear" w:color="auto" w:fill="auto"/>
          </w:tcPr>
          <w:p w14:paraId="52C4AEB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w:t>
            </w:r>
          </w:p>
        </w:tc>
        <w:tc>
          <w:tcPr>
            <w:tcW w:w="1134" w:type="dxa"/>
            <w:shd w:val="clear" w:color="auto" w:fill="auto"/>
          </w:tcPr>
          <w:p w14:paraId="5E707036"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36,4</w:t>
            </w:r>
          </w:p>
        </w:tc>
        <w:tc>
          <w:tcPr>
            <w:tcW w:w="1134" w:type="dxa"/>
            <w:shd w:val="clear" w:color="auto" w:fill="auto"/>
          </w:tcPr>
          <w:p w14:paraId="1A8DA28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38,4</w:t>
            </w:r>
          </w:p>
        </w:tc>
        <w:tc>
          <w:tcPr>
            <w:tcW w:w="1134" w:type="dxa"/>
            <w:shd w:val="clear" w:color="auto" w:fill="auto"/>
          </w:tcPr>
          <w:p w14:paraId="46A0155D"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40,7</w:t>
            </w:r>
          </w:p>
        </w:tc>
      </w:tr>
      <w:tr w:rsidR="00CB1A71" w:rsidRPr="00CB1A71" w14:paraId="47EFD176" w14:textId="77777777" w:rsidTr="003F7374">
        <w:tc>
          <w:tcPr>
            <w:tcW w:w="707" w:type="dxa"/>
            <w:shd w:val="clear" w:color="auto" w:fill="B8CCE4" w:themeFill="accent1" w:themeFillTint="66"/>
          </w:tcPr>
          <w:p w14:paraId="3EB02DB9" w14:textId="77777777" w:rsidR="00CB1A71" w:rsidRPr="00CB1A71" w:rsidRDefault="00CB1A71" w:rsidP="00CB1A71">
            <w:pPr>
              <w:spacing w:after="120" w:line="240" w:lineRule="auto"/>
              <w:ind w:left="360" w:firstLine="709"/>
              <w:contextualSpacing/>
              <w:jc w:val="both"/>
              <w:rPr>
                <w:rFonts w:ascii="Times New Roman" w:eastAsia="Times New Roman" w:hAnsi="Times New Roman" w:cs="Times New Roman"/>
                <w:sz w:val="20"/>
                <w:szCs w:val="20"/>
                <w:lang w:eastAsia="pl-PL"/>
              </w:rPr>
            </w:pPr>
          </w:p>
        </w:tc>
        <w:tc>
          <w:tcPr>
            <w:tcW w:w="4924" w:type="dxa"/>
            <w:gridSpan w:val="2"/>
            <w:shd w:val="clear" w:color="auto" w:fill="B8CCE4" w:themeFill="accent1" w:themeFillTint="66"/>
          </w:tcPr>
          <w:p w14:paraId="07D6F963" w14:textId="77777777" w:rsidR="00CB1A71" w:rsidRPr="00CB1A71" w:rsidRDefault="00CB1A71" w:rsidP="00CB1A71">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pozostałe - odpady ulegające biodegradacji – inne niż komunalne</w:t>
            </w:r>
          </w:p>
        </w:tc>
        <w:tc>
          <w:tcPr>
            <w:tcW w:w="1134" w:type="dxa"/>
            <w:shd w:val="clear" w:color="auto" w:fill="B8CCE4" w:themeFill="accent1" w:themeFillTint="66"/>
            <w:vAlign w:val="center"/>
          </w:tcPr>
          <w:p w14:paraId="5D2A0302"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2FC25ED6"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4EBCFBED"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4319982D"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6C6F28" w:rsidRPr="00CB1A71" w14:paraId="0931DD3E" w14:textId="77777777" w:rsidTr="00E7082D">
        <w:trPr>
          <w:trHeight w:val="354"/>
        </w:trPr>
        <w:tc>
          <w:tcPr>
            <w:tcW w:w="707" w:type="dxa"/>
            <w:vMerge w:val="restart"/>
            <w:shd w:val="clear" w:color="auto" w:fill="auto"/>
          </w:tcPr>
          <w:p w14:paraId="564370E9" w14:textId="77777777" w:rsidR="006C6F28" w:rsidRPr="003F7374" w:rsidRDefault="006C6F28"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3535" w:type="dxa"/>
            <w:vMerge w:val="restart"/>
            <w:shd w:val="clear" w:color="auto" w:fill="auto"/>
          </w:tcPr>
          <w:p w14:paraId="06105484" w14:textId="77777777" w:rsidR="006C6F28" w:rsidRPr="00CB1A71" w:rsidRDefault="006C6F28"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Odsetek masy składowanych odpadów biodegradowalnych (innych niż komunalne) w stosunku do masy wytworzonych odpadów</w:t>
            </w:r>
          </w:p>
        </w:tc>
        <w:tc>
          <w:tcPr>
            <w:tcW w:w="1389" w:type="dxa"/>
            <w:shd w:val="clear" w:color="auto" w:fill="auto"/>
          </w:tcPr>
          <w:p w14:paraId="744F7AB3" w14:textId="23EC847A" w:rsidR="006C6F28" w:rsidRPr="00CB1A71" w:rsidRDefault="006C6F28"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Grupa 02</w:t>
            </w:r>
          </w:p>
        </w:tc>
        <w:tc>
          <w:tcPr>
            <w:tcW w:w="1134" w:type="dxa"/>
            <w:vMerge w:val="restart"/>
            <w:shd w:val="clear" w:color="auto" w:fill="auto"/>
          </w:tcPr>
          <w:p w14:paraId="28231FFD" w14:textId="77777777" w:rsidR="006C6F28" w:rsidRPr="00CB1A71"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CB1A71" w:rsidDel="00CD2EC4">
              <w:rPr>
                <w:rFonts w:ascii="Times New Roman" w:eastAsia="Times New Roman" w:hAnsi="Times New Roman" w:cs="Times New Roman"/>
                <w:bCs/>
                <w:color w:val="000000"/>
                <w:sz w:val="20"/>
                <w:szCs w:val="20"/>
                <w:lang w:eastAsia="pl-PL"/>
              </w:rPr>
              <w:t>%</w:t>
            </w:r>
          </w:p>
        </w:tc>
        <w:tc>
          <w:tcPr>
            <w:tcW w:w="1134" w:type="dxa"/>
            <w:shd w:val="clear" w:color="auto" w:fill="auto"/>
          </w:tcPr>
          <w:p w14:paraId="0A9F8CA8" w14:textId="3097269F"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0,4</w:t>
            </w:r>
          </w:p>
        </w:tc>
        <w:tc>
          <w:tcPr>
            <w:tcW w:w="1134" w:type="dxa"/>
            <w:shd w:val="clear" w:color="auto" w:fill="auto"/>
          </w:tcPr>
          <w:p w14:paraId="25E3B876" w14:textId="68D06590"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0</w:t>
            </w:r>
          </w:p>
        </w:tc>
        <w:tc>
          <w:tcPr>
            <w:tcW w:w="1134" w:type="dxa"/>
            <w:shd w:val="clear" w:color="auto" w:fill="auto"/>
          </w:tcPr>
          <w:p w14:paraId="0EFC8974" w14:textId="3DDFEE60"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3,4</w:t>
            </w:r>
          </w:p>
        </w:tc>
      </w:tr>
      <w:tr w:rsidR="006C6F28" w:rsidRPr="00CB1A71" w14:paraId="25EC9221" w14:textId="77777777" w:rsidTr="00E7082D">
        <w:trPr>
          <w:trHeight w:val="353"/>
        </w:trPr>
        <w:tc>
          <w:tcPr>
            <w:tcW w:w="707" w:type="dxa"/>
            <w:vMerge/>
            <w:shd w:val="clear" w:color="auto" w:fill="auto"/>
          </w:tcPr>
          <w:p w14:paraId="7F792E0F" w14:textId="77777777" w:rsidR="006C6F28" w:rsidRPr="00CB1A71" w:rsidRDefault="006C6F28" w:rsidP="00CB1A71">
            <w:pPr>
              <w:spacing w:after="0" w:line="240" w:lineRule="auto"/>
              <w:rPr>
                <w:rFonts w:ascii="Times New Roman" w:eastAsia="Times New Roman" w:hAnsi="Times New Roman" w:cs="Times New Roman"/>
                <w:bCs/>
                <w:color w:val="000000"/>
                <w:sz w:val="20"/>
                <w:szCs w:val="20"/>
                <w:lang w:eastAsia="pl-PL"/>
              </w:rPr>
            </w:pPr>
          </w:p>
        </w:tc>
        <w:tc>
          <w:tcPr>
            <w:tcW w:w="3535" w:type="dxa"/>
            <w:vMerge/>
            <w:shd w:val="clear" w:color="auto" w:fill="auto"/>
          </w:tcPr>
          <w:p w14:paraId="66E90383" w14:textId="77777777" w:rsidR="006C6F28" w:rsidRPr="00CB1A71" w:rsidRDefault="006C6F28" w:rsidP="00CB1A71">
            <w:pPr>
              <w:spacing w:after="0" w:line="240" w:lineRule="auto"/>
              <w:rPr>
                <w:rFonts w:ascii="Times New Roman" w:eastAsia="Times New Roman" w:hAnsi="Times New Roman" w:cs="Times New Roman"/>
                <w:bCs/>
                <w:color w:val="000000"/>
                <w:sz w:val="20"/>
                <w:szCs w:val="20"/>
                <w:lang w:eastAsia="pl-PL"/>
              </w:rPr>
            </w:pPr>
          </w:p>
        </w:tc>
        <w:tc>
          <w:tcPr>
            <w:tcW w:w="1389" w:type="dxa"/>
            <w:shd w:val="clear" w:color="auto" w:fill="auto"/>
          </w:tcPr>
          <w:p w14:paraId="1438A16B" w14:textId="6DB06389" w:rsidR="006C6F28" w:rsidRPr="00CB1A71" w:rsidRDefault="006C6F28"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Grupa 03</w:t>
            </w:r>
          </w:p>
        </w:tc>
        <w:tc>
          <w:tcPr>
            <w:tcW w:w="1134" w:type="dxa"/>
            <w:vMerge/>
            <w:shd w:val="clear" w:color="auto" w:fill="auto"/>
            <w:vAlign w:val="center"/>
          </w:tcPr>
          <w:p w14:paraId="5B953DC4" w14:textId="77777777" w:rsidR="006C6F28" w:rsidRPr="00CB1A71" w:rsidDel="00CD2EC4" w:rsidRDefault="006C6F28" w:rsidP="00CB1A71">
            <w:pPr>
              <w:spacing w:after="0" w:line="240" w:lineRule="auto"/>
              <w:rPr>
                <w:rFonts w:ascii="Times New Roman" w:eastAsia="Times New Roman" w:hAnsi="Times New Roman" w:cs="Times New Roman"/>
                <w:bCs/>
                <w:color w:val="000000"/>
                <w:sz w:val="20"/>
                <w:szCs w:val="20"/>
                <w:lang w:eastAsia="pl-PL"/>
              </w:rPr>
            </w:pPr>
          </w:p>
        </w:tc>
        <w:tc>
          <w:tcPr>
            <w:tcW w:w="1134" w:type="dxa"/>
            <w:shd w:val="clear" w:color="auto" w:fill="auto"/>
          </w:tcPr>
          <w:p w14:paraId="308B11EB" w14:textId="56777F7D"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1,6</w:t>
            </w:r>
          </w:p>
        </w:tc>
        <w:tc>
          <w:tcPr>
            <w:tcW w:w="1134" w:type="dxa"/>
            <w:shd w:val="clear" w:color="auto" w:fill="auto"/>
          </w:tcPr>
          <w:p w14:paraId="623B28B4" w14:textId="4F302F02"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1,3</w:t>
            </w:r>
          </w:p>
        </w:tc>
        <w:tc>
          <w:tcPr>
            <w:tcW w:w="1134" w:type="dxa"/>
            <w:shd w:val="clear" w:color="auto" w:fill="auto"/>
          </w:tcPr>
          <w:p w14:paraId="67D65E4D" w14:textId="1A40741A"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1,1</w:t>
            </w:r>
          </w:p>
        </w:tc>
      </w:tr>
      <w:tr w:rsidR="006C6F28" w:rsidRPr="00CB1A71" w14:paraId="0C4D6B2B" w14:textId="77777777" w:rsidTr="00E7082D">
        <w:trPr>
          <w:trHeight w:val="353"/>
        </w:trPr>
        <w:tc>
          <w:tcPr>
            <w:tcW w:w="707" w:type="dxa"/>
            <w:vMerge/>
            <w:shd w:val="clear" w:color="auto" w:fill="auto"/>
          </w:tcPr>
          <w:p w14:paraId="7FAED3E0" w14:textId="77777777" w:rsidR="006C6F28" w:rsidRPr="00CB1A71" w:rsidRDefault="006C6F28" w:rsidP="00CB1A71">
            <w:pPr>
              <w:spacing w:after="0" w:line="240" w:lineRule="auto"/>
              <w:rPr>
                <w:rFonts w:ascii="Times New Roman" w:eastAsia="Times New Roman" w:hAnsi="Times New Roman" w:cs="Times New Roman"/>
                <w:bCs/>
                <w:color w:val="000000"/>
                <w:sz w:val="20"/>
                <w:szCs w:val="20"/>
                <w:lang w:eastAsia="pl-PL"/>
              </w:rPr>
            </w:pPr>
          </w:p>
        </w:tc>
        <w:tc>
          <w:tcPr>
            <w:tcW w:w="3535" w:type="dxa"/>
            <w:vMerge/>
            <w:shd w:val="clear" w:color="auto" w:fill="auto"/>
          </w:tcPr>
          <w:p w14:paraId="71033B0C" w14:textId="77777777" w:rsidR="006C6F28" w:rsidRPr="00CB1A71" w:rsidRDefault="006C6F28" w:rsidP="00CB1A71">
            <w:pPr>
              <w:spacing w:after="0" w:line="240" w:lineRule="auto"/>
              <w:rPr>
                <w:rFonts w:ascii="Times New Roman" w:eastAsia="Times New Roman" w:hAnsi="Times New Roman" w:cs="Times New Roman"/>
                <w:bCs/>
                <w:color w:val="000000"/>
                <w:sz w:val="20"/>
                <w:szCs w:val="20"/>
                <w:lang w:eastAsia="pl-PL"/>
              </w:rPr>
            </w:pPr>
          </w:p>
        </w:tc>
        <w:tc>
          <w:tcPr>
            <w:tcW w:w="1389" w:type="dxa"/>
            <w:shd w:val="clear" w:color="auto" w:fill="auto"/>
          </w:tcPr>
          <w:p w14:paraId="23FD332C" w14:textId="7ADEF804" w:rsidR="006C6F28" w:rsidRPr="00CB1A71" w:rsidRDefault="006C6F28"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Grupa 19</w:t>
            </w:r>
          </w:p>
        </w:tc>
        <w:tc>
          <w:tcPr>
            <w:tcW w:w="1134" w:type="dxa"/>
            <w:vMerge/>
            <w:shd w:val="clear" w:color="auto" w:fill="auto"/>
            <w:vAlign w:val="center"/>
          </w:tcPr>
          <w:p w14:paraId="43A0E38B" w14:textId="77777777" w:rsidR="006C6F28" w:rsidRPr="00CB1A71" w:rsidDel="00CD2EC4" w:rsidRDefault="006C6F28" w:rsidP="00CB1A71">
            <w:pPr>
              <w:spacing w:after="0" w:line="240" w:lineRule="auto"/>
              <w:rPr>
                <w:rFonts w:ascii="Times New Roman" w:eastAsia="Times New Roman" w:hAnsi="Times New Roman" w:cs="Times New Roman"/>
                <w:bCs/>
                <w:color w:val="000000"/>
                <w:sz w:val="20"/>
                <w:szCs w:val="20"/>
                <w:lang w:eastAsia="pl-PL"/>
              </w:rPr>
            </w:pPr>
          </w:p>
        </w:tc>
        <w:tc>
          <w:tcPr>
            <w:tcW w:w="1134" w:type="dxa"/>
            <w:shd w:val="clear" w:color="auto" w:fill="auto"/>
          </w:tcPr>
          <w:p w14:paraId="08B4EB50" w14:textId="3BFD7E34"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1,2</w:t>
            </w:r>
          </w:p>
        </w:tc>
        <w:tc>
          <w:tcPr>
            <w:tcW w:w="1134" w:type="dxa"/>
            <w:shd w:val="clear" w:color="auto" w:fill="auto"/>
          </w:tcPr>
          <w:p w14:paraId="1FB4153C" w14:textId="35DAB64D"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1,0</w:t>
            </w:r>
          </w:p>
        </w:tc>
        <w:tc>
          <w:tcPr>
            <w:tcW w:w="1134" w:type="dxa"/>
            <w:shd w:val="clear" w:color="auto" w:fill="auto"/>
          </w:tcPr>
          <w:p w14:paraId="3BF6F623" w14:textId="610F8E55" w:rsidR="006C6F28" w:rsidRPr="006C6F28" w:rsidRDefault="006C6F28" w:rsidP="00E7082D">
            <w:pPr>
              <w:spacing w:after="0" w:line="240" w:lineRule="auto"/>
              <w:jc w:val="center"/>
              <w:rPr>
                <w:rFonts w:ascii="Times New Roman" w:eastAsia="Times New Roman" w:hAnsi="Times New Roman" w:cs="Times New Roman"/>
                <w:bCs/>
                <w:color w:val="000000"/>
                <w:sz w:val="20"/>
                <w:szCs w:val="20"/>
                <w:lang w:eastAsia="pl-PL"/>
              </w:rPr>
            </w:pPr>
            <w:r w:rsidRPr="006C6F28">
              <w:rPr>
                <w:rFonts w:ascii="Times New Roman" w:eastAsia="Times New Roman" w:hAnsi="Times New Roman" w:cs="Times New Roman"/>
                <w:bCs/>
                <w:color w:val="000000"/>
                <w:sz w:val="20"/>
                <w:szCs w:val="20"/>
                <w:lang w:eastAsia="pl-PL"/>
              </w:rPr>
              <w:t>0,6</w:t>
            </w:r>
          </w:p>
        </w:tc>
      </w:tr>
      <w:tr w:rsidR="00CB1A71" w:rsidRPr="00CB1A71" w14:paraId="3DD91C5E" w14:textId="77777777" w:rsidTr="003F7374">
        <w:tc>
          <w:tcPr>
            <w:tcW w:w="7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8CD225" w14:textId="77777777" w:rsidR="00CB1A71" w:rsidRPr="00CB1A71" w:rsidRDefault="00CB1A71" w:rsidP="00CB1A71">
            <w:pPr>
              <w:spacing w:after="120" w:line="240" w:lineRule="auto"/>
              <w:ind w:left="360" w:firstLine="709"/>
              <w:contextualSpacing/>
              <w:jc w:val="both"/>
              <w:rPr>
                <w:rFonts w:ascii="Times New Roman" w:eastAsia="Times New Roman" w:hAnsi="Times New Roman" w:cs="Times New Roman"/>
                <w:sz w:val="20"/>
                <w:szCs w:val="20"/>
                <w:lang w:eastAsia="pl-PL"/>
              </w:rPr>
            </w:pPr>
          </w:p>
        </w:tc>
        <w:tc>
          <w:tcPr>
            <w:tcW w:w="492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FE4CC7" w14:textId="1A54B544" w:rsidR="00CB1A71" w:rsidRPr="00CB1A71" w:rsidRDefault="00CB1A71" w:rsidP="006C6F28">
            <w:pPr>
              <w:spacing w:after="120" w:line="240" w:lineRule="auto"/>
              <w:ind w:firstLine="709"/>
              <w:jc w:val="center"/>
              <w:rPr>
                <w:rFonts w:ascii="Times New Roman" w:eastAsia="Times New Roman" w:hAnsi="Times New Roman" w:cs="Times New Roman"/>
                <w:b/>
                <w:sz w:val="20"/>
                <w:szCs w:val="20"/>
                <w:lang w:eastAsia="pl-PL"/>
              </w:rPr>
            </w:pPr>
            <w:r w:rsidRPr="00CB1A71">
              <w:rPr>
                <w:rFonts w:ascii="Times New Roman" w:eastAsia="Times New Roman" w:hAnsi="Times New Roman" w:cs="Times New Roman"/>
                <w:b/>
                <w:sz w:val="20"/>
                <w:szCs w:val="20"/>
                <w:lang w:eastAsia="pl-PL"/>
              </w:rPr>
              <w:t>Odpady pozostałe - odpady z wybranych gałęzi gospodarki</w:t>
            </w:r>
          </w:p>
        </w:tc>
        <w:tc>
          <w:tcPr>
            <w:tcW w:w="1134" w:type="dxa"/>
            <w:tcBorders>
              <w:top w:val="single" w:sz="4" w:space="0" w:color="auto"/>
              <w:left w:val="single" w:sz="4" w:space="0" w:color="auto"/>
              <w:bottom w:val="single" w:sz="4" w:space="0" w:color="auto"/>
            </w:tcBorders>
            <w:shd w:val="clear" w:color="auto" w:fill="B8CCE4" w:themeFill="accent1" w:themeFillTint="66"/>
            <w:vAlign w:val="center"/>
          </w:tcPr>
          <w:p w14:paraId="33D432C7"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6EACD6E1"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77BC66BA"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c>
          <w:tcPr>
            <w:tcW w:w="1134" w:type="dxa"/>
            <w:shd w:val="clear" w:color="auto" w:fill="B8CCE4" w:themeFill="accent1" w:themeFillTint="66"/>
          </w:tcPr>
          <w:p w14:paraId="11BDEA7B" w14:textId="77777777" w:rsidR="00CB1A71" w:rsidRPr="00CB1A71" w:rsidRDefault="00CB1A71" w:rsidP="00CB1A71">
            <w:pPr>
              <w:spacing w:after="120" w:line="240" w:lineRule="auto"/>
              <w:ind w:firstLine="709"/>
              <w:jc w:val="center"/>
              <w:rPr>
                <w:rFonts w:ascii="Times New Roman" w:eastAsia="Times New Roman" w:hAnsi="Times New Roman" w:cs="Times New Roman"/>
                <w:sz w:val="20"/>
                <w:szCs w:val="20"/>
                <w:lang w:eastAsia="pl-PL"/>
              </w:rPr>
            </w:pPr>
          </w:p>
        </w:tc>
      </w:tr>
      <w:tr w:rsidR="00CB1A71" w:rsidRPr="00CB1A71" w14:paraId="160A8BC5" w14:textId="77777777" w:rsidTr="00E7082D">
        <w:tc>
          <w:tcPr>
            <w:tcW w:w="707" w:type="dxa"/>
            <w:tcBorders>
              <w:top w:val="single" w:sz="4" w:space="0" w:color="auto"/>
              <w:left w:val="single" w:sz="4" w:space="0" w:color="auto"/>
              <w:bottom w:val="single" w:sz="4" w:space="0" w:color="auto"/>
              <w:right w:val="single" w:sz="4" w:space="0" w:color="auto"/>
            </w:tcBorders>
            <w:shd w:val="clear" w:color="auto" w:fill="auto"/>
          </w:tcPr>
          <w:p w14:paraId="4D221804"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tcBorders>
              <w:top w:val="single" w:sz="4" w:space="0" w:color="auto"/>
              <w:left w:val="single" w:sz="4" w:space="0" w:color="auto"/>
              <w:bottom w:val="single" w:sz="4" w:space="0" w:color="auto"/>
              <w:right w:val="single" w:sz="4" w:space="0" w:color="auto"/>
            </w:tcBorders>
            <w:shd w:val="clear" w:color="auto" w:fill="auto"/>
          </w:tcPr>
          <w:p w14:paraId="30003170"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Masa odpadów wydobywczych (jako suma: a. odpadów z flotacyjnego wzbogacania rud metali nieżelaznych, b. odpadów powstających przy płukaniu i oczyszczaniu kopalin) w stosunku do masy produktu (suma węgla kamiennego, brunatnego i miedzi)</w:t>
            </w:r>
          </w:p>
        </w:tc>
        <w:tc>
          <w:tcPr>
            <w:tcW w:w="1134" w:type="dxa"/>
            <w:tcBorders>
              <w:top w:val="single" w:sz="4" w:space="0" w:color="auto"/>
              <w:left w:val="single" w:sz="4" w:space="0" w:color="auto"/>
              <w:bottom w:val="single" w:sz="4" w:space="0" w:color="auto"/>
            </w:tcBorders>
            <w:shd w:val="clear" w:color="auto" w:fill="auto"/>
          </w:tcPr>
          <w:p w14:paraId="12756351"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 / Mg</w:t>
            </w:r>
          </w:p>
        </w:tc>
        <w:tc>
          <w:tcPr>
            <w:tcW w:w="1134" w:type="dxa"/>
            <w:shd w:val="clear" w:color="auto" w:fill="auto"/>
          </w:tcPr>
          <w:p w14:paraId="3C6FD4CC"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0,41</w:t>
            </w:r>
          </w:p>
        </w:tc>
        <w:tc>
          <w:tcPr>
            <w:tcW w:w="1134" w:type="dxa"/>
            <w:shd w:val="clear" w:color="auto" w:fill="auto"/>
          </w:tcPr>
          <w:p w14:paraId="29435CB2"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0,40</w:t>
            </w:r>
          </w:p>
        </w:tc>
        <w:tc>
          <w:tcPr>
            <w:tcW w:w="1134" w:type="dxa"/>
            <w:shd w:val="clear" w:color="auto" w:fill="auto"/>
          </w:tcPr>
          <w:p w14:paraId="1847D030"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0,39</w:t>
            </w:r>
          </w:p>
        </w:tc>
      </w:tr>
      <w:tr w:rsidR="00CB1A71" w:rsidRPr="00CB1A71" w14:paraId="3F8D0026" w14:textId="77777777" w:rsidTr="00E7082D">
        <w:tc>
          <w:tcPr>
            <w:tcW w:w="707" w:type="dxa"/>
            <w:tcBorders>
              <w:top w:val="single" w:sz="4" w:space="0" w:color="auto"/>
              <w:left w:val="single" w:sz="4" w:space="0" w:color="auto"/>
              <w:bottom w:val="single" w:sz="4" w:space="0" w:color="auto"/>
              <w:right w:val="single" w:sz="4" w:space="0" w:color="auto"/>
            </w:tcBorders>
            <w:shd w:val="clear" w:color="auto" w:fill="auto"/>
          </w:tcPr>
          <w:p w14:paraId="2DA0BF3D" w14:textId="77777777" w:rsidR="00CB1A71" w:rsidRPr="003F7374" w:rsidRDefault="00CB1A71" w:rsidP="003F7374">
            <w:pPr>
              <w:pStyle w:val="Akapitzlist"/>
              <w:numPr>
                <w:ilvl w:val="0"/>
                <w:numId w:val="3"/>
              </w:numPr>
              <w:spacing w:after="0" w:line="240" w:lineRule="auto"/>
              <w:rPr>
                <w:rFonts w:ascii="Times New Roman" w:eastAsia="Times New Roman" w:hAnsi="Times New Roman" w:cs="Times New Roman"/>
                <w:bCs/>
                <w:color w:val="000000"/>
                <w:sz w:val="20"/>
                <w:szCs w:val="20"/>
                <w:lang w:eastAsia="pl-PL"/>
              </w:rPr>
            </w:pPr>
          </w:p>
        </w:tc>
        <w:tc>
          <w:tcPr>
            <w:tcW w:w="4924" w:type="dxa"/>
            <w:gridSpan w:val="2"/>
            <w:tcBorders>
              <w:top w:val="single" w:sz="4" w:space="0" w:color="auto"/>
              <w:left w:val="single" w:sz="4" w:space="0" w:color="auto"/>
              <w:bottom w:val="single" w:sz="4" w:space="0" w:color="auto"/>
              <w:right w:val="single" w:sz="4" w:space="0" w:color="auto"/>
            </w:tcBorders>
            <w:shd w:val="clear" w:color="auto" w:fill="auto"/>
          </w:tcPr>
          <w:p w14:paraId="0AD54342" w14:textId="77777777" w:rsidR="00CB1A71" w:rsidRPr="00CB1A71" w:rsidRDefault="00CB1A71" w:rsidP="00CB1A71">
            <w:pPr>
              <w:spacing w:after="0" w:line="240" w:lineRule="auto"/>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Masy odpadów z sektora energetyki (jako suma:  mieszanek popiołowo-żużlowych z mokrego odprowadzania odpadów paleniskowych, popiołów lotnych z węgla; c. mieszaniny popiołów lot. i odpadów stałych z wapniowych metod odsiarczania; d. żużli, popiołów paleniskowych i pyłów z kotłów) w stosunku do ilości wyprodukowanej energii</w:t>
            </w:r>
          </w:p>
        </w:tc>
        <w:tc>
          <w:tcPr>
            <w:tcW w:w="1134" w:type="dxa"/>
            <w:tcBorders>
              <w:top w:val="single" w:sz="4" w:space="0" w:color="auto"/>
              <w:left w:val="single" w:sz="4" w:space="0" w:color="auto"/>
              <w:bottom w:val="single" w:sz="4" w:space="0" w:color="auto"/>
            </w:tcBorders>
            <w:shd w:val="clear" w:color="auto" w:fill="auto"/>
          </w:tcPr>
          <w:p w14:paraId="3281E204" w14:textId="77777777" w:rsidR="00CB1A71" w:rsidRPr="00CB1A71" w:rsidRDefault="00CB1A71" w:rsidP="00E7082D">
            <w:pPr>
              <w:spacing w:after="0" w:line="240" w:lineRule="auto"/>
              <w:jc w:val="center"/>
              <w:rPr>
                <w:rFonts w:ascii="Times New Roman" w:eastAsia="Times New Roman" w:hAnsi="Times New Roman" w:cs="Times New Roman"/>
                <w:bCs/>
                <w:color w:val="000000"/>
                <w:sz w:val="20"/>
                <w:szCs w:val="20"/>
                <w:lang w:eastAsia="pl-PL"/>
              </w:rPr>
            </w:pPr>
            <w:r w:rsidRPr="00CB1A71">
              <w:rPr>
                <w:rFonts w:ascii="Times New Roman" w:eastAsia="Times New Roman" w:hAnsi="Times New Roman" w:cs="Times New Roman"/>
                <w:bCs/>
                <w:color w:val="000000"/>
                <w:sz w:val="20"/>
                <w:szCs w:val="20"/>
                <w:lang w:eastAsia="pl-PL"/>
              </w:rPr>
              <w:t>Mg/GWh</w:t>
            </w:r>
          </w:p>
        </w:tc>
        <w:tc>
          <w:tcPr>
            <w:tcW w:w="1134" w:type="dxa"/>
            <w:shd w:val="clear" w:color="auto" w:fill="auto"/>
          </w:tcPr>
          <w:p w14:paraId="3BC87F48" w14:textId="77777777" w:rsidR="00CB1A71" w:rsidRPr="006C6F28" w:rsidRDefault="00CB1A71" w:rsidP="00E7082D">
            <w:pPr>
              <w:spacing w:after="0" w:line="240" w:lineRule="auto"/>
              <w:jc w:val="center"/>
              <w:rPr>
                <w:rFonts w:ascii="Times New Roman" w:eastAsia="Times New Roman" w:hAnsi="Times New Roman" w:cs="Times New Roman"/>
                <w:sz w:val="20"/>
                <w:szCs w:val="20"/>
                <w:lang w:eastAsia="zh-CN"/>
              </w:rPr>
            </w:pPr>
            <w:r w:rsidRPr="006C6F28">
              <w:rPr>
                <w:rFonts w:ascii="Times New Roman" w:eastAsia="Times New Roman" w:hAnsi="Times New Roman" w:cs="Times New Roman"/>
                <w:sz w:val="20"/>
                <w:szCs w:val="20"/>
                <w:lang w:eastAsia="zh-CN"/>
              </w:rPr>
              <w:t>92,2</w:t>
            </w:r>
          </w:p>
        </w:tc>
        <w:tc>
          <w:tcPr>
            <w:tcW w:w="1134" w:type="dxa"/>
            <w:shd w:val="clear" w:color="auto" w:fill="auto"/>
          </w:tcPr>
          <w:p w14:paraId="15C7C01B" w14:textId="77777777" w:rsidR="00CB1A71" w:rsidRPr="006C6F28" w:rsidRDefault="00CB1A71" w:rsidP="00E7082D">
            <w:pPr>
              <w:spacing w:after="0" w:line="240" w:lineRule="auto"/>
              <w:jc w:val="center"/>
              <w:rPr>
                <w:rFonts w:ascii="Times New Roman" w:eastAsia="Times New Roman" w:hAnsi="Times New Roman" w:cs="Times New Roman"/>
                <w:sz w:val="20"/>
                <w:szCs w:val="20"/>
                <w:lang w:eastAsia="zh-CN"/>
              </w:rPr>
            </w:pPr>
            <w:r w:rsidRPr="006C6F28">
              <w:rPr>
                <w:rFonts w:ascii="Times New Roman" w:eastAsia="Times New Roman" w:hAnsi="Times New Roman" w:cs="Times New Roman"/>
                <w:sz w:val="20"/>
                <w:szCs w:val="20"/>
                <w:lang w:eastAsia="zh-CN"/>
              </w:rPr>
              <w:t>88,1</w:t>
            </w:r>
          </w:p>
        </w:tc>
        <w:tc>
          <w:tcPr>
            <w:tcW w:w="1134" w:type="dxa"/>
            <w:shd w:val="clear" w:color="auto" w:fill="auto"/>
          </w:tcPr>
          <w:p w14:paraId="2B218235" w14:textId="77777777" w:rsidR="00CB1A71" w:rsidRPr="006C6F28" w:rsidRDefault="00CB1A71" w:rsidP="00E7082D">
            <w:pPr>
              <w:spacing w:after="0" w:line="240" w:lineRule="auto"/>
              <w:jc w:val="center"/>
              <w:rPr>
                <w:rFonts w:ascii="Times New Roman" w:eastAsia="Times New Roman" w:hAnsi="Times New Roman" w:cs="Times New Roman"/>
                <w:sz w:val="20"/>
                <w:szCs w:val="20"/>
                <w:lang w:eastAsia="zh-CN"/>
              </w:rPr>
            </w:pPr>
            <w:r w:rsidRPr="006C6F28">
              <w:rPr>
                <w:rFonts w:ascii="Times New Roman" w:eastAsia="Times New Roman" w:hAnsi="Times New Roman" w:cs="Times New Roman"/>
                <w:sz w:val="20"/>
                <w:szCs w:val="20"/>
                <w:lang w:eastAsia="zh-CN"/>
              </w:rPr>
              <w:t>81,1</w:t>
            </w:r>
          </w:p>
        </w:tc>
      </w:tr>
    </w:tbl>
    <w:p w14:paraId="1156B726" w14:textId="1123D10C" w:rsidR="00CB1A71" w:rsidRPr="00AA7D23" w:rsidRDefault="00CB1A71" w:rsidP="00E7082D">
      <w:pPr>
        <w:spacing w:after="0" w:line="240" w:lineRule="auto"/>
        <w:jc w:val="both"/>
        <w:rPr>
          <w:rFonts w:ascii="Times New Roman" w:hAnsi="Times New Roman" w:cs="Times New Roman"/>
          <w:sz w:val="18"/>
          <w:szCs w:val="18"/>
        </w:rPr>
      </w:pPr>
    </w:p>
    <w:sectPr w:rsidR="00CB1A71" w:rsidRPr="00AA7D23" w:rsidSect="00CB1A71">
      <w:footerReference w:type="default" r:id="rId9"/>
      <w:pgSz w:w="11906" w:h="16838"/>
      <w:pgMar w:top="1417" w:right="1417" w:bottom="1417" w:left="1417"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A20E" w14:textId="77777777" w:rsidR="00F17468" w:rsidRDefault="00F17468" w:rsidP="00AD2B7E">
      <w:pPr>
        <w:spacing w:after="0" w:line="240" w:lineRule="auto"/>
      </w:pPr>
      <w:r>
        <w:separator/>
      </w:r>
    </w:p>
  </w:endnote>
  <w:endnote w:type="continuationSeparator" w:id="0">
    <w:p w14:paraId="3D9DD966" w14:textId="77777777" w:rsidR="00F17468" w:rsidRDefault="00F17468" w:rsidP="00AD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61197"/>
      <w:docPartObj>
        <w:docPartGallery w:val="Page Numbers (Bottom of Page)"/>
        <w:docPartUnique/>
      </w:docPartObj>
    </w:sdtPr>
    <w:sdtEndPr/>
    <w:sdtContent>
      <w:p w14:paraId="572FB368" w14:textId="5F7996D4" w:rsidR="00A929DD" w:rsidRDefault="00A929DD">
        <w:pPr>
          <w:pStyle w:val="Stopka"/>
          <w:jc w:val="right"/>
        </w:pPr>
        <w:r>
          <w:fldChar w:fldCharType="begin"/>
        </w:r>
        <w:r>
          <w:instrText>PAGE   \* MERGEFORMAT</w:instrText>
        </w:r>
        <w:r>
          <w:fldChar w:fldCharType="separate"/>
        </w:r>
        <w:r w:rsidR="0027300F">
          <w:rPr>
            <w:noProof/>
          </w:rPr>
          <w:t>7</w:t>
        </w:r>
        <w:r>
          <w:fldChar w:fldCharType="end"/>
        </w:r>
      </w:p>
    </w:sdtContent>
  </w:sdt>
  <w:p w14:paraId="5C02895A" w14:textId="7A13D2DF" w:rsidR="00A929DD" w:rsidRDefault="00A929DD">
    <w:pPr>
      <w:pStyle w:val="Stopka"/>
    </w:pPr>
    <w:r w:rsidRPr="005102E3">
      <w:rPr>
        <w:rFonts w:ascii="Times New Roman" w:hAnsi="Times New Roman" w:cs="Times New Roman"/>
        <w:sz w:val="18"/>
        <w:szCs w:val="18"/>
      </w:rPr>
      <w:t xml:space="preserve">Sprawozdanie z realizacji Kpgo (2014-2016) – Załącznik nr </w:t>
    </w:r>
    <w:r>
      <w:rPr>
        <w:rFonts w:ascii="Times New Roman" w:hAnsi="Times New Roman" w:cs="Times New Roman"/>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69F76" w14:textId="77777777" w:rsidR="00F17468" w:rsidRDefault="00F17468" w:rsidP="00AD2B7E">
      <w:pPr>
        <w:spacing w:after="0" w:line="240" w:lineRule="auto"/>
      </w:pPr>
      <w:r>
        <w:separator/>
      </w:r>
    </w:p>
  </w:footnote>
  <w:footnote w:type="continuationSeparator" w:id="0">
    <w:p w14:paraId="63C17714" w14:textId="77777777" w:rsidR="00F17468" w:rsidRDefault="00F17468" w:rsidP="00AD2B7E">
      <w:pPr>
        <w:spacing w:after="0" w:line="240" w:lineRule="auto"/>
      </w:pPr>
      <w:r>
        <w:continuationSeparator/>
      </w:r>
    </w:p>
  </w:footnote>
  <w:footnote w:id="1">
    <w:p w14:paraId="49FBB69B" w14:textId="398E7B77" w:rsidR="00A929DD" w:rsidRPr="0031207E" w:rsidRDefault="00A929DD" w:rsidP="00A24DA0">
      <w:pPr>
        <w:pStyle w:val="Tekstprzypisudolnego"/>
        <w:spacing w:after="0"/>
        <w:ind w:left="284" w:hanging="284"/>
        <w:rPr>
          <w:lang w:val="pl-PL"/>
        </w:rPr>
      </w:pPr>
      <w:r>
        <w:rPr>
          <w:rStyle w:val="Odwoanieprzypisudolnego"/>
        </w:rPr>
        <w:footnoteRef/>
      </w:r>
      <w:r>
        <w:rPr>
          <w:vertAlign w:val="superscript"/>
          <w:lang w:val="pl-PL"/>
        </w:rPr>
        <w:t>)</w:t>
      </w:r>
      <w:r>
        <w:t xml:space="preserve"> </w:t>
      </w:r>
      <w:r w:rsidRPr="0031207E">
        <w:rPr>
          <w:sz w:val="18"/>
          <w:szCs w:val="18"/>
          <w:lang w:val="pl-PL"/>
        </w:rPr>
        <w:t>Wskaźniki podane są dla dostępnych danych</w:t>
      </w:r>
    </w:p>
  </w:footnote>
  <w:footnote w:id="2">
    <w:p w14:paraId="707DACDC" w14:textId="56426739" w:rsidR="00A929DD" w:rsidRPr="00A1162D" w:rsidRDefault="00A929DD" w:rsidP="00A24DA0">
      <w:pPr>
        <w:pStyle w:val="Tekstprzypisudolnego"/>
        <w:spacing w:after="0"/>
        <w:ind w:left="284" w:hanging="284"/>
        <w:rPr>
          <w:lang w:val="pl-PL"/>
        </w:rPr>
      </w:pPr>
      <w:r>
        <w:rPr>
          <w:rStyle w:val="Odwoanieprzypisudolnego"/>
        </w:rPr>
        <w:footnoteRef/>
      </w:r>
      <w:r>
        <w:rPr>
          <w:vertAlign w:val="superscript"/>
          <w:lang w:val="pl-PL"/>
        </w:rPr>
        <w:t>)</w:t>
      </w:r>
      <w:r>
        <w:t xml:space="preserve"> </w:t>
      </w:r>
      <w:r w:rsidRPr="00A24DA0">
        <w:rPr>
          <w:sz w:val="18"/>
          <w:szCs w:val="18"/>
          <w:lang w:val="pl-PL"/>
        </w:rPr>
        <w:t>U</w:t>
      </w:r>
      <w:r w:rsidRPr="00A24DA0">
        <w:rPr>
          <w:sz w:val="18"/>
          <w:szCs w:val="18"/>
        </w:rPr>
        <w:t>chwalone w 2012 r. wpgo obowiązywały do czasu uchwalenia ich aktualizacji na podstawie ustawy z dnia 15 stycznia 2015 r. o zmianie ustawy o odpadach oraz niektórych innych ustaw</w:t>
      </w:r>
      <w:r>
        <w:rPr>
          <w:sz w:val="18"/>
          <w:szCs w:val="18"/>
          <w:lang w:val="pl-PL"/>
        </w:rPr>
        <w:t xml:space="preserve"> (Dz.U. 2015, poz. 122)</w:t>
      </w:r>
    </w:p>
  </w:footnote>
  <w:footnote w:id="3">
    <w:p w14:paraId="13A00361" w14:textId="726BD936" w:rsidR="00A929DD" w:rsidRPr="00A24DA0" w:rsidRDefault="00A929DD" w:rsidP="00A24DA0">
      <w:pPr>
        <w:pStyle w:val="Tekstprzypisudolnego"/>
        <w:spacing w:after="0"/>
        <w:ind w:left="284" w:hanging="284"/>
        <w:rPr>
          <w:sz w:val="18"/>
          <w:szCs w:val="18"/>
          <w:lang w:val="pl-PL"/>
        </w:rPr>
      </w:pPr>
      <w:r>
        <w:rPr>
          <w:rStyle w:val="Odwoanieprzypisudolnego"/>
        </w:rPr>
        <w:footnoteRef/>
      </w:r>
      <w:r>
        <w:rPr>
          <w:vertAlign w:val="superscript"/>
          <w:lang w:val="pl-PL"/>
        </w:rPr>
        <w:t>)</w:t>
      </w:r>
      <w:r>
        <w:t xml:space="preserve"> </w:t>
      </w:r>
      <w:r w:rsidRPr="00A24DA0">
        <w:rPr>
          <w:sz w:val="18"/>
          <w:szCs w:val="18"/>
          <w:lang w:val="pl-PL"/>
        </w:rPr>
        <w:t>Z</w:t>
      </w:r>
      <w:r w:rsidRPr="00A24DA0">
        <w:rPr>
          <w:sz w:val="18"/>
          <w:szCs w:val="18"/>
          <w:lang w:eastAsia="zh-CN"/>
        </w:rPr>
        <w:t xml:space="preserve">godnie z </w:t>
      </w:r>
      <w:r>
        <w:rPr>
          <w:sz w:val="18"/>
          <w:szCs w:val="18"/>
          <w:lang w:val="pl-PL" w:eastAsia="zh-CN"/>
        </w:rPr>
        <w:t xml:space="preserve">art. 5 </w:t>
      </w:r>
      <w:r>
        <w:rPr>
          <w:sz w:val="18"/>
          <w:szCs w:val="18"/>
          <w:lang w:eastAsia="zh-CN"/>
        </w:rPr>
        <w:t>ustaw</w:t>
      </w:r>
      <w:r>
        <w:rPr>
          <w:sz w:val="18"/>
          <w:szCs w:val="18"/>
          <w:lang w:val="pl-PL" w:eastAsia="zh-CN"/>
        </w:rPr>
        <w:t>y</w:t>
      </w:r>
      <w:r w:rsidRPr="00A24DA0">
        <w:rPr>
          <w:sz w:val="18"/>
          <w:szCs w:val="18"/>
          <w:lang w:eastAsia="zh-CN"/>
        </w:rPr>
        <w:t xml:space="preserve"> z dnia 15 stycznia 2015 r. o zmianie ustawy o odpadach oraz niektórych innych ustaw termin aktualizacji wpgo przypadał na dzień 30 czerwca 2016 r.</w:t>
      </w:r>
    </w:p>
  </w:footnote>
  <w:footnote w:id="4">
    <w:p w14:paraId="0F9B77B1" w14:textId="5436241A" w:rsidR="00A929DD" w:rsidRPr="00AF7C80" w:rsidRDefault="00A929DD">
      <w:pPr>
        <w:pStyle w:val="Tekstprzypisudolnego"/>
        <w:rPr>
          <w:lang w:val="pl-PL"/>
        </w:rPr>
      </w:pPr>
      <w:r>
        <w:rPr>
          <w:rStyle w:val="Odwoanieprzypisudolnego"/>
        </w:rPr>
        <w:t>4</w:t>
      </w:r>
      <w:r w:rsidRPr="00AF7C80">
        <w:rPr>
          <w:vertAlign w:val="superscript"/>
          <w:lang w:val="pl-PL"/>
        </w:rPr>
        <w:t>)</w:t>
      </w:r>
      <w:r>
        <w:rPr>
          <w:lang w:val="pl-PL"/>
        </w:rPr>
        <w:t xml:space="preserve"> </w:t>
      </w:r>
      <w:r>
        <w:rPr>
          <w:sz w:val="18"/>
          <w:szCs w:val="18"/>
          <w:lang w:val="pl-PL"/>
        </w:rPr>
        <w:t>D</w:t>
      </w:r>
      <w:r w:rsidRPr="00B75B78">
        <w:rPr>
          <w:sz w:val="18"/>
          <w:szCs w:val="18"/>
        </w:rPr>
        <w:t xml:space="preserve">ane nie obejmują </w:t>
      </w:r>
      <w:r>
        <w:rPr>
          <w:sz w:val="18"/>
          <w:szCs w:val="18"/>
          <w:lang w:val="pl-PL"/>
        </w:rPr>
        <w:t xml:space="preserve">10 funkcjonujących w kraju </w:t>
      </w:r>
      <w:r w:rsidRPr="00B75B78">
        <w:rPr>
          <w:sz w:val="18"/>
          <w:szCs w:val="18"/>
        </w:rPr>
        <w:t xml:space="preserve">cementowni </w:t>
      </w:r>
      <w:r>
        <w:rPr>
          <w:sz w:val="18"/>
          <w:szCs w:val="18"/>
          <w:lang w:val="pl-PL"/>
        </w:rPr>
        <w:t xml:space="preserve">mogących przetwarzać </w:t>
      </w:r>
      <w:r w:rsidRPr="00452339">
        <w:rPr>
          <w:sz w:val="18"/>
          <w:szCs w:val="18"/>
          <w:lang w:val="pl-PL"/>
        </w:rPr>
        <w:t>odpady pochodzące ze strumienia odpadów komunalnych</w:t>
      </w:r>
      <w:r>
        <w:rPr>
          <w:sz w:val="18"/>
          <w:szCs w:val="18"/>
          <w:lang w:val="pl-PL"/>
        </w:rPr>
        <w:t>,</w:t>
      </w:r>
      <w:r w:rsidRPr="00452339">
        <w:rPr>
          <w:sz w:val="18"/>
          <w:szCs w:val="18"/>
          <w:lang w:val="pl-PL"/>
        </w:rPr>
        <w:t xml:space="preserve"> </w:t>
      </w:r>
      <w:r w:rsidRPr="00FA579E">
        <w:rPr>
          <w:sz w:val="18"/>
          <w:szCs w:val="18"/>
        </w:rPr>
        <w:t>przyjmują</w:t>
      </w:r>
      <w:r>
        <w:rPr>
          <w:sz w:val="18"/>
          <w:szCs w:val="18"/>
          <w:lang w:val="pl-PL"/>
        </w:rPr>
        <w:t>cych</w:t>
      </w:r>
      <w:r w:rsidRPr="00FA579E">
        <w:rPr>
          <w:sz w:val="18"/>
          <w:szCs w:val="18"/>
        </w:rPr>
        <w:t xml:space="preserve"> odpady spoza terenu województw, w których </w:t>
      </w:r>
      <w:r>
        <w:rPr>
          <w:sz w:val="18"/>
          <w:szCs w:val="18"/>
          <w:lang w:val="pl-PL"/>
        </w:rPr>
        <w:t>są zlokalizowane</w:t>
      </w:r>
      <w:r w:rsidRPr="00FA579E">
        <w:rPr>
          <w:sz w:val="18"/>
          <w:szCs w:val="18"/>
        </w:rPr>
        <w:t xml:space="preserve">, a także </w:t>
      </w:r>
      <w:r>
        <w:rPr>
          <w:sz w:val="18"/>
          <w:szCs w:val="18"/>
          <w:lang w:val="pl-PL"/>
        </w:rPr>
        <w:t xml:space="preserve">odpady </w:t>
      </w:r>
      <w:r w:rsidRPr="00FA579E">
        <w:rPr>
          <w:sz w:val="18"/>
          <w:szCs w:val="18"/>
        </w:rPr>
        <w:t>spoza kraju</w:t>
      </w:r>
      <w:r>
        <w:rPr>
          <w:sz w:val="18"/>
          <w:szCs w:val="18"/>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28E"/>
    <w:multiLevelType w:val="hybridMultilevel"/>
    <w:tmpl w:val="988E2B36"/>
    <w:lvl w:ilvl="0" w:tplc="390A8760">
      <w:start w:val="1"/>
      <w:numFmt w:val="decimal"/>
      <w:pStyle w:val="Styl1"/>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01151C"/>
    <w:multiLevelType w:val="hybridMultilevel"/>
    <w:tmpl w:val="695C5CFC"/>
    <w:lvl w:ilvl="0" w:tplc="2CFAB9E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E7166B"/>
    <w:multiLevelType w:val="multilevel"/>
    <w:tmpl w:val="38184430"/>
    <w:lvl w:ilvl="0">
      <w:start w:val="1"/>
      <w:numFmt w:val="decimal"/>
      <w:pStyle w:val="Nagwek1"/>
      <w:lvlText w:val="%1."/>
      <w:lvlJc w:val="left"/>
      <w:pPr>
        <w:ind w:left="360" w:hanging="360"/>
      </w:pPr>
      <w:rPr>
        <w:rFonts w:hint="default"/>
      </w:rPr>
    </w:lvl>
    <w:lvl w:ilvl="1">
      <w:start w:val="3"/>
      <w:numFmt w:val="decimal"/>
      <w:lvlText w:val="%1.%2"/>
      <w:lvlJc w:val="left"/>
      <w:pPr>
        <w:tabs>
          <w:tab w:val="num" w:pos="0"/>
        </w:tabs>
        <w:ind w:left="660" w:hanging="48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3">
    <w:nsid w:val="55B84639"/>
    <w:multiLevelType w:val="hybridMultilevel"/>
    <w:tmpl w:val="66949DB6"/>
    <w:lvl w:ilvl="0" w:tplc="91A6195E">
      <w:start w:val="1"/>
      <w:numFmt w:val="decimal"/>
      <w:pStyle w:val="Wnioski-punktory"/>
      <w:lvlText w:val="%1)"/>
      <w:lvlJc w:val="left"/>
      <w:pPr>
        <w:ind w:left="786"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6657562F"/>
    <w:multiLevelType w:val="hybridMultilevel"/>
    <w:tmpl w:val="829C1BE2"/>
    <w:lvl w:ilvl="0" w:tplc="B3FC39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D9"/>
    <w:rsid w:val="00006841"/>
    <w:rsid w:val="000165B1"/>
    <w:rsid w:val="00047BD4"/>
    <w:rsid w:val="00047EE2"/>
    <w:rsid w:val="00054D9C"/>
    <w:rsid w:val="00076CCB"/>
    <w:rsid w:val="00087250"/>
    <w:rsid w:val="000A249F"/>
    <w:rsid w:val="000B19BD"/>
    <w:rsid w:val="000B1B2D"/>
    <w:rsid w:val="000C085D"/>
    <w:rsid w:val="000C4471"/>
    <w:rsid w:val="000C7347"/>
    <w:rsid w:val="000D031C"/>
    <w:rsid w:val="000D32E2"/>
    <w:rsid w:val="000D3F7A"/>
    <w:rsid w:val="000D628F"/>
    <w:rsid w:val="000E48BF"/>
    <w:rsid w:val="000F039A"/>
    <w:rsid w:val="000F2751"/>
    <w:rsid w:val="000F6C96"/>
    <w:rsid w:val="00101645"/>
    <w:rsid w:val="00101BBB"/>
    <w:rsid w:val="00135747"/>
    <w:rsid w:val="00144BE3"/>
    <w:rsid w:val="001466A4"/>
    <w:rsid w:val="001479EA"/>
    <w:rsid w:val="00171308"/>
    <w:rsid w:val="00173B92"/>
    <w:rsid w:val="00174B51"/>
    <w:rsid w:val="00175824"/>
    <w:rsid w:val="00182B9D"/>
    <w:rsid w:val="00184B43"/>
    <w:rsid w:val="00186812"/>
    <w:rsid w:val="001946EE"/>
    <w:rsid w:val="001A0C7B"/>
    <w:rsid w:val="001A52E0"/>
    <w:rsid w:val="001B1E06"/>
    <w:rsid w:val="001B29AA"/>
    <w:rsid w:val="001C354D"/>
    <w:rsid w:val="001D0736"/>
    <w:rsid w:val="001D27CB"/>
    <w:rsid w:val="001E629B"/>
    <w:rsid w:val="001F3B88"/>
    <w:rsid w:val="00200095"/>
    <w:rsid w:val="002048FD"/>
    <w:rsid w:val="002069BA"/>
    <w:rsid w:val="00211262"/>
    <w:rsid w:val="00215496"/>
    <w:rsid w:val="002210EE"/>
    <w:rsid w:val="002227B0"/>
    <w:rsid w:val="00230C69"/>
    <w:rsid w:val="002314E4"/>
    <w:rsid w:val="00234C8C"/>
    <w:rsid w:val="0023772A"/>
    <w:rsid w:val="00240DBD"/>
    <w:rsid w:val="00246918"/>
    <w:rsid w:val="00257328"/>
    <w:rsid w:val="002658C2"/>
    <w:rsid w:val="002719C2"/>
    <w:rsid w:val="00272139"/>
    <w:rsid w:val="0027300F"/>
    <w:rsid w:val="002740A0"/>
    <w:rsid w:val="00281D87"/>
    <w:rsid w:val="00283950"/>
    <w:rsid w:val="002B7F23"/>
    <w:rsid w:val="002F32BA"/>
    <w:rsid w:val="002F62B0"/>
    <w:rsid w:val="002F794D"/>
    <w:rsid w:val="003015DC"/>
    <w:rsid w:val="00301ECF"/>
    <w:rsid w:val="00303BCF"/>
    <w:rsid w:val="0031207E"/>
    <w:rsid w:val="00321690"/>
    <w:rsid w:val="00323B53"/>
    <w:rsid w:val="00330839"/>
    <w:rsid w:val="00336BF8"/>
    <w:rsid w:val="00343C68"/>
    <w:rsid w:val="0035224F"/>
    <w:rsid w:val="003914BA"/>
    <w:rsid w:val="003939FA"/>
    <w:rsid w:val="00396159"/>
    <w:rsid w:val="003A7C86"/>
    <w:rsid w:val="003B452E"/>
    <w:rsid w:val="003F7374"/>
    <w:rsid w:val="00406489"/>
    <w:rsid w:val="0040710A"/>
    <w:rsid w:val="00416170"/>
    <w:rsid w:val="00423193"/>
    <w:rsid w:val="004379D9"/>
    <w:rsid w:val="00444CCC"/>
    <w:rsid w:val="00445A2A"/>
    <w:rsid w:val="00451EF1"/>
    <w:rsid w:val="00461DAA"/>
    <w:rsid w:val="00465945"/>
    <w:rsid w:val="0048276C"/>
    <w:rsid w:val="004B0EC9"/>
    <w:rsid w:val="004C7E3B"/>
    <w:rsid w:val="004E6A5F"/>
    <w:rsid w:val="004F101B"/>
    <w:rsid w:val="004F451C"/>
    <w:rsid w:val="005033F1"/>
    <w:rsid w:val="00540536"/>
    <w:rsid w:val="005444FE"/>
    <w:rsid w:val="00545788"/>
    <w:rsid w:val="00546E78"/>
    <w:rsid w:val="00565E83"/>
    <w:rsid w:val="00567DCA"/>
    <w:rsid w:val="00571F55"/>
    <w:rsid w:val="00583B7A"/>
    <w:rsid w:val="005A17DF"/>
    <w:rsid w:val="005A4DB7"/>
    <w:rsid w:val="005B0B32"/>
    <w:rsid w:val="005C3536"/>
    <w:rsid w:val="005D6B90"/>
    <w:rsid w:val="005E580A"/>
    <w:rsid w:val="005F461B"/>
    <w:rsid w:val="005F4EE1"/>
    <w:rsid w:val="00604F18"/>
    <w:rsid w:val="006150D3"/>
    <w:rsid w:val="0064130F"/>
    <w:rsid w:val="00654390"/>
    <w:rsid w:val="006603D3"/>
    <w:rsid w:val="00665F88"/>
    <w:rsid w:val="00670426"/>
    <w:rsid w:val="00673BC7"/>
    <w:rsid w:val="00685F41"/>
    <w:rsid w:val="00687F3C"/>
    <w:rsid w:val="006A02CE"/>
    <w:rsid w:val="006A03C0"/>
    <w:rsid w:val="006A57A8"/>
    <w:rsid w:val="006A6850"/>
    <w:rsid w:val="006B576C"/>
    <w:rsid w:val="006C074C"/>
    <w:rsid w:val="006C6F28"/>
    <w:rsid w:val="00707587"/>
    <w:rsid w:val="007524A9"/>
    <w:rsid w:val="00763497"/>
    <w:rsid w:val="00774B6D"/>
    <w:rsid w:val="007814F0"/>
    <w:rsid w:val="007A195D"/>
    <w:rsid w:val="007A50E6"/>
    <w:rsid w:val="007C7EAF"/>
    <w:rsid w:val="007E4264"/>
    <w:rsid w:val="007F439F"/>
    <w:rsid w:val="008172DC"/>
    <w:rsid w:val="00825651"/>
    <w:rsid w:val="0083133A"/>
    <w:rsid w:val="0083533A"/>
    <w:rsid w:val="00841C5B"/>
    <w:rsid w:val="00841E8F"/>
    <w:rsid w:val="0084737D"/>
    <w:rsid w:val="00853BCB"/>
    <w:rsid w:val="008A01E2"/>
    <w:rsid w:val="008A3751"/>
    <w:rsid w:val="008C057B"/>
    <w:rsid w:val="008D04FD"/>
    <w:rsid w:val="008D1776"/>
    <w:rsid w:val="008F3039"/>
    <w:rsid w:val="00900176"/>
    <w:rsid w:val="0090111E"/>
    <w:rsid w:val="009254CA"/>
    <w:rsid w:val="00946DF3"/>
    <w:rsid w:val="0095621D"/>
    <w:rsid w:val="00971B01"/>
    <w:rsid w:val="00977D5B"/>
    <w:rsid w:val="009F0021"/>
    <w:rsid w:val="00A01CA5"/>
    <w:rsid w:val="00A07730"/>
    <w:rsid w:val="00A1162D"/>
    <w:rsid w:val="00A14B28"/>
    <w:rsid w:val="00A23F36"/>
    <w:rsid w:val="00A24DA0"/>
    <w:rsid w:val="00A31653"/>
    <w:rsid w:val="00A45D76"/>
    <w:rsid w:val="00A62A26"/>
    <w:rsid w:val="00A72490"/>
    <w:rsid w:val="00A73590"/>
    <w:rsid w:val="00A73638"/>
    <w:rsid w:val="00A74A0E"/>
    <w:rsid w:val="00A774AD"/>
    <w:rsid w:val="00A929DD"/>
    <w:rsid w:val="00AA59CC"/>
    <w:rsid w:val="00AA7D23"/>
    <w:rsid w:val="00AB1B9F"/>
    <w:rsid w:val="00AC576A"/>
    <w:rsid w:val="00AC6E39"/>
    <w:rsid w:val="00AC7CA2"/>
    <w:rsid w:val="00AD025D"/>
    <w:rsid w:val="00AD2B7E"/>
    <w:rsid w:val="00AE71FD"/>
    <w:rsid w:val="00AF1EF6"/>
    <w:rsid w:val="00AF3894"/>
    <w:rsid w:val="00AF7C80"/>
    <w:rsid w:val="00B12E35"/>
    <w:rsid w:val="00B161E9"/>
    <w:rsid w:val="00B354FC"/>
    <w:rsid w:val="00B37E5C"/>
    <w:rsid w:val="00B54AC9"/>
    <w:rsid w:val="00B72B50"/>
    <w:rsid w:val="00B73931"/>
    <w:rsid w:val="00B74450"/>
    <w:rsid w:val="00B84DF0"/>
    <w:rsid w:val="00B9109B"/>
    <w:rsid w:val="00B95B1E"/>
    <w:rsid w:val="00B97B1D"/>
    <w:rsid w:val="00BA038B"/>
    <w:rsid w:val="00BB49CF"/>
    <w:rsid w:val="00BD7227"/>
    <w:rsid w:val="00BE56DE"/>
    <w:rsid w:val="00BE7565"/>
    <w:rsid w:val="00BF555B"/>
    <w:rsid w:val="00C4238E"/>
    <w:rsid w:val="00C44005"/>
    <w:rsid w:val="00C54419"/>
    <w:rsid w:val="00C67194"/>
    <w:rsid w:val="00C809D6"/>
    <w:rsid w:val="00CA4379"/>
    <w:rsid w:val="00CB1A71"/>
    <w:rsid w:val="00CB6AD0"/>
    <w:rsid w:val="00CB7CA5"/>
    <w:rsid w:val="00CD1017"/>
    <w:rsid w:val="00CD79B5"/>
    <w:rsid w:val="00CF11F7"/>
    <w:rsid w:val="00CF6ED2"/>
    <w:rsid w:val="00D07420"/>
    <w:rsid w:val="00D10776"/>
    <w:rsid w:val="00D10830"/>
    <w:rsid w:val="00D23160"/>
    <w:rsid w:val="00D25A6E"/>
    <w:rsid w:val="00D31661"/>
    <w:rsid w:val="00D35EF5"/>
    <w:rsid w:val="00D43D50"/>
    <w:rsid w:val="00D55D96"/>
    <w:rsid w:val="00D600C6"/>
    <w:rsid w:val="00D6330E"/>
    <w:rsid w:val="00D70BBB"/>
    <w:rsid w:val="00D711AB"/>
    <w:rsid w:val="00D81236"/>
    <w:rsid w:val="00D81BC8"/>
    <w:rsid w:val="00D92BCE"/>
    <w:rsid w:val="00DA2B71"/>
    <w:rsid w:val="00DA442D"/>
    <w:rsid w:val="00DA5A53"/>
    <w:rsid w:val="00DB420B"/>
    <w:rsid w:val="00DE3FEC"/>
    <w:rsid w:val="00DF1A73"/>
    <w:rsid w:val="00E114D9"/>
    <w:rsid w:val="00E21491"/>
    <w:rsid w:val="00E32367"/>
    <w:rsid w:val="00E34829"/>
    <w:rsid w:val="00E40291"/>
    <w:rsid w:val="00E4619B"/>
    <w:rsid w:val="00E46C8A"/>
    <w:rsid w:val="00E535C8"/>
    <w:rsid w:val="00E7082D"/>
    <w:rsid w:val="00E7216D"/>
    <w:rsid w:val="00E728AA"/>
    <w:rsid w:val="00E77C44"/>
    <w:rsid w:val="00E851FD"/>
    <w:rsid w:val="00E875BB"/>
    <w:rsid w:val="00E875C4"/>
    <w:rsid w:val="00E90A37"/>
    <w:rsid w:val="00E956F0"/>
    <w:rsid w:val="00E9782B"/>
    <w:rsid w:val="00EA4419"/>
    <w:rsid w:val="00EB1FE6"/>
    <w:rsid w:val="00EB23ED"/>
    <w:rsid w:val="00EC0E54"/>
    <w:rsid w:val="00EC1A7B"/>
    <w:rsid w:val="00EC6A9A"/>
    <w:rsid w:val="00ED0365"/>
    <w:rsid w:val="00ED442A"/>
    <w:rsid w:val="00EF401F"/>
    <w:rsid w:val="00F04BE6"/>
    <w:rsid w:val="00F17468"/>
    <w:rsid w:val="00F3435E"/>
    <w:rsid w:val="00F452D8"/>
    <w:rsid w:val="00F47673"/>
    <w:rsid w:val="00F529C5"/>
    <w:rsid w:val="00F827BF"/>
    <w:rsid w:val="00F85C71"/>
    <w:rsid w:val="00F92AE1"/>
    <w:rsid w:val="00F9456C"/>
    <w:rsid w:val="00F964AB"/>
    <w:rsid w:val="00FA31F0"/>
    <w:rsid w:val="00FA51B3"/>
    <w:rsid w:val="00FC3347"/>
    <w:rsid w:val="00FD2816"/>
    <w:rsid w:val="00FD50BC"/>
    <w:rsid w:val="00FE0A3F"/>
    <w:rsid w:val="00FE5E7C"/>
    <w:rsid w:val="00FF1C12"/>
    <w:rsid w:val="00FF6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6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CB1A71"/>
    <w:pPr>
      <w:keepNext/>
      <w:numPr>
        <w:numId w:val="2"/>
      </w:numPr>
      <w:tabs>
        <w:tab w:val="left" w:pos="426"/>
      </w:tabs>
      <w:spacing w:before="240" w:after="240"/>
      <w:jc w:val="both"/>
      <w:outlineLvl w:val="0"/>
    </w:pPr>
    <w:rPr>
      <w:rFonts w:ascii="Times New Roman" w:eastAsia="Times New Roman" w:hAnsi="Times New Roman" w:cs="Times New Roman"/>
      <w:b/>
      <w:bCs/>
      <w:color w:val="0070C0"/>
      <w:sz w:val="32"/>
      <w:szCs w:val="24"/>
      <w:lang w:eastAsia="zh-CN"/>
    </w:rPr>
  </w:style>
  <w:style w:type="paragraph" w:styleId="Nagwek2">
    <w:name w:val="heading 2"/>
    <w:basedOn w:val="Normalny"/>
    <w:next w:val="Normalny"/>
    <w:link w:val="Nagwek2Znak"/>
    <w:autoRedefine/>
    <w:qFormat/>
    <w:rsid w:val="00CB1A71"/>
    <w:pPr>
      <w:keepNext/>
      <w:spacing w:before="240" w:after="240"/>
      <w:ind w:firstLine="709"/>
      <w:jc w:val="both"/>
      <w:outlineLvl w:val="1"/>
    </w:pPr>
    <w:rPr>
      <w:rFonts w:ascii="Times New Roman" w:eastAsia="Times New Roman" w:hAnsi="Times New Roman" w:cs="Times New Roman"/>
      <w:b/>
      <w:bCs/>
      <w:color w:val="0070C0"/>
      <w:sz w:val="24"/>
      <w:szCs w:val="24"/>
      <w:lang w:eastAsia="zh-CN"/>
    </w:rPr>
  </w:style>
  <w:style w:type="paragraph" w:styleId="Nagwek3">
    <w:name w:val="heading 3"/>
    <w:basedOn w:val="Normalny"/>
    <w:next w:val="Normalny"/>
    <w:link w:val="Nagwek3Znak"/>
    <w:autoRedefine/>
    <w:qFormat/>
    <w:rsid w:val="00CB1A71"/>
    <w:pPr>
      <w:keepNext/>
      <w:spacing w:before="240" w:after="240"/>
      <w:jc w:val="both"/>
      <w:outlineLvl w:val="2"/>
    </w:pPr>
    <w:rPr>
      <w:rFonts w:ascii="Times New Roman" w:eastAsia="Times New Roman" w:hAnsi="Times New Roman" w:cs="Arial"/>
      <w:bCs/>
      <w:color w:val="0070C0"/>
      <w:sz w:val="24"/>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34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96159"/>
    <w:rPr>
      <w:color w:val="0000FF" w:themeColor="hyperlink"/>
      <w:u w:val="single"/>
    </w:rPr>
  </w:style>
  <w:style w:type="paragraph" w:styleId="Akapitzlist">
    <w:name w:val="List Paragraph"/>
    <w:aliases w:val="maz_wyliczenie,opis dzialania,K-P_odwolanie,A_wyliczenie,Akapit z listą5"/>
    <w:basedOn w:val="Normalny"/>
    <w:link w:val="AkapitzlistZnak"/>
    <w:uiPriority w:val="34"/>
    <w:qFormat/>
    <w:rsid w:val="00BE56DE"/>
    <w:pPr>
      <w:ind w:left="720"/>
      <w:contextualSpacing/>
    </w:pPr>
  </w:style>
  <w:style w:type="paragraph" w:styleId="Tekstdymka">
    <w:name w:val="Balloon Text"/>
    <w:basedOn w:val="Normalny"/>
    <w:link w:val="TekstdymkaZnak"/>
    <w:uiPriority w:val="99"/>
    <w:unhideWhenUsed/>
    <w:rsid w:val="00CD79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CD79B5"/>
    <w:rPr>
      <w:rFonts w:ascii="Tahoma" w:hAnsi="Tahoma" w:cs="Tahoma"/>
      <w:sz w:val="16"/>
      <w:szCs w:val="16"/>
    </w:rPr>
  </w:style>
  <w:style w:type="paragraph" w:styleId="Nagwek">
    <w:name w:val="header"/>
    <w:basedOn w:val="Normalny"/>
    <w:link w:val="NagwekZnak"/>
    <w:unhideWhenUsed/>
    <w:rsid w:val="00AD2B7E"/>
    <w:pPr>
      <w:tabs>
        <w:tab w:val="center" w:pos="4536"/>
        <w:tab w:val="right" w:pos="9072"/>
      </w:tabs>
      <w:spacing w:after="0" w:line="240" w:lineRule="auto"/>
    </w:pPr>
  </w:style>
  <w:style w:type="character" w:customStyle="1" w:styleId="NagwekZnak">
    <w:name w:val="Nagłówek Znak"/>
    <w:basedOn w:val="Domylnaczcionkaakapitu"/>
    <w:link w:val="Nagwek"/>
    <w:rsid w:val="00AD2B7E"/>
  </w:style>
  <w:style w:type="paragraph" w:styleId="Stopka">
    <w:name w:val="footer"/>
    <w:basedOn w:val="Normalny"/>
    <w:link w:val="StopkaZnak"/>
    <w:unhideWhenUsed/>
    <w:rsid w:val="00AD2B7E"/>
    <w:pPr>
      <w:tabs>
        <w:tab w:val="center" w:pos="4536"/>
        <w:tab w:val="right" w:pos="9072"/>
      </w:tabs>
      <w:spacing w:after="0" w:line="240" w:lineRule="auto"/>
    </w:pPr>
  </w:style>
  <w:style w:type="character" w:customStyle="1" w:styleId="StopkaZnak">
    <w:name w:val="Stopka Znak"/>
    <w:basedOn w:val="Domylnaczcionkaakapitu"/>
    <w:link w:val="Stopka"/>
    <w:rsid w:val="00AD2B7E"/>
  </w:style>
  <w:style w:type="character" w:customStyle="1" w:styleId="Nagwek1Znak">
    <w:name w:val="Nagłówek 1 Znak"/>
    <w:basedOn w:val="Domylnaczcionkaakapitu"/>
    <w:link w:val="Nagwek1"/>
    <w:rsid w:val="00CB1A71"/>
    <w:rPr>
      <w:rFonts w:ascii="Times New Roman" w:eastAsia="Times New Roman" w:hAnsi="Times New Roman" w:cs="Times New Roman"/>
      <w:b/>
      <w:bCs/>
      <w:color w:val="0070C0"/>
      <w:sz w:val="32"/>
      <w:szCs w:val="24"/>
      <w:lang w:eastAsia="zh-CN"/>
    </w:rPr>
  </w:style>
  <w:style w:type="character" w:customStyle="1" w:styleId="Nagwek2Znak">
    <w:name w:val="Nagłówek 2 Znak"/>
    <w:basedOn w:val="Domylnaczcionkaakapitu"/>
    <w:link w:val="Nagwek2"/>
    <w:rsid w:val="00CB1A71"/>
    <w:rPr>
      <w:rFonts w:ascii="Times New Roman" w:eastAsia="Times New Roman" w:hAnsi="Times New Roman" w:cs="Times New Roman"/>
      <w:b/>
      <w:bCs/>
      <w:color w:val="0070C0"/>
      <w:sz w:val="24"/>
      <w:szCs w:val="24"/>
      <w:lang w:eastAsia="zh-CN"/>
    </w:rPr>
  </w:style>
  <w:style w:type="character" w:customStyle="1" w:styleId="Nagwek3Znak">
    <w:name w:val="Nagłówek 3 Znak"/>
    <w:basedOn w:val="Domylnaczcionkaakapitu"/>
    <w:link w:val="Nagwek3"/>
    <w:rsid w:val="00CB1A71"/>
    <w:rPr>
      <w:rFonts w:ascii="Times New Roman" w:eastAsia="Times New Roman" w:hAnsi="Times New Roman" w:cs="Arial"/>
      <w:bCs/>
      <w:color w:val="0070C0"/>
      <w:sz w:val="24"/>
      <w:szCs w:val="26"/>
      <w:lang w:eastAsia="zh-CN"/>
    </w:rPr>
  </w:style>
  <w:style w:type="numbering" w:customStyle="1" w:styleId="Bezlisty1">
    <w:name w:val="Bez listy1"/>
    <w:next w:val="Bezlisty"/>
    <w:uiPriority w:val="99"/>
    <w:semiHidden/>
    <w:unhideWhenUsed/>
    <w:rsid w:val="00CB1A71"/>
  </w:style>
  <w:style w:type="character" w:styleId="Numerstrony">
    <w:name w:val="page number"/>
    <w:basedOn w:val="Domylnaczcionkaakapitu"/>
    <w:rsid w:val="00CB1A71"/>
  </w:style>
  <w:style w:type="paragraph" w:styleId="Zwykytekst">
    <w:name w:val="Plain Text"/>
    <w:basedOn w:val="Normalny"/>
    <w:link w:val="ZwykytekstZnak"/>
    <w:rsid w:val="00CB1A71"/>
    <w:pPr>
      <w:spacing w:after="120" w:line="240" w:lineRule="auto"/>
      <w:ind w:firstLine="709"/>
      <w:jc w:val="both"/>
    </w:pPr>
    <w:rPr>
      <w:rFonts w:ascii="Courier New" w:eastAsia="Times New Roman" w:hAnsi="Courier New" w:cs="Times New Roman"/>
      <w:sz w:val="24"/>
      <w:szCs w:val="20"/>
      <w:lang w:val="x-none" w:eastAsia="zh-CN"/>
    </w:rPr>
  </w:style>
  <w:style w:type="character" w:customStyle="1" w:styleId="ZwykytekstZnak">
    <w:name w:val="Zwykły tekst Znak"/>
    <w:basedOn w:val="Domylnaczcionkaakapitu"/>
    <w:link w:val="Zwykytekst"/>
    <w:rsid w:val="00CB1A71"/>
    <w:rPr>
      <w:rFonts w:ascii="Courier New" w:eastAsia="Times New Roman" w:hAnsi="Courier New" w:cs="Times New Roman"/>
      <w:sz w:val="24"/>
      <w:szCs w:val="20"/>
      <w:lang w:val="x-none" w:eastAsia="zh-CN"/>
    </w:rPr>
  </w:style>
  <w:style w:type="paragraph" w:styleId="Tekstpodstawowywcity2">
    <w:name w:val="Body Text Indent 2"/>
    <w:basedOn w:val="Normalny"/>
    <w:link w:val="Tekstpodstawowywcity2Znak"/>
    <w:rsid w:val="00CB1A71"/>
    <w:pPr>
      <w:spacing w:after="120" w:line="480" w:lineRule="auto"/>
      <w:ind w:left="283" w:firstLine="709"/>
      <w:jc w:val="both"/>
    </w:pPr>
    <w:rPr>
      <w:rFonts w:ascii="Times New Roman" w:eastAsia="Times New Roman" w:hAnsi="Times New Roman" w:cs="Times New Roman"/>
      <w:sz w:val="24"/>
      <w:szCs w:val="20"/>
      <w:lang w:eastAsia="zh-CN"/>
    </w:rPr>
  </w:style>
  <w:style w:type="character" w:customStyle="1" w:styleId="Tekstpodstawowywcity2Znak">
    <w:name w:val="Tekst podstawowy wcięty 2 Znak"/>
    <w:basedOn w:val="Domylnaczcionkaakapitu"/>
    <w:link w:val="Tekstpodstawowywcity2"/>
    <w:rsid w:val="00CB1A71"/>
    <w:rPr>
      <w:rFonts w:ascii="Times New Roman" w:eastAsia="Times New Roman" w:hAnsi="Times New Roman" w:cs="Times New Roman"/>
      <w:sz w:val="24"/>
      <w:szCs w:val="20"/>
      <w:lang w:eastAsia="zh-CN"/>
    </w:rPr>
  </w:style>
  <w:style w:type="paragraph" w:customStyle="1" w:styleId="tekst1">
    <w:name w:val="tekst1"/>
    <w:basedOn w:val="Normalny"/>
    <w:rsid w:val="00CB1A71"/>
    <w:pPr>
      <w:spacing w:after="240" w:line="240" w:lineRule="auto"/>
      <w:ind w:firstLine="709"/>
      <w:jc w:val="both"/>
    </w:pPr>
    <w:rPr>
      <w:rFonts w:ascii="Arial" w:eastAsia="Times New Roman" w:hAnsi="Arial" w:cs="Arial"/>
      <w:lang w:eastAsia="zh-CN"/>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autoRedefine/>
    <w:qFormat/>
    <w:rsid w:val="00CB1A71"/>
    <w:pPr>
      <w:keepNext/>
      <w:spacing w:after="60" w:line="240" w:lineRule="auto"/>
      <w:ind w:right="425"/>
      <w:jc w:val="both"/>
    </w:pPr>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CB1A71"/>
    <w:pPr>
      <w:spacing w:after="120" w:line="240" w:lineRule="auto"/>
      <w:ind w:firstLine="709"/>
      <w:jc w:val="both"/>
    </w:pPr>
    <w:rPr>
      <w:rFonts w:ascii="Times New Roman" w:eastAsia="Times New Roman" w:hAnsi="Times New Roman" w:cs="Times New Roman"/>
      <w:sz w:val="24"/>
      <w:szCs w:val="20"/>
      <w:lang w:val="x-none" w:eastAsia="zh-CN"/>
    </w:rPr>
  </w:style>
  <w:style w:type="character" w:customStyle="1" w:styleId="TekstpodstawowyZnak">
    <w:name w:val="Tekst podstawowy Znak"/>
    <w:basedOn w:val="Domylnaczcionkaakapitu"/>
    <w:link w:val="Tekstpodstawowy"/>
    <w:rsid w:val="00CB1A71"/>
    <w:rPr>
      <w:rFonts w:ascii="Times New Roman" w:eastAsia="Times New Roman" w:hAnsi="Times New Roman" w:cs="Times New Roman"/>
      <w:sz w:val="24"/>
      <w:szCs w:val="20"/>
      <w:lang w:val="x-none" w:eastAsia="zh-CN"/>
    </w:rPr>
  </w:style>
  <w:style w:type="paragraph" w:styleId="Tekstpodstawowywcity">
    <w:name w:val="Body Text Indent"/>
    <w:basedOn w:val="Normalny"/>
    <w:link w:val="TekstpodstawowywcityZnak"/>
    <w:rsid w:val="00CB1A71"/>
    <w:pPr>
      <w:spacing w:after="120" w:line="240" w:lineRule="auto"/>
      <w:ind w:left="283" w:firstLine="709"/>
      <w:jc w:val="both"/>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rsid w:val="00CB1A71"/>
    <w:rPr>
      <w:rFonts w:ascii="Times New Roman" w:eastAsia="Times New Roman" w:hAnsi="Times New Roman" w:cs="Times New Roman"/>
      <w:sz w:val="24"/>
      <w:szCs w:val="20"/>
      <w:lang w:eastAsia="zh-CN"/>
    </w:rPr>
  </w:style>
  <w:style w:type="character" w:customStyle="1" w:styleId="h2">
    <w:name w:val="h2"/>
    <w:basedOn w:val="Domylnaczcionkaakapitu"/>
    <w:rsid w:val="00CB1A71"/>
  </w:style>
  <w:style w:type="character" w:customStyle="1" w:styleId="h1">
    <w:name w:val="h1"/>
    <w:basedOn w:val="Domylnaczcionkaakapitu"/>
    <w:rsid w:val="00CB1A71"/>
  </w:style>
  <w:style w:type="paragraph" w:styleId="Tekstpodstawowy3">
    <w:name w:val="Body Text 3"/>
    <w:basedOn w:val="Normalny"/>
    <w:link w:val="Tekstpodstawowy3Znak"/>
    <w:rsid w:val="00CB1A71"/>
    <w:pPr>
      <w:spacing w:after="120" w:line="240" w:lineRule="auto"/>
      <w:ind w:firstLine="709"/>
      <w:jc w:val="both"/>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rsid w:val="00CB1A71"/>
    <w:rPr>
      <w:rFonts w:ascii="Times New Roman" w:eastAsia="Times New Roman" w:hAnsi="Times New Roman" w:cs="Times New Roman"/>
      <w:sz w:val="16"/>
      <w:szCs w:val="16"/>
      <w:lang w:eastAsia="zh-CN"/>
    </w:rPr>
  </w:style>
  <w:style w:type="paragraph" w:styleId="Tekstpodstawowy2">
    <w:name w:val="Body Text 2"/>
    <w:basedOn w:val="Normalny"/>
    <w:link w:val="Tekstpodstawowy2Znak"/>
    <w:rsid w:val="00CB1A71"/>
    <w:pPr>
      <w:spacing w:after="120" w:line="480" w:lineRule="auto"/>
      <w:ind w:firstLine="709"/>
      <w:jc w:val="both"/>
    </w:pPr>
    <w:rPr>
      <w:rFonts w:ascii="Times New Roman" w:eastAsia="Times New Roman" w:hAnsi="Times New Roman" w:cs="Times New Roman"/>
      <w:sz w:val="24"/>
      <w:szCs w:val="20"/>
      <w:lang w:eastAsia="zh-CN"/>
    </w:rPr>
  </w:style>
  <w:style w:type="character" w:customStyle="1" w:styleId="Tekstpodstawowy2Znak">
    <w:name w:val="Tekst podstawowy 2 Znak"/>
    <w:basedOn w:val="Domylnaczcionkaakapitu"/>
    <w:link w:val="Tekstpodstawowy2"/>
    <w:rsid w:val="00CB1A71"/>
    <w:rPr>
      <w:rFonts w:ascii="Times New Roman" w:eastAsia="Times New Roman" w:hAnsi="Times New Roman" w:cs="Times New Roman"/>
      <w:sz w:val="24"/>
      <w:szCs w:val="20"/>
      <w:lang w:eastAsia="zh-CN"/>
    </w:rPr>
  </w:style>
  <w:style w:type="paragraph" w:customStyle="1" w:styleId="ZnakZnakZnakZnak">
    <w:name w:val="Znak Znak Znak Znak"/>
    <w:basedOn w:val="Normalny"/>
    <w:rsid w:val="00CB1A71"/>
    <w:pPr>
      <w:spacing w:after="120" w:line="240" w:lineRule="auto"/>
      <w:ind w:firstLine="709"/>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B1A71"/>
    <w:pPr>
      <w:spacing w:after="120" w:line="240" w:lineRule="auto"/>
      <w:ind w:left="283" w:firstLine="709"/>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B1A71"/>
    <w:rPr>
      <w:rFonts w:ascii="Times New Roman" w:eastAsia="Times New Roman" w:hAnsi="Times New Roman" w:cs="Times New Roman"/>
      <w:sz w:val="16"/>
      <w:szCs w:val="16"/>
      <w:lang w:eastAsia="pl-PL"/>
    </w:rPr>
  </w:style>
  <w:style w:type="character" w:styleId="Uwydatnienie">
    <w:name w:val="Emphasis"/>
    <w:qFormat/>
    <w:rsid w:val="00CB1A71"/>
    <w:rPr>
      <w:i/>
      <w:iCs/>
    </w:rPr>
  </w:style>
  <w:style w:type="paragraph" w:customStyle="1" w:styleId="ZnakZnakZnak">
    <w:name w:val="Znak Znak Znak"/>
    <w:basedOn w:val="Normalny"/>
    <w:rsid w:val="00CB1A71"/>
    <w:pPr>
      <w:spacing w:after="120" w:line="240" w:lineRule="auto"/>
      <w:ind w:firstLine="709"/>
      <w:jc w:val="both"/>
    </w:pPr>
    <w:rPr>
      <w:rFonts w:ascii="Times New Roman" w:eastAsia="Times New Roman" w:hAnsi="Times New Roman" w:cs="Times New Roman"/>
      <w:sz w:val="24"/>
      <w:szCs w:val="24"/>
      <w:lang w:eastAsia="pl-PL"/>
    </w:rPr>
  </w:style>
  <w:style w:type="character" w:styleId="Pogrubienie">
    <w:name w:val="Strong"/>
    <w:uiPriority w:val="22"/>
    <w:qFormat/>
    <w:rsid w:val="00CB1A71"/>
    <w:rPr>
      <w:rFonts w:ascii="Times New Roman" w:hAnsi="Times New Roman"/>
      <w:b/>
      <w:bCs/>
      <w:color w:val="538135"/>
      <w:sz w:val="24"/>
    </w:rPr>
  </w:style>
  <w:style w:type="paragraph" w:styleId="NormalnyWeb">
    <w:name w:val="Normal (Web)"/>
    <w:basedOn w:val="Normalny"/>
    <w:uiPriority w:val="99"/>
    <w:unhideWhenUsed/>
    <w:rsid w:val="00CB1A71"/>
    <w:pPr>
      <w:spacing w:before="100" w:beforeAutospacing="1" w:after="100" w:afterAutospacing="1" w:line="240" w:lineRule="auto"/>
      <w:ind w:firstLine="709"/>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CB1A71"/>
    <w:pPr>
      <w:spacing w:after="120" w:line="240" w:lineRule="auto"/>
      <w:ind w:firstLine="709"/>
      <w:jc w:val="both"/>
    </w:pPr>
    <w:rPr>
      <w:rFonts w:ascii="Times New Roman" w:eastAsia="Times New Roman" w:hAnsi="Times New Roman" w:cs="Times New Roman"/>
      <w:sz w:val="24"/>
      <w:szCs w:val="20"/>
      <w:lang w:val="x-none" w:eastAsia="zh-CN"/>
    </w:rPr>
  </w:style>
  <w:style w:type="character" w:customStyle="1" w:styleId="TekstprzypisukocowegoZnak">
    <w:name w:val="Tekst przypisu końcowego Znak"/>
    <w:basedOn w:val="Domylnaczcionkaakapitu"/>
    <w:link w:val="Tekstprzypisukocowego"/>
    <w:rsid w:val="00CB1A71"/>
    <w:rPr>
      <w:rFonts w:ascii="Times New Roman" w:eastAsia="Times New Roman" w:hAnsi="Times New Roman" w:cs="Times New Roman"/>
      <w:sz w:val="24"/>
      <w:szCs w:val="20"/>
      <w:lang w:val="x-none" w:eastAsia="zh-CN"/>
    </w:rPr>
  </w:style>
  <w:style w:type="character" w:styleId="Odwoanieprzypisukocowego">
    <w:name w:val="endnote reference"/>
    <w:rsid w:val="00CB1A71"/>
    <w:rPr>
      <w:vertAlign w:val="superscript"/>
    </w:rPr>
  </w:style>
  <w:style w:type="paragraph" w:styleId="Nagwekspisutreci">
    <w:name w:val="TOC Heading"/>
    <w:basedOn w:val="Nagwek1"/>
    <w:next w:val="Normalny"/>
    <w:uiPriority w:val="39"/>
    <w:qFormat/>
    <w:rsid w:val="00CB1A71"/>
    <w:pPr>
      <w:keepLines/>
      <w:spacing w:before="480"/>
      <w:outlineLvl w:val="9"/>
    </w:pPr>
    <w:rPr>
      <w:rFonts w:ascii="Cambria" w:hAnsi="Cambria"/>
      <w:b w:val="0"/>
      <w:bCs w:val="0"/>
      <w:color w:val="365F91"/>
      <w:sz w:val="28"/>
      <w:szCs w:val="28"/>
      <w:lang w:eastAsia="pl-PL"/>
    </w:rPr>
  </w:style>
  <w:style w:type="paragraph" w:styleId="Spistreci1">
    <w:name w:val="toc 1"/>
    <w:basedOn w:val="Normalny"/>
    <w:next w:val="Normalny"/>
    <w:autoRedefine/>
    <w:uiPriority w:val="39"/>
    <w:rsid w:val="00CB1A71"/>
    <w:pPr>
      <w:tabs>
        <w:tab w:val="left" w:pos="400"/>
        <w:tab w:val="left" w:pos="1320"/>
        <w:tab w:val="right" w:leader="dot" w:pos="9062"/>
      </w:tabs>
      <w:spacing w:after="120" w:line="240" w:lineRule="auto"/>
      <w:jc w:val="both"/>
    </w:pPr>
    <w:rPr>
      <w:rFonts w:ascii="Times New Roman" w:eastAsia="Times New Roman" w:hAnsi="Times New Roman" w:cs="Times New Roman"/>
      <w:sz w:val="24"/>
      <w:szCs w:val="20"/>
      <w:lang w:eastAsia="zh-CN"/>
    </w:rPr>
  </w:style>
  <w:style w:type="paragraph" w:styleId="Spistreci2">
    <w:name w:val="toc 2"/>
    <w:basedOn w:val="Normalny"/>
    <w:next w:val="Normalny"/>
    <w:autoRedefine/>
    <w:uiPriority w:val="39"/>
    <w:rsid w:val="00CB1A71"/>
    <w:pPr>
      <w:tabs>
        <w:tab w:val="right" w:leader="dot" w:pos="9060"/>
      </w:tabs>
      <w:spacing w:after="120" w:line="240" w:lineRule="auto"/>
      <w:ind w:left="200" w:firstLine="226"/>
      <w:jc w:val="both"/>
    </w:pPr>
    <w:rPr>
      <w:rFonts w:ascii="Times New Roman" w:eastAsia="Times New Roman" w:hAnsi="Times New Roman" w:cs="Times New Roman"/>
      <w:sz w:val="24"/>
      <w:szCs w:val="20"/>
      <w:lang w:eastAsia="zh-CN"/>
    </w:rPr>
  </w:style>
  <w:style w:type="paragraph" w:styleId="Spistreci3">
    <w:name w:val="toc 3"/>
    <w:basedOn w:val="Normalny"/>
    <w:next w:val="Normalny"/>
    <w:autoRedefine/>
    <w:uiPriority w:val="39"/>
    <w:rsid w:val="00CB1A71"/>
    <w:pPr>
      <w:tabs>
        <w:tab w:val="right" w:leader="dot" w:pos="9060"/>
      </w:tabs>
      <w:spacing w:after="120" w:line="240" w:lineRule="auto"/>
      <w:ind w:left="1560" w:hanging="709"/>
      <w:jc w:val="both"/>
    </w:pPr>
    <w:rPr>
      <w:rFonts w:ascii="Times New Roman" w:eastAsia="Times New Roman" w:hAnsi="Times New Roman" w:cs="Times New Roman"/>
      <w:sz w:val="24"/>
      <w:szCs w:val="20"/>
      <w:lang w:eastAsia="zh-CN"/>
    </w:rPr>
  </w:style>
  <w:style w:type="table" w:customStyle="1" w:styleId="Tabela-Siatka1">
    <w:name w:val="Tabela - Siatka1"/>
    <w:basedOn w:val="Standardowy"/>
    <w:next w:val="Tabela-Siatka"/>
    <w:uiPriority w:val="59"/>
    <w:rsid w:val="00CB1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CB1A71"/>
    <w:rPr>
      <w:sz w:val="16"/>
      <w:szCs w:val="16"/>
    </w:rPr>
  </w:style>
  <w:style w:type="paragraph" w:styleId="Tekstkomentarza">
    <w:name w:val="annotation text"/>
    <w:basedOn w:val="Normalny"/>
    <w:link w:val="TekstkomentarzaZnak"/>
    <w:uiPriority w:val="99"/>
    <w:unhideWhenUsed/>
    <w:rsid w:val="00CB1A71"/>
    <w:pPr>
      <w:spacing w:after="120" w:line="240" w:lineRule="auto"/>
      <w:ind w:firstLine="709"/>
      <w:jc w:val="both"/>
    </w:pPr>
    <w:rPr>
      <w:rFonts w:ascii="Times New Roman" w:eastAsia="Times New Roman" w:hAnsi="Times New Roman" w:cs="Times New Roman"/>
      <w:sz w:val="24"/>
      <w:szCs w:val="20"/>
      <w:lang w:val="x-none" w:eastAsia="zh-CN"/>
    </w:rPr>
  </w:style>
  <w:style w:type="character" w:customStyle="1" w:styleId="TekstkomentarzaZnak">
    <w:name w:val="Tekst komentarza Znak"/>
    <w:basedOn w:val="Domylnaczcionkaakapitu"/>
    <w:link w:val="Tekstkomentarza"/>
    <w:uiPriority w:val="99"/>
    <w:rsid w:val="00CB1A71"/>
    <w:rPr>
      <w:rFonts w:ascii="Times New Roman" w:eastAsia="Times New Roman" w:hAnsi="Times New Roman" w:cs="Times New Roman"/>
      <w:sz w:val="24"/>
      <w:szCs w:val="20"/>
      <w:lang w:val="x-none" w:eastAsia="zh-CN"/>
    </w:rPr>
  </w:style>
  <w:style w:type="paragraph" w:customStyle="1" w:styleId="tresc">
    <w:name w:val="tresc"/>
    <w:basedOn w:val="Normalny"/>
    <w:rsid w:val="00CB1A71"/>
    <w:pPr>
      <w:spacing w:before="100" w:beforeAutospacing="1" w:after="100" w:afterAutospacing="1" w:line="240" w:lineRule="auto"/>
      <w:ind w:firstLine="709"/>
      <w:jc w:val="both"/>
    </w:pPr>
    <w:rPr>
      <w:rFonts w:ascii="Times New Roman" w:eastAsia="Times New Roman" w:hAnsi="Times New Roman" w:cs="Times New Roman"/>
      <w:sz w:val="24"/>
      <w:szCs w:val="24"/>
      <w:lang w:eastAsia="pl-PL"/>
    </w:rPr>
  </w:style>
  <w:style w:type="character" w:customStyle="1" w:styleId="akapitdomyslny1">
    <w:name w:val="akapitdomyslny1"/>
    <w:rsid w:val="00CB1A71"/>
    <w:rPr>
      <w:rFonts w:cs="Times New Roman"/>
    </w:rPr>
  </w:style>
  <w:style w:type="character" w:customStyle="1" w:styleId="akapitustep1">
    <w:name w:val="akapitustep1"/>
    <w:rsid w:val="00CB1A71"/>
  </w:style>
  <w:style w:type="character" w:customStyle="1" w:styleId="artykul">
    <w:name w:val="artykul"/>
    <w:rsid w:val="00CB1A71"/>
  </w:style>
  <w:style w:type="character" w:customStyle="1" w:styleId="akapitdomyslny">
    <w:name w:val="akapitdomyslny"/>
    <w:rsid w:val="00CB1A71"/>
  </w:style>
  <w:style w:type="character" w:customStyle="1" w:styleId="akapitustep">
    <w:name w:val="akapitustep"/>
    <w:rsid w:val="00CB1A71"/>
  </w:style>
  <w:style w:type="paragraph" w:customStyle="1" w:styleId="Styl1">
    <w:name w:val="Styl1"/>
    <w:basedOn w:val="Normalny"/>
    <w:rsid w:val="00CB1A71"/>
    <w:pPr>
      <w:widowControl w:val="0"/>
      <w:numPr>
        <w:numId w:val="1"/>
      </w:numPr>
      <w:autoSpaceDE w:val="0"/>
      <w:autoSpaceDN w:val="0"/>
      <w:adjustRightInd w:val="0"/>
      <w:spacing w:after="120" w:line="360" w:lineRule="auto"/>
      <w:jc w:val="both"/>
    </w:pPr>
    <w:rPr>
      <w:rFonts w:ascii="Times New Roman" w:eastAsia="Times New Roman" w:hAnsi="Times New Roman" w:cs="Times New Roman"/>
      <w:bCs/>
      <w:lang w:eastAsia="pl-PL"/>
    </w:rPr>
  </w:style>
  <w:style w:type="character" w:customStyle="1" w:styleId="akapitdomyslny2">
    <w:name w:val="akapitdomyslny2"/>
    <w:rsid w:val="00CB1A71"/>
    <w:rPr>
      <w:rFonts w:cs="Times New Roman"/>
    </w:rPr>
  </w:style>
  <w:style w:type="paragraph" w:styleId="Tekstprzypisudolnego">
    <w:name w:val="footnote text"/>
    <w:basedOn w:val="Normalny"/>
    <w:link w:val="TekstprzypisudolnegoZnak"/>
    <w:uiPriority w:val="99"/>
    <w:rsid w:val="00CB1A71"/>
    <w:pPr>
      <w:suppressLineNumbers/>
      <w:suppressAutoHyphens/>
      <w:spacing w:after="120" w:line="240" w:lineRule="auto"/>
      <w:ind w:left="283" w:hanging="283"/>
      <w:jc w:val="both"/>
    </w:pPr>
    <w:rPr>
      <w:rFonts w:ascii="Times New Roman" w:eastAsia="Times New Roman" w:hAnsi="Times New Roman" w:cs="Times New Roman"/>
      <w:sz w:val="24"/>
      <w:szCs w:val="20"/>
      <w:lang w:val="x-none" w:eastAsia="ar-SA"/>
    </w:rPr>
  </w:style>
  <w:style w:type="character" w:customStyle="1" w:styleId="TekstprzypisudolnegoZnak">
    <w:name w:val="Tekst przypisu dolnego Znak"/>
    <w:basedOn w:val="Domylnaczcionkaakapitu"/>
    <w:link w:val="Tekstprzypisudolnego"/>
    <w:uiPriority w:val="99"/>
    <w:rsid w:val="00CB1A71"/>
    <w:rPr>
      <w:rFonts w:ascii="Times New Roman" w:eastAsia="Times New Roman" w:hAnsi="Times New Roman" w:cs="Times New Roman"/>
      <w:sz w:val="24"/>
      <w:szCs w:val="20"/>
      <w:lang w:val="x-none" w:eastAsia="ar-SA"/>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uiPriority w:val="99"/>
    <w:rsid w:val="00CB1A71"/>
    <w:rPr>
      <w:vertAlign w:val="superscript"/>
    </w:rPr>
  </w:style>
  <w:style w:type="character" w:customStyle="1" w:styleId="Znakiprzypiswdolnych">
    <w:name w:val="Znaki przypisów dolnych"/>
    <w:rsid w:val="00CB1A71"/>
  </w:style>
  <w:style w:type="paragraph" w:styleId="Tematkomentarza">
    <w:name w:val="annotation subject"/>
    <w:basedOn w:val="Tekstkomentarza"/>
    <w:next w:val="Tekstkomentarza"/>
    <w:link w:val="TematkomentarzaZnak"/>
    <w:uiPriority w:val="99"/>
    <w:rsid w:val="00CB1A71"/>
    <w:rPr>
      <w:b/>
      <w:bCs/>
    </w:rPr>
  </w:style>
  <w:style w:type="character" w:customStyle="1" w:styleId="TematkomentarzaZnak">
    <w:name w:val="Temat komentarza Znak"/>
    <w:basedOn w:val="TekstkomentarzaZnak"/>
    <w:link w:val="Tematkomentarza"/>
    <w:uiPriority w:val="99"/>
    <w:rsid w:val="00CB1A71"/>
    <w:rPr>
      <w:rFonts w:ascii="Times New Roman" w:eastAsia="Times New Roman" w:hAnsi="Times New Roman" w:cs="Times New Roman"/>
      <w:b/>
      <w:bCs/>
      <w:sz w:val="24"/>
      <w:szCs w:val="20"/>
      <w:lang w:val="x-none" w:eastAsia="zh-CN"/>
    </w:rPr>
  </w:style>
  <w:style w:type="paragraph" w:customStyle="1" w:styleId="CharZnakZnakCharZnakZnakCharZnakZnakCharZnakZnakChar">
    <w:name w:val="Char Znak Znak Char Znak Znak Char Znak Znak Char Znak Znak Char"/>
    <w:basedOn w:val="Normalny"/>
    <w:rsid w:val="00CB1A71"/>
    <w:pPr>
      <w:spacing w:after="120" w:line="240" w:lineRule="auto"/>
      <w:ind w:firstLine="709"/>
      <w:jc w:val="both"/>
    </w:pPr>
    <w:rPr>
      <w:rFonts w:ascii="Times New Roman" w:eastAsia="Times New Roman" w:hAnsi="Times New Roman" w:cs="Times New Roman"/>
      <w:sz w:val="24"/>
      <w:szCs w:val="24"/>
      <w:lang w:eastAsia="pl-PL"/>
    </w:rPr>
  </w:style>
  <w:style w:type="character" w:customStyle="1" w:styleId="ZnakZnak">
    <w:name w:val="Znak Znak"/>
    <w:rsid w:val="00CB1A71"/>
    <w:rPr>
      <w:lang w:val="pl-PL" w:eastAsia="pl-PL" w:bidi="ar-SA"/>
    </w:rPr>
  </w:style>
  <w:style w:type="character" w:customStyle="1" w:styleId="ZnakZnak2">
    <w:name w:val="Znak Znak2"/>
    <w:rsid w:val="00CB1A71"/>
    <w:rPr>
      <w:lang w:val="pl-PL" w:eastAsia="pl-PL" w:bidi="ar-SA"/>
    </w:rPr>
  </w:style>
  <w:style w:type="paragraph" w:styleId="Listapunktowana2">
    <w:name w:val="List Bullet 2"/>
    <w:basedOn w:val="Normalny"/>
    <w:rsid w:val="00CB1A71"/>
    <w:pPr>
      <w:tabs>
        <w:tab w:val="left" w:pos="0"/>
      </w:tabs>
      <w:spacing w:after="120" w:line="360" w:lineRule="auto"/>
      <w:ind w:firstLine="709"/>
      <w:jc w:val="both"/>
    </w:pPr>
    <w:rPr>
      <w:rFonts w:ascii="Times New Roman" w:eastAsia="Times New Roman" w:hAnsi="Times New Roman" w:cs="Times New Roman"/>
      <w:sz w:val="24"/>
      <w:szCs w:val="20"/>
      <w:lang w:eastAsia="pl-PL"/>
    </w:rPr>
  </w:style>
  <w:style w:type="paragraph" w:customStyle="1" w:styleId="Style1">
    <w:name w:val="Style1"/>
    <w:basedOn w:val="Normalny"/>
    <w:rsid w:val="00CB1A71"/>
    <w:pPr>
      <w:spacing w:after="120" w:line="360" w:lineRule="auto"/>
      <w:ind w:firstLine="709"/>
      <w:jc w:val="both"/>
    </w:pPr>
    <w:rPr>
      <w:rFonts w:ascii="Arial" w:eastAsia="Times New Roman" w:hAnsi="Arial" w:cs="Times New Roman"/>
      <w:sz w:val="24"/>
      <w:szCs w:val="20"/>
      <w:lang w:eastAsia="pl-PL"/>
    </w:rPr>
  </w:style>
  <w:style w:type="paragraph" w:customStyle="1" w:styleId="StylNagwek211ptWyrwnanydorodkaPrzedAutomatyczna">
    <w:name w:val="Styl Nagłówek 2 + 11 pt Wyrównany do środka Przed:  Automatyczna..."/>
    <w:basedOn w:val="Nagwek2"/>
    <w:rsid w:val="00CB1A71"/>
    <w:pPr>
      <w:keepNext w:val="0"/>
      <w:spacing w:beforeAutospacing="1" w:afterAutospacing="1" w:line="240" w:lineRule="auto"/>
      <w:jc w:val="center"/>
    </w:pPr>
    <w:rPr>
      <w:b w:val="0"/>
      <w:bCs w:val="0"/>
      <w:sz w:val="22"/>
      <w:szCs w:val="20"/>
      <w:lang w:eastAsia="pl-PL"/>
    </w:rPr>
  </w:style>
  <w:style w:type="paragraph" w:customStyle="1" w:styleId="Styl2">
    <w:name w:val="Styl2"/>
    <w:basedOn w:val="StylNagwek211ptWyrwnanydorodkaPrzedAutomatyczna"/>
    <w:rsid w:val="00CB1A71"/>
  </w:style>
  <w:style w:type="paragraph" w:customStyle="1" w:styleId="tabela">
    <w:name w:val="tabela"/>
    <w:basedOn w:val="Normalny"/>
    <w:rsid w:val="00CB1A71"/>
    <w:pPr>
      <w:spacing w:after="120" w:line="240" w:lineRule="auto"/>
      <w:ind w:firstLine="709"/>
      <w:jc w:val="center"/>
    </w:pPr>
    <w:rPr>
      <w:rFonts w:ascii="Times New Roman" w:eastAsia="Times New Roman" w:hAnsi="Times New Roman" w:cs="Times New Roman"/>
      <w:b/>
      <w:szCs w:val="24"/>
      <w:lang w:eastAsia="pl-PL"/>
    </w:rPr>
  </w:style>
  <w:style w:type="paragraph" w:styleId="Spisilustracji">
    <w:name w:val="table of figures"/>
    <w:basedOn w:val="Normalny"/>
    <w:next w:val="Normalny"/>
    <w:uiPriority w:val="99"/>
    <w:rsid w:val="00CB1A71"/>
    <w:pPr>
      <w:spacing w:after="120" w:line="240" w:lineRule="auto"/>
      <w:ind w:firstLine="709"/>
      <w:jc w:val="both"/>
    </w:pPr>
    <w:rPr>
      <w:rFonts w:ascii="Times New Roman" w:eastAsia="Times New Roman" w:hAnsi="Times New Roman" w:cs="Times New Roman"/>
      <w:sz w:val="24"/>
      <w:szCs w:val="24"/>
      <w:lang w:eastAsia="pl-PL"/>
    </w:rPr>
  </w:style>
  <w:style w:type="character" w:customStyle="1" w:styleId="ZnakZnak1">
    <w:name w:val="Znak Znak1"/>
    <w:rsid w:val="00CB1A71"/>
    <w:rPr>
      <w:lang w:val="pl-PL" w:eastAsia="pl-PL" w:bidi="ar-SA"/>
    </w:rPr>
  </w:style>
  <w:style w:type="table" w:customStyle="1" w:styleId="Tabela-Siatka11">
    <w:name w:val="Tabela - Siatka11"/>
    <w:basedOn w:val="Standardowy"/>
    <w:next w:val="Tabela-Siatka"/>
    <w:uiPriority w:val="59"/>
    <w:rsid w:val="00CB1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
    <w:name w:val="Wypunktowanie"/>
    <w:basedOn w:val="Normalny"/>
    <w:autoRedefine/>
    <w:uiPriority w:val="99"/>
    <w:rsid w:val="00CB1A71"/>
    <w:pPr>
      <w:autoSpaceDE w:val="0"/>
      <w:autoSpaceDN w:val="0"/>
      <w:adjustRightInd w:val="0"/>
      <w:spacing w:after="120" w:line="240" w:lineRule="auto"/>
      <w:ind w:left="360" w:firstLine="709"/>
      <w:jc w:val="both"/>
    </w:pPr>
    <w:rPr>
      <w:rFonts w:ascii="Times New Roman" w:eastAsia="Times New Roman" w:hAnsi="Times New Roman" w:cs="Times New Roman"/>
      <w:bCs/>
      <w:sz w:val="24"/>
      <w:szCs w:val="24"/>
      <w:lang w:eastAsia="pl-PL"/>
    </w:rPr>
  </w:style>
  <w:style w:type="character" w:styleId="UyteHipercze">
    <w:name w:val="FollowedHyperlink"/>
    <w:rsid w:val="00CB1A71"/>
    <w:rPr>
      <w:color w:val="800080"/>
      <w:u w:val="single"/>
    </w:rPr>
  </w:style>
  <w:style w:type="character" w:customStyle="1" w:styleId="object">
    <w:name w:val="object"/>
    <w:rsid w:val="00CB1A71"/>
  </w:style>
  <w:style w:type="paragraph" w:customStyle="1" w:styleId="Maztabela">
    <w:name w:val="Maz_tabela"/>
    <w:basedOn w:val="Normalny"/>
    <w:link w:val="MaztabelaZnak"/>
    <w:autoRedefine/>
    <w:qFormat/>
    <w:rsid w:val="00A929DD"/>
    <w:pPr>
      <w:spacing w:after="0" w:line="240" w:lineRule="auto"/>
      <w:jc w:val="center"/>
    </w:pPr>
    <w:rPr>
      <w:rFonts w:ascii="Times New Roman" w:eastAsia="Times New Roman" w:hAnsi="Times New Roman" w:cs="Times New Roman"/>
      <w:bCs/>
      <w:color w:val="000000"/>
      <w:sz w:val="20"/>
      <w:szCs w:val="20"/>
      <w:lang w:eastAsia="pl-PL"/>
    </w:rPr>
  </w:style>
  <w:style w:type="character" w:customStyle="1" w:styleId="MaztabelaZnak">
    <w:name w:val="Maz_tabela Znak"/>
    <w:link w:val="Maztabela"/>
    <w:rsid w:val="00A929DD"/>
    <w:rPr>
      <w:rFonts w:ascii="Times New Roman" w:eastAsia="Times New Roman" w:hAnsi="Times New Roman" w:cs="Times New Roman"/>
      <w:bCs/>
      <w:color w:val="000000"/>
      <w:sz w:val="20"/>
      <w:szCs w:val="20"/>
      <w:lang w:eastAsia="pl-PL"/>
    </w:rPr>
  </w:style>
  <w:style w:type="paragraph" w:customStyle="1" w:styleId="Style10">
    <w:name w:val="Style 1"/>
    <w:uiPriority w:val="99"/>
    <w:rsid w:val="00CB1A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4">
    <w:name w:val="Style 4"/>
    <w:uiPriority w:val="99"/>
    <w:rsid w:val="00CB1A71"/>
    <w:pPr>
      <w:widowControl w:val="0"/>
      <w:autoSpaceDE w:val="0"/>
      <w:autoSpaceDN w:val="0"/>
      <w:spacing w:after="0" w:line="240" w:lineRule="auto"/>
      <w:ind w:left="36"/>
    </w:pPr>
    <w:rPr>
      <w:rFonts w:ascii="Arial" w:eastAsia="Times New Roman" w:hAnsi="Arial" w:cs="Arial"/>
      <w:sz w:val="20"/>
      <w:szCs w:val="20"/>
      <w:lang w:eastAsia="pl-PL"/>
    </w:rPr>
  </w:style>
  <w:style w:type="character" w:customStyle="1" w:styleId="CharacterStyle2">
    <w:name w:val="Character Style 2"/>
    <w:uiPriority w:val="99"/>
    <w:rsid w:val="00CB1A71"/>
    <w:rPr>
      <w:rFonts w:ascii="Arial" w:hAnsi="Arial"/>
      <w:sz w:val="20"/>
    </w:rPr>
  </w:style>
  <w:style w:type="paragraph" w:styleId="Bezodstpw">
    <w:name w:val="No Spacing"/>
    <w:uiPriority w:val="1"/>
    <w:qFormat/>
    <w:rsid w:val="00CB1A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NIEARTTEKSTtekstnieartykuowanynppreambua">
    <w:name w:val="NIEART_TEKST – tekst nieartykułowany (np. preambuła)"/>
    <w:basedOn w:val="Normalny"/>
    <w:next w:val="Normalny"/>
    <w:link w:val="NIEARTTEKSTtekstnieartykuowanynppreambuaZnak"/>
    <w:uiPriority w:val="4"/>
    <w:qFormat/>
    <w:rsid w:val="00CB1A71"/>
    <w:pPr>
      <w:suppressAutoHyphens/>
      <w:autoSpaceDE w:val="0"/>
      <w:autoSpaceDN w:val="0"/>
      <w:adjustRightInd w:val="0"/>
      <w:spacing w:before="120" w:after="120" w:line="360" w:lineRule="auto"/>
      <w:ind w:firstLine="510"/>
      <w:jc w:val="both"/>
    </w:pPr>
    <w:rPr>
      <w:rFonts w:ascii="Times" w:eastAsia="Times New Roman" w:hAnsi="Times" w:cs="Arial"/>
      <w:bCs/>
      <w:sz w:val="24"/>
      <w:szCs w:val="20"/>
      <w:lang w:eastAsia="pl-PL"/>
    </w:rPr>
  </w:style>
  <w:style w:type="character" w:customStyle="1" w:styleId="NIEARTTEKSTtekstnieartykuowanynppreambuaZnak">
    <w:name w:val="NIEART_TEKST – tekst nieartykułowany (np. preambuła) Znak"/>
    <w:link w:val="NIEARTTEKSTtekstnieartykuowanynppreambua"/>
    <w:uiPriority w:val="4"/>
    <w:rsid w:val="00CB1A71"/>
    <w:rPr>
      <w:rFonts w:ascii="Times" w:eastAsia="Times New Roman" w:hAnsi="Times" w:cs="Arial"/>
      <w:bCs/>
      <w:sz w:val="24"/>
      <w:szCs w:val="20"/>
      <w:lang w:eastAsia="pl-PL"/>
    </w:rPr>
  </w:style>
  <w:style w:type="paragraph" w:customStyle="1" w:styleId="Akapitzlist1">
    <w:name w:val="Akapit z listą1"/>
    <w:basedOn w:val="Normalny"/>
    <w:rsid w:val="00CB1A71"/>
    <w:pPr>
      <w:widowControl w:val="0"/>
      <w:autoSpaceDE w:val="0"/>
      <w:autoSpaceDN w:val="0"/>
      <w:adjustRightInd w:val="0"/>
      <w:spacing w:after="120" w:line="240" w:lineRule="auto"/>
      <w:ind w:left="720" w:firstLine="709"/>
      <w:jc w:val="both"/>
    </w:pPr>
    <w:rPr>
      <w:rFonts w:ascii="Arial" w:eastAsia="Calibri" w:hAnsi="Arial" w:cs="Arial"/>
      <w:sz w:val="24"/>
      <w:szCs w:val="20"/>
      <w:lang w:eastAsia="pl-PL"/>
    </w:rPr>
  </w:style>
  <w:style w:type="paragraph" w:customStyle="1" w:styleId="Podstawowy">
    <w:name w:val="Podstawowy"/>
    <w:basedOn w:val="Normalny"/>
    <w:rsid w:val="00CB1A71"/>
    <w:pPr>
      <w:spacing w:after="120" w:line="340" w:lineRule="atLeast"/>
      <w:ind w:firstLine="397"/>
      <w:jc w:val="both"/>
    </w:pPr>
    <w:rPr>
      <w:rFonts w:ascii="Times New Roman" w:eastAsia="Times New Roman" w:hAnsi="Times New Roman" w:cs="Times New Roman"/>
      <w:szCs w:val="20"/>
      <w:lang w:eastAsia="pl-PL"/>
    </w:rPr>
  </w:style>
  <w:style w:type="paragraph" w:styleId="Poprawka">
    <w:name w:val="Revision"/>
    <w:hidden/>
    <w:uiPriority w:val="99"/>
    <w:semiHidden/>
    <w:rsid w:val="00CB1A71"/>
    <w:pPr>
      <w:spacing w:after="0" w:line="240" w:lineRule="auto"/>
    </w:pPr>
    <w:rPr>
      <w:rFonts w:ascii="Times New Roman" w:eastAsia="Times New Roman" w:hAnsi="Times New Roman" w:cs="Times New Roman"/>
      <w:sz w:val="20"/>
      <w:szCs w:val="20"/>
      <w:lang w:eastAsia="zh-CN"/>
    </w:rPr>
  </w:style>
  <w:style w:type="table" w:customStyle="1" w:styleId="Tabela-Siatka2">
    <w:name w:val="Tabela - Siatka2"/>
    <w:basedOn w:val="Standardowy"/>
    <w:next w:val="Tabela-Siatka"/>
    <w:uiPriority w:val="59"/>
    <w:rsid w:val="00CB1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B1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1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
    <w:link w:val="Akapitzlist"/>
    <w:uiPriority w:val="34"/>
    <w:locked/>
    <w:rsid w:val="00CB1A71"/>
  </w:style>
  <w:style w:type="character" w:styleId="Wyrnieniedelikatne">
    <w:name w:val="Subtle Emphasis"/>
    <w:aliases w:val="Cele KPGO"/>
    <w:uiPriority w:val="19"/>
    <w:qFormat/>
    <w:rsid w:val="00CB1A71"/>
    <w:rPr>
      <w:i/>
      <w:iCs/>
      <w:color w:val="404040"/>
      <w:sz w:val="22"/>
    </w:rPr>
  </w:style>
  <w:style w:type="paragraph" w:customStyle="1" w:styleId="tabelanagowekwiersz">
    <w:name w:val="tabela nagłowek wiersz"/>
    <w:basedOn w:val="Normalny"/>
    <w:link w:val="tabelanagowekwierszZnak"/>
    <w:qFormat/>
    <w:rsid w:val="00CB1A71"/>
    <w:pPr>
      <w:tabs>
        <w:tab w:val="left" w:pos="852"/>
      </w:tabs>
      <w:spacing w:after="0" w:line="240" w:lineRule="auto"/>
      <w:jc w:val="center"/>
    </w:pPr>
    <w:rPr>
      <w:rFonts w:ascii="Times New Roman" w:eastAsia="Times New Roman" w:hAnsi="Times New Roman" w:cs="Times New Roman"/>
      <w:b/>
      <w:sz w:val="20"/>
      <w:szCs w:val="21"/>
      <w:lang w:eastAsia="pl-PL"/>
    </w:rPr>
  </w:style>
  <w:style w:type="paragraph" w:customStyle="1" w:styleId="Wnioski-punktory">
    <w:name w:val="Wnioski-punktory"/>
    <w:basedOn w:val="Normalny"/>
    <w:link w:val="Wnioski-punktoryZnak"/>
    <w:qFormat/>
    <w:rsid w:val="00CB1A71"/>
    <w:pPr>
      <w:numPr>
        <w:numId w:val="4"/>
      </w:numPr>
      <w:tabs>
        <w:tab w:val="left" w:pos="284"/>
        <w:tab w:val="left" w:pos="851"/>
      </w:tabs>
      <w:spacing w:after="120" w:line="240" w:lineRule="auto"/>
      <w:jc w:val="both"/>
    </w:pPr>
    <w:rPr>
      <w:rFonts w:ascii="Times New Roman" w:eastAsia="Times New Roman" w:hAnsi="Times New Roman" w:cs="Times New Roman"/>
      <w:sz w:val="24"/>
      <w:szCs w:val="20"/>
      <w:lang w:eastAsia="pl-PL"/>
    </w:rPr>
  </w:style>
  <w:style w:type="character" w:customStyle="1" w:styleId="tabelanagowekwierszZnak">
    <w:name w:val="tabela nagłowek wiersz Znak"/>
    <w:link w:val="tabelanagowekwiersz"/>
    <w:rsid w:val="00CB1A71"/>
    <w:rPr>
      <w:rFonts w:ascii="Times New Roman" w:eastAsia="Times New Roman" w:hAnsi="Times New Roman" w:cs="Times New Roman"/>
      <w:b/>
      <w:sz w:val="20"/>
      <w:szCs w:val="21"/>
      <w:lang w:eastAsia="pl-PL"/>
    </w:rPr>
  </w:style>
  <w:style w:type="character" w:customStyle="1" w:styleId="Wnioski-punktoryZnak">
    <w:name w:val="Wnioski-punktory Znak"/>
    <w:link w:val="Wnioski-punktory"/>
    <w:rsid w:val="00CB1A71"/>
    <w:rPr>
      <w:rFonts w:ascii="Times New Roman" w:eastAsia="Times New Roman" w:hAnsi="Times New Roman" w:cs="Times New Roman"/>
      <w:sz w:val="24"/>
      <w:szCs w:val="20"/>
      <w:lang w:eastAsia="pl-PL"/>
    </w:rPr>
  </w:style>
  <w:style w:type="character" w:customStyle="1" w:styleId="Wyrnienieintensywne1">
    <w:name w:val="Wyróżnienie intensywne1"/>
    <w:basedOn w:val="Domylnaczcionkaakapitu"/>
    <w:uiPriority w:val="21"/>
    <w:qFormat/>
    <w:rsid w:val="00CB1A71"/>
    <w:rPr>
      <w:i/>
      <w:iCs/>
      <w:color w:val="5B9BD5"/>
    </w:rPr>
  </w:style>
  <w:style w:type="character" w:styleId="Wyrnienieintensywne">
    <w:name w:val="Intense Emphasis"/>
    <w:basedOn w:val="Domylnaczcionkaakapitu"/>
    <w:uiPriority w:val="21"/>
    <w:qFormat/>
    <w:rsid w:val="00CB1A71"/>
    <w:rPr>
      <w:i/>
      <w:iCs/>
      <w:color w:val="4F81BD" w:themeColor="accent1"/>
    </w:rPr>
  </w:style>
  <w:style w:type="paragraph" w:customStyle="1" w:styleId="tabelaLICZBY">
    <w:name w:val="tabela LICZBY"/>
    <w:basedOn w:val="Normalny"/>
    <w:link w:val="tabelaLICZBYZnak"/>
    <w:autoRedefine/>
    <w:qFormat/>
    <w:rsid w:val="006C6F28"/>
    <w:pPr>
      <w:tabs>
        <w:tab w:val="left" w:pos="852"/>
      </w:tabs>
      <w:spacing w:after="0" w:line="240" w:lineRule="auto"/>
      <w:jc w:val="center"/>
    </w:pPr>
    <w:rPr>
      <w:rFonts w:ascii="Times New Roman" w:eastAsia="Times New Roman" w:hAnsi="Times New Roman" w:cs="Times New Roman"/>
      <w:i/>
      <w:sz w:val="20"/>
      <w:szCs w:val="21"/>
      <w:lang w:eastAsia="pl-PL"/>
    </w:rPr>
  </w:style>
  <w:style w:type="character" w:customStyle="1" w:styleId="tabelaLICZBYZnak">
    <w:name w:val="tabela LICZBY Znak"/>
    <w:basedOn w:val="Domylnaczcionkaakapitu"/>
    <w:link w:val="tabelaLICZBY"/>
    <w:rsid w:val="006C6F28"/>
    <w:rPr>
      <w:rFonts w:ascii="Times New Roman" w:eastAsia="Times New Roman" w:hAnsi="Times New Roman" w:cs="Times New Roman"/>
      <w:i/>
      <w:sz w:val="20"/>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CB1A71"/>
    <w:pPr>
      <w:keepNext/>
      <w:numPr>
        <w:numId w:val="2"/>
      </w:numPr>
      <w:tabs>
        <w:tab w:val="left" w:pos="426"/>
      </w:tabs>
      <w:spacing w:before="240" w:after="240"/>
      <w:jc w:val="both"/>
      <w:outlineLvl w:val="0"/>
    </w:pPr>
    <w:rPr>
      <w:rFonts w:ascii="Times New Roman" w:eastAsia="Times New Roman" w:hAnsi="Times New Roman" w:cs="Times New Roman"/>
      <w:b/>
      <w:bCs/>
      <w:color w:val="0070C0"/>
      <w:sz w:val="32"/>
      <w:szCs w:val="24"/>
      <w:lang w:eastAsia="zh-CN"/>
    </w:rPr>
  </w:style>
  <w:style w:type="paragraph" w:styleId="Nagwek2">
    <w:name w:val="heading 2"/>
    <w:basedOn w:val="Normalny"/>
    <w:next w:val="Normalny"/>
    <w:link w:val="Nagwek2Znak"/>
    <w:autoRedefine/>
    <w:qFormat/>
    <w:rsid w:val="00CB1A71"/>
    <w:pPr>
      <w:keepNext/>
      <w:spacing w:before="240" w:after="240"/>
      <w:ind w:firstLine="709"/>
      <w:jc w:val="both"/>
      <w:outlineLvl w:val="1"/>
    </w:pPr>
    <w:rPr>
      <w:rFonts w:ascii="Times New Roman" w:eastAsia="Times New Roman" w:hAnsi="Times New Roman" w:cs="Times New Roman"/>
      <w:b/>
      <w:bCs/>
      <w:color w:val="0070C0"/>
      <w:sz w:val="24"/>
      <w:szCs w:val="24"/>
      <w:lang w:eastAsia="zh-CN"/>
    </w:rPr>
  </w:style>
  <w:style w:type="paragraph" w:styleId="Nagwek3">
    <w:name w:val="heading 3"/>
    <w:basedOn w:val="Normalny"/>
    <w:next w:val="Normalny"/>
    <w:link w:val="Nagwek3Znak"/>
    <w:autoRedefine/>
    <w:qFormat/>
    <w:rsid w:val="00CB1A71"/>
    <w:pPr>
      <w:keepNext/>
      <w:spacing w:before="240" w:after="240"/>
      <w:jc w:val="both"/>
      <w:outlineLvl w:val="2"/>
    </w:pPr>
    <w:rPr>
      <w:rFonts w:ascii="Times New Roman" w:eastAsia="Times New Roman" w:hAnsi="Times New Roman" w:cs="Arial"/>
      <w:bCs/>
      <w:color w:val="0070C0"/>
      <w:sz w:val="24"/>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34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96159"/>
    <w:rPr>
      <w:color w:val="0000FF" w:themeColor="hyperlink"/>
      <w:u w:val="single"/>
    </w:rPr>
  </w:style>
  <w:style w:type="paragraph" w:styleId="Akapitzlist">
    <w:name w:val="List Paragraph"/>
    <w:aliases w:val="maz_wyliczenie,opis dzialania,K-P_odwolanie,A_wyliczenie,Akapit z listą5"/>
    <w:basedOn w:val="Normalny"/>
    <w:link w:val="AkapitzlistZnak"/>
    <w:uiPriority w:val="34"/>
    <w:qFormat/>
    <w:rsid w:val="00BE56DE"/>
    <w:pPr>
      <w:ind w:left="720"/>
      <w:contextualSpacing/>
    </w:pPr>
  </w:style>
  <w:style w:type="paragraph" w:styleId="Tekstdymka">
    <w:name w:val="Balloon Text"/>
    <w:basedOn w:val="Normalny"/>
    <w:link w:val="TekstdymkaZnak"/>
    <w:uiPriority w:val="99"/>
    <w:unhideWhenUsed/>
    <w:rsid w:val="00CD79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CD79B5"/>
    <w:rPr>
      <w:rFonts w:ascii="Tahoma" w:hAnsi="Tahoma" w:cs="Tahoma"/>
      <w:sz w:val="16"/>
      <w:szCs w:val="16"/>
    </w:rPr>
  </w:style>
  <w:style w:type="paragraph" w:styleId="Nagwek">
    <w:name w:val="header"/>
    <w:basedOn w:val="Normalny"/>
    <w:link w:val="NagwekZnak"/>
    <w:unhideWhenUsed/>
    <w:rsid w:val="00AD2B7E"/>
    <w:pPr>
      <w:tabs>
        <w:tab w:val="center" w:pos="4536"/>
        <w:tab w:val="right" w:pos="9072"/>
      </w:tabs>
      <w:spacing w:after="0" w:line="240" w:lineRule="auto"/>
    </w:pPr>
  </w:style>
  <w:style w:type="character" w:customStyle="1" w:styleId="NagwekZnak">
    <w:name w:val="Nagłówek Znak"/>
    <w:basedOn w:val="Domylnaczcionkaakapitu"/>
    <w:link w:val="Nagwek"/>
    <w:rsid w:val="00AD2B7E"/>
  </w:style>
  <w:style w:type="paragraph" w:styleId="Stopka">
    <w:name w:val="footer"/>
    <w:basedOn w:val="Normalny"/>
    <w:link w:val="StopkaZnak"/>
    <w:unhideWhenUsed/>
    <w:rsid w:val="00AD2B7E"/>
    <w:pPr>
      <w:tabs>
        <w:tab w:val="center" w:pos="4536"/>
        <w:tab w:val="right" w:pos="9072"/>
      </w:tabs>
      <w:spacing w:after="0" w:line="240" w:lineRule="auto"/>
    </w:pPr>
  </w:style>
  <w:style w:type="character" w:customStyle="1" w:styleId="StopkaZnak">
    <w:name w:val="Stopka Znak"/>
    <w:basedOn w:val="Domylnaczcionkaakapitu"/>
    <w:link w:val="Stopka"/>
    <w:rsid w:val="00AD2B7E"/>
  </w:style>
  <w:style w:type="character" w:customStyle="1" w:styleId="Nagwek1Znak">
    <w:name w:val="Nagłówek 1 Znak"/>
    <w:basedOn w:val="Domylnaczcionkaakapitu"/>
    <w:link w:val="Nagwek1"/>
    <w:rsid w:val="00CB1A71"/>
    <w:rPr>
      <w:rFonts w:ascii="Times New Roman" w:eastAsia="Times New Roman" w:hAnsi="Times New Roman" w:cs="Times New Roman"/>
      <w:b/>
      <w:bCs/>
      <w:color w:val="0070C0"/>
      <w:sz w:val="32"/>
      <w:szCs w:val="24"/>
      <w:lang w:eastAsia="zh-CN"/>
    </w:rPr>
  </w:style>
  <w:style w:type="character" w:customStyle="1" w:styleId="Nagwek2Znak">
    <w:name w:val="Nagłówek 2 Znak"/>
    <w:basedOn w:val="Domylnaczcionkaakapitu"/>
    <w:link w:val="Nagwek2"/>
    <w:rsid w:val="00CB1A71"/>
    <w:rPr>
      <w:rFonts w:ascii="Times New Roman" w:eastAsia="Times New Roman" w:hAnsi="Times New Roman" w:cs="Times New Roman"/>
      <w:b/>
      <w:bCs/>
      <w:color w:val="0070C0"/>
      <w:sz w:val="24"/>
      <w:szCs w:val="24"/>
      <w:lang w:eastAsia="zh-CN"/>
    </w:rPr>
  </w:style>
  <w:style w:type="character" w:customStyle="1" w:styleId="Nagwek3Znak">
    <w:name w:val="Nagłówek 3 Znak"/>
    <w:basedOn w:val="Domylnaczcionkaakapitu"/>
    <w:link w:val="Nagwek3"/>
    <w:rsid w:val="00CB1A71"/>
    <w:rPr>
      <w:rFonts w:ascii="Times New Roman" w:eastAsia="Times New Roman" w:hAnsi="Times New Roman" w:cs="Arial"/>
      <w:bCs/>
      <w:color w:val="0070C0"/>
      <w:sz w:val="24"/>
      <w:szCs w:val="26"/>
      <w:lang w:eastAsia="zh-CN"/>
    </w:rPr>
  </w:style>
  <w:style w:type="numbering" w:customStyle="1" w:styleId="Bezlisty1">
    <w:name w:val="Bez listy1"/>
    <w:next w:val="Bezlisty"/>
    <w:uiPriority w:val="99"/>
    <w:semiHidden/>
    <w:unhideWhenUsed/>
    <w:rsid w:val="00CB1A71"/>
  </w:style>
  <w:style w:type="character" w:styleId="Numerstrony">
    <w:name w:val="page number"/>
    <w:basedOn w:val="Domylnaczcionkaakapitu"/>
    <w:rsid w:val="00CB1A71"/>
  </w:style>
  <w:style w:type="paragraph" w:styleId="Zwykytekst">
    <w:name w:val="Plain Text"/>
    <w:basedOn w:val="Normalny"/>
    <w:link w:val="ZwykytekstZnak"/>
    <w:rsid w:val="00CB1A71"/>
    <w:pPr>
      <w:spacing w:after="120" w:line="240" w:lineRule="auto"/>
      <w:ind w:firstLine="709"/>
      <w:jc w:val="both"/>
    </w:pPr>
    <w:rPr>
      <w:rFonts w:ascii="Courier New" w:eastAsia="Times New Roman" w:hAnsi="Courier New" w:cs="Times New Roman"/>
      <w:sz w:val="24"/>
      <w:szCs w:val="20"/>
      <w:lang w:val="x-none" w:eastAsia="zh-CN"/>
    </w:rPr>
  </w:style>
  <w:style w:type="character" w:customStyle="1" w:styleId="ZwykytekstZnak">
    <w:name w:val="Zwykły tekst Znak"/>
    <w:basedOn w:val="Domylnaczcionkaakapitu"/>
    <w:link w:val="Zwykytekst"/>
    <w:rsid w:val="00CB1A71"/>
    <w:rPr>
      <w:rFonts w:ascii="Courier New" w:eastAsia="Times New Roman" w:hAnsi="Courier New" w:cs="Times New Roman"/>
      <w:sz w:val="24"/>
      <w:szCs w:val="20"/>
      <w:lang w:val="x-none" w:eastAsia="zh-CN"/>
    </w:rPr>
  </w:style>
  <w:style w:type="paragraph" w:styleId="Tekstpodstawowywcity2">
    <w:name w:val="Body Text Indent 2"/>
    <w:basedOn w:val="Normalny"/>
    <w:link w:val="Tekstpodstawowywcity2Znak"/>
    <w:rsid w:val="00CB1A71"/>
    <w:pPr>
      <w:spacing w:after="120" w:line="480" w:lineRule="auto"/>
      <w:ind w:left="283" w:firstLine="709"/>
      <w:jc w:val="both"/>
    </w:pPr>
    <w:rPr>
      <w:rFonts w:ascii="Times New Roman" w:eastAsia="Times New Roman" w:hAnsi="Times New Roman" w:cs="Times New Roman"/>
      <w:sz w:val="24"/>
      <w:szCs w:val="20"/>
      <w:lang w:eastAsia="zh-CN"/>
    </w:rPr>
  </w:style>
  <w:style w:type="character" w:customStyle="1" w:styleId="Tekstpodstawowywcity2Znak">
    <w:name w:val="Tekst podstawowy wcięty 2 Znak"/>
    <w:basedOn w:val="Domylnaczcionkaakapitu"/>
    <w:link w:val="Tekstpodstawowywcity2"/>
    <w:rsid w:val="00CB1A71"/>
    <w:rPr>
      <w:rFonts w:ascii="Times New Roman" w:eastAsia="Times New Roman" w:hAnsi="Times New Roman" w:cs="Times New Roman"/>
      <w:sz w:val="24"/>
      <w:szCs w:val="20"/>
      <w:lang w:eastAsia="zh-CN"/>
    </w:rPr>
  </w:style>
  <w:style w:type="paragraph" w:customStyle="1" w:styleId="tekst1">
    <w:name w:val="tekst1"/>
    <w:basedOn w:val="Normalny"/>
    <w:rsid w:val="00CB1A71"/>
    <w:pPr>
      <w:spacing w:after="240" w:line="240" w:lineRule="auto"/>
      <w:ind w:firstLine="709"/>
      <w:jc w:val="both"/>
    </w:pPr>
    <w:rPr>
      <w:rFonts w:ascii="Arial" w:eastAsia="Times New Roman" w:hAnsi="Arial" w:cs="Arial"/>
      <w:lang w:eastAsia="zh-CN"/>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autoRedefine/>
    <w:qFormat/>
    <w:rsid w:val="00CB1A71"/>
    <w:pPr>
      <w:keepNext/>
      <w:spacing w:after="60" w:line="240" w:lineRule="auto"/>
      <w:ind w:right="425"/>
      <w:jc w:val="both"/>
    </w:pPr>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CB1A71"/>
    <w:pPr>
      <w:spacing w:after="120" w:line="240" w:lineRule="auto"/>
      <w:ind w:firstLine="709"/>
      <w:jc w:val="both"/>
    </w:pPr>
    <w:rPr>
      <w:rFonts w:ascii="Times New Roman" w:eastAsia="Times New Roman" w:hAnsi="Times New Roman" w:cs="Times New Roman"/>
      <w:sz w:val="24"/>
      <w:szCs w:val="20"/>
      <w:lang w:val="x-none" w:eastAsia="zh-CN"/>
    </w:rPr>
  </w:style>
  <w:style w:type="character" w:customStyle="1" w:styleId="TekstpodstawowyZnak">
    <w:name w:val="Tekst podstawowy Znak"/>
    <w:basedOn w:val="Domylnaczcionkaakapitu"/>
    <w:link w:val="Tekstpodstawowy"/>
    <w:rsid w:val="00CB1A71"/>
    <w:rPr>
      <w:rFonts w:ascii="Times New Roman" w:eastAsia="Times New Roman" w:hAnsi="Times New Roman" w:cs="Times New Roman"/>
      <w:sz w:val="24"/>
      <w:szCs w:val="20"/>
      <w:lang w:val="x-none" w:eastAsia="zh-CN"/>
    </w:rPr>
  </w:style>
  <w:style w:type="paragraph" w:styleId="Tekstpodstawowywcity">
    <w:name w:val="Body Text Indent"/>
    <w:basedOn w:val="Normalny"/>
    <w:link w:val="TekstpodstawowywcityZnak"/>
    <w:rsid w:val="00CB1A71"/>
    <w:pPr>
      <w:spacing w:after="120" w:line="240" w:lineRule="auto"/>
      <w:ind w:left="283" w:firstLine="709"/>
      <w:jc w:val="both"/>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rsid w:val="00CB1A71"/>
    <w:rPr>
      <w:rFonts w:ascii="Times New Roman" w:eastAsia="Times New Roman" w:hAnsi="Times New Roman" w:cs="Times New Roman"/>
      <w:sz w:val="24"/>
      <w:szCs w:val="20"/>
      <w:lang w:eastAsia="zh-CN"/>
    </w:rPr>
  </w:style>
  <w:style w:type="character" w:customStyle="1" w:styleId="h2">
    <w:name w:val="h2"/>
    <w:basedOn w:val="Domylnaczcionkaakapitu"/>
    <w:rsid w:val="00CB1A71"/>
  </w:style>
  <w:style w:type="character" w:customStyle="1" w:styleId="h1">
    <w:name w:val="h1"/>
    <w:basedOn w:val="Domylnaczcionkaakapitu"/>
    <w:rsid w:val="00CB1A71"/>
  </w:style>
  <w:style w:type="paragraph" w:styleId="Tekstpodstawowy3">
    <w:name w:val="Body Text 3"/>
    <w:basedOn w:val="Normalny"/>
    <w:link w:val="Tekstpodstawowy3Znak"/>
    <w:rsid w:val="00CB1A71"/>
    <w:pPr>
      <w:spacing w:after="120" w:line="240" w:lineRule="auto"/>
      <w:ind w:firstLine="709"/>
      <w:jc w:val="both"/>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rsid w:val="00CB1A71"/>
    <w:rPr>
      <w:rFonts w:ascii="Times New Roman" w:eastAsia="Times New Roman" w:hAnsi="Times New Roman" w:cs="Times New Roman"/>
      <w:sz w:val="16"/>
      <w:szCs w:val="16"/>
      <w:lang w:eastAsia="zh-CN"/>
    </w:rPr>
  </w:style>
  <w:style w:type="paragraph" w:styleId="Tekstpodstawowy2">
    <w:name w:val="Body Text 2"/>
    <w:basedOn w:val="Normalny"/>
    <w:link w:val="Tekstpodstawowy2Znak"/>
    <w:rsid w:val="00CB1A71"/>
    <w:pPr>
      <w:spacing w:after="120" w:line="480" w:lineRule="auto"/>
      <w:ind w:firstLine="709"/>
      <w:jc w:val="both"/>
    </w:pPr>
    <w:rPr>
      <w:rFonts w:ascii="Times New Roman" w:eastAsia="Times New Roman" w:hAnsi="Times New Roman" w:cs="Times New Roman"/>
      <w:sz w:val="24"/>
      <w:szCs w:val="20"/>
      <w:lang w:eastAsia="zh-CN"/>
    </w:rPr>
  </w:style>
  <w:style w:type="character" w:customStyle="1" w:styleId="Tekstpodstawowy2Znak">
    <w:name w:val="Tekst podstawowy 2 Znak"/>
    <w:basedOn w:val="Domylnaczcionkaakapitu"/>
    <w:link w:val="Tekstpodstawowy2"/>
    <w:rsid w:val="00CB1A71"/>
    <w:rPr>
      <w:rFonts w:ascii="Times New Roman" w:eastAsia="Times New Roman" w:hAnsi="Times New Roman" w:cs="Times New Roman"/>
      <w:sz w:val="24"/>
      <w:szCs w:val="20"/>
      <w:lang w:eastAsia="zh-CN"/>
    </w:rPr>
  </w:style>
  <w:style w:type="paragraph" w:customStyle="1" w:styleId="ZnakZnakZnakZnak">
    <w:name w:val="Znak Znak Znak Znak"/>
    <w:basedOn w:val="Normalny"/>
    <w:rsid w:val="00CB1A71"/>
    <w:pPr>
      <w:spacing w:after="120" w:line="240" w:lineRule="auto"/>
      <w:ind w:firstLine="709"/>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B1A71"/>
    <w:pPr>
      <w:spacing w:after="120" w:line="240" w:lineRule="auto"/>
      <w:ind w:left="283" w:firstLine="709"/>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B1A71"/>
    <w:rPr>
      <w:rFonts w:ascii="Times New Roman" w:eastAsia="Times New Roman" w:hAnsi="Times New Roman" w:cs="Times New Roman"/>
      <w:sz w:val="16"/>
      <w:szCs w:val="16"/>
      <w:lang w:eastAsia="pl-PL"/>
    </w:rPr>
  </w:style>
  <w:style w:type="character" w:styleId="Uwydatnienie">
    <w:name w:val="Emphasis"/>
    <w:qFormat/>
    <w:rsid w:val="00CB1A71"/>
    <w:rPr>
      <w:i/>
      <w:iCs/>
    </w:rPr>
  </w:style>
  <w:style w:type="paragraph" w:customStyle="1" w:styleId="ZnakZnakZnak">
    <w:name w:val="Znak Znak Znak"/>
    <w:basedOn w:val="Normalny"/>
    <w:rsid w:val="00CB1A71"/>
    <w:pPr>
      <w:spacing w:after="120" w:line="240" w:lineRule="auto"/>
      <w:ind w:firstLine="709"/>
      <w:jc w:val="both"/>
    </w:pPr>
    <w:rPr>
      <w:rFonts w:ascii="Times New Roman" w:eastAsia="Times New Roman" w:hAnsi="Times New Roman" w:cs="Times New Roman"/>
      <w:sz w:val="24"/>
      <w:szCs w:val="24"/>
      <w:lang w:eastAsia="pl-PL"/>
    </w:rPr>
  </w:style>
  <w:style w:type="character" w:styleId="Pogrubienie">
    <w:name w:val="Strong"/>
    <w:uiPriority w:val="22"/>
    <w:qFormat/>
    <w:rsid w:val="00CB1A71"/>
    <w:rPr>
      <w:rFonts w:ascii="Times New Roman" w:hAnsi="Times New Roman"/>
      <w:b/>
      <w:bCs/>
      <w:color w:val="538135"/>
      <w:sz w:val="24"/>
    </w:rPr>
  </w:style>
  <w:style w:type="paragraph" w:styleId="NormalnyWeb">
    <w:name w:val="Normal (Web)"/>
    <w:basedOn w:val="Normalny"/>
    <w:uiPriority w:val="99"/>
    <w:unhideWhenUsed/>
    <w:rsid w:val="00CB1A71"/>
    <w:pPr>
      <w:spacing w:before="100" w:beforeAutospacing="1" w:after="100" w:afterAutospacing="1" w:line="240" w:lineRule="auto"/>
      <w:ind w:firstLine="709"/>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CB1A71"/>
    <w:pPr>
      <w:spacing w:after="120" w:line="240" w:lineRule="auto"/>
      <w:ind w:firstLine="709"/>
      <w:jc w:val="both"/>
    </w:pPr>
    <w:rPr>
      <w:rFonts w:ascii="Times New Roman" w:eastAsia="Times New Roman" w:hAnsi="Times New Roman" w:cs="Times New Roman"/>
      <w:sz w:val="24"/>
      <w:szCs w:val="20"/>
      <w:lang w:val="x-none" w:eastAsia="zh-CN"/>
    </w:rPr>
  </w:style>
  <w:style w:type="character" w:customStyle="1" w:styleId="TekstprzypisukocowegoZnak">
    <w:name w:val="Tekst przypisu końcowego Znak"/>
    <w:basedOn w:val="Domylnaczcionkaakapitu"/>
    <w:link w:val="Tekstprzypisukocowego"/>
    <w:rsid w:val="00CB1A71"/>
    <w:rPr>
      <w:rFonts w:ascii="Times New Roman" w:eastAsia="Times New Roman" w:hAnsi="Times New Roman" w:cs="Times New Roman"/>
      <w:sz w:val="24"/>
      <w:szCs w:val="20"/>
      <w:lang w:val="x-none" w:eastAsia="zh-CN"/>
    </w:rPr>
  </w:style>
  <w:style w:type="character" w:styleId="Odwoanieprzypisukocowego">
    <w:name w:val="endnote reference"/>
    <w:rsid w:val="00CB1A71"/>
    <w:rPr>
      <w:vertAlign w:val="superscript"/>
    </w:rPr>
  </w:style>
  <w:style w:type="paragraph" w:styleId="Nagwekspisutreci">
    <w:name w:val="TOC Heading"/>
    <w:basedOn w:val="Nagwek1"/>
    <w:next w:val="Normalny"/>
    <w:uiPriority w:val="39"/>
    <w:qFormat/>
    <w:rsid w:val="00CB1A71"/>
    <w:pPr>
      <w:keepLines/>
      <w:spacing w:before="480"/>
      <w:outlineLvl w:val="9"/>
    </w:pPr>
    <w:rPr>
      <w:rFonts w:ascii="Cambria" w:hAnsi="Cambria"/>
      <w:b w:val="0"/>
      <w:bCs w:val="0"/>
      <w:color w:val="365F91"/>
      <w:sz w:val="28"/>
      <w:szCs w:val="28"/>
      <w:lang w:eastAsia="pl-PL"/>
    </w:rPr>
  </w:style>
  <w:style w:type="paragraph" w:styleId="Spistreci1">
    <w:name w:val="toc 1"/>
    <w:basedOn w:val="Normalny"/>
    <w:next w:val="Normalny"/>
    <w:autoRedefine/>
    <w:uiPriority w:val="39"/>
    <w:rsid w:val="00CB1A71"/>
    <w:pPr>
      <w:tabs>
        <w:tab w:val="left" w:pos="400"/>
        <w:tab w:val="left" w:pos="1320"/>
        <w:tab w:val="right" w:leader="dot" w:pos="9062"/>
      </w:tabs>
      <w:spacing w:after="120" w:line="240" w:lineRule="auto"/>
      <w:jc w:val="both"/>
    </w:pPr>
    <w:rPr>
      <w:rFonts w:ascii="Times New Roman" w:eastAsia="Times New Roman" w:hAnsi="Times New Roman" w:cs="Times New Roman"/>
      <w:sz w:val="24"/>
      <w:szCs w:val="20"/>
      <w:lang w:eastAsia="zh-CN"/>
    </w:rPr>
  </w:style>
  <w:style w:type="paragraph" w:styleId="Spistreci2">
    <w:name w:val="toc 2"/>
    <w:basedOn w:val="Normalny"/>
    <w:next w:val="Normalny"/>
    <w:autoRedefine/>
    <w:uiPriority w:val="39"/>
    <w:rsid w:val="00CB1A71"/>
    <w:pPr>
      <w:tabs>
        <w:tab w:val="right" w:leader="dot" w:pos="9060"/>
      </w:tabs>
      <w:spacing w:after="120" w:line="240" w:lineRule="auto"/>
      <w:ind w:left="200" w:firstLine="226"/>
      <w:jc w:val="both"/>
    </w:pPr>
    <w:rPr>
      <w:rFonts w:ascii="Times New Roman" w:eastAsia="Times New Roman" w:hAnsi="Times New Roman" w:cs="Times New Roman"/>
      <w:sz w:val="24"/>
      <w:szCs w:val="20"/>
      <w:lang w:eastAsia="zh-CN"/>
    </w:rPr>
  </w:style>
  <w:style w:type="paragraph" w:styleId="Spistreci3">
    <w:name w:val="toc 3"/>
    <w:basedOn w:val="Normalny"/>
    <w:next w:val="Normalny"/>
    <w:autoRedefine/>
    <w:uiPriority w:val="39"/>
    <w:rsid w:val="00CB1A71"/>
    <w:pPr>
      <w:tabs>
        <w:tab w:val="right" w:leader="dot" w:pos="9060"/>
      </w:tabs>
      <w:spacing w:after="120" w:line="240" w:lineRule="auto"/>
      <w:ind w:left="1560" w:hanging="709"/>
      <w:jc w:val="both"/>
    </w:pPr>
    <w:rPr>
      <w:rFonts w:ascii="Times New Roman" w:eastAsia="Times New Roman" w:hAnsi="Times New Roman" w:cs="Times New Roman"/>
      <w:sz w:val="24"/>
      <w:szCs w:val="20"/>
      <w:lang w:eastAsia="zh-CN"/>
    </w:rPr>
  </w:style>
  <w:style w:type="table" w:customStyle="1" w:styleId="Tabela-Siatka1">
    <w:name w:val="Tabela - Siatka1"/>
    <w:basedOn w:val="Standardowy"/>
    <w:next w:val="Tabela-Siatka"/>
    <w:uiPriority w:val="59"/>
    <w:rsid w:val="00CB1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CB1A71"/>
    <w:rPr>
      <w:sz w:val="16"/>
      <w:szCs w:val="16"/>
    </w:rPr>
  </w:style>
  <w:style w:type="paragraph" w:styleId="Tekstkomentarza">
    <w:name w:val="annotation text"/>
    <w:basedOn w:val="Normalny"/>
    <w:link w:val="TekstkomentarzaZnak"/>
    <w:uiPriority w:val="99"/>
    <w:unhideWhenUsed/>
    <w:rsid w:val="00CB1A71"/>
    <w:pPr>
      <w:spacing w:after="120" w:line="240" w:lineRule="auto"/>
      <w:ind w:firstLine="709"/>
      <w:jc w:val="both"/>
    </w:pPr>
    <w:rPr>
      <w:rFonts w:ascii="Times New Roman" w:eastAsia="Times New Roman" w:hAnsi="Times New Roman" w:cs="Times New Roman"/>
      <w:sz w:val="24"/>
      <w:szCs w:val="20"/>
      <w:lang w:val="x-none" w:eastAsia="zh-CN"/>
    </w:rPr>
  </w:style>
  <w:style w:type="character" w:customStyle="1" w:styleId="TekstkomentarzaZnak">
    <w:name w:val="Tekst komentarza Znak"/>
    <w:basedOn w:val="Domylnaczcionkaakapitu"/>
    <w:link w:val="Tekstkomentarza"/>
    <w:uiPriority w:val="99"/>
    <w:rsid w:val="00CB1A71"/>
    <w:rPr>
      <w:rFonts w:ascii="Times New Roman" w:eastAsia="Times New Roman" w:hAnsi="Times New Roman" w:cs="Times New Roman"/>
      <w:sz w:val="24"/>
      <w:szCs w:val="20"/>
      <w:lang w:val="x-none" w:eastAsia="zh-CN"/>
    </w:rPr>
  </w:style>
  <w:style w:type="paragraph" w:customStyle="1" w:styleId="tresc">
    <w:name w:val="tresc"/>
    <w:basedOn w:val="Normalny"/>
    <w:rsid w:val="00CB1A71"/>
    <w:pPr>
      <w:spacing w:before="100" w:beforeAutospacing="1" w:after="100" w:afterAutospacing="1" w:line="240" w:lineRule="auto"/>
      <w:ind w:firstLine="709"/>
      <w:jc w:val="both"/>
    </w:pPr>
    <w:rPr>
      <w:rFonts w:ascii="Times New Roman" w:eastAsia="Times New Roman" w:hAnsi="Times New Roman" w:cs="Times New Roman"/>
      <w:sz w:val="24"/>
      <w:szCs w:val="24"/>
      <w:lang w:eastAsia="pl-PL"/>
    </w:rPr>
  </w:style>
  <w:style w:type="character" w:customStyle="1" w:styleId="akapitdomyslny1">
    <w:name w:val="akapitdomyslny1"/>
    <w:rsid w:val="00CB1A71"/>
    <w:rPr>
      <w:rFonts w:cs="Times New Roman"/>
    </w:rPr>
  </w:style>
  <w:style w:type="character" w:customStyle="1" w:styleId="akapitustep1">
    <w:name w:val="akapitustep1"/>
    <w:rsid w:val="00CB1A71"/>
  </w:style>
  <w:style w:type="character" w:customStyle="1" w:styleId="artykul">
    <w:name w:val="artykul"/>
    <w:rsid w:val="00CB1A71"/>
  </w:style>
  <w:style w:type="character" w:customStyle="1" w:styleId="akapitdomyslny">
    <w:name w:val="akapitdomyslny"/>
    <w:rsid w:val="00CB1A71"/>
  </w:style>
  <w:style w:type="character" w:customStyle="1" w:styleId="akapitustep">
    <w:name w:val="akapitustep"/>
    <w:rsid w:val="00CB1A71"/>
  </w:style>
  <w:style w:type="paragraph" w:customStyle="1" w:styleId="Styl1">
    <w:name w:val="Styl1"/>
    <w:basedOn w:val="Normalny"/>
    <w:rsid w:val="00CB1A71"/>
    <w:pPr>
      <w:widowControl w:val="0"/>
      <w:numPr>
        <w:numId w:val="1"/>
      </w:numPr>
      <w:autoSpaceDE w:val="0"/>
      <w:autoSpaceDN w:val="0"/>
      <w:adjustRightInd w:val="0"/>
      <w:spacing w:after="120" w:line="360" w:lineRule="auto"/>
      <w:jc w:val="both"/>
    </w:pPr>
    <w:rPr>
      <w:rFonts w:ascii="Times New Roman" w:eastAsia="Times New Roman" w:hAnsi="Times New Roman" w:cs="Times New Roman"/>
      <w:bCs/>
      <w:lang w:eastAsia="pl-PL"/>
    </w:rPr>
  </w:style>
  <w:style w:type="character" w:customStyle="1" w:styleId="akapitdomyslny2">
    <w:name w:val="akapitdomyslny2"/>
    <w:rsid w:val="00CB1A71"/>
    <w:rPr>
      <w:rFonts w:cs="Times New Roman"/>
    </w:rPr>
  </w:style>
  <w:style w:type="paragraph" w:styleId="Tekstprzypisudolnego">
    <w:name w:val="footnote text"/>
    <w:basedOn w:val="Normalny"/>
    <w:link w:val="TekstprzypisudolnegoZnak"/>
    <w:uiPriority w:val="99"/>
    <w:rsid w:val="00CB1A71"/>
    <w:pPr>
      <w:suppressLineNumbers/>
      <w:suppressAutoHyphens/>
      <w:spacing w:after="120" w:line="240" w:lineRule="auto"/>
      <w:ind w:left="283" w:hanging="283"/>
      <w:jc w:val="both"/>
    </w:pPr>
    <w:rPr>
      <w:rFonts w:ascii="Times New Roman" w:eastAsia="Times New Roman" w:hAnsi="Times New Roman" w:cs="Times New Roman"/>
      <w:sz w:val="24"/>
      <w:szCs w:val="20"/>
      <w:lang w:val="x-none" w:eastAsia="ar-SA"/>
    </w:rPr>
  </w:style>
  <w:style w:type="character" w:customStyle="1" w:styleId="TekstprzypisudolnegoZnak">
    <w:name w:val="Tekst przypisu dolnego Znak"/>
    <w:basedOn w:val="Domylnaczcionkaakapitu"/>
    <w:link w:val="Tekstprzypisudolnego"/>
    <w:uiPriority w:val="99"/>
    <w:rsid w:val="00CB1A71"/>
    <w:rPr>
      <w:rFonts w:ascii="Times New Roman" w:eastAsia="Times New Roman" w:hAnsi="Times New Roman" w:cs="Times New Roman"/>
      <w:sz w:val="24"/>
      <w:szCs w:val="20"/>
      <w:lang w:val="x-none" w:eastAsia="ar-SA"/>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uiPriority w:val="99"/>
    <w:rsid w:val="00CB1A71"/>
    <w:rPr>
      <w:vertAlign w:val="superscript"/>
    </w:rPr>
  </w:style>
  <w:style w:type="character" w:customStyle="1" w:styleId="Znakiprzypiswdolnych">
    <w:name w:val="Znaki przypisów dolnych"/>
    <w:rsid w:val="00CB1A71"/>
  </w:style>
  <w:style w:type="paragraph" w:styleId="Tematkomentarza">
    <w:name w:val="annotation subject"/>
    <w:basedOn w:val="Tekstkomentarza"/>
    <w:next w:val="Tekstkomentarza"/>
    <w:link w:val="TematkomentarzaZnak"/>
    <w:uiPriority w:val="99"/>
    <w:rsid w:val="00CB1A71"/>
    <w:rPr>
      <w:b/>
      <w:bCs/>
    </w:rPr>
  </w:style>
  <w:style w:type="character" w:customStyle="1" w:styleId="TematkomentarzaZnak">
    <w:name w:val="Temat komentarza Znak"/>
    <w:basedOn w:val="TekstkomentarzaZnak"/>
    <w:link w:val="Tematkomentarza"/>
    <w:uiPriority w:val="99"/>
    <w:rsid w:val="00CB1A71"/>
    <w:rPr>
      <w:rFonts w:ascii="Times New Roman" w:eastAsia="Times New Roman" w:hAnsi="Times New Roman" w:cs="Times New Roman"/>
      <w:b/>
      <w:bCs/>
      <w:sz w:val="24"/>
      <w:szCs w:val="20"/>
      <w:lang w:val="x-none" w:eastAsia="zh-CN"/>
    </w:rPr>
  </w:style>
  <w:style w:type="paragraph" w:customStyle="1" w:styleId="CharZnakZnakCharZnakZnakCharZnakZnakCharZnakZnakChar">
    <w:name w:val="Char Znak Znak Char Znak Znak Char Znak Znak Char Znak Znak Char"/>
    <w:basedOn w:val="Normalny"/>
    <w:rsid w:val="00CB1A71"/>
    <w:pPr>
      <w:spacing w:after="120" w:line="240" w:lineRule="auto"/>
      <w:ind w:firstLine="709"/>
      <w:jc w:val="both"/>
    </w:pPr>
    <w:rPr>
      <w:rFonts w:ascii="Times New Roman" w:eastAsia="Times New Roman" w:hAnsi="Times New Roman" w:cs="Times New Roman"/>
      <w:sz w:val="24"/>
      <w:szCs w:val="24"/>
      <w:lang w:eastAsia="pl-PL"/>
    </w:rPr>
  </w:style>
  <w:style w:type="character" w:customStyle="1" w:styleId="ZnakZnak">
    <w:name w:val="Znak Znak"/>
    <w:rsid w:val="00CB1A71"/>
    <w:rPr>
      <w:lang w:val="pl-PL" w:eastAsia="pl-PL" w:bidi="ar-SA"/>
    </w:rPr>
  </w:style>
  <w:style w:type="character" w:customStyle="1" w:styleId="ZnakZnak2">
    <w:name w:val="Znak Znak2"/>
    <w:rsid w:val="00CB1A71"/>
    <w:rPr>
      <w:lang w:val="pl-PL" w:eastAsia="pl-PL" w:bidi="ar-SA"/>
    </w:rPr>
  </w:style>
  <w:style w:type="paragraph" w:styleId="Listapunktowana2">
    <w:name w:val="List Bullet 2"/>
    <w:basedOn w:val="Normalny"/>
    <w:rsid w:val="00CB1A71"/>
    <w:pPr>
      <w:tabs>
        <w:tab w:val="left" w:pos="0"/>
      </w:tabs>
      <w:spacing w:after="120" w:line="360" w:lineRule="auto"/>
      <w:ind w:firstLine="709"/>
      <w:jc w:val="both"/>
    </w:pPr>
    <w:rPr>
      <w:rFonts w:ascii="Times New Roman" w:eastAsia="Times New Roman" w:hAnsi="Times New Roman" w:cs="Times New Roman"/>
      <w:sz w:val="24"/>
      <w:szCs w:val="20"/>
      <w:lang w:eastAsia="pl-PL"/>
    </w:rPr>
  </w:style>
  <w:style w:type="paragraph" w:customStyle="1" w:styleId="Style1">
    <w:name w:val="Style1"/>
    <w:basedOn w:val="Normalny"/>
    <w:rsid w:val="00CB1A71"/>
    <w:pPr>
      <w:spacing w:after="120" w:line="360" w:lineRule="auto"/>
      <w:ind w:firstLine="709"/>
      <w:jc w:val="both"/>
    </w:pPr>
    <w:rPr>
      <w:rFonts w:ascii="Arial" w:eastAsia="Times New Roman" w:hAnsi="Arial" w:cs="Times New Roman"/>
      <w:sz w:val="24"/>
      <w:szCs w:val="20"/>
      <w:lang w:eastAsia="pl-PL"/>
    </w:rPr>
  </w:style>
  <w:style w:type="paragraph" w:customStyle="1" w:styleId="StylNagwek211ptWyrwnanydorodkaPrzedAutomatyczna">
    <w:name w:val="Styl Nagłówek 2 + 11 pt Wyrównany do środka Przed:  Automatyczna..."/>
    <w:basedOn w:val="Nagwek2"/>
    <w:rsid w:val="00CB1A71"/>
    <w:pPr>
      <w:keepNext w:val="0"/>
      <w:spacing w:beforeAutospacing="1" w:afterAutospacing="1" w:line="240" w:lineRule="auto"/>
      <w:jc w:val="center"/>
    </w:pPr>
    <w:rPr>
      <w:b w:val="0"/>
      <w:bCs w:val="0"/>
      <w:sz w:val="22"/>
      <w:szCs w:val="20"/>
      <w:lang w:eastAsia="pl-PL"/>
    </w:rPr>
  </w:style>
  <w:style w:type="paragraph" w:customStyle="1" w:styleId="Styl2">
    <w:name w:val="Styl2"/>
    <w:basedOn w:val="StylNagwek211ptWyrwnanydorodkaPrzedAutomatyczna"/>
    <w:rsid w:val="00CB1A71"/>
  </w:style>
  <w:style w:type="paragraph" w:customStyle="1" w:styleId="tabela">
    <w:name w:val="tabela"/>
    <w:basedOn w:val="Normalny"/>
    <w:rsid w:val="00CB1A71"/>
    <w:pPr>
      <w:spacing w:after="120" w:line="240" w:lineRule="auto"/>
      <w:ind w:firstLine="709"/>
      <w:jc w:val="center"/>
    </w:pPr>
    <w:rPr>
      <w:rFonts w:ascii="Times New Roman" w:eastAsia="Times New Roman" w:hAnsi="Times New Roman" w:cs="Times New Roman"/>
      <w:b/>
      <w:szCs w:val="24"/>
      <w:lang w:eastAsia="pl-PL"/>
    </w:rPr>
  </w:style>
  <w:style w:type="paragraph" w:styleId="Spisilustracji">
    <w:name w:val="table of figures"/>
    <w:basedOn w:val="Normalny"/>
    <w:next w:val="Normalny"/>
    <w:uiPriority w:val="99"/>
    <w:rsid w:val="00CB1A71"/>
    <w:pPr>
      <w:spacing w:after="120" w:line="240" w:lineRule="auto"/>
      <w:ind w:firstLine="709"/>
      <w:jc w:val="both"/>
    </w:pPr>
    <w:rPr>
      <w:rFonts w:ascii="Times New Roman" w:eastAsia="Times New Roman" w:hAnsi="Times New Roman" w:cs="Times New Roman"/>
      <w:sz w:val="24"/>
      <w:szCs w:val="24"/>
      <w:lang w:eastAsia="pl-PL"/>
    </w:rPr>
  </w:style>
  <w:style w:type="character" w:customStyle="1" w:styleId="ZnakZnak1">
    <w:name w:val="Znak Znak1"/>
    <w:rsid w:val="00CB1A71"/>
    <w:rPr>
      <w:lang w:val="pl-PL" w:eastAsia="pl-PL" w:bidi="ar-SA"/>
    </w:rPr>
  </w:style>
  <w:style w:type="table" w:customStyle="1" w:styleId="Tabela-Siatka11">
    <w:name w:val="Tabela - Siatka11"/>
    <w:basedOn w:val="Standardowy"/>
    <w:next w:val="Tabela-Siatka"/>
    <w:uiPriority w:val="59"/>
    <w:rsid w:val="00CB1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
    <w:name w:val="Wypunktowanie"/>
    <w:basedOn w:val="Normalny"/>
    <w:autoRedefine/>
    <w:uiPriority w:val="99"/>
    <w:rsid w:val="00CB1A71"/>
    <w:pPr>
      <w:autoSpaceDE w:val="0"/>
      <w:autoSpaceDN w:val="0"/>
      <w:adjustRightInd w:val="0"/>
      <w:spacing w:after="120" w:line="240" w:lineRule="auto"/>
      <w:ind w:left="360" w:firstLine="709"/>
      <w:jc w:val="both"/>
    </w:pPr>
    <w:rPr>
      <w:rFonts w:ascii="Times New Roman" w:eastAsia="Times New Roman" w:hAnsi="Times New Roman" w:cs="Times New Roman"/>
      <w:bCs/>
      <w:sz w:val="24"/>
      <w:szCs w:val="24"/>
      <w:lang w:eastAsia="pl-PL"/>
    </w:rPr>
  </w:style>
  <w:style w:type="character" w:styleId="UyteHipercze">
    <w:name w:val="FollowedHyperlink"/>
    <w:rsid w:val="00CB1A71"/>
    <w:rPr>
      <w:color w:val="800080"/>
      <w:u w:val="single"/>
    </w:rPr>
  </w:style>
  <w:style w:type="character" w:customStyle="1" w:styleId="object">
    <w:name w:val="object"/>
    <w:rsid w:val="00CB1A71"/>
  </w:style>
  <w:style w:type="paragraph" w:customStyle="1" w:styleId="Maztabela">
    <w:name w:val="Maz_tabela"/>
    <w:basedOn w:val="Normalny"/>
    <w:link w:val="MaztabelaZnak"/>
    <w:autoRedefine/>
    <w:qFormat/>
    <w:rsid w:val="00A929DD"/>
    <w:pPr>
      <w:spacing w:after="0" w:line="240" w:lineRule="auto"/>
      <w:jc w:val="center"/>
    </w:pPr>
    <w:rPr>
      <w:rFonts w:ascii="Times New Roman" w:eastAsia="Times New Roman" w:hAnsi="Times New Roman" w:cs="Times New Roman"/>
      <w:bCs/>
      <w:color w:val="000000"/>
      <w:sz w:val="20"/>
      <w:szCs w:val="20"/>
      <w:lang w:eastAsia="pl-PL"/>
    </w:rPr>
  </w:style>
  <w:style w:type="character" w:customStyle="1" w:styleId="MaztabelaZnak">
    <w:name w:val="Maz_tabela Znak"/>
    <w:link w:val="Maztabela"/>
    <w:rsid w:val="00A929DD"/>
    <w:rPr>
      <w:rFonts w:ascii="Times New Roman" w:eastAsia="Times New Roman" w:hAnsi="Times New Roman" w:cs="Times New Roman"/>
      <w:bCs/>
      <w:color w:val="000000"/>
      <w:sz w:val="20"/>
      <w:szCs w:val="20"/>
      <w:lang w:eastAsia="pl-PL"/>
    </w:rPr>
  </w:style>
  <w:style w:type="paragraph" w:customStyle="1" w:styleId="Style10">
    <w:name w:val="Style 1"/>
    <w:uiPriority w:val="99"/>
    <w:rsid w:val="00CB1A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4">
    <w:name w:val="Style 4"/>
    <w:uiPriority w:val="99"/>
    <w:rsid w:val="00CB1A71"/>
    <w:pPr>
      <w:widowControl w:val="0"/>
      <w:autoSpaceDE w:val="0"/>
      <w:autoSpaceDN w:val="0"/>
      <w:spacing w:after="0" w:line="240" w:lineRule="auto"/>
      <w:ind w:left="36"/>
    </w:pPr>
    <w:rPr>
      <w:rFonts w:ascii="Arial" w:eastAsia="Times New Roman" w:hAnsi="Arial" w:cs="Arial"/>
      <w:sz w:val="20"/>
      <w:szCs w:val="20"/>
      <w:lang w:eastAsia="pl-PL"/>
    </w:rPr>
  </w:style>
  <w:style w:type="character" w:customStyle="1" w:styleId="CharacterStyle2">
    <w:name w:val="Character Style 2"/>
    <w:uiPriority w:val="99"/>
    <w:rsid w:val="00CB1A71"/>
    <w:rPr>
      <w:rFonts w:ascii="Arial" w:hAnsi="Arial"/>
      <w:sz w:val="20"/>
    </w:rPr>
  </w:style>
  <w:style w:type="paragraph" w:styleId="Bezodstpw">
    <w:name w:val="No Spacing"/>
    <w:uiPriority w:val="1"/>
    <w:qFormat/>
    <w:rsid w:val="00CB1A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NIEARTTEKSTtekstnieartykuowanynppreambua">
    <w:name w:val="NIEART_TEKST – tekst nieartykułowany (np. preambuła)"/>
    <w:basedOn w:val="Normalny"/>
    <w:next w:val="Normalny"/>
    <w:link w:val="NIEARTTEKSTtekstnieartykuowanynppreambuaZnak"/>
    <w:uiPriority w:val="4"/>
    <w:qFormat/>
    <w:rsid w:val="00CB1A71"/>
    <w:pPr>
      <w:suppressAutoHyphens/>
      <w:autoSpaceDE w:val="0"/>
      <w:autoSpaceDN w:val="0"/>
      <w:adjustRightInd w:val="0"/>
      <w:spacing w:before="120" w:after="120" w:line="360" w:lineRule="auto"/>
      <w:ind w:firstLine="510"/>
      <w:jc w:val="both"/>
    </w:pPr>
    <w:rPr>
      <w:rFonts w:ascii="Times" w:eastAsia="Times New Roman" w:hAnsi="Times" w:cs="Arial"/>
      <w:bCs/>
      <w:sz w:val="24"/>
      <w:szCs w:val="20"/>
      <w:lang w:eastAsia="pl-PL"/>
    </w:rPr>
  </w:style>
  <w:style w:type="character" w:customStyle="1" w:styleId="NIEARTTEKSTtekstnieartykuowanynppreambuaZnak">
    <w:name w:val="NIEART_TEKST – tekst nieartykułowany (np. preambuła) Znak"/>
    <w:link w:val="NIEARTTEKSTtekstnieartykuowanynppreambua"/>
    <w:uiPriority w:val="4"/>
    <w:rsid w:val="00CB1A71"/>
    <w:rPr>
      <w:rFonts w:ascii="Times" w:eastAsia="Times New Roman" w:hAnsi="Times" w:cs="Arial"/>
      <w:bCs/>
      <w:sz w:val="24"/>
      <w:szCs w:val="20"/>
      <w:lang w:eastAsia="pl-PL"/>
    </w:rPr>
  </w:style>
  <w:style w:type="paragraph" w:customStyle="1" w:styleId="Akapitzlist1">
    <w:name w:val="Akapit z listą1"/>
    <w:basedOn w:val="Normalny"/>
    <w:rsid w:val="00CB1A71"/>
    <w:pPr>
      <w:widowControl w:val="0"/>
      <w:autoSpaceDE w:val="0"/>
      <w:autoSpaceDN w:val="0"/>
      <w:adjustRightInd w:val="0"/>
      <w:spacing w:after="120" w:line="240" w:lineRule="auto"/>
      <w:ind w:left="720" w:firstLine="709"/>
      <w:jc w:val="both"/>
    </w:pPr>
    <w:rPr>
      <w:rFonts w:ascii="Arial" w:eastAsia="Calibri" w:hAnsi="Arial" w:cs="Arial"/>
      <w:sz w:val="24"/>
      <w:szCs w:val="20"/>
      <w:lang w:eastAsia="pl-PL"/>
    </w:rPr>
  </w:style>
  <w:style w:type="paragraph" w:customStyle="1" w:styleId="Podstawowy">
    <w:name w:val="Podstawowy"/>
    <w:basedOn w:val="Normalny"/>
    <w:rsid w:val="00CB1A71"/>
    <w:pPr>
      <w:spacing w:after="120" w:line="340" w:lineRule="atLeast"/>
      <w:ind w:firstLine="397"/>
      <w:jc w:val="both"/>
    </w:pPr>
    <w:rPr>
      <w:rFonts w:ascii="Times New Roman" w:eastAsia="Times New Roman" w:hAnsi="Times New Roman" w:cs="Times New Roman"/>
      <w:szCs w:val="20"/>
      <w:lang w:eastAsia="pl-PL"/>
    </w:rPr>
  </w:style>
  <w:style w:type="paragraph" w:styleId="Poprawka">
    <w:name w:val="Revision"/>
    <w:hidden/>
    <w:uiPriority w:val="99"/>
    <w:semiHidden/>
    <w:rsid w:val="00CB1A71"/>
    <w:pPr>
      <w:spacing w:after="0" w:line="240" w:lineRule="auto"/>
    </w:pPr>
    <w:rPr>
      <w:rFonts w:ascii="Times New Roman" w:eastAsia="Times New Roman" w:hAnsi="Times New Roman" w:cs="Times New Roman"/>
      <w:sz w:val="20"/>
      <w:szCs w:val="20"/>
      <w:lang w:eastAsia="zh-CN"/>
    </w:rPr>
  </w:style>
  <w:style w:type="table" w:customStyle="1" w:styleId="Tabela-Siatka2">
    <w:name w:val="Tabela - Siatka2"/>
    <w:basedOn w:val="Standardowy"/>
    <w:next w:val="Tabela-Siatka"/>
    <w:uiPriority w:val="59"/>
    <w:rsid w:val="00CB1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B1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1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
    <w:link w:val="Akapitzlist"/>
    <w:uiPriority w:val="34"/>
    <w:locked/>
    <w:rsid w:val="00CB1A71"/>
  </w:style>
  <w:style w:type="character" w:styleId="Wyrnieniedelikatne">
    <w:name w:val="Subtle Emphasis"/>
    <w:aliases w:val="Cele KPGO"/>
    <w:uiPriority w:val="19"/>
    <w:qFormat/>
    <w:rsid w:val="00CB1A71"/>
    <w:rPr>
      <w:i/>
      <w:iCs/>
      <w:color w:val="404040"/>
      <w:sz w:val="22"/>
    </w:rPr>
  </w:style>
  <w:style w:type="paragraph" w:customStyle="1" w:styleId="tabelanagowekwiersz">
    <w:name w:val="tabela nagłowek wiersz"/>
    <w:basedOn w:val="Normalny"/>
    <w:link w:val="tabelanagowekwierszZnak"/>
    <w:qFormat/>
    <w:rsid w:val="00CB1A71"/>
    <w:pPr>
      <w:tabs>
        <w:tab w:val="left" w:pos="852"/>
      </w:tabs>
      <w:spacing w:after="0" w:line="240" w:lineRule="auto"/>
      <w:jc w:val="center"/>
    </w:pPr>
    <w:rPr>
      <w:rFonts w:ascii="Times New Roman" w:eastAsia="Times New Roman" w:hAnsi="Times New Roman" w:cs="Times New Roman"/>
      <w:b/>
      <w:sz w:val="20"/>
      <w:szCs w:val="21"/>
      <w:lang w:eastAsia="pl-PL"/>
    </w:rPr>
  </w:style>
  <w:style w:type="paragraph" w:customStyle="1" w:styleId="Wnioski-punktory">
    <w:name w:val="Wnioski-punktory"/>
    <w:basedOn w:val="Normalny"/>
    <w:link w:val="Wnioski-punktoryZnak"/>
    <w:qFormat/>
    <w:rsid w:val="00CB1A71"/>
    <w:pPr>
      <w:numPr>
        <w:numId w:val="4"/>
      </w:numPr>
      <w:tabs>
        <w:tab w:val="left" w:pos="284"/>
        <w:tab w:val="left" w:pos="851"/>
      </w:tabs>
      <w:spacing w:after="120" w:line="240" w:lineRule="auto"/>
      <w:jc w:val="both"/>
    </w:pPr>
    <w:rPr>
      <w:rFonts w:ascii="Times New Roman" w:eastAsia="Times New Roman" w:hAnsi="Times New Roman" w:cs="Times New Roman"/>
      <w:sz w:val="24"/>
      <w:szCs w:val="20"/>
      <w:lang w:eastAsia="pl-PL"/>
    </w:rPr>
  </w:style>
  <w:style w:type="character" w:customStyle="1" w:styleId="tabelanagowekwierszZnak">
    <w:name w:val="tabela nagłowek wiersz Znak"/>
    <w:link w:val="tabelanagowekwiersz"/>
    <w:rsid w:val="00CB1A71"/>
    <w:rPr>
      <w:rFonts w:ascii="Times New Roman" w:eastAsia="Times New Roman" w:hAnsi="Times New Roman" w:cs="Times New Roman"/>
      <w:b/>
      <w:sz w:val="20"/>
      <w:szCs w:val="21"/>
      <w:lang w:eastAsia="pl-PL"/>
    </w:rPr>
  </w:style>
  <w:style w:type="character" w:customStyle="1" w:styleId="Wnioski-punktoryZnak">
    <w:name w:val="Wnioski-punktory Znak"/>
    <w:link w:val="Wnioski-punktory"/>
    <w:rsid w:val="00CB1A71"/>
    <w:rPr>
      <w:rFonts w:ascii="Times New Roman" w:eastAsia="Times New Roman" w:hAnsi="Times New Roman" w:cs="Times New Roman"/>
      <w:sz w:val="24"/>
      <w:szCs w:val="20"/>
      <w:lang w:eastAsia="pl-PL"/>
    </w:rPr>
  </w:style>
  <w:style w:type="character" w:customStyle="1" w:styleId="Wyrnienieintensywne1">
    <w:name w:val="Wyróżnienie intensywne1"/>
    <w:basedOn w:val="Domylnaczcionkaakapitu"/>
    <w:uiPriority w:val="21"/>
    <w:qFormat/>
    <w:rsid w:val="00CB1A71"/>
    <w:rPr>
      <w:i/>
      <w:iCs/>
      <w:color w:val="5B9BD5"/>
    </w:rPr>
  </w:style>
  <w:style w:type="character" w:styleId="Wyrnienieintensywne">
    <w:name w:val="Intense Emphasis"/>
    <w:basedOn w:val="Domylnaczcionkaakapitu"/>
    <w:uiPriority w:val="21"/>
    <w:qFormat/>
    <w:rsid w:val="00CB1A71"/>
    <w:rPr>
      <w:i/>
      <w:iCs/>
      <w:color w:val="4F81BD" w:themeColor="accent1"/>
    </w:rPr>
  </w:style>
  <w:style w:type="paragraph" w:customStyle="1" w:styleId="tabelaLICZBY">
    <w:name w:val="tabela LICZBY"/>
    <w:basedOn w:val="Normalny"/>
    <w:link w:val="tabelaLICZBYZnak"/>
    <w:autoRedefine/>
    <w:qFormat/>
    <w:rsid w:val="006C6F28"/>
    <w:pPr>
      <w:tabs>
        <w:tab w:val="left" w:pos="852"/>
      </w:tabs>
      <w:spacing w:after="0" w:line="240" w:lineRule="auto"/>
      <w:jc w:val="center"/>
    </w:pPr>
    <w:rPr>
      <w:rFonts w:ascii="Times New Roman" w:eastAsia="Times New Roman" w:hAnsi="Times New Roman" w:cs="Times New Roman"/>
      <w:i/>
      <w:sz w:val="20"/>
      <w:szCs w:val="21"/>
      <w:lang w:eastAsia="pl-PL"/>
    </w:rPr>
  </w:style>
  <w:style w:type="character" w:customStyle="1" w:styleId="tabelaLICZBYZnak">
    <w:name w:val="tabela LICZBY Znak"/>
    <w:basedOn w:val="Domylnaczcionkaakapitu"/>
    <w:link w:val="tabelaLICZBY"/>
    <w:rsid w:val="006C6F28"/>
    <w:rPr>
      <w:rFonts w:ascii="Times New Roman" w:eastAsia="Times New Roman" w:hAnsi="Times New Roman" w:cs="Times New Roman"/>
      <w:i/>
      <w:sz w:val="20"/>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3790">
      <w:bodyDiv w:val="1"/>
      <w:marLeft w:val="0"/>
      <w:marRight w:val="0"/>
      <w:marTop w:val="0"/>
      <w:marBottom w:val="0"/>
      <w:divBdr>
        <w:top w:val="none" w:sz="0" w:space="0" w:color="auto"/>
        <w:left w:val="none" w:sz="0" w:space="0" w:color="auto"/>
        <w:bottom w:val="none" w:sz="0" w:space="0" w:color="auto"/>
        <w:right w:val="none" w:sz="0" w:space="0" w:color="auto"/>
      </w:divBdr>
    </w:div>
    <w:div w:id="537544708">
      <w:bodyDiv w:val="1"/>
      <w:marLeft w:val="0"/>
      <w:marRight w:val="0"/>
      <w:marTop w:val="0"/>
      <w:marBottom w:val="0"/>
      <w:divBdr>
        <w:top w:val="none" w:sz="0" w:space="0" w:color="auto"/>
        <w:left w:val="none" w:sz="0" w:space="0" w:color="auto"/>
        <w:bottom w:val="none" w:sz="0" w:space="0" w:color="auto"/>
        <w:right w:val="none" w:sz="0" w:space="0" w:color="auto"/>
      </w:divBdr>
      <w:divsChild>
        <w:div w:id="1435635353">
          <w:marLeft w:val="0"/>
          <w:marRight w:val="0"/>
          <w:marTop w:val="0"/>
          <w:marBottom w:val="0"/>
          <w:divBdr>
            <w:top w:val="none" w:sz="0" w:space="0" w:color="auto"/>
            <w:left w:val="none" w:sz="0" w:space="0" w:color="auto"/>
            <w:bottom w:val="none" w:sz="0" w:space="0" w:color="auto"/>
            <w:right w:val="none" w:sz="0" w:space="0" w:color="auto"/>
          </w:divBdr>
          <w:divsChild>
            <w:div w:id="13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401">
      <w:bodyDiv w:val="1"/>
      <w:marLeft w:val="0"/>
      <w:marRight w:val="0"/>
      <w:marTop w:val="0"/>
      <w:marBottom w:val="0"/>
      <w:divBdr>
        <w:top w:val="none" w:sz="0" w:space="0" w:color="auto"/>
        <w:left w:val="none" w:sz="0" w:space="0" w:color="auto"/>
        <w:bottom w:val="none" w:sz="0" w:space="0" w:color="auto"/>
        <w:right w:val="none" w:sz="0" w:space="0" w:color="auto"/>
      </w:divBdr>
      <w:divsChild>
        <w:div w:id="1768115774">
          <w:marLeft w:val="0"/>
          <w:marRight w:val="0"/>
          <w:marTop w:val="0"/>
          <w:marBottom w:val="0"/>
          <w:divBdr>
            <w:top w:val="none" w:sz="0" w:space="0" w:color="auto"/>
            <w:left w:val="none" w:sz="0" w:space="0" w:color="auto"/>
            <w:bottom w:val="none" w:sz="0" w:space="0" w:color="auto"/>
            <w:right w:val="none" w:sz="0" w:space="0" w:color="auto"/>
          </w:divBdr>
        </w:div>
      </w:divsChild>
    </w:div>
    <w:div w:id="1002469846">
      <w:bodyDiv w:val="1"/>
      <w:marLeft w:val="0"/>
      <w:marRight w:val="0"/>
      <w:marTop w:val="0"/>
      <w:marBottom w:val="0"/>
      <w:divBdr>
        <w:top w:val="none" w:sz="0" w:space="0" w:color="auto"/>
        <w:left w:val="none" w:sz="0" w:space="0" w:color="auto"/>
        <w:bottom w:val="none" w:sz="0" w:space="0" w:color="auto"/>
        <w:right w:val="none" w:sz="0" w:space="0" w:color="auto"/>
      </w:divBdr>
    </w:div>
    <w:div w:id="1263301561">
      <w:bodyDiv w:val="1"/>
      <w:marLeft w:val="0"/>
      <w:marRight w:val="0"/>
      <w:marTop w:val="0"/>
      <w:marBottom w:val="0"/>
      <w:divBdr>
        <w:top w:val="none" w:sz="0" w:space="0" w:color="auto"/>
        <w:left w:val="none" w:sz="0" w:space="0" w:color="auto"/>
        <w:bottom w:val="none" w:sz="0" w:space="0" w:color="auto"/>
        <w:right w:val="none" w:sz="0" w:space="0" w:color="auto"/>
      </w:divBdr>
    </w:div>
    <w:div w:id="1376077142">
      <w:bodyDiv w:val="1"/>
      <w:marLeft w:val="0"/>
      <w:marRight w:val="0"/>
      <w:marTop w:val="0"/>
      <w:marBottom w:val="0"/>
      <w:divBdr>
        <w:top w:val="none" w:sz="0" w:space="0" w:color="auto"/>
        <w:left w:val="none" w:sz="0" w:space="0" w:color="auto"/>
        <w:bottom w:val="none" w:sz="0" w:space="0" w:color="auto"/>
        <w:right w:val="none" w:sz="0" w:space="0" w:color="auto"/>
      </w:divBdr>
    </w:div>
    <w:div w:id="1408847569">
      <w:bodyDiv w:val="1"/>
      <w:marLeft w:val="0"/>
      <w:marRight w:val="0"/>
      <w:marTop w:val="0"/>
      <w:marBottom w:val="0"/>
      <w:divBdr>
        <w:top w:val="none" w:sz="0" w:space="0" w:color="auto"/>
        <w:left w:val="none" w:sz="0" w:space="0" w:color="auto"/>
        <w:bottom w:val="none" w:sz="0" w:space="0" w:color="auto"/>
        <w:right w:val="none" w:sz="0" w:space="0" w:color="auto"/>
      </w:divBdr>
    </w:div>
    <w:div w:id="16194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F383-1B7D-416E-97BF-7DD1EDE8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12507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Łucja Dec</dc:creator>
  <cp:lastModifiedBy>Łucja Dec</cp:lastModifiedBy>
  <cp:revision>2</cp:revision>
  <cp:lastPrinted>2018-03-21T07:07:00Z</cp:lastPrinted>
  <dcterms:created xsi:type="dcterms:W3CDTF">2018-06-28T07:18:00Z</dcterms:created>
  <dcterms:modified xsi:type="dcterms:W3CDTF">2018-06-28T07:18:00Z</dcterms:modified>
</cp:coreProperties>
</file>