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C2E6A" w14:textId="77777777" w:rsidR="00C440DC" w:rsidRPr="00C440DC" w:rsidRDefault="00C440DC" w:rsidP="00C440DC">
      <w:pPr>
        <w:ind w:left="720"/>
        <w:jc w:val="center"/>
        <w:rPr>
          <w:b/>
          <w:sz w:val="24"/>
          <w:szCs w:val="24"/>
        </w:rPr>
      </w:pPr>
      <w:r w:rsidRPr="00C440DC">
        <w:rPr>
          <w:b/>
          <w:sz w:val="24"/>
          <w:szCs w:val="24"/>
        </w:rPr>
        <w:t xml:space="preserve">Tabela 2. Zestawienie uwag zgłoszonych w ramach opiniowania do projektu </w:t>
      </w:r>
      <w:r w:rsidRPr="00C440DC">
        <w:rPr>
          <w:b/>
          <w:i/>
          <w:sz w:val="24"/>
          <w:szCs w:val="24"/>
        </w:rPr>
        <w:t>uchwały Rady Ministrów w sprawie Krajowego Planu Gospodarki Odpadami 2028 i prognozy oddziaływania na środowisko</w:t>
      </w:r>
    </w:p>
    <w:p w14:paraId="4676C3DD" w14:textId="5DE17ED9" w:rsidR="009C5AB9" w:rsidRPr="00873CDF" w:rsidRDefault="009C5AB9" w:rsidP="00194B7E">
      <w:pPr>
        <w:jc w:val="center"/>
        <w:rPr>
          <w:b/>
          <w:sz w:val="24"/>
          <w:szCs w:val="24"/>
        </w:rPr>
      </w:pPr>
    </w:p>
    <w:p w14:paraId="6985BA6C" w14:textId="77777777" w:rsidR="009C5AB9" w:rsidRPr="00873CDF" w:rsidRDefault="009C5AB9" w:rsidP="009C5AB9"/>
    <w:tbl>
      <w:tblPr>
        <w:tblW w:w="1530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27"/>
        <w:gridCol w:w="2268"/>
        <w:gridCol w:w="3685"/>
        <w:gridCol w:w="2693"/>
        <w:gridCol w:w="1843"/>
        <w:gridCol w:w="2126"/>
      </w:tblGrid>
      <w:tr w:rsidR="0019241F" w:rsidRPr="00873CDF" w14:paraId="1479EBAB" w14:textId="77777777" w:rsidTr="00142910">
        <w:trPr>
          <w:cantSplit/>
          <w:trHeight w:val="895"/>
          <w:tblHeader/>
        </w:trPr>
        <w:tc>
          <w:tcPr>
            <w:tcW w:w="567" w:type="dxa"/>
            <w:shd w:val="clear" w:color="auto" w:fill="E7E6E6" w:themeFill="background2"/>
            <w:vAlign w:val="center"/>
          </w:tcPr>
          <w:p w14:paraId="506DA578" w14:textId="1DD987B2" w:rsidR="00D942B4" w:rsidRPr="00142910" w:rsidRDefault="00D942B4" w:rsidP="00142910">
            <w:pPr>
              <w:spacing w:after="0" w:line="240" w:lineRule="auto"/>
              <w:jc w:val="center"/>
              <w:rPr>
                <w:rFonts w:cstheme="minorHAnsi"/>
                <w:b/>
                <w:bCs/>
              </w:rPr>
            </w:pPr>
            <w:r w:rsidRPr="00142910">
              <w:rPr>
                <w:rFonts w:cstheme="minorHAnsi"/>
                <w:b/>
                <w:bCs/>
              </w:rPr>
              <w:t>L.p</w:t>
            </w:r>
            <w:r w:rsidR="00142910" w:rsidRPr="00142910">
              <w:rPr>
                <w:rFonts w:cstheme="minorHAnsi"/>
                <w:b/>
                <w:bCs/>
              </w:rPr>
              <w:t>.</w:t>
            </w:r>
          </w:p>
        </w:tc>
        <w:tc>
          <w:tcPr>
            <w:tcW w:w="2127" w:type="dxa"/>
            <w:shd w:val="clear" w:color="auto" w:fill="E7E6E6" w:themeFill="background2"/>
            <w:vAlign w:val="center"/>
          </w:tcPr>
          <w:p w14:paraId="1971C83C" w14:textId="77777777" w:rsidR="00D942B4" w:rsidRPr="00873CDF" w:rsidRDefault="00D942B4" w:rsidP="001B410B">
            <w:pPr>
              <w:spacing w:after="0" w:line="240" w:lineRule="auto"/>
              <w:jc w:val="center"/>
              <w:rPr>
                <w:rFonts w:cstheme="minorHAnsi"/>
                <w:b/>
                <w:bCs/>
              </w:rPr>
            </w:pPr>
            <w:r w:rsidRPr="00873CDF">
              <w:rPr>
                <w:rFonts w:cstheme="minorHAnsi"/>
                <w:b/>
                <w:bCs/>
              </w:rPr>
              <w:t>Część dokumentu do której odnosi się uwaga</w:t>
            </w:r>
          </w:p>
          <w:p w14:paraId="3D1B5EE5" w14:textId="77777777" w:rsidR="00D942B4" w:rsidRPr="00142910" w:rsidRDefault="00D942B4" w:rsidP="001B410B">
            <w:pPr>
              <w:spacing w:after="0" w:line="240" w:lineRule="auto"/>
              <w:jc w:val="center"/>
              <w:rPr>
                <w:rFonts w:cstheme="minorHAnsi"/>
                <w:sz w:val="18"/>
                <w:szCs w:val="18"/>
              </w:rPr>
            </w:pPr>
            <w:r w:rsidRPr="00142910">
              <w:rPr>
                <w:rFonts w:cstheme="minorHAnsi"/>
                <w:sz w:val="18"/>
                <w:szCs w:val="18"/>
              </w:rPr>
              <w:t>(rozdział, podrozdział, punkt, numer strony,)</w:t>
            </w:r>
          </w:p>
        </w:tc>
        <w:tc>
          <w:tcPr>
            <w:tcW w:w="2268" w:type="dxa"/>
            <w:shd w:val="clear" w:color="auto" w:fill="E7E6E6" w:themeFill="background2"/>
            <w:vAlign w:val="center"/>
          </w:tcPr>
          <w:p w14:paraId="17051EA6" w14:textId="39511873" w:rsidR="00142910" w:rsidRDefault="00D942B4" w:rsidP="001B410B">
            <w:pPr>
              <w:spacing w:after="0" w:line="240" w:lineRule="auto"/>
              <w:jc w:val="center"/>
              <w:rPr>
                <w:rFonts w:cstheme="minorHAnsi"/>
                <w:b/>
                <w:bCs/>
              </w:rPr>
            </w:pPr>
            <w:r w:rsidRPr="00873CDF">
              <w:rPr>
                <w:rFonts w:cstheme="minorHAnsi"/>
                <w:b/>
                <w:bCs/>
              </w:rPr>
              <w:t>Fragment tekstu projektu dokumentu do którego odnoszą się uwagi</w:t>
            </w:r>
          </w:p>
          <w:p w14:paraId="5E143A67" w14:textId="37E2E8AE" w:rsidR="00D942B4" w:rsidRPr="00873CDF" w:rsidRDefault="00D942B4" w:rsidP="001B410B">
            <w:pPr>
              <w:spacing w:after="0" w:line="240" w:lineRule="auto"/>
              <w:jc w:val="center"/>
              <w:rPr>
                <w:rFonts w:cstheme="minorHAnsi"/>
                <w:b/>
                <w:bCs/>
              </w:rPr>
            </w:pPr>
            <w:r w:rsidRPr="00142910">
              <w:rPr>
                <w:rFonts w:cstheme="minorHAnsi"/>
                <w:bCs/>
                <w:sz w:val="18"/>
                <w:szCs w:val="18"/>
              </w:rPr>
              <w:t>(jeżeli uwaga odnosi się do konkretnego zapisu)</w:t>
            </w:r>
          </w:p>
        </w:tc>
        <w:tc>
          <w:tcPr>
            <w:tcW w:w="3685" w:type="dxa"/>
            <w:shd w:val="clear" w:color="auto" w:fill="E7E6E6" w:themeFill="background2"/>
            <w:vAlign w:val="center"/>
          </w:tcPr>
          <w:p w14:paraId="491158A2" w14:textId="77777777" w:rsidR="00D942B4" w:rsidRPr="00F34167" w:rsidRDefault="00D942B4" w:rsidP="001B410B">
            <w:pPr>
              <w:spacing w:after="0" w:line="240" w:lineRule="auto"/>
              <w:jc w:val="center"/>
              <w:rPr>
                <w:rFonts w:cstheme="minorHAnsi"/>
                <w:sz w:val="19"/>
                <w:szCs w:val="19"/>
              </w:rPr>
            </w:pPr>
            <w:r w:rsidRPr="00F34167">
              <w:rPr>
                <w:rFonts w:cstheme="minorHAnsi"/>
                <w:b/>
                <w:bCs/>
              </w:rPr>
              <w:t>Treść uwagi – proponowany zapis</w:t>
            </w:r>
          </w:p>
        </w:tc>
        <w:tc>
          <w:tcPr>
            <w:tcW w:w="2693" w:type="dxa"/>
            <w:shd w:val="clear" w:color="auto" w:fill="E7E6E6" w:themeFill="background2"/>
            <w:vAlign w:val="center"/>
          </w:tcPr>
          <w:p w14:paraId="3982292D" w14:textId="77777777" w:rsidR="00D942B4" w:rsidRPr="00873CDF" w:rsidRDefault="00D942B4" w:rsidP="001B410B">
            <w:pPr>
              <w:spacing w:after="0" w:line="240" w:lineRule="auto"/>
              <w:jc w:val="center"/>
              <w:rPr>
                <w:rFonts w:cstheme="minorHAnsi"/>
                <w:b/>
                <w:bCs/>
              </w:rPr>
            </w:pPr>
            <w:r w:rsidRPr="00873CDF">
              <w:rPr>
                <w:rFonts w:cstheme="minorHAnsi"/>
                <w:b/>
                <w:bCs/>
              </w:rPr>
              <w:t>Uzasadnienie uwagi</w:t>
            </w:r>
          </w:p>
        </w:tc>
        <w:tc>
          <w:tcPr>
            <w:tcW w:w="1843" w:type="dxa"/>
            <w:shd w:val="clear" w:color="auto" w:fill="E7E6E6" w:themeFill="background2"/>
            <w:vAlign w:val="center"/>
          </w:tcPr>
          <w:p w14:paraId="51727385" w14:textId="77777777" w:rsidR="00D942B4" w:rsidRPr="00873CDF" w:rsidRDefault="00D942B4" w:rsidP="001B410B">
            <w:pPr>
              <w:spacing w:after="0" w:line="240" w:lineRule="auto"/>
              <w:jc w:val="center"/>
              <w:rPr>
                <w:rFonts w:cstheme="minorHAnsi"/>
                <w:b/>
                <w:bCs/>
              </w:rPr>
            </w:pPr>
            <w:r w:rsidRPr="00873CDF">
              <w:rPr>
                <w:rFonts w:cstheme="minorHAnsi"/>
                <w:b/>
                <w:bCs/>
              </w:rPr>
              <w:t>Zgłaszający uwagę</w:t>
            </w:r>
          </w:p>
        </w:tc>
        <w:tc>
          <w:tcPr>
            <w:tcW w:w="2126" w:type="dxa"/>
            <w:shd w:val="clear" w:color="auto" w:fill="E7E6E6" w:themeFill="background2"/>
            <w:vAlign w:val="center"/>
          </w:tcPr>
          <w:p w14:paraId="2EC69CCB" w14:textId="13F01357" w:rsidR="00D942B4" w:rsidRPr="00873CDF" w:rsidRDefault="00C13350" w:rsidP="001B410B">
            <w:pPr>
              <w:spacing w:after="0" w:line="240" w:lineRule="auto"/>
              <w:jc w:val="center"/>
              <w:rPr>
                <w:rFonts w:cstheme="minorHAnsi"/>
                <w:b/>
                <w:bCs/>
              </w:rPr>
            </w:pPr>
            <w:r w:rsidRPr="00873CDF">
              <w:rPr>
                <w:rFonts w:cstheme="minorHAnsi"/>
                <w:b/>
                <w:bCs/>
              </w:rPr>
              <w:t xml:space="preserve">Stanowisko </w:t>
            </w:r>
            <w:proofErr w:type="spellStart"/>
            <w:r w:rsidRPr="00873CDF">
              <w:rPr>
                <w:rFonts w:cstheme="minorHAnsi"/>
                <w:b/>
                <w:bCs/>
              </w:rPr>
              <w:t>MKiŚ</w:t>
            </w:r>
            <w:proofErr w:type="spellEnd"/>
          </w:p>
        </w:tc>
      </w:tr>
      <w:tr w:rsidR="0019241F" w:rsidRPr="00873CDF" w14:paraId="7C38415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52C362"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61E4C4A"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Uwaga ogólna do całości projektu dokumentu,  m.in. dane na stronach: 9, 10, 14, 17, 18, 19, 20, 22, 28, 29, 37, 40, 41, 45, 46, 47, 48, 50, 52, 55, 56, 57, 63, 65, 67, 78, 81, 95, 122, 125, 132, 146, 158, 159.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616383" w14:textId="77777777" w:rsidR="00D942B4" w:rsidRPr="00873CDF" w:rsidRDefault="00D942B4" w:rsidP="001B410B">
            <w:pPr>
              <w:spacing w:after="0" w:line="240" w:lineRule="auto"/>
              <w:rPr>
                <w:rFonts w:cstheme="minorHAnsi"/>
                <w:b/>
                <w:bCs/>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A336E01"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Dokument zawiera błędy stylistyczne, redakcyjne. </w:t>
            </w:r>
          </w:p>
          <w:p w14:paraId="52101F43" w14:textId="611939E6" w:rsidR="00D942B4" w:rsidRPr="00F34167" w:rsidRDefault="00D942B4"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F8C33B1"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50A7EBC9"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3B44BF37" w14:textId="76B1B5BB" w:rsidR="00D942B4" w:rsidRPr="00873CDF" w:rsidRDefault="000E606A" w:rsidP="001B410B">
            <w:pPr>
              <w:spacing w:after="0" w:line="240" w:lineRule="auto"/>
              <w:rPr>
                <w:rFonts w:cstheme="minorHAnsi"/>
                <w:sz w:val="19"/>
                <w:szCs w:val="19"/>
              </w:rPr>
            </w:pPr>
            <w:r w:rsidRPr="00873CDF">
              <w:rPr>
                <w:rFonts w:cstheme="minorHAnsi"/>
                <w:sz w:val="19"/>
                <w:szCs w:val="19"/>
              </w:rPr>
              <w:t>Uwaga przyjęta.</w:t>
            </w:r>
          </w:p>
          <w:p w14:paraId="550D59BB" w14:textId="1FCF08A5" w:rsidR="00D942B4" w:rsidRPr="00873CDF" w:rsidRDefault="00D942B4" w:rsidP="001B410B">
            <w:pPr>
              <w:spacing w:after="0" w:line="240" w:lineRule="auto"/>
              <w:rPr>
                <w:rFonts w:cstheme="minorHAnsi"/>
                <w:i/>
                <w:sz w:val="19"/>
                <w:szCs w:val="19"/>
              </w:rPr>
            </w:pPr>
          </w:p>
        </w:tc>
      </w:tr>
      <w:tr w:rsidR="0019241F" w:rsidRPr="00873CDF" w14:paraId="4D23020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304BE1"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8DBA81D"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CD5547" w14:textId="77777777" w:rsidR="00D942B4" w:rsidRPr="00873CDF" w:rsidRDefault="00D942B4" w:rsidP="001B410B">
            <w:pPr>
              <w:spacing w:after="0" w:line="240" w:lineRule="auto"/>
              <w:rPr>
                <w:rFonts w:cstheme="minorHAnsi"/>
                <w:b/>
                <w:bCs/>
                <w:sz w:val="19"/>
                <w:szCs w:val="19"/>
              </w:rPr>
            </w:pPr>
            <w:r w:rsidRPr="00873CDF">
              <w:rPr>
                <w:rFonts w:cstheme="minorHAnsi"/>
                <w:sz w:val="19"/>
                <w:szCs w:val="19"/>
              </w:rPr>
              <w:t>Tabele i Rysunki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94D3844"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Proponuje się ujednolicić opisy tabel i rysunków i zapewnić aby w tytule tabeli lub rysunku wskazywano rok bazowy oraz źródło danych.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27480BD"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Zapewnienie przejrzystości dokumentu.</w:t>
            </w:r>
          </w:p>
        </w:tc>
        <w:tc>
          <w:tcPr>
            <w:tcW w:w="1843" w:type="dxa"/>
            <w:tcBorders>
              <w:top w:val="single" w:sz="4" w:space="0" w:color="auto"/>
              <w:left w:val="single" w:sz="4" w:space="0" w:color="auto"/>
              <w:bottom w:val="single" w:sz="4" w:space="0" w:color="auto"/>
              <w:right w:val="single" w:sz="4" w:space="0" w:color="auto"/>
            </w:tcBorders>
          </w:tcPr>
          <w:p w14:paraId="5A7BAC0C" w14:textId="77777777" w:rsidR="00D942B4" w:rsidRPr="00873CDF" w:rsidRDefault="00D942B4" w:rsidP="001B410B">
            <w:pPr>
              <w:spacing w:after="0" w:line="240" w:lineRule="auto"/>
              <w:ind w:left="36"/>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3D551181" w14:textId="749CB7AB" w:rsidR="00D942B4" w:rsidRPr="00873CDF" w:rsidRDefault="000E606A" w:rsidP="001B410B">
            <w:pPr>
              <w:spacing w:after="0" w:line="240" w:lineRule="auto"/>
              <w:rPr>
                <w:rFonts w:cstheme="minorHAnsi"/>
                <w:sz w:val="19"/>
                <w:szCs w:val="19"/>
              </w:rPr>
            </w:pPr>
            <w:r w:rsidRPr="00873CDF">
              <w:rPr>
                <w:rFonts w:cstheme="minorHAnsi"/>
                <w:sz w:val="19"/>
                <w:szCs w:val="19"/>
              </w:rPr>
              <w:t>Uwaga przyjęta.</w:t>
            </w:r>
          </w:p>
          <w:p w14:paraId="55843CF2" w14:textId="431CED2B" w:rsidR="00D942B4" w:rsidRPr="00873CDF" w:rsidRDefault="00F51E12" w:rsidP="001B410B">
            <w:pPr>
              <w:spacing w:after="0" w:line="240" w:lineRule="auto"/>
              <w:rPr>
                <w:rFonts w:cstheme="minorHAnsi"/>
                <w:i/>
                <w:sz w:val="19"/>
                <w:szCs w:val="19"/>
              </w:rPr>
            </w:pPr>
            <w:r w:rsidRPr="00873CDF">
              <w:rPr>
                <w:rFonts w:cstheme="minorHAnsi"/>
                <w:sz w:val="19"/>
                <w:szCs w:val="19"/>
              </w:rPr>
              <w:t xml:space="preserve">Źródło danych </w:t>
            </w:r>
            <w:r w:rsidR="00A45050" w:rsidRPr="00873CDF">
              <w:rPr>
                <w:rFonts w:cstheme="minorHAnsi"/>
                <w:sz w:val="19"/>
                <w:szCs w:val="19"/>
              </w:rPr>
              <w:t xml:space="preserve">podane </w:t>
            </w:r>
            <w:r w:rsidRPr="00873CDF">
              <w:rPr>
                <w:rFonts w:cstheme="minorHAnsi"/>
                <w:sz w:val="19"/>
                <w:szCs w:val="19"/>
              </w:rPr>
              <w:t>jest pod tabelą.</w:t>
            </w:r>
          </w:p>
        </w:tc>
      </w:tr>
      <w:tr w:rsidR="0019241F" w:rsidRPr="00873CDF" w14:paraId="47017E5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11B8E2"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9EE96FB"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Podsumowanie, Streszczenie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231612" w14:textId="77777777" w:rsidR="00D942B4" w:rsidRPr="00873CDF" w:rsidRDefault="00D942B4" w:rsidP="001B410B">
            <w:pPr>
              <w:spacing w:after="0" w:line="240" w:lineRule="auto"/>
              <w:rPr>
                <w:rFonts w:cstheme="minorHAnsi"/>
                <w:b/>
                <w:bCs/>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A125FD2"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dokumencie brak podsumowania, streszczenia.  Proponuje się uzupełnić dokument Krajowy plan gospodarki odpadami (</w:t>
            </w:r>
            <w:proofErr w:type="spellStart"/>
            <w:r w:rsidRPr="00873CDF">
              <w:rPr>
                <w:rFonts w:cstheme="minorHAnsi"/>
                <w:sz w:val="19"/>
                <w:szCs w:val="19"/>
              </w:rPr>
              <w:t>Kpgo</w:t>
            </w:r>
            <w:proofErr w:type="spellEnd"/>
            <w:r w:rsidRPr="00873CDF">
              <w:rPr>
                <w:rFonts w:cstheme="minorHAnsi"/>
                <w:sz w:val="19"/>
                <w:szCs w:val="19"/>
              </w:rPr>
              <w:t>)  o te treści.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DF2C65E"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Istotne elementy każdego strategicznego dokumentu.</w:t>
            </w:r>
          </w:p>
        </w:tc>
        <w:tc>
          <w:tcPr>
            <w:tcW w:w="1843" w:type="dxa"/>
            <w:tcBorders>
              <w:top w:val="single" w:sz="4" w:space="0" w:color="auto"/>
              <w:left w:val="single" w:sz="4" w:space="0" w:color="auto"/>
              <w:bottom w:val="single" w:sz="4" w:space="0" w:color="auto"/>
              <w:right w:val="single" w:sz="4" w:space="0" w:color="auto"/>
            </w:tcBorders>
          </w:tcPr>
          <w:p w14:paraId="15B0E99B"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7451A465" w14:textId="77777777" w:rsidR="00D942B4" w:rsidRPr="00873CDF" w:rsidRDefault="00083F24" w:rsidP="001B410B">
            <w:pPr>
              <w:spacing w:after="0" w:line="240" w:lineRule="auto"/>
              <w:rPr>
                <w:rFonts w:cstheme="minorHAnsi"/>
                <w:sz w:val="19"/>
                <w:szCs w:val="19"/>
              </w:rPr>
            </w:pPr>
            <w:r w:rsidRPr="00873CDF">
              <w:rPr>
                <w:rFonts w:cstheme="minorHAnsi"/>
                <w:sz w:val="19"/>
                <w:szCs w:val="19"/>
              </w:rPr>
              <w:t>Uwaga przyjęta.</w:t>
            </w:r>
          </w:p>
          <w:p w14:paraId="3EFE90B0" w14:textId="102C73DD" w:rsidR="00083F24" w:rsidRPr="00873CDF" w:rsidRDefault="00A45050" w:rsidP="001B410B">
            <w:pPr>
              <w:spacing w:after="0" w:line="240" w:lineRule="auto"/>
              <w:rPr>
                <w:rFonts w:cstheme="minorHAnsi"/>
                <w:sz w:val="19"/>
                <w:szCs w:val="19"/>
              </w:rPr>
            </w:pPr>
            <w:r w:rsidRPr="00873CDF">
              <w:rPr>
                <w:rFonts w:cstheme="minorHAnsi"/>
                <w:sz w:val="19"/>
                <w:szCs w:val="19"/>
              </w:rPr>
              <w:t>Dodano streszczenie.</w:t>
            </w:r>
          </w:p>
        </w:tc>
      </w:tr>
      <w:tr w:rsidR="0019241F" w:rsidRPr="00873CDF" w14:paraId="0E9940A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579CC1"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F255BD8"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Uwaga edycyjna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7417576" w14:textId="77777777" w:rsidR="00D942B4" w:rsidRPr="001B410B" w:rsidRDefault="00D942B4" w:rsidP="001B410B">
            <w:pPr>
              <w:spacing w:after="0" w:line="240" w:lineRule="auto"/>
              <w:rPr>
                <w:rFonts w:cstheme="minorHAnsi"/>
                <w:sz w:val="19"/>
                <w:szCs w:val="19"/>
              </w:rPr>
            </w:pPr>
            <w:r w:rsidRPr="00873CDF">
              <w:rPr>
                <w:rFonts w:cstheme="minorHAnsi"/>
                <w:sz w:val="19"/>
                <w:szCs w:val="19"/>
              </w:rPr>
              <w:t>Spis treści</w:t>
            </w:r>
          </w:p>
          <w:p w14:paraId="054423C9" w14:textId="77777777" w:rsidR="00D942B4" w:rsidRPr="001B410B" w:rsidRDefault="00D942B4" w:rsidP="001B410B">
            <w:pPr>
              <w:spacing w:after="0" w:line="240" w:lineRule="auto"/>
              <w:rPr>
                <w:rFonts w:cstheme="minorHAnsi"/>
                <w:sz w:val="19"/>
                <w:szCs w:val="19"/>
              </w:rPr>
            </w:pPr>
            <w:r w:rsidRPr="00873CDF">
              <w:rPr>
                <w:rFonts w:cstheme="minorHAnsi"/>
                <w:sz w:val="19"/>
                <w:szCs w:val="19"/>
              </w:rPr>
              <w:t>Spis tabel</w:t>
            </w:r>
          </w:p>
          <w:p w14:paraId="221D896C" w14:textId="77777777" w:rsidR="00D942B4" w:rsidRPr="001B410B" w:rsidRDefault="00D942B4" w:rsidP="001B410B">
            <w:pPr>
              <w:spacing w:after="0" w:line="240" w:lineRule="auto"/>
              <w:rPr>
                <w:rFonts w:cstheme="minorHAnsi"/>
                <w:sz w:val="19"/>
                <w:szCs w:val="19"/>
              </w:rPr>
            </w:pPr>
            <w:r w:rsidRPr="00873CDF">
              <w:rPr>
                <w:rFonts w:cstheme="minorHAnsi"/>
                <w:sz w:val="19"/>
                <w:szCs w:val="19"/>
              </w:rPr>
              <w:t>Spis rysunków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22DBEF0"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Należy zaktualizować spisy treści, tabel oraz rysunków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02DAB4"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Strony wskazane w spisie treści nie odpowiadają stronom w dokumencie</w:t>
            </w:r>
          </w:p>
        </w:tc>
        <w:tc>
          <w:tcPr>
            <w:tcW w:w="1843" w:type="dxa"/>
            <w:tcBorders>
              <w:top w:val="single" w:sz="4" w:space="0" w:color="auto"/>
              <w:left w:val="single" w:sz="4" w:space="0" w:color="auto"/>
              <w:bottom w:val="single" w:sz="4" w:space="0" w:color="auto"/>
              <w:right w:val="single" w:sz="4" w:space="0" w:color="auto"/>
            </w:tcBorders>
          </w:tcPr>
          <w:p w14:paraId="588CD2E0"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AAC48AB" w14:textId="08CA526F" w:rsidR="00D942B4" w:rsidRPr="00873CDF" w:rsidRDefault="007E5F39" w:rsidP="001B410B">
            <w:pPr>
              <w:spacing w:after="0" w:line="240" w:lineRule="auto"/>
              <w:rPr>
                <w:rFonts w:cstheme="minorHAnsi"/>
                <w:sz w:val="19"/>
                <w:szCs w:val="19"/>
              </w:rPr>
            </w:pPr>
            <w:r w:rsidRPr="00873CDF">
              <w:rPr>
                <w:rFonts w:cstheme="minorHAnsi"/>
                <w:sz w:val="19"/>
                <w:szCs w:val="19"/>
              </w:rPr>
              <w:t>Wyjaśnienie.</w:t>
            </w:r>
          </w:p>
          <w:p w14:paraId="2D82D104" w14:textId="10D1F712" w:rsidR="00C9245B" w:rsidRPr="00873CDF" w:rsidRDefault="00C9245B" w:rsidP="001B410B">
            <w:pPr>
              <w:spacing w:after="0" w:line="240" w:lineRule="auto"/>
              <w:rPr>
                <w:rFonts w:cstheme="minorHAnsi"/>
                <w:sz w:val="19"/>
                <w:szCs w:val="19"/>
              </w:rPr>
            </w:pPr>
            <w:r w:rsidRPr="00873CDF">
              <w:rPr>
                <w:rFonts w:cstheme="minorHAnsi"/>
                <w:sz w:val="19"/>
                <w:szCs w:val="19"/>
              </w:rPr>
              <w:t xml:space="preserve">Strony odpowiadają stronom w dokumencie, natomiast prawdopodobnie różnica w oprogramowaniu u </w:t>
            </w:r>
            <w:r w:rsidRPr="00873CDF">
              <w:rPr>
                <w:rFonts w:cstheme="minorHAnsi"/>
                <w:sz w:val="19"/>
                <w:szCs w:val="19"/>
              </w:rPr>
              <w:lastRenderedPageBreak/>
              <w:t>odbiorcy dokumentu powoduje zmiany w odczycie układu stron..</w:t>
            </w:r>
          </w:p>
        </w:tc>
      </w:tr>
      <w:tr w:rsidR="0019241F" w:rsidRPr="00873CDF" w14:paraId="6BAFCCE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52E57F"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F3AF8E7"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Ogólna uwaga edycyjna do całego dokumentu</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6B7F7F" w14:textId="77777777" w:rsidR="00D942B4" w:rsidRPr="00873CDF" w:rsidRDefault="00D942B4" w:rsidP="001B410B">
            <w:pPr>
              <w:spacing w:after="0" w:line="240" w:lineRule="auto"/>
              <w:rPr>
                <w:rFonts w:cstheme="minorHAnsi"/>
                <w:b/>
                <w:bCs/>
                <w:sz w:val="19"/>
                <w:szCs w:val="19"/>
              </w:rPr>
            </w:pPr>
            <w:r w:rsidRPr="00873CDF">
              <w:rPr>
                <w:rFonts w:cstheme="minorHAnsi"/>
                <w:sz w:val="19"/>
                <w:szCs w:val="19"/>
              </w:rPr>
              <w:t>Treść całego dokumentu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07133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Należy poprawić interpunkcję: usunąć wolne spacje, podwójne kropki, przecinki, nawiasy oraz przenieść jednoliterowe spójniki pozostawione na końcu wiersza do kolejnego wiersza.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978E3E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dokumencie znajduje się dużo błędów edycyjnych, które należy poprawić</w:t>
            </w:r>
          </w:p>
        </w:tc>
        <w:tc>
          <w:tcPr>
            <w:tcW w:w="1843" w:type="dxa"/>
            <w:tcBorders>
              <w:top w:val="single" w:sz="4" w:space="0" w:color="auto"/>
              <w:left w:val="single" w:sz="4" w:space="0" w:color="auto"/>
              <w:bottom w:val="single" w:sz="4" w:space="0" w:color="auto"/>
              <w:right w:val="single" w:sz="4" w:space="0" w:color="auto"/>
            </w:tcBorders>
          </w:tcPr>
          <w:p w14:paraId="1DCC9E64"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3A523A2" w14:textId="4AF569DE" w:rsidR="00565D99" w:rsidRPr="00873CDF" w:rsidRDefault="00565D99" w:rsidP="001B410B">
            <w:pPr>
              <w:spacing w:after="0" w:line="240" w:lineRule="auto"/>
              <w:rPr>
                <w:rFonts w:cstheme="minorHAnsi"/>
                <w:sz w:val="19"/>
                <w:szCs w:val="19"/>
              </w:rPr>
            </w:pPr>
            <w:r w:rsidRPr="00873CDF">
              <w:rPr>
                <w:rFonts w:cstheme="minorHAnsi"/>
                <w:sz w:val="19"/>
                <w:szCs w:val="19"/>
              </w:rPr>
              <w:t>Uwaga przyjęta.</w:t>
            </w:r>
          </w:p>
          <w:p w14:paraId="1049E3D9" w14:textId="77777777" w:rsidR="003163D9" w:rsidRPr="00873CDF" w:rsidRDefault="003163D9" w:rsidP="001B410B">
            <w:pPr>
              <w:spacing w:after="0" w:line="240" w:lineRule="auto"/>
              <w:rPr>
                <w:rFonts w:cstheme="minorHAnsi"/>
                <w:sz w:val="19"/>
                <w:szCs w:val="19"/>
              </w:rPr>
            </w:pPr>
          </w:p>
          <w:p w14:paraId="4DE52B02" w14:textId="54C92E69" w:rsidR="00D942B4" w:rsidRPr="00873CDF" w:rsidRDefault="00D942B4" w:rsidP="001B410B">
            <w:pPr>
              <w:spacing w:after="0" w:line="240" w:lineRule="auto"/>
              <w:rPr>
                <w:rFonts w:cstheme="minorHAnsi"/>
                <w:i/>
                <w:sz w:val="19"/>
                <w:szCs w:val="19"/>
              </w:rPr>
            </w:pPr>
          </w:p>
        </w:tc>
      </w:tr>
      <w:tr w:rsidR="0019241F" w:rsidRPr="00873CDF" w14:paraId="57778CC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254D0AC"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AD64202"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Rysunki z rozmieszczeniem instalacji zawarte w treści projektu </w:t>
            </w:r>
            <w:proofErr w:type="spellStart"/>
            <w:r w:rsidRPr="00873CDF">
              <w:rPr>
                <w:rFonts w:asciiTheme="minorHAnsi" w:eastAsiaTheme="minorHAnsi" w:hAnsiTheme="minorHAnsi" w:cstheme="minorHAnsi"/>
                <w:color w:val="auto"/>
                <w:sz w:val="19"/>
                <w:szCs w:val="19"/>
              </w:rPr>
              <w:t>Kpgo</w:t>
            </w:r>
            <w:proofErr w:type="spellEnd"/>
            <w:r w:rsidRPr="00873CDF">
              <w:rPr>
                <w:rFonts w:asciiTheme="minorHAnsi" w:eastAsiaTheme="minorHAnsi" w:hAnsiTheme="minorHAnsi" w:cstheme="minorHAnsi"/>
                <w:color w:val="auto"/>
                <w:sz w:val="19"/>
                <w:szCs w:val="19"/>
              </w:rPr>
              <w:t xml:space="preserve"> 2028</w:t>
            </w:r>
          </w:p>
          <w:p w14:paraId="28AF134E"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84633D" w14:textId="77777777" w:rsidR="00D942B4" w:rsidRPr="00873CDF" w:rsidRDefault="00D942B4" w:rsidP="001B410B">
            <w:pPr>
              <w:spacing w:after="0" w:line="240" w:lineRule="auto"/>
              <w:rPr>
                <w:rFonts w:cstheme="minorHAnsi"/>
                <w:b/>
                <w:bCs/>
                <w:sz w:val="19"/>
                <w:szCs w:val="19"/>
              </w:rPr>
            </w:pPr>
            <w:r w:rsidRPr="00873CDF">
              <w:rPr>
                <w:rFonts w:cstheme="minorHAnsi"/>
                <w:sz w:val="19"/>
                <w:szCs w:val="19"/>
              </w:rPr>
              <w:t xml:space="preserve">Uwaga dotyczy wszystkich rysunków przedstawiających rozmieszczenie instalacji, które zawarto w projekcie </w:t>
            </w:r>
            <w:proofErr w:type="spellStart"/>
            <w:r w:rsidRPr="00873CDF">
              <w:rPr>
                <w:rFonts w:cstheme="minorHAnsi"/>
                <w:sz w:val="19"/>
                <w:szCs w:val="19"/>
              </w:rPr>
              <w:t>Kpgo</w:t>
            </w:r>
            <w:proofErr w:type="spellEnd"/>
            <w:r w:rsidRPr="00873CDF">
              <w:rPr>
                <w:rFonts w:cstheme="minorHAnsi"/>
                <w:sz w:val="19"/>
                <w:szCs w:val="19"/>
              </w:rPr>
              <w:t xml:space="preserve"> 2028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4DFF512"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Proponuje się dodanie załącznika do </w:t>
            </w:r>
            <w:proofErr w:type="spellStart"/>
            <w:r w:rsidRPr="00873CDF">
              <w:rPr>
                <w:rFonts w:cstheme="minorHAnsi"/>
                <w:sz w:val="19"/>
                <w:szCs w:val="19"/>
              </w:rPr>
              <w:t>Kpgo</w:t>
            </w:r>
            <w:proofErr w:type="spellEnd"/>
            <w:r w:rsidRPr="00873CDF">
              <w:rPr>
                <w:rFonts w:cstheme="minorHAnsi"/>
                <w:sz w:val="19"/>
                <w:szCs w:val="19"/>
              </w:rPr>
              <w:t xml:space="preserve"> 2028, który zawierałby dane o nazwach instalacji i ich mocach przerobowych, które liczbowo przedstawione zostały na poszczególnych rysunkach.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EC9B28B"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Na rysunkach dla każdego województwa przedstawiono jedynie dane dotyczące liczby instalacji, bez wskazania, o jaką instalację chodzi. </w:t>
            </w:r>
          </w:p>
          <w:p w14:paraId="2AD353D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związku z tym nie ma możliwości zweryfikowania poprawności podanej liczby instalacji, bez wiedzy o nazwie instalacji lub nazwie podmiotu, który prowadzi daną instalację. Nie ma również możliwości zweryfikowania danych o łącznych mocach przerobowych instalacji, bez wskazania mocy przerobowych poszczególnych instalacji w województwach.</w:t>
            </w:r>
          </w:p>
          <w:p w14:paraId="084434AD"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Ponadto, przy niektórych rysunkach, na których wskazano liczbę instalacji, jako źródło danych wskazano IOŚ-PIB lub BDO. Marszałkowie województw nie posiadają modułu raportowania danych </w:t>
            </w:r>
            <w:r w:rsidRPr="00873CDF">
              <w:rPr>
                <w:rFonts w:cstheme="minorHAnsi"/>
                <w:sz w:val="19"/>
                <w:szCs w:val="19"/>
              </w:rPr>
              <w:lastRenderedPageBreak/>
              <w:t>zawartych w BDO, w związku z tym, bez wiedzy o jaką instalację chodzi, nie mają możliwości zweryfikowania poprawności podanej liczby instalacji w województwie.</w:t>
            </w:r>
          </w:p>
        </w:tc>
        <w:tc>
          <w:tcPr>
            <w:tcW w:w="1843" w:type="dxa"/>
            <w:tcBorders>
              <w:top w:val="single" w:sz="4" w:space="0" w:color="auto"/>
              <w:left w:val="single" w:sz="4" w:space="0" w:color="auto"/>
              <w:bottom w:val="single" w:sz="4" w:space="0" w:color="auto"/>
              <w:right w:val="single" w:sz="4" w:space="0" w:color="auto"/>
            </w:tcBorders>
          </w:tcPr>
          <w:p w14:paraId="3BA594F5"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lastRenderedPageBreak/>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6414D15" w14:textId="77777777" w:rsidR="00083F24" w:rsidRPr="00873CDF" w:rsidRDefault="00083F24" w:rsidP="001B410B">
            <w:pPr>
              <w:spacing w:after="0" w:line="240" w:lineRule="auto"/>
              <w:rPr>
                <w:rFonts w:cstheme="minorHAnsi"/>
                <w:sz w:val="19"/>
                <w:szCs w:val="19"/>
              </w:rPr>
            </w:pPr>
            <w:r w:rsidRPr="00873CDF">
              <w:rPr>
                <w:rFonts w:cstheme="minorHAnsi"/>
                <w:sz w:val="19"/>
                <w:szCs w:val="19"/>
              </w:rPr>
              <w:t>Uwaga nieprzyjęta.</w:t>
            </w:r>
          </w:p>
          <w:p w14:paraId="5A50591D" w14:textId="3BDA72F6" w:rsidR="00083F24" w:rsidRPr="00873CDF" w:rsidRDefault="00083F24" w:rsidP="001B410B">
            <w:pPr>
              <w:spacing w:after="0" w:line="240" w:lineRule="auto"/>
              <w:rPr>
                <w:rFonts w:cstheme="minorHAnsi"/>
                <w:sz w:val="19"/>
                <w:szCs w:val="19"/>
              </w:rPr>
            </w:pPr>
            <w:r w:rsidRPr="00873CDF">
              <w:rPr>
                <w:rFonts w:cstheme="minorHAnsi"/>
                <w:sz w:val="19"/>
                <w:szCs w:val="19"/>
              </w:rPr>
              <w:t>Szczegółowe informacje na temat instalacji powinny być zawarte w wojewódzkich planach gospodarki odpadami.</w:t>
            </w:r>
          </w:p>
        </w:tc>
      </w:tr>
      <w:tr w:rsidR="0019241F" w:rsidRPr="00873CDF" w14:paraId="583CD97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60363D"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60D7F61" w14:textId="77777777" w:rsidR="00D942B4" w:rsidRPr="00873CDF" w:rsidRDefault="00D942B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2028 - 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DC6F12" w14:textId="77777777" w:rsidR="00D942B4" w:rsidRPr="00873CDF" w:rsidRDefault="00D942B4" w:rsidP="001B410B">
            <w:pPr>
              <w:pStyle w:val="Legenda"/>
              <w:spacing w:before="0" w:after="0"/>
              <w:ind w:left="31"/>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Rysunki dot. rozmieszczenia instalacji (mapki) – np. rys. 7,8, 9, 11 …  itd.</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99E06A5"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opisie rysunków nie zawarto informacji, nt. roku, do którego odnoszą się dane – należy uzupełnić rysunki wskazując, z jakiego okresu pochodzą dane (np. stan na dzień….).</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E719A3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Brak możliwości prawidłowego odczytania danych.</w:t>
            </w:r>
          </w:p>
        </w:tc>
        <w:tc>
          <w:tcPr>
            <w:tcW w:w="1843" w:type="dxa"/>
            <w:tcBorders>
              <w:top w:val="single" w:sz="4" w:space="0" w:color="auto"/>
              <w:left w:val="single" w:sz="4" w:space="0" w:color="auto"/>
              <w:bottom w:val="single" w:sz="4" w:space="0" w:color="auto"/>
              <w:right w:val="single" w:sz="4" w:space="0" w:color="auto"/>
            </w:tcBorders>
          </w:tcPr>
          <w:p w14:paraId="47362B9D"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41187C73" w14:textId="60E41889" w:rsidR="00736363" w:rsidRPr="00873CDF" w:rsidRDefault="00736363" w:rsidP="001B410B">
            <w:pPr>
              <w:spacing w:after="0" w:line="240" w:lineRule="auto"/>
              <w:rPr>
                <w:rFonts w:cstheme="minorHAnsi"/>
                <w:sz w:val="19"/>
                <w:szCs w:val="19"/>
              </w:rPr>
            </w:pPr>
            <w:r w:rsidRPr="00873CDF">
              <w:rPr>
                <w:rFonts w:cstheme="minorHAnsi"/>
                <w:sz w:val="19"/>
                <w:szCs w:val="19"/>
              </w:rPr>
              <w:t>Uwaga przyjęta.</w:t>
            </w:r>
          </w:p>
          <w:p w14:paraId="205177EF" w14:textId="77777777" w:rsidR="00736363" w:rsidRPr="00873CDF" w:rsidRDefault="00736363" w:rsidP="001B410B">
            <w:pPr>
              <w:spacing w:after="0" w:line="240" w:lineRule="auto"/>
              <w:rPr>
                <w:rFonts w:cstheme="minorHAnsi"/>
                <w:sz w:val="19"/>
                <w:szCs w:val="19"/>
              </w:rPr>
            </w:pPr>
          </w:p>
          <w:p w14:paraId="0433F4A4" w14:textId="450653ED" w:rsidR="0051158B" w:rsidRPr="00873CDF" w:rsidRDefault="0051158B" w:rsidP="001B410B">
            <w:pPr>
              <w:spacing w:after="0" w:line="240" w:lineRule="auto"/>
              <w:rPr>
                <w:rFonts w:cstheme="minorHAnsi"/>
                <w:i/>
                <w:iCs/>
                <w:sz w:val="19"/>
                <w:szCs w:val="19"/>
              </w:rPr>
            </w:pPr>
          </w:p>
        </w:tc>
      </w:tr>
      <w:tr w:rsidR="0019241F" w:rsidRPr="00873CDF" w14:paraId="5A05B24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6EC827"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2013C90"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Projekt dokumentu</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7D233A"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str., 8; 9, 10; 33; 53; 66; 81; 84; 93; 95; 96; 99.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FBD236A" w14:textId="77777777" w:rsidR="00D942B4" w:rsidRPr="00873CDF" w:rsidRDefault="00D942B4"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60484F3" w14:textId="77777777" w:rsidR="00D942B4" w:rsidRPr="00873CDF" w:rsidRDefault="00D942B4" w:rsidP="001B410B">
            <w:pPr>
              <w:spacing w:after="0" w:line="240" w:lineRule="auto"/>
              <w:rPr>
                <w:rStyle w:val="markedcontent"/>
                <w:rFonts w:cstheme="minorHAnsi"/>
                <w:sz w:val="19"/>
                <w:szCs w:val="19"/>
              </w:rPr>
            </w:pPr>
            <w:r w:rsidRPr="00873CDF">
              <w:rPr>
                <w:rFonts w:cstheme="minorHAnsi"/>
                <w:sz w:val="19"/>
                <w:szCs w:val="19"/>
              </w:rPr>
              <w:t>Uwaga ogólna, należałoby dokonać poprawy i ujednolicić błędy in</w:t>
            </w:r>
            <w:r w:rsidRPr="00873CDF">
              <w:rPr>
                <w:rStyle w:val="markedcontent"/>
                <w:rFonts w:cstheme="minorHAnsi"/>
                <w:sz w:val="19"/>
                <w:szCs w:val="19"/>
              </w:rPr>
              <w:t>terpunkcyjne w tekście.</w:t>
            </w:r>
          </w:p>
        </w:tc>
        <w:tc>
          <w:tcPr>
            <w:tcW w:w="1843" w:type="dxa"/>
            <w:tcBorders>
              <w:top w:val="single" w:sz="4" w:space="0" w:color="auto"/>
              <w:left w:val="single" w:sz="4" w:space="0" w:color="auto"/>
              <w:bottom w:val="single" w:sz="4" w:space="0" w:color="auto"/>
              <w:right w:val="single" w:sz="4" w:space="0" w:color="auto"/>
            </w:tcBorders>
          </w:tcPr>
          <w:p w14:paraId="166D149A"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054571A0" w14:textId="77777777" w:rsidR="00D942B4" w:rsidRPr="00873CDF" w:rsidRDefault="005C15E2" w:rsidP="001B410B">
            <w:pPr>
              <w:spacing w:after="0" w:line="240" w:lineRule="auto"/>
              <w:rPr>
                <w:rFonts w:cstheme="minorHAnsi"/>
                <w:sz w:val="19"/>
                <w:szCs w:val="19"/>
              </w:rPr>
            </w:pPr>
            <w:r w:rsidRPr="00873CDF">
              <w:rPr>
                <w:rFonts w:cstheme="minorHAnsi"/>
                <w:sz w:val="19"/>
                <w:szCs w:val="19"/>
              </w:rPr>
              <w:t>Uwaga przyjęta.</w:t>
            </w:r>
          </w:p>
          <w:p w14:paraId="71BC25DE" w14:textId="1ECE8683" w:rsidR="00D942B4" w:rsidRPr="00873CDF" w:rsidRDefault="00D942B4" w:rsidP="001B410B">
            <w:pPr>
              <w:spacing w:after="0" w:line="240" w:lineRule="auto"/>
              <w:rPr>
                <w:rFonts w:cstheme="minorHAnsi"/>
                <w:i/>
                <w:sz w:val="19"/>
                <w:szCs w:val="19"/>
              </w:rPr>
            </w:pPr>
          </w:p>
        </w:tc>
      </w:tr>
      <w:tr w:rsidR="0019241F" w:rsidRPr="00873CDF" w14:paraId="72F0193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944427"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E074C2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017903"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88C6A3D"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Projekt KPGO powinien bazować na nowszych danych albo przynajmniej  w całości na roku 2018 (WSO).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DD493A1"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Na przykładzie uwagi dotyczącej instalacji do unieszkodliwiania odpadów medycznych, można łatwo zauważyć, że dokument zawiera nieaktualne dane.</w:t>
            </w:r>
          </w:p>
        </w:tc>
        <w:tc>
          <w:tcPr>
            <w:tcW w:w="1843" w:type="dxa"/>
            <w:tcBorders>
              <w:top w:val="single" w:sz="4" w:space="0" w:color="auto"/>
              <w:left w:val="single" w:sz="4" w:space="0" w:color="auto"/>
              <w:bottom w:val="single" w:sz="4" w:space="0" w:color="auto"/>
              <w:right w:val="single" w:sz="4" w:space="0" w:color="auto"/>
            </w:tcBorders>
          </w:tcPr>
          <w:p w14:paraId="6F306FC9"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Urząd </w:t>
            </w:r>
          </w:p>
          <w:p w14:paraId="303D6C3B"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Marszałkowski Województwa Opolskiego</w:t>
            </w:r>
          </w:p>
        </w:tc>
        <w:tc>
          <w:tcPr>
            <w:tcW w:w="2126" w:type="dxa"/>
            <w:tcBorders>
              <w:top w:val="single" w:sz="4" w:space="0" w:color="auto"/>
              <w:left w:val="single" w:sz="4" w:space="0" w:color="auto"/>
              <w:bottom w:val="single" w:sz="4" w:space="0" w:color="auto"/>
              <w:right w:val="single" w:sz="4" w:space="0" w:color="auto"/>
            </w:tcBorders>
          </w:tcPr>
          <w:p w14:paraId="515BED70" w14:textId="77777777" w:rsidR="00EA3BA9" w:rsidRPr="00873CDF" w:rsidRDefault="00EA3BA9" w:rsidP="001B410B">
            <w:pPr>
              <w:spacing w:after="0" w:line="240" w:lineRule="auto"/>
              <w:rPr>
                <w:rFonts w:cstheme="minorHAnsi"/>
                <w:sz w:val="19"/>
                <w:szCs w:val="19"/>
              </w:rPr>
            </w:pPr>
            <w:r w:rsidRPr="00873CDF">
              <w:rPr>
                <w:rFonts w:cstheme="minorHAnsi"/>
                <w:sz w:val="19"/>
                <w:szCs w:val="19"/>
              </w:rPr>
              <w:t>Uwaga nieprzyjęta</w:t>
            </w:r>
          </w:p>
          <w:p w14:paraId="3F6DD0CD" w14:textId="67A1811C" w:rsidR="00D942B4" w:rsidRPr="00873CDF" w:rsidRDefault="00161650" w:rsidP="001B410B">
            <w:pPr>
              <w:spacing w:after="0" w:line="240" w:lineRule="auto"/>
              <w:rPr>
                <w:rFonts w:cstheme="minorHAnsi"/>
                <w:sz w:val="19"/>
                <w:szCs w:val="19"/>
              </w:rPr>
            </w:pPr>
            <w:r w:rsidRPr="00873CDF">
              <w:rPr>
                <w:rFonts w:cstheme="minorHAnsi"/>
                <w:sz w:val="19"/>
                <w:szCs w:val="19"/>
              </w:rPr>
              <w:t xml:space="preserve">Wykorzystano źródło danych CSO. </w:t>
            </w:r>
            <w:r w:rsidR="00EA3BA9" w:rsidRPr="00873CDF">
              <w:rPr>
                <w:rFonts w:cstheme="minorHAnsi"/>
                <w:sz w:val="19"/>
                <w:szCs w:val="19"/>
              </w:rPr>
              <w:t>Sprawozdania sporządzane i przekazywane do marszałków województw za pośrednictwem BDO są jeszcze nie w pełni zweryfikowane</w:t>
            </w:r>
            <w:r w:rsidR="00785FD8" w:rsidRPr="00873CDF">
              <w:rPr>
                <w:rFonts w:cstheme="minorHAnsi"/>
                <w:sz w:val="19"/>
                <w:szCs w:val="19"/>
              </w:rPr>
              <w:t xml:space="preserve"> (za 2019 r. w ok. 90% natomiast za 2020 r. w ok. 70%)</w:t>
            </w:r>
            <w:r w:rsidR="00EA3BA9" w:rsidRPr="00873CDF">
              <w:rPr>
                <w:rFonts w:cstheme="minorHAnsi"/>
                <w:sz w:val="19"/>
                <w:szCs w:val="19"/>
              </w:rPr>
              <w:t xml:space="preserve">, dlatego ich wykorzystanie na potrzeby niniejszego opracowania jest wątpliwe, zwłaszcza, że </w:t>
            </w:r>
            <w:r w:rsidR="00EA3BA9" w:rsidRPr="00873CDF">
              <w:rPr>
                <w:rFonts w:cstheme="minorHAnsi"/>
                <w:sz w:val="19"/>
                <w:szCs w:val="19"/>
              </w:rPr>
              <w:lastRenderedPageBreak/>
              <w:t xml:space="preserve">sprawozdania za 2021 r. </w:t>
            </w:r>
            <w:r w:rsidR="00736363" w:rsidRPr="00873CDF">
              <w:rPr>
                <w:rFonts w:cstheme="minorHAnsi"/>
                <w:sz w:val="19"/>
                <w:szCs w:val="19"/>
              </w:rPr>
              <w:t>są nadal weryfikowane</w:t>
            </w:r>
            <w:r w:rsidR="00EA3BA9" w:rsidRPr="00873CDF">
              <w:rPr>
                <w:rFonts w:cstheme="minorHAnsi"/>
                <w:sz w:val="19"/>
                <w:szCs w:val="19"/>
              </w:rPr>
              <w:t>.</w:t>
            </w:r>
          </w:p>
        </w:tc>
      </w:tr>
      <w:tr w:rsidR="0019241F" w:rsidRPr="00873CDF" w14:paraId="333B9E9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055863"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81C80FD" w14:textId="77777777" w:rsidR="00D942B4" w:rsidRPr="00873CDF" w:rsidRDefault="00D942B4"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8D5E80" w14:textId="77777777" w:rsidR="00D942B4" w:rsidRPr="00873CDF" w:rsidRDefault="00D942B4"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26F2E1D"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Polsce od kilku lat funkcjonuje cyfrowy system rejestru oraz raportowania odpadów (Baza Danych o Odpadach; BDO). Jest to narzędzie, które w założeniach miało usprawnić szybkość przepływu informacji, zapewnić transparentność systemu oraz dostarczyć kluczowych danych do analizy rynków odpadowych. Dzisiaj, w sytuacji szybko zmieniającego się otoczenia biznesowego kwestie te mogą decydować o rozwoju całej polskiej branży odpadowej. Niestety w KPGO 2028 wieloletnia strategia rządu w zakresie gospodarowania odpadami opiera się na danych z roku 2019, 2018, a nawet 2017. Przykładem wpływu informacji o zbieraniu i przetwarzaniu na rynek jest system gospodarowania elektroodpadów. Brak aktualnych oraz istotnych danych do analizy wyzwań rynku nie pozwala poznać realnych i poważnych zagrożeń dla całego systemu gospodarowania.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E48F1AB"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1F6BEC83"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56EB17F5" w14:textId="77777777" w:rsidR="00752455" w:rsidRPr="00873CDF" w:rsidRDefault="00752455" w:rsidP="001B410B">
            <w:pPr>
              <w:pStyle w:val="Bezodstpw"/>
              <w:spacing w:before="0" w:beforeAutospacing="0" w:after="0" w:afterAutospacing="0"/>
              <w:rPr>
                <w:rFonts w:asciiTheme="minorHAnsi" w:hAnsiTheme="minorHAnsi" w:cstheme="minorHAnsi"/>
                <w:sz w:val="19"/>
                <w:szCs w:val="19"/>
              </w:rPr>
            </w:pPr>
            <w:r w:rsidRPr="00873CDF">
              <w:rPr>
                <w:rFonts w:asciiTheme="minorHAnsi" w:hAnsiTheme="minorHAnsi" w:cstheme="minorHAnsi"/>
                <w:sz w:val="19"/>
                <w:szCs w:val="19"/>
              </w:rPr>
              <w:t>Uwaga nieprzyjęta</w:t>
            </w:r>
          </w:p>
          <w:p w14:paraId="0A5D2AB2" w14:textId="4DF36A54" w:rsidR="00D942B4" w:rsidRPr="00873CDF" w:rsidRDefault="00752455" w:rsidP="001B410B">
            <w:pPr>
              <w:spacing w:after="0" w:line="240" w:lineRule="auto"/>
              <w:rPr>
                <w:rFonts w:cstheme="minorHAnsi"/>
                <w:sz w:val="19"/>
                <w:szCs w:val="19"/>
              </w:rPr>
            </w:pPr>
            <w:r w:rsidRPr="00873CDF">
              <w:rPr>
                <w:rFonts w:cstheme="minorHAnsi"/>
                <w:sz w:val="19"/>
                <w:szCs w:val="19"/>
              </w:rPr>
              <w:t>Sprawozdania sporządzane i przekazywane do marszałków województw za pośrednictwem BDO są jeszcze nie w pełni zweryfikowane</w:t>
            </w:r>
            <w:r w:rsidR="00A06695" w:rsidRPr="00873CDF">
              <w:rPr>
                <w:rFonts w:cstheme="minorHAnsi"/>
                <w:sz w:val="19"/>
                <w:szCs w:val="19"/>
              </w:rPr>
              <w:t xml:space="preserve"> (za 2019 r. w ok. 90% natomiast za 2020 r. w ok. 70%)</w:t>
            </w:r>
            <w:r w:rsidRPr="00873CDF">
              <w:rPr>
                <w:rFonts w:cstheme="minorHAnsi"/>
                <w:sz w:val="19"/>
                <w:szCs w:val="19"/>
              </w:rPr>
              <w:t xml:space="preserve">, dlatego ich wykorzystanie na potrzeby niniejszego opracowania jest wątpliwe, zwłaszcza, że sprawozdania za 2021 r. </w:t>
            </w:r>
            <w:r w:rsidR="00736363" w:rsidRPr="00873CDF">
              <w:rPr>
                <w:rFonts w:cstheme="minorHAnsi"/>
                <w:sz w:val="19"/>
                <w:szCs w:val="19"/>
              </w:rPr>
              <w:t>są nadal weryfikowane</w:t>
            </w:r>
            <w:r w:rsidRPr="00873CDF">
              <w:rPr>
                <w:rFonts w:cstheme="minorHAnsi"/>
                <w:sz w:val="19"/>
                <w:szCs w:val="19"/>
              </w:rPr>
              <w:t xml:space="preserve"> </w:t>
            </w:r>
          </w:p>
        </w:tc>
      </w:tr>
      <w:tr w:rsidR="0019241F" w:rsidRPr="00873CDF" w14:paraId="2716569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40F6D5"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449FE48"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W kontekście zaś wyzwań środowiskowych związanych z kształtującą się obecnie polityką klimatyczną, proponuję określenie kluczowych kierunków działań w aspekcie </w:t>
            </w:r>
            <w:r w:rsidRPr="00873CDF">
              <w:rPr>
                <w:rFonts w:cstheme="minorHAnsi"/>
                <w:sz w:val="19"/>
                <w:szCs w:val="19"/>
              </w:rPr>
              <w:lastRenderedPageBreak/>
              <w:t>gospodarki odpadami, z uwzględnieniem innowacyjności. Bez wątpienia byłyby one pomocne przy aktualizacji wojewódzkich planów gospodarki odpadami i wpływały na kształtowanie spójnej polityki gospodarki odpadami w poszczególnych regionach kraju.</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ACCCC6" w14:textId="77777777" w:rsidR="00D942B4" w:rsidRPr="00873CDF" w:rsidRDefault="00D942B4"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1389FBE" w14:textId="77777777" w:rsidR="00D942B4" w:rsidRPr="00873CDF" w:rsidRDefault="00D942B4"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5537BB"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7447D693"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Urząd Marszałkowski Województwa Świętokrzyskiego</w:t>
            </w:r>
          </w:p>
        </w:tc>
        <w:tc>
          <w:tcPr>
            <w:tcW w:w="2126" w:type="dxa"/>
            <w:tcBorders>
              <w:top w:val="single" w:sz="4" w:space="0" w:color="auto"/>
              <w:left w:val="single" w:sz="4" w:space="0" w:color="auto"/>
              <w:bottom w:val="single" w:sz="4" w:space="0" w:color="auto"/>
              <w:right w:val="single" w:sz="4" w:space="0" w:color="auto"/>
            </w:tcBorders>
          </w:tcPr>
          <w:p w14:paraId="28DF24B3" w14:textId="5C70BA30" w:rsidR="003D7C87" w:rsidRPr="00873CDF" w:rsidRDefault="003D7C87" w:rsidP="001B410B">
            <w:pPr>
              <w:spacing w:after="0" w:line="240" w:lineRule="auto"/>
              <w:rPr>
                <w:rFonts w:cstheme="minorHAnsi"/>
                <w:sz w:val="19"/>
                <w:szCs w:val="19"/>
              </w:rPr>
            </w:pPr>
            <w:r w:rsidRPr="00873CDF">
              <w:rPr>
                <w:rFonts w:cstheme="minorHAnsi"/>
                <w:sz w:val="19"/>
                <w:szCs w:val="19"/>
              </w:rPr>
              <w:t>Wyjaśnienie.</w:t>
            </w:r>
          </w:p>
          <w:p w14:paraId="76055165" w14:textId="457D5405" w:rsidR="00115698" w:rsidRPr="00873CDF" w:rsidRDefault="00DC48D1" w:rsidP="001B410B">
            <w:pPr>
              <w:spacing w:after="0" w:line="240" w:lineRule="auto"/>
              <w:rPr>
                <w:rFonts w:cstheme="minorHAnsi"/>
                <w:sz w:val="19"/>
                <w:szCs w:val="19"/>
              </w:rPr>
            </w:pPr>
            <w:r w:rsidRPr="00873CDF">
              <w:rPr>
                <w:rFonts w:cstheme="minorHAnsi"/>
                <w:sz w:val="19"/>
                <w:szCs w:val="19"/>
              </w:rPr>
              <w:t>W projekcie KPGO 2028 zostały określone niezbędne kierunki działań dla osiągniecia wyznaczonych celów i usprawnienia gospodarki odpadami.</w:t>
            </w:r>
          </w:p>
          <w:p w14:paraId="02FFB6D9" w14:textId="62E8DD3E" w:rsidR="00990933" w:rsidRPr="00873CDF" w:rsidRDefault="00DC48D1" w:rsidP="001B410B">
            <w:pPr>
              <w:spacing w:after="0" w:line="240" w:lineRule="auto"/>
              <w:rPr>
                <w:rFonts w:cstheme="minorHAnsi"/>
                <w:sz w:val="19"/>
                <w:szCs w:val="19"/>
              </w:rPr>
            </w:pPr>
            <w:r w:rsidRPr="00873CDF">
              <w:rPr>
                <w:rFonts w:cstheme="minorHAnsi"/>
                <w:sz w:val="19"/>
                <w:szCs w:val="19"/>
              </w:rPr>
              <w:lastRenderedPageBreak/>
              <w:t>Natomiast</w:t>
            </w:r>
            <w:r w:rsidR="00990933" w:rsidRPr="00873CDF">
              <w:rPr>
                <w:rFonts w:cstheme="minorHAnsi"/>
                <w:sz w:val="19"/>
                <w:szCs w:val="19"/>
              </w:rPr>
              <w:t xml:space="preserve"> o </w:t>
            </w:r>
            <w:r w:rsidR="00990933" w:rsidRPr="00873CDF">
              <w:rPr>
                <w:rFonts w:cstheme="minorHAnsi"/>
                <w:i/>
                <w:sz w:val="19"/>
                <w:szCs w:val="19"/>
              </w:rPr>
              <w:t xml:space="preserve">innowacyjności w kontekście odpadów </w:t>
            </w:r>
            <w:r w:rsidR="00990933" w:rsidRPr="00873CDF">
              <w:rPr>
                <w:rFonts w:cstheme="minorHAnsi"/>
                <w:sz w:val="19"/>
                <w:szCs w:val="19"/>
              </w:rPr>
              <w:t xml:space="preserve">nadmienia się w rozdziale </w:t>
            </w:r>
            <w:r w:rsidR="00990933" w:rsidRPr="00873CDF">
              <w:rPr>
                <w:rFonts w:cstheme="minorHAnsi"/>
                <w:i/>
                <w:sz w:val="19"/>
                <w:szCs w:val="19"/>
              </w:rPr>
              <w:t>„5. Rekomendowane działania w zakresie zapobiegania powstawaniu odpadów”</w:t>
            </w:r>
            <w:r w:rsidR="00990933" w:rsidRPr="00873CDF">
              <w:rPr>
                <w:rFonts w:cstheme="minorHAnsi"/>
                <w:sz w:val="19"/>
                <w:szCs w:val="19"/>
              </w:rPr>
              <w:t xml:space="preserve">, </w:t>
            </w:r>
            <w:r w:rsidR="00990933" w:rsidRPr="00873CDF">
              <w:rPr>
                <w:rFonts w:cstheme="minorHAnsi"/>
                <w:i/>
                <w:sz w:val="19"/>
                <w:szCs w:val="19"/>
              </w:rPr>
              <w:t>„Tabela 77. Zestawienie rekomendowanych działań dotyczących ZPO”</w:t>
            </w:r>
            <w:r w:rsidR="00990933" w:rsidRPr="00873CDF">
              <w:rPr>
                <w:rFonts w:cstheme="minorHAnsi"/>
                <w:sz w:val="19"/>
                <w:szCs w:val="19"/>
              </w:rPr>
              <w:t xml:space="preserve"> (wiersz 5 i 1</w:t>
            </w:r>
            <w:r w:rsidR="00504CCB" w:rsidRPr="00873CDF">
              <w:rPr>
                <w:rFonts w:cstheme="minorHAnsi"/>
                <w:sz w:val="19"/>
                <w:szCs w:val="19"/>
              </w:rPr>
              <w:t>8</w:t>
            </w:r>
            <w:r w:rsidR="00990933" w:rsidRPr="00873CDF">
              <w:rPr>
                <w:rFonts w:cstheme="minorHAnsi"/>
                <w:sz w:val="19"/>
                <w:szCs w:val="19"/>
              </w:rPr>
              <w:t xml:space="preserve">) oraz w </w:t>
            </w:r>
            <w:r w:rsidR="00990933" w:rsidRPr="00873CDF">
              <w:rPr>
                <w:rFonts w:cstheme="minorHAnsi"/>
                <w:i/>
                <w:sz w:val="19"/>
                <w:szCs w:val="19"/>
              </w:rPr>
              <w:t>„Tabela 75. Informacje o wpływie instrumentów ekonomicznych i innych środków zachęcających do stosowania hierarchii sposobów postępowania z odpadami określonych w Załączniku 4a ustawy o odpadach”</w:t>
            </w:r>
          </w:p>
        </w:tc>
      </w:tr>
      <w:tr w:rsidR="0019241F" w:rsidRPr="00873CDF" w14:paraId="704F5B1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0565DC"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D216278"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całym projekcie dokumentu brak informacji na temat przyjętej metodologii i określenia sposobów osiągania wymaganych poziomów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CB5C40"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89EE81B"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33B1A2B"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całym projekcie dokumentu brak informacji na temat przyjętej metodologii i określenia sposobów osiągania wymaganych poziomów recyklingu odpadów, składowania odpadów itd.</w:t>
            </w:r>
          </w:p>
        </w:tc>
        <w:tc>
          <w:tcPr>
            <w:tcW w:w="1843" w:type="dxa"/>
            <w:tcBorders>
              <w:top w:val="single" w:sz="4" w:space="0" w:color="auto"/>
              <w:left w:val="single" w:sz="4" w:space="0" w:color="auto"/>
              <w:bottom w:val="single" w:sz="4" w:space="0" w:color="auto"/>
              <w:right w:val="single" w:sz="4" w:space="0" w:color="auto"/>
            </w:tcBorders>
          </w:tcPr>
          <w:p w14:paraId="4D67AC9A"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69FC3968" w14:textId="77777777" w:rsidR="00D942B4" w:rsidRPr="00873CDF" w:rsidRDefault="00C526E5" w:rsidP="001B410B">
            <w:pPr>
              <w:spacing w:after="0" w:line="240" w:lineRule="auto"/>
              <w:rPr>
                <w:rFonts w:cstheme="minorHAnsi"/>
                <w:sz w:val="19"/>
                <w:szCs w:val="19"/>
              </w:rPr>
            </w:pPr>
            <w:r w:rsidRPr="00873CDF">
              <w:rPr>
                <w:rFonts w:cstheme="minorHAnsi"/>
                <w:sz w:val="19"/>
                <w:szCs w:val="19"/>
              </w:rPr>
              <w:t>Uwaga nieprzyjęta.</w:t>
            </w:r>
          </w:p>
          <w:p w14:paraId="1112CB5D" w14:textId="77777777" w:rsidR="00C526E5" w:rsidRPr="00873CDF" w:rsidRDefault="00C526E5" w:rsidP="001B410B">
            <w:pPr>
              <w:spacing w:after="0" w:line="240" w:lineRule="auto"/>
              <w:rPr>
                <w:rFonts w:cstheme="minorHAnsi"/>
                <w:sz w:val="19"/>
                <w:szCs w:val="19"/>
              </w:rPr>
            </w:pPr>
            <w:r w:rsidRPr="00873CDF">
              <w:rPr>
                <w:rFonts w:cstheme="minorHAnsi"/>
                <w:sz w:val="19"/>
                <w:szCs w:val="19"/>
              </w:rPr>
              <w:t>Wskazane poziomy oblicza się zgodnie z przepisami ustaw oraz właściwych aktów wykonawczych.</w:t>
            </w:r>
          </w:p>
          <w:p w14:paraId="1D5566A4" w14:textId="5BA547C1" w:rsidR="00C526E5" w:rsidRPr="00873CDF" w:rsidRDefault="00E51C76" w:rsidP="001B410B">
            <w:pPr>
              <w:spacing w:after="0" w:line="240" w:lineRule="auto"/>
              <w:rPr>
                <w:rFonts w:cstheme="minorHAnsi"/>
                <w:sz w:val="19"/>
                <w:szCs w:val="19"/>
              </w:rPr>
            </w:pPr>
            <w:r w:rsidRPr="00873CDF">
              <w:rPr>
                <w:rFonts w:cstheme="minorHAnsi"/>
                <w:sz w:val="19"/>
                <w:szCs w:val="19"/>
              </w:rPr>
              <w:t xml:space="preserve">W dokumencie wskazano kierunki </w:t>
            </w:r>
            <w:r w:rsidRPr="00873CDF">
              <w:rPr>
                <w:rFonts w:cstheme="minorHAnsi"/>
                <w:sz w:val="19"/>
                <w:szCs w:val="19"/>
              </w:rPr>
              <w:lastRenderedPageBreak/>
              <w:t>działań i zadania niezbędne do podjęcia, aby osiągnąć wyznaczone cele w zakresie recyklingu.</w:t>
            </w:r>
          </w:p>
        </w:tc>
      </w:tr>
      <w:tr w:rsidR="0019241F" w:rsidRPr="00873CDF" w14:paraId="740A880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67A149"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5A32C16"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DF152B"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C3BEFE8"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Należy usystematyzować i ujednolicić opisy i tytuły tabel, map, wykresów, rysunków. Powinny zawierać: źródło danych, lata których dotyczą dane, opisy wykresów.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26F769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Poprawa czytelności dokumentu.</w:t>
            </w:r>
          </w:p>
        </w:tc>
        <w:tc>
          <w:tcPr>
            <w:tcW w:w="1843" w:type="dxa"/>
            <w:tcBorders>
              <w:top w:val="single" w:sz="4" w:space="0" w:color="auto"/>
              <w:left w:val="single" w:sz="4" w:space="0" w:color="auto"/>
              <w:bottom w:val="single" w:sz="4" w:space="0" w:color="auto"/>
              <w:right w:val="single" w:sz="4" w:space="0" w:color="auto"/>
            </w:tcBorders>
          </w:tcPr>
          <w:p w14:paraId="69255A7E"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02E56F9F" w14:textId="1E20BA17" w:rsidR="00D942B4" w:rsidRPr="00873CDF" w:rsidRDefault="008D4ADE" w:rsidP="001B410B">
            <w:pPr>
              <w:spacing w:after="0" w:line="240" w:lineRule="auto"/>
              <w:rPr>
                <w:rFonts w:cstheme="minorHAnsi"/>
                <w:sz w:val="19"/>
                <w:szCs w:val="19"/>
              </w:rPr>
            </w:pPr>
            <w:r w:rsidRPr="00873CDF">
              <w:rPr>
                <w:rFonts w:cstheme="minorHAnsi"/>
                <w:sz w:val="19"/>
                <w:szCs w:val="19"/>
              </w:rPr>
              <w:t>Uwaga przyjęta.</w:t>
            </w:r>
          </w:p>
          <w:p w14:paraId="590D733B" w14:textId="68F6CD03" w:rsidR="00D942B4" w:rsidRPr="00873CDF" w:rsidRDefault="00D942B4" w:rsidP="001B410B">
            <w:pPr>
              <w:spacing w:after="0" w:line="240" w:lineRule="auto"/>
              <w:rPr>
                <w:rFonts w:cstheme="minorHAnsi"/>
                <w:i/>
                <w:sz w:val="19"/>
                <w:szCs w:val="19"/>
              </w:rPr>
            </w:pPr>
          </w:p>
        </w:tc>
      </w:tr>
      <w:tr w:rsidR="0019241F" w:rsidRPr="00873CDF" w14:paraId="04A5F9F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108BF1"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CD586E0"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6A40F8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EF55556"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Poprawa interpunkcji.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4D79829"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Poprawa czytelności dokumentu.</w:t>
            </w:r>
          </w:p>
        </w:tc>
        <w:tc>
          <w:tcPr>
            <w:tcW w:w="1843" w:type="dxa"/>
            <w:tcBorders>
              <w:top w:val="single" w:sz="4" w:space="0" w:color="auto"/>
              <w:left w:val="single" w:sz="4" w:space="0" w:color="auto"/>
              <w:bottom w:val="single" w:sz="4" w:space="0" w:color="auto"/>
              <w:right w:val="single" w:sz="4" w:space="0" w:color="auto"/>
            </w:tcBorders>
          </w:tcPr>
          <w:p w14:paraId="3DF54785"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33D69FA7" w14:textId="12E25A48" w:rsidR="008D4ADE" w:rsidRPr="00873CDF" w:rsidRDefault="008D4ADE" w:rsidP="001B410B">
            <w:pPr>
              <w:spacing w:after="0" w:line="240" w:lineRule="auto"/>
              <w:rPr>
                <w:rFonts w:cstheme="minorHAnsi"/>
                <w:sz w:val="19"/>
                <w:szCs w:val="19"/>
              </w:rPr>
            </w:pPr>
            <w:r w:rsidRPr="00873CDF">
              <w:rPr>
                <w:rFonts w:cstheme="minorHAnsi"/>
                <w:sz w:val="19"/>
                <w:szCs w:val="19"/>
              </w:rPr>
              <w:t>Uwaga przyjęta.</w:t>
            </w:r>
          </w:p>
          <w:p w14:paraId="002E09F7" w14:textId="4BB79066" w:rsidR="00E51C76" w:rsidRPr="00873CDF" w:rsidRDefault="00E51C76" w:rsidP="001B410B">
            <w:pPr>
              <w:spacing w:after="0" w:line="240" w:lineRule="auto"/>
              <w:rPr>
                <w:rFonts w:cstheme="minorHAnsi"/>
                <w:sz w:val="19"/>
                <w:szCs w:val="19"/>
              </w:rPr>
            </w:pPr>
          </w:p>
          <w:p w14:paraId="05C57F01" w14:textId="5F23E8B2" w:rsidR="00D942B4" w:rsidRPr="00873CDF" w:rsidRDefault="00D942B4" w:rsidP="001B410B">
            <w:pPr>
              <w:spacing w:after="0" w:line="240" w:lineRule="auto"/>
              <w:rPr>
                <w:rFonts w:cstheme="minorHAnsi"/>
                <w:sz w:val="19"/>
                <w:szCs w:val="19"/>
              </w:rPr>
            </w:pPr>
          </w:p>
        </w:tc>
      </w:tr>
      <w:tr w:rsidR="0019241F" w:rsidRPr="00873CDF" w14:paraId="58DCA04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745AB0"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0C814D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D43C2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 np.:</w:t>
            </w:r>
          </w:p>
          <w:p w14:paraId="67152313"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Załącznik nr 1</w:t>
            </w:r>
          </w:p>
          <w:p w14:paraId="30EF72FF"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załącznik nr 2</w:t>
            </w:r>
          </w:p>
          <w:p w14:paraId="6D1B6FC2"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Załącznik nr 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09B5E7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Przyjęcie jednolitych reguł dotyczących stosowania wielkich lub małych liter w nazewnictwie.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384A25F"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Poprawa czytelności dokumentu.</w:t>
            </w:r>
          </w:p>
        </w:tc>
        <w:tc>
          <w:tcPr>
            <w:tcW w:w="1843" w:type="dxa"/>
            <w:tcBorders>
              <w:top w:val="single" w:sz="4" w:space="0" w:color="auto"/>
              <w:left w:val="single" w:sz="4" w:space="0" w:color="auto"/>
              <w:bottom w:val="single" w:sz="4" w:space="0" w:color="auto"/>
              <w:right w:val="single" w:sz="4" w:space="0" w:color="auto"/>
            </w:tcBorders>
          </w:tcPr>
          <w:p w14:paraId="425602D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288DC19" w14:textId="77777777" w:rsidR="003C25C3" w:rsidRPr="00873CDF" w:rsidRDefault="003C25C3" w:rsidP="001B410B">
            <w:pPr>
              <w:spacing w:after="0" w:line="240" w:lineRule="auto"/>
              <w:rPr>
                <w:rFonts w:cstheme="minorHAnsi"/>
                <w:sz w:val="19"/>
                <w:szCs w:val="19"/>
              </w:rPr>
            </w:pPr>
            <w:r w:rsidRPr="00873CDF">
              <w:rPr>
                <w:rFonts w:cstheme="minorHAnsi"/>
                <w:sz w:val="19"/>
                <w:szCs w:val="19"/>
              </w:rPr>
              <w:t>Uwaga przyjęta.</w:t>
            </w:r>
          </w:p>
          <w:p w14:paraId="78B87E92" w14:textId="7FA2D11F" w:rsidR="00D942B4" w:rsidRPr="00873CDF" w:rsidRDefault="00D942B4" w:rsidP="001B410B">
            <w:pPr>
              <w:spacing w:after="0" w:line="240" w:lineRule="auto"/>
              <w:rPr>
                <w:rFonts w:cstheme="minorHAnsi"/>
                <w:sz w:val="19"/>
                <w:szCs w:val="19"/>
              </w:rPr>
            </w:pPr>
          </w:p>
        </w:tc>
      </w:tr>
      <w:tr w:rsidR="0019241F" w:rsidRPr="00873CDF" w14:paraId="739994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FD7360"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03FEA76"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12A0B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8AD2D7A"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Dodanie w dokumencie rozdziału „podsumowanie”.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6B691B6"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Brak w dokumencie podsumowania.</w:t>
            </w:r>
          </w:p>
          <w:p w14:paraId="3500DEA4"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7D6A062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4230BA9" w14:textId="4B57C3E5" w:rsidR="003C25C3" w:rsidRPr="00873CDF" w:rsidRDefault="003C25C3" w:rsidP="001B410B">
            <w:pPr>
              <w:spacing w:after="0" w:line="240" w:lineRule="auto"/>
              <w:rPr>
                <w:rFonts w:cstheme="minorHAnsi"/>
                <w:sz w:val="19"/>
                <w:szCs w:val="19"/>
              </w:rPr>
            </w:pPr>
            <w:r w:rsidRPr="00873CDF">
              <w:rPr>
                <w:rFonts w:cstheme="minorHAnsi"/>
                <w:sz w:val="19"/>
                <w:szCs w:val="19"/>
              </w:rPr>
              <w:t xml:space="preserve">Uwaga </w:t>
            </w:r>
            <w:r w:rsidR="00DC48D1" w:rsidRPr="00873CDF">
              <w:rPr>
                <w:rFonts w:cstheme="minorHAnsi"/>
                <w:sz w:val="19"/>
                <w:szCs w:val="19"/>
              </w:rPr>
              <w:t xml:space="preserve">częściowo </w:t>
            </w:r>
            <w:r w:rsidRPr="00873CDF">
              <w:rPr>
                <w:rFonts w:cstheme="minorHAnsi"/>
                <w:sz w:val="19"/>
                <w:szCs w:val="19"/>
              </w:rPr>
              <w:t>przyjęta.</w:t>
            </w:r>
          </w:p>
          <w:p w14:paraId="677AF86E" w14:textId="6EBEA448" w:rsidR="00D942B4" w:rsidRPr="00873CDF" w:rsidRDefault="00DC48D1" w:rsidP="001B410B">
            <w:pPr>
              <w:spacing w:after="0" w:line="240" w:lineRule="auto"/>
              <w:rPr>
                <w:rFonts w:cstheme="minorHAnsi"/>
                <w:sz w:val="19"/>
                <w:szCs w:val="19"/>
              </w:rPr>
            </w:pPr>
            <w:r w:rsidRPr="00873CDF">
              <w:rPr>
                <w:rFonts w:cstheme="minorHAnsi"/>
                <w:sz w:val="19"/>
                <w:szCs w:val="19"/>
              </w:rPr>
              <w:t>Dokument uzupełniono o rozdział dotyczący streszczenia.</w:t>
            </w:r>
          </w:p>
        </w:tc>
      </w:tr>
      <w:tr w:rsidR="0019241F" w:rsidRPr="00873CDF" w14:paraId="7FF82E6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DBA0AB"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5AFB7A2" w14:textId="77777777" w:rsidR="00D942B4" w:rsidRPr="00873CDF" w:rsidRDefault="00D942B4"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2490D4" w14:textId="77777777" w:rsidR="00D942B4" w:rsidRPr="00873CDF" w:rsidRDefault="00D942B4"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2D4D9B9"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przedłożony projekt nie zawiera identyfikacji najważniejszych problemów i wyzwań w gospodarce odpadami. We wskazanych prognozach brak jest wskaźników wzrostów i spadków na rynku odpadów, które pozwoliłyby na oszacowanie potrzeb inwestycyjnych na kolejne lata.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AB17DB4"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263020A8"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2DCDBFC" w14:textId="77777777" w:rsidR="00D942B4" w:rsidRPr="00873CDF" w:rsidRDefault="003C25C3" w:rsidP="001B410B">
            <w:pPr>
              <w:spacing w:after="0" w:line="240" w:lineRule="auto"/>
              <w:rPr>
                <w:rFonts w:cstheme="minorHAnsi"/>
                <w:sz w:val="19"/>
                <w:szCs w:val="19"/>
              </w:rPr>
            </w:pPr>
            <w:r w:rsidRPr="00873CDF">
              <w:rPr>
                <w:rFonts w:cstheme="minorHAnsi"/>
                <w:sz w:val="19"/>
                <w:szCs w:val="19"/>
              </w:rPr>
              <w:t>Uwaga nieprzyjęta.</w:t>
            </w:r>
          </w:p>
          <w:p w14:paraId="1AAC1AB8" w14:textId="1240D6E9" w:rsidR="003C25C3" w:rsidRPr="00873CDF" w:rsidRDefault="003C25C3" w:rsidP="001B410B">
            <w:pPr>
              <w:spacing w:after="0" w:line="240" w:lineRule="auto"/>
              <w:rPr>
                <w:rFonts w:cstheme="minorHAnsi"/>
                <w:sz w:val="19"/>
                <w:szCs w:val="19"/>
              </w:rPr>
            </w:pPr>
            <w:r w:rsidRPr="00873CDF">
              <w:rPr>
                <w:rFonts w:cstheme="minorHAnsi"/>
                <w:sz w:val="19"/>
                <w:szCs w:val="19"/>
              </w:rPr>
              <w:t>Brak propozycji uzupełnienia zapisów.</w:t>
            </w:r>
          </w:p>
          <w:p w14:paraId="1F61A4B3" w14:textId="22B150F3" w:rsidR="00D942B4" w:rsidRPr="00873CDF" w:rsidRDefault="00031B93" w:rsidP="001B410B">
            <w:pPr>
              <w:spacing w:after="0" w:line="240" w:lineRule="auto"/>
              <w:rPr>
                <w:rFonts w:cstheme="minorHAnsi"/>
                <w:i/>
                <w:sz w:val="19"/>
                <w:szCs w:val="19"/>
              </w:rPr>
            </w:pPr>
            <w:r w:rsidRPr="00873CDF">
              <w:rPr>
                <w:rFonts w:cstheme="minorHAnsi"/>
                <w:sz w:val="19"/>
                <w:szCs w:val="19"/>
              </w:rPr>
              <w:t>Potrzeby inwestycyjne zostały określone i wskazane w załączniku 2.</w:t>
            </w:r>
          </w:p>
        </w:tc>
      </w:tr>
      <w:tr w:rsidR="0019241F" w:rsidRPr="00873CDF" w14:paraId="6F4A72B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1A3622"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B9BA013"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58DE21"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84E8109"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Dokładne przeanalizowanie zagadnienia spalarni odpadów komunalnych w szczególności tematu odzysku ciepła.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6B92995"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W dokumencie nie dokonano identyfikacji problemów spalarni odpadów komunalnych z odzyskiem ciepła (nie </w:t>
            </w:r>
            <w:r w:rsidRPr="00873CDF">
              <w:rPr>
                <w:rFonts w:cstheme="minorHAnsi"/>
                <w:sz w:val="19"/>
                <w:szCs w:val="19"/>
              </w:rPr>
              <w:lastRenderedPageBreak/>
              <w:t>poruszono zagadnienia). W obecne sytuacji geopolitycznej i ekonomicznej spalarnie z odzyskiem ciepła mogą rozwiązać częściowo problem energetyczny.</w:t>
            </w:r>
          </w:p>
          <w:p w14:paraId="387D27F3" w14:textId="77777777" w:rsidR="00D942B4" w:rsidRPr="00873CDF" w:rsidRDefault="00D942B4" w:rsidP="001B410B">
            <w:pPr>
              <w:spacing w:after="0" w:line="240" w:lineRule="auto"/>
              <w:rPr>
                <w:rFonts w:cstheme="minorHAnsi"/>
                <w:sz w:val="19"/>
                <w:szCs w:val="19"/>
              </w:rPr>
            </w:pPr>
          </w:p>
          <w:p w14:paraId="347261A1"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23183ADA"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lastRenderedPageBreak/>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3ACE58CE" w14:textId="2E458D82" w:rsidR="00D942B4" w:rsidRPr="00873CDF" w:rsidRDefault="00524575" w:rsidP="001B410B">
            <w:pPr>
              <w:spacing w:after="0" w:line="240" w:lineRule="auto"/>
              <w:rPr>
                <w:rFonts w:cstheme="minorHAnsi"/>
                <w:sz w:val="19"/>
                <w:szCs w:val="19"/>
              </w:rPr>
            </w:pPr>
            <w:r w:rsidRPr="00873CDF">
              <w:rPr>
                <w:rFonts w:cstheme="minorHAnsi"/>
                <w:sz w:val="19"/>
                <w:szCs w:val="19"/>
              </w:rPr>
              <w:t>Uwaga nieprzyjęta</w:t>
            </w:r>
            <w:r w:rsidR="00930B66" w:rsidRPr="00873CDF">
              <w:rPr>
                <w:rFonts w:cstheme="minorHAnsi"/>
                <w:sz w:val="19"/>
                <w:szCs w:val="19"/>
              </w:rPr>
              <w:t>.</w:t>
            </w:r>
          </w:p>
          <w:p w14:paraId="73967D1B" w14:textId="077B383F" w:rsidR="00524575" w:rsidRPr="00873CDF" w:rsidRDefault="00524575" w:rsidP="001B410B">
            <w:pPr>
              <w:spacing w:after="0" w:line="240" w:lineRule="auto"/>
              <w:rPr>
                <w:rFonts w:cstheme="minorHAnsi"/>
                <w:sz w:val="19"/>
                <w:szCs w:val="19"/>
              </w:rPr>
            </w:pPr>
            <w:r w:rsidRPr="00873CDF">
              <w:rPr>
                <w:rFonts w:cstheme="minorHAnsi"/>
                <w:sz w:val="19"/>
                <w:szCs w:val="19"/>
              </w:rPr>
              <w:t xml:space="preserve">Co do zasady odzysk energii </w:t>
            </w:r>
            <w:r w:rsidR="006E3D2F" w:rsidRPr="00873CDF">
              <w:rPr>
                <w:rFonts w:cstheme="minorHAnsi"/>
                <w:sz w:val="19"/>
                <w:szCs w:val="19"/>
              </w:rPr>
              <w:t>(</w:t>
            </w:r>
            <w:r w:rsidRPr="00873CDF">
              <w:rPr>
                <w:rFonts w:cstheme="minorHAnsi"/>
                <w:sz w:val="19"/>
                <w:szCs w:val="19"/>
              </w:rPr>
              <w:t>w tym ciepła</w:t>
            </w:r>
            <w:r w:rsidR="006E3D2F" w:rsidRPr="00873CDF">
              <w:rPr>
                <w:rFonts w:cstheme="minorHAnsi"/>
                <w:sz w:val="19"/>
                <w:szCs w:val="19"/>
              </w:rPr>
              <w:t>)</w:t>
            </w:r>
            <w:r w:rsidRPr="00873CDF">
              <w:rPr>
                <w:rFonts w:cstheme="minorHAnsi"/>
                <w:sz w:val="19"/>
                <w:szCs w:val="19"/>
              </w:rPr>
              <w:t xml:space="preserve"> w tego typu instalacjach </w:t>
            </w:r>
            <w:r w:rsidRPr="00873CDF">
              <w:rPr>
                <w:rFonts w:cstheme="minorHAnsi"/>
                <w:sz w:val="19"/>
                <w:szCs w:val="19"/>
              </w:rPr>
              <w:lastRenderedPageBreak/>
              <w:t xml:space="preserve">jest wymogiem prawnym. </w:t>
            </w:r>
            <w:r w:rsidR="00303D26" w:rsidRPr="00873CDF">
              <w:rPr>
                <w:rFonts w:cstheme="minorHAnsi"/>
                <w:sz w:val="19"/>
                <w:szCs w:val="19"/>
              </w:rPr>
              <w:t>Z obecnie obowiązujących przepisów prawa wynika, że aby w pełni wykorzystać potencjał tych instalacji oraz zapewnić im wysoką efektywność energetyczną, ww. instalacje powinny być lokalizowane w miejscach, w których zostanie w całości zapewniony odbiór ciepła (w miejscach</w:t>
            </w:r>
            <w:r w:rsidR="00930B66" w:rsidRPr="00873CDF">
              <w:rPr>
                <w:rFonts w:cstheme="minorHAnsi"/>
                <w:sz w:val="19"/>
                <w:szCs w:val="19"/>
              </w:rPr>
              <w:t>,</w:t>
            </w:r>
            <w:r w:rsidR="00303D26" w:rsidRPr="00873CDF">
              <w:rPr>
                <w:rFonts w:cstheme="minorHAnsi"/>
                <w:sz w:val="19"/>
                <w:szCs w:val="19"/>
              </w:rPr>
              <w:t xml:space="preserve"> w których istnieje lokalne zapotrzebowanie na ciepło, możliwość przyłączenia do sieci dystrybucyjnych) i energii elektrycznej.</w:t>
            </w:r>
          </w:p>
        </w:tc>
      </w:tr>
      <w:tr w:rsidR="0019241F" w:rsidRPr="00873CDF" w14:paraId="22C6295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1EA9C6"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163D0B2" w14:textId="77777777" w:rsidR="00D942B4" w:rsidRPr="00873CDF" w:rsidRDefault="00D942B4"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4A063E" w14:textId="77777777" w:rsidR="00D942B4" w:rsidRPr="00873CDF" w:rsidRDefault="00D942B4"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2CB2E3" w14:textId="63103572"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Będąc w przededniu wprowadzenia istotnych zmian dla polskiego systemu odpadowego takich jak Rozszerzona Odpowiedzialność Producenta (ROP) i system kaucyjny, pomimo ich wymienienia w Projekcie, nie uwzględniono konsekwencji wprowadzenia powyższych regulacji na rynek gospodarki odpadami zarówno komunalnych, jak i przemysłowych. W kontekście systemu kaucyjnego nie </w:t>
            </w:r>
            <w:r w:rsidRPr="00873CDF">
              <w:rPr>
                <w:rFonts w:cstheme="minorHAnsi"/>
                <w:sz w:val="19"/>
                <w:szCs w:val="19"/>
              </w:rPr>
              <w:lastRenderedPageBreak/>
              <w:t>dokonano analizy wpływu wyodrębnienia strumieni kaucyjnych na strumień odpadów komunalnych i kosztów ich zagospodarowania. Również należy podkreślić, że opiniowanie Projektu KPGO 2028 bez możliwości zaznajomienia się z projektami ustaw wprowadzających ROP oraz system kaucyjny po przeprowadzonych konsultacjach publicznych, których treść wyłącznie znana jest Projektodawcy, czyni niniejsze konsultacje częściowo bezprzedmiotowymi.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6D7781E"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232805F2"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7D810495" w14:textId="77777777" w:rsidR="00E25796" w:rsidRPr="00873CDF" w:rsidRDefault="00E25796" w:rsidP="001B410B">
            <w:pPr>
              <w:spacing w:after="0" w:line="240" w:lineRule="auto"/>
              <w:rPr>
                <w:rFonts w:cstheme="minorHAnsi"/>
                <w:sz w:val="19"/>
                <w:szCs w:val="19"/>
              </w:rPr>
            </w:pPr>
            <w:r w:rsidRPr="00873CDF">
              <w:rPr>
                <w:rFonts w:cstheme="minorHAnsi"/>
                <w:sz w:val="19"/>
                <w:szCs w:val="19"/>
              </w:rPr>
              <w:t>Wyjaśnienie.</w:t>
            </w:r>
          </w:p>
          <w:p w14:paraId="5178CFBB" w14:textId="67748E39" w:rsidR="00D942B4" w:rsidRPr="00873CDF" w:rsidRDefault="00E25796" w:rsidP="001B410B">
            <w:pPr>
              <w:spacing w:after="0" w:line="240" w:lineRule="auto"/>
              <w:rPr>
                <w:rFonts w:cstheme="minorHAnsi"/>
                <w:sz w:val="19"/>
                <w:szCs w:val="19"/>
              </w:rPr>
            </w:pPr>
            <w:r w:rsidRPr="00873CDF">
              <w:rPr>
                <w:rFonts w:cstheme="minorHAnsi"/>
                <w:sz w:val="19"/>
                <w:szCs w:val="19"/>
              </w:rPr>
              <w:t xml:space="preserve">W odniesieniu do ROP i systemu kaucyjnego – projektu poszczególnych ustaw nie mają jeszcze ostatecznego kształtu i mogą się zmieniać na dalszych etapach procesu legislacyjnego. W związku z tym nie jest </w:t>
            </w:r>
            <w:r w:rsidRPr="00873CDF">
              <w:rPr>
                <w:rFonts w:cstheme="minorHAnsi"/>
                <w:sz w:val="19"/>
                <w:szCs w:val="19"/>
              </w:rPr>
              <w:lastRenderedPageBreak/>
              <w:t>wskazane opieranie analizy o projekt przepisów.</w:t>
            </w:r>
          </w:p>
        </w:tc>
      </w:tr>
      <w:tr w:rsidR="0019241F" w:rsidRPr="00873CDF" w14:paraId="6AA296E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2C40AD"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7B9F96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A29680"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C74866A"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Brak w opracowaniu odniesienia do najważniejszych problemów i wyzwań w zakresie gospodarki odpadami. Nie określono kierunków działań, które poprawiłyby sytuację. Brak rozdziału zawierającego wskazanie ogólnych kierunków rozwoju i prognoz.</w:t>
            </w:r>
          </w:p>
          <w:p w14:paraId="2D556926" w14:textId="77777777" w:rsidR="00D942B4" w:rsidRPr="00873CDF" w:rsidRDefault="00D942B4" w:rsidP="001B410B">
            <w:pPr>
              <w:spacing w:after="0" w:line="240" w:lineRule="auto"/>
              <w:rPr>
                <w:rFonts w:cstheme="minorHAnsi"/>
                <w:sz w:val="19"/>
                <w:szCs w:val="19"/>
              </w:rPr>
            </w:pPr>
          </w:p>
          <w:p w14:paraId="40AFAC13" w14:textId="77777777" w:rsidR="00D942B4" w:rsidRPr="00873CDF" w:rsidRDefault="00D942B4"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E692381"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Uzupełnienie dokumentu.</w:t>
            </w:r>
          </w:p>
        </w:tc>
        <w:tc>
          <w:tcPr>
            <w:tcW w:w="1843" w:type="dxa"/>
            <w:tcBorders>
              <w:top w:val="single" w:sz="4" w:space="0" w:color="auto"/>
              <w:left w:val="single" w:sz="4" w:space="0" w:color="auto"/>
              <w:bottom w:val="single" w:sz="4" w:space="0" w:color="auto"/>
              <w:right w:val="single" w:sz="4" w:space="0" w:color="auto"/>
            </w:tcBorders>
          </w:tcPr>
          <w:p w14:paraId="1283D419"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A72EC37" w14:textId="7E3DB58D" w:rsidR="00D942B4" w:rsidRPr="00873CDF" w:rsidRDefault="00DE46EC" w:rsidP="001B410B">
            <w:pPr>
              <w:spacing w:after="0" w:line="240" w:lineRule="auto"/>
              <w:rPr>
                <w:rFonts w:cstheme="minorHAnsi"/>
                <w:sz w:val="19"/>
                <w:szCs w:val="19"/>
              </w:rPr>
            </w:pPr>
            <w:r w:rsidRPr="00873CDF">
              <w:rPr>
                <w:rFonts w:cstheme="minorHAnsi"/>
                <w:sz w:val="19"/>
                <w:szCs w:val="19"/>
              </w:rPr>
              <w:t xml:space="preserve">Uwaga </w:t>
            </w:r>
            <w:r w:rsidR="00967272" w:rsidRPr="00873CDF">
              <w:rPr>
                <w:rFonts w:cstheme="minorHAnsi"/>
                <w:sz w:val="19"/>
                <w:szCs w:val="19"/>
              </w:rPr>
              <w:t>nie</w:t>
            </w:r>
            <w:r w:rsidRPr="00873CDF">
              <w:rPr>
                <w:rFonts w:cstheme="minorHAnsi"/>
                <w:sz w:val="19"/>
                <w:szCs w:val="19"/>
              </w:rPr>
              <w:t xml:space="preserve">przyjęta. </w:t>
            </w:r>
          </w:p>
          <w:p w14:paraId="269E2654" w14:textId="77777777" w:rsidR="00967272" w:rsidRPr="00873CDF" w:rsidRDefault="00967272" w:rsidP="001B410B">
            <w:pPr>
              <w:spacing w:after="0" w:line="240" w:lineRule="auto"/>
              <w:rPr>
                <w:rFonts w:cstheme="minorHAnsi"/>
                <w:sz w:val="19"/>
                <w:szCs w:val="19"/>
              </w:rPr>
            </w:pPr>
            <w:r w:rsidRPr="00873CDF">
              <w:rPr>
                <w:rFonts w:cstheme="minorHAnsi"/>
                <w:sz w:val="19"/>
                <w:szCs w:val="19"/>
              </w:rPr>
              <w:t>Brak propozycji zapisów.</w:t>
            </w:r>
          </w:p>
          <w:p w14:paraId="666C7A74" w14:textId="7FDF3BDD" w:rsidR="00DE46EC" w:rsidRPr="00873CDF" w:rsidRDefault="00967272" w:rsidP="001B410B">
            <w:pPr>
              <w:spacing w:after="0" w:line="240" w:lineRule="auto"/>
              <w:rPr>
                <w:rFonts w:cstheme="minorHAnsi"/>
                <w:sz w:val="19"/>
                <w:szCs w:val="19"/>
              </w:rPr>
            </w:pPr>
            <w:r w:rsidRPr="00873CDF">
              <w:rPr>
                <w:rFonts w:cstheme="minorHAnsi"/>
                <w:sz w:val="19"/>
                <w:szCs w:val="19"/>
              </w:rPr>
              <w:t>Projek</w:t>
            </w:r>
            <w:r w:rsidR="00B215D2" w:rsidRPr="00873CDF">
              <w:rPr>
                <w:rFonts w:cstheme="minorHAnsi"/>
                <w:sz w:val="19"/>
                <w:szCs w:val="19"/>
              </w:rPr>
              <w:t>t</w:t>
            </w:r>
            <w:r w:rsidRPr="00873CDF">
              <w:rPr>
                <w:rFonts w:cstheme="minorHAnsi"/>
                <w:sz w:val="19"/>
                <w:szCs w:val="19"/>
              </w:rPr>
              <w:t xml:space="preserve"> KPGO 2028 odnosi się do poszczególnych rodzajów odpadów, uwzględniając specyfikę postępowania z tymi odpadami</w:t>
            </w:r>
            <w:r w:rsidR="00B215D2" w:rsidRPr="00873CDF">
              <w:rPr>
                <w:rFonts w:cstheme="minorHAnsi"/>
                <w:sz w:val="19"/>
                <w:szCs w:val="19"/>
              </w:rPr>
              <w:t>, w tym</w:t>
            </w:r>
            <w:r w:rsidRPr="00873CDF">
              <w:rPr>
                <w:rFonts w:cstheme="minorHAnsi"/>
                <w:sz w:val="19"/>
                <w:szCs w:val="19"/>
              </w:rPr>
              <w:t xml:space="preserve"> obowiązujące przepisy prawne</w:t>
            </w:r>
            <w:r w:rsidR="00B215D2" w:rsidRPr="00873CDF">
              <w:rPr>
                <w:rFonts w:cstheme="minorHAnsi"/>
                <w:sz w:val="19"/>
                <w:szCs w:val="19"/>
              </w:rPr>
              <w:t>.</w:t>
            </w:r>
            <w:r w:rsidR="00194697" w:rsidRPr="00873CDF">
              <w:rPr>
                <w:rFonts w:cstheme="minorHAnsi"/>
                <w:sz w:val="19"/>
                <w:szCs w:val="19"/>
              </w:rPr>
              <w:t xml:space="preserve"> </w:t>
            </w:r>
            <w:r w:rsidR="00B215D2" w:rsidRPr="00873CDF">
              <w:rPr>
                <w:rFonts w:cstheme="minorHAnsi"/>
                <w:sz w:val="19"/>
                <w:szCs w:val="19"/>
              </w:rPr>
              <w:t xml:space="preserve">Dla tych poszczególnych rodzajów odpadów, uwzględniając specyfikę postępowania z nimi, </w:t>
            </w:r>
            <w:r w:rsidRPr="00873CDF">
              <w:rPr>
                <w:rFonts w:cstheme="minorHAnsi"/>
                <w:sz w:val="19"/>
                <w:szCs w:val="19"/>
              </w:rPr>
              <w:t xml:space="preserve">zidentyfikowano najważniejsze problemy oraz </w:t>
            </w:r>
            <w:r w:rsidR="00194697" w:rsidRPr="00873CDF">
              <w:rPr>
                <w:rFonts w:cstheme="minorHAnsi"/>
                <w:sz w:val="19"/>
                <w:szCs w:val="19"/>
              </w:rPr>
              <w:t>określon</w:t>
            </w:r>
            <w:r w:rsidRPr="00873CDF">
              <w:rPr>
                <w:rFonts w:cstheme="minorHAnsi"/>
                <w:sz w:val="19"/>
                <w:szCs w:val="19"/>
              </w:rPr>
              <w:t>o</w:t>
            </w:r>
            <w:r w:rsidR="00194697" w:rsidRPr="00873CDF">
              <w:rPr>
                <w:rFonts w:cstheme="minorHAnsi"/>
                <w:sz w:val="19"/>
                <w:szCs w:val="19"/>
              </w:rPr>
              <w:t xml:space="preserve"> cele i kierunki działań</w:t>
            </w:r>
            <w:r w:rsidRPr="00873CDF">
              <w:rPr>
                <w:rFonts w:cstheme="minorHAnsi"/>
                <w:sz w:val="19"/>
                <w:szCs w:val="19"/>
              </w:rPr>
              <w:t>.</w:t>
            </w:r>
          </w:p>
        </w:tc>
      </w:tr>
      <w:tr w:rsidR="0019241F" w:rsidRPr="00873CDF" w14:paraId="28CA131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83B876"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A488EF0"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A061A2"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FCE5286"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W opracowaniu analiza wytwarzanych odpadów obejmuje bardzo duży zakres czasowy (np. rysunek 31). Wprowadza to chaos i nie pozwala wyciągnąć logicznych wniosków. Powoływanie się na dane dotyczące odpadów medycznych i weterynaryjnych za lata 2017-2018 nie odzwierciedla rzeczywistego stanu, szczególnie głównie biorąc pod uwagę pandemię COVID-19.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40D43E"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Usystematyzowanie danych.</w:t>
            </w:r>
          </w:p>
        </w:tc>
        <w:tc>
          <w:tcPr>
            <w:tcW w:w="1843" w:type="dxa"/>
            <w:tcBorders>
              <w:top w:val="single" w:sz="4" w:space="0" w:color="auto"/>
              <w:left w:val="single" w:sz="4" w:space="0" w:color="auto"/>
              <w:bottom w:val="single" w:sz="4" w:space="0" w:color="auto"/>
              <w:right w:val="single" w:sz="4" w:space="0" w:color="auto"/>
            </w:tcBorders>
          </w:tcPr>
          <w:p w14:paraId="271B2837"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7DFBC971" w14:textId="77777777" w:rsidR="00D942B4" w:rsidRPr="00873CDF" w:rsidRDefault="00B215D2" w:rsidP="001B410B">
            <w:pPr>
              <w:spacing w:after="0" w:line="240" w:lineRule="auto"/>
              <w:rPr>
                <w:rFonts w:cstheme="minorHAnsi"/>
                <w:sz w:val="19"/>
                <w:szCs w:val="19"/>
              </w:rPr>
            </w:pPr>
            <w:r w:rsidRPr="00873CDF">
              <w:rPr>
                <w:rFonts w:cstheme="minorHAnsi"/>
                <w:sz w:val="19"/>
                <w:szCs w:val="19"/>
              </w:rPr>
              <w:t>Uwaga nieprzyjęta.</w:t>
            </w:r>
          </w:p>
          <w:p w14:paraId="395EA347" w14:textId="44FE5CBF" w:rsidR="00B215D2" w:rsidRPr="00873CDF" w:rsidRDefault="00C554E1" w:rsidP="001B410B">
            <w:pPr>
              <w:spacing w:after="0" w:line="240" w:lineRule="auto"/>
              <w:rPr>
                <w:rFonts w:cstheme="minorHAnsi"/>
                <w:sz w:val="19"/>
                <w:szCs w:val="19"/>
              </w:rPr>
            </w:pPr>
            <w:r w:rsidRPr="00873CDF">
              <w:rPr>
                <w:rFonts w:cstheme="minorHAnsi"/>
                <w:sz w:val="19"/>
                <w:szCs w:val="19"/>
              </w:rPr>
              <w:t>Na rysunku p</w:t>
            </w:r>
            <w:r w:rsidR="00B215D2" w:rsidRPr="00873CDF">
              <w:rPr>
                <w:rFonts w:cstheme="minorHAnsi"/>
                <w:sz w:val="19"/>
                <w:szCs w:val="19"/>
              </w:rPr>
              <w:t>rzedstawi</w:t>
            </w:r>
            <w:r w:rsidR="00130BD8" w:rsidRPr="00873CDF">
              <w:rPr>
                <w:rFonts w:cstheme="minorHAnsi"/>
                <w:sz w:val="19"/>
                <w:szCs w:val="19"/>
              </w:rPr>
              <w:t>ono</w:t>
            </w:r>
            <w:r w:rsidR="00B215D2" w:rsidRPr="00873CDF">
              <w:rPr>
                <w:rFonts w:cstheme="minorHAnsi"/>
                <w:sz w:val="19"/>
                <w:szCs w:val="19"/>
              </w:rPr>
              <w:t xml:space="preserve"> trend</w:t>
            </w:r>
            <w:r w:rsidR="00130BD8" w:rsidRPr="00873CDF">
              <w:rPr>
                <w:rFonts w:cstheme="minorHAnsi"/>
                <w:sz w:val="19"/>
                <w:szCs w:val="19"/>
              </w:rPr>
              <w:t xml:space="preserve"> wytwarzania odpadów.</w:t>
            </w:r>
            <w:r w:rsidR="00B215D2" w:rsidRPr="00873CDF">
              <w:rPr>
                <w:rFonts w:cstheme="minorHAnsi"/>
                <w:sz w:val="19"/>
                <w:szCs w:val="19"/>
              </w:rPr>
              <w:t xml:space="preserve"> </w:t>
            </w:r>
          </w:p>
          <w:p w14:paraId="57E289B7" w14:textId="71FF5932" w:rsidR="00130BD8" w:rsidRPr="00873CDF" w:rsidRDefault="00C554E1" w:rsidP="001B410B">
            <w:pPr>
              <w:spacing w:after="0" w:line="240" w:lineRule="auto"/>
              <w:rPr>
                <w:rFonts w:cstheme="minorHAnsi"/>
                <w:sz w:val="19"/>
                <w:szCs w:val="19"/>
              </w:rPr>
            </w:pPr>
            <w:r w:rsidRPr="00873CDF">
              <w:rPr>
                <w:rFonts w:cstheme="minorHAnsi"/>
                <w:sz w:val="19"/>
                <w:szCs w:val="19"/>
              </w:rPr>
              <w:t>W dokumencie</w:t>
            </w:r>
            <w:r w:rsidR="00130BD8" w:rsidRPr="00873CDF">
              <w:rPr>
                <w:rFonts w:cstheme="minorHAnsi"/>
                <w:sz w:val="19"/>
                <w:szCs w:val="19"/>
              </w:rPr>
              <w:t xml:space="preserve"> powołano się na dane za lata 2017-2018, ponieważ sprawozdania sporządzane i przekazywane do marszałków województw za pośrednictwem BDO są jeszcze nie w pełni zweryfikowane</w:t>
            </w:r>
            <w:r w:rsidR="00785FD8" w:rsidRPr="00873CDF">
              <w:rPr>
                <w:rFonts w:cstheme="minorHAnsi"/>
                <w:sz w:val="19"/>
                <w:szCs w:val="19"/>
              </w:rPr>
              <w:t xml:space="preserve"> (za 2019 r. w ok. 90% natomiast za 2020 r. w ok. 70%)</w:t>
            </w:r>
            <w:r w:rsidR="00130BD8" w:rsidRPr="00873CDF">
              <w:rPr>
                <w:rFonts w:cstheme="minorHAnsi"/>
                <w:sz w:val="19"/>
                <w:szCs w:val="19"/>
              </w:rPr>
              <w:t xml:space="preserve">, dlatego ich wykorzystanie na potrzeby niniejszego opracowania jest wątpliwe, zwłaszcza, że sprawozdania za 2021 r. </w:t>
            </w:r>
            <w:r w:rsidR="00736363" w:rsidRPr="00873CDF">
              <w:rPr>
                <w:rFonts w:cstheme="minorHAnsi"/>
                <w:sz w:val="19"/>
                <w:szCs w:val="19"/>
              </w:rPr>
              <w:t>są nadal weryfikowane</w:t>
            </w:r>
            <w:r w:rsidR="00130BD8" w:rsidRPr="00873CDF">
              <w:rPr>
                <w:rFonts w:cstheme="minorHAnsi"/>
                <w:sz w:val="19"/>
                <w:szCs w:val="19"/>
              </w:rPr>
              <w:t>.</w:t>
            </w:r>
          </w:p>
        </w:tc>
      </w:tr>
      <w:tr w:rsidR="0019241F" w:rsidRPr="00873CDF" w14:paraId="1A4EB0E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4C0D02"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F9BFEE2"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8E195C"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C6FE8E4"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Stosowana w dokumencie terminologia odbiega od ustawowej, np. Rozdział 6 Środki na rzecz zwalczania wszelkich form zaśmiecania i zapobiegania im oraz uprzątania wszystkich rodzajów odpadów.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C464014"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Kto ma uprzątać?</w:t>
            </w:r>
          </w:p>
        </w:tc>
        <w:tc>
          <w:tcPr>
            <w:tcW w:w="1843" w:type="dxa"/>
            <w:tcBorders>
              <w:top w:val="single" w:sz="4" w:space="0" w:color="auto"/>
              <w:left w:val="single" w:sz="4" w:space="0" w:color="auto"/>
              <w:bottom w:val="single" w:sz="4" w:space="0" w:color="auto"/>
              <w:right w:val="single" w:sz="4" w:space="0" w:color="auto"/>
            </w:tcBorders>
          </w:tcPr>
          <w:p w14:paraId="0E152386" w14:textId="77777777" w:rsidR="00D942B4" w:rsidRPr="00873CDF" w:rsidRDefault="00D942B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2E1395F0" w14:textId="316560B5" w:rsidR="001E46C3" w:rsidRPr="00873CDF" w:rsidRDefault="001E46C3" w:rsidP="001B410B">
            <w:pPr>
              <w:spacing w:after="0" w:line="240" w:lineRule="auto"/>
              <w:rPr>
                <w:rFonts w:cstheme="minorHAnsi"/>
                <w:sz w:val="19"/>
                <w:szCs w:val="19"/>
              </w:rPr>
            </w:pPr>
            <w:r w:rsidRPr="00873CDF">
              <w:rPr>
                <w:rFonts w:cstheme="minorHAnsi"/>
                <w:sz w:val="19"/>
                <w:szCs w:val="19"/>
              </w:rPr>
              <w:t xml:space="preserve">Uwaga </w:t>
            </w:r>
            <w:r w:rsidR="00DC7C2B" w:rsidRPr="00873CDF">
              <w:rPr>
                <w:rFonts w:cstheme="minorHAnsi"/>
                <w:sz w:val="19"/>
                <w:szCs w:val="19"/>
              </w:rPr>
              <w:t>przyjęta</w:t>
            </w:r>
            <w:r w:rsidRPr="00873CDF">
              <w:rPr>
                <w:rFonts w:cstheme="minorHAnsi"/>
                <w:sz w:val="19"/>
                <w:szCs w:val="19"/>
              </w:rPr>
              <w:t>.</w:t>
            </w:r>
          </w:p>
          <w:p w14:paraId="5C008081" w14:textId="2C4D8D14" w:rsidR="001E46C3" w:rsidRPr="00873CDF" w:rsidRDefault="001E46C3" w:rsidP="001B410B">
            <w:pPr>
              <w:spacing w:after="0" w:line="240" w:lineRule="auto"/>
              <w:rPr>
                <w:rFonts w:cstheme="minorHAnsi"/>
                <w:sz w:val="19"/>
                <w:szCs w:val="19"/>
              </w:rPr>
            </w:pPr>
          </w:p>
        </w:tc>
      </w:tr>
      <w:tr w:rsidR="0019241F" w:rsidRPr="00873CDF" w14:paraId="298683D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E45D50"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393C16E" w14:textId="1D2984AF" w:rsidR="00D942B4" w:rsidRPr="00873CDF" w:rsidRDefault="00D942B4" w:rsidP="001B410B">
            <w:pPr>
              <w:spacing w:after="0" w:line="240" w:lineRule="auto"/>
              <w:rPr>
                <w:rFonts w:cstheme="minorHAnsi"/>
                <w:sz w:val="19"/>
                <w:szCs w:val="19"/>
              </w:rPr>
            </w:pPr>
            <w:r w:rsidRPr="00873CDF">
              <w:rPr>
                <w:rFonts w:cstheme="minorHAnsi"/>
                <w:sz w:val="19"/>
                <w:szCs w:val="19"/>
              </w:rPr>
              <w:t xml:space="preserve">Proponuje się doprecyzować nazewnictwo zarówno w </w:t>
            </w:r>
            <w:r w:rsidRPr="00873CDF">
              <w:rPr>
                <w:rFonts w:cstheme="minorHAnsi"/>
                <w:sz w:val="19"/>
                <w:szCs w:val="19"/>
              </w:rPr>
              <w:lastRenderedPageBreak/>
              <w:t>tekście oraz w opisie rysunków (dotyczących rozmieszczenia instalacji do recyklingu odpadów opakowaniowych dla poszczególnych strumieni odpadów). Z tekstu oraz opisów rysunków nie zawsze wynika, że dotyczy on analizy poszczególnych rodzajów odpadów opakowaniowych co może powodować błędną interpretację zapisów.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7055CE" w14:textId="77777777" w:rsidR="00D942B4" w:rsidRPr="00873CDF" w:rsidRDefault="00D942B4"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E988632" w14:textId="77777777" w:rsidR="00D942B4" w:rsidRPr="00873CDF" w:rsidRDefault="00D942B4"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C60F524"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0D6A216" w14:textId="77777777" w:rsidR="00D942B4" w:rsidRPr="00873CDF" w:rsidRDefault="007E5F39" w:rsidP="001B410B">
            <w:pPr>
              <w:spacing w:after="0" w:line="240" w:lineRule="auto"/>
              <w:rPr>
                <w:rFonts w:cstheme="minorHAnsi"/>
                <w:sz w:val="19"/>
                <w:szCs w:val="19"/>
              </w:rPr>
            </w:pPr>
            <w:r w:rsidRPr="00873CDF">
              <w:rPr>
                <w:rFonts w:cstheme="minorHAnsi"/>
                <w:sz w:val="19"/>
                <w:szCs w:val="19"/>
              </w:rPr>
              <w:t>UM Województwa</w:t>
            </w:r>
          </w:p>
          <w:p w14:paraId="2EA96323" w14:textId="28CC27CA" w:rsidR="007E5F39" w:rsidRPr="00873CDF" w:rsidRDefault="007E5F39" w:rsidP="001B410B">
            <w:pPr>
              <w:spacing w:after="0" w:line="240" w:lineRule="auto"/>
              <w:rPr>
                <w:rFonts w:cstheme="minorHAnsi"/>
                <w:sz w:val="19"/>
                <w:szCs w:val="19"/>
              </w:rPr>
            </w:pPr>
            <w:r w:rsidRPr="00873CDF">
              <w:rPr>
                <w:rFonts w:cstheme="minorHAnsi"/>
                <w:sz w:val="19"/>
                <w:szCs w:val="19"/>
              </w:rPr>
              <w:t>Świętokrzyskiego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D19F705" w14:textId="767BEAF9" w:rsidR="00DC7C2B" w:rsidRPr="00873CDF" w:rsidRDefault="00DC7C2B" w:rsidP="001B410B">
            <w:pPr>
              <w:spacing w:after="0" w:line="240" w:lineRule="auto"/>
              <w:rPr>
                <w:rFonts w:cstheme="minorHAnsi"/>
                <w:sz w:val="19"/>
                <w:szCs w:val="19"/>
              </w:rPr>
            </w:pPr>
            <w:r w:rsidRPr="00873CDF">
              <w:rPr>
                <w:rFonts w:cstheme="minorHAnsi"/>
                <w:sz w:val="19"/>
                <w:szCs w:val="19"/>
              </w:rPr>
              <w:t xml:space="preserve">Uwaga </w:t>
            </w:r>
            <w:r w:rsidR="00504CCB" w:rsidRPr="00873CDF">
              <w:rPr>
                <w:rFonts w:cstheme="minorHAnsi"/>
                <w:sz w:val="19"/>
                <w:szCs w:val="19"/>
              </w:rPr>
              <w:t>nie</w:t>
            </w:r>
            <w:r w:rsidRPr="00873CDF">
              <w:rPr>
                <w:rFonts w:cstheme="minorHAnsi"/>
                <w:sz w:val="19"/>
                <w:szCs w:val="19"/>
              </w:rPr>
              <w:t>przyjęta.</w:t>
            </w:r>
          </w:p>
          <w:p w14:paraId="05B1B82F" w14:textId="4125B0F3" w:rsidR="00D942B4" w:rsidRPr="00873CDF" w:rsidRDefault="00504CCB" w:rsidP="001B410B">
            <w:pPr>
              <w:spacing w:after="0" w:line="240" w:lineRule="auto"/>
              <w:rPr>
                <w:rFonts w:cstheme="minorHAnsi"/>
                <w:sz w:val="19"/>
                <w:szCs w:val="19"/>
              </w:rPr>
            </w:pPr>
            <w:r w:rsidRPr="00873CDF">
              <w:rPr>
                <w:rFonts w:cstheme="minorHAnsi"/>
                <w:sz w:val="19"/>
                <w:szCs w:val="19"/>
              </w:rPr>
              <w:lastRenderedPageBreak/>
              <w:t>Rozdział dotyczy odpadów opakowaniowych.</w:t>
            </w:r>
          </w:p>
          <w:p w14:paraId="334CEF56" w14:textId="4F827522" w:rsidR="008511AD" w:rsidRPr="00873CDF" w:rsidRDefault="008511AD" w:rsidP="001B410B">
            <w:pPr>
              <w:spacing w:after="0" w:line="240" w:lineRule="auto"/>
              <w:rPr>
                <w:rFonts w:cstheme="minorHAnsi"/>
                <w:i/>
                <w:sz w:val="19"/>
                <w:szCs w:val="19"/>
              </w:rPr>
            </w:pPr>
          </w:p>
        </w:tc>
      </w:tr>
      <w:tr w:rsidR="0019241F" w:rsidRPr="00873CDF" w14:paraId="3B79385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7DBC62" w14:textId="77777777" w:rsidR="00D942B4" w:rsidRPr="00142910" w:rsidRDefault="00D942B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A1662F5" w14:textId="5CD3DF1A" w:rsidR="00D942B4" w:rsidRPr="00873CDF" w:rsidRDefault="00D942B4" w:rsidP="001B410B">
            <w:pPr>
              <w:spacing w:after="0" w:line="240" w:lineRule="auto"/>
              <w:rPr>
                <w:rFonts w:cstheme="minorHAnsi"/>
                <w:sz w:val="19"/>
                <w:szCs w:val="19"/>
              </w:rPr>
            </w:pPr>
            <w:r w:rsidRPr="00873CDF">
              <w:rPr>
                <w:rFonts w:cstheme="minorHAnsi"/>
                <w:sz w:val="19"/>
                <w:szCs w:val="19"/>
              </w:rPr>
              <w:t>Proponuje się uporządkować graficznie opisy rysunków i tabel, tak aby były one skorelowane z ułożeniem rysunków na danej stronie dokumentu.</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DF41C5" w14:textId="77777777" w:rsidR="00D942B4" w:rsidRPr="00873CDF" w:rsidRDefault="00D942B4"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AEB0A91" w14:textId="77777777" w:rsidR="00D942B4" w:rsidRPr="00873CDF" w:rsidRDefault="00D942B4"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013B03" w14:textId="77777777" w:rsidR="00D942B4" w:rsidRPr="00873CDF" w:rsidRDefault="00D942B4"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C9882AE" w14:textId="77777777" w:rsidR="00D942B4" w:rsidRPr="00873CDF" w:rsidRDefault="007E5F39" w:rsidP="001B410B">
            <w:pPr>
              <w:spacing w:after="0" w:line="240" w:lineRule="auto"/>
              <w:rPr>
                <w:rFonts w:cstheme="minorHAnsi"/>
                <w:sz w:val="19"/>
                <w:szCs w:val="19"/>
              </w:rPr>
            </w:pPr>
            <w:r w:rsidRPr="00873CDF">
              <w:rPr>
                <w:rFonts w:cstheme="minorHAnsi"/>
                <w:sz w:val="19"/>
                <w:szCs w:val="19"/>
              </w:rPr>
              <w:t>UM Województwa</w:t>
            </w:r>
          </w:p>
          <w:p w14:paraId="6841AFDD" w14:textId="2AEA823F" w:rsidR="007E5F39" w:rsidRPr="00873CDF" w:rsidRDefault="007E5F39" w:rsidP="001B410B">
            <w:pPr>
              <w:spacing w:after="0" w:line="240" w:lineRule="auto"/>
              <w:rPr>
                <w:rFonts w:cstheme="minorHAnsi"/>
                <w:sz w:val="19"/>
                <w:szCs w:val="19"/>
              </w:rPr>
            </w:pPr>
            <w:r w:rsidRPr="00873CDF">
              <w:rPr>
                <w:rFonts w:cstheme="minorHAnsi"/>
                <w:sz w:val="19"/>
                <w:szCs w:val="19"/>
              </w:rPr>
              <w:t>Świętokrzyskiego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A15EE6" w14:textId="77777777" w:rsidR="00DC7C2B" w:rsidRPr="00873CDF" w:rsidRDefault="00DC7C2B" w:rsidP="001B410B">
            <w:pPr>
              <w:spacing w:after="0" w:line="240" w:lineRule="auto"/>
              <w:rPr>
                <w:rFonts w:cstheme="minorHAnsi"/>
                <w:sz w:val="19"/>
                <w:szCs w:val="19"/>
              </w:rPr>
            </w:pPr>
            <w:r w:rsidRPr="00873CDF">
              <w:rPr>
                <w:rFonts w:cstheme="minorHAnsi"/>
                <w:sz w:val="19"/>
                <w:szCs w:val="19"/>
              </w:rPr>
              <w:t>Uwaga przyjęta.</w:t>
            </w:r>
          </w:p>
          <w:p w14:paraId="3B049FF4" w14:textId="7058A668" w:rsidR="00D942B4" w:rsidRPr="00873CDF" w:rsidRDefault="00D942B4" w:rsidP="001B410B">
            <w:pPr>
              <w:spacing w:after="0" w:line="240" w:lineRule="auto"/>
              <w:rPr>
                <w:rFonts w:cstheme="minorHAnsi"/>
                <w:i/>
                <w:sz w:val="19"/>
                <w:szCs w:val="19"/>
              </w:rPr>
            </w:pPr>
          </w:p>
        </w:tc>
      </w:tr>
      <w:tr w:rsidR="0019241F" w:rsidRPr="00873CDF" w14:paraId="69A01D2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73669B" w14:textId="77777777" w:rsidR="00752455" w:rsidRPr="00142910" w:rsidRDefault="0075245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A340B98" w14:textId="77777777" w:rsidR="00752455" w:rsidRPr="00873CDF" w:rsidRDefault="00752455"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ADA467" w14:textId="77777777" w:rsidR="00752455" w:rsidRPr="00873CDF" w:rsidRDefault="00752455"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588E99F"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Prawidłowe analizy systemu gospodarki odpadami powinny opierać się na rzetelnych danych pozyskanych z istniejącego ogólnopolskiego systemu informatycznego. Problemy z ich pozyskaniem mogą przełożyć się na błędnie wyciągnięte wnioski, a dalej - nieprawidłowe decyzje w kształtowaniu gospodarki odpadami.</w:t>
            </w:r>
          </w:p>
          <w:p w14:paraId="10774950"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lastRenderedPageBreak/>
              <w:t>Dane zawarte w projekcie  Krajowego Planu Gospodarki Odpadami 2028 budzą olbrzymie wątpliwości.</w:t>
            </w:r>
          </w:p>
          <w:p w14:paraId="4B443FA7"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Tytułem przykładu wskazać należy, że w rozdziale 2 dot. Analizy aktualnego stanu gospodarki odpadami, informacje zawarte w punkcie 2.2 Odpady powstające z produktów, nieprawidłowo wskazano ilości instalacji do przetwarzania odpadów opakowaniowych. Na terenie województwa wielkopolskiego samych instalacji do recyklingu odpadów opakowaniowych ze szkła, wystawiających dokumenty potwierdzające odrębnie odzysk i recykling odpadów opakowaniowych, które posiadają wpis do rejestru BDO z działu VI tab. 3 jest 8. W projekcie KPGO wskazano tylko 1. Jest to też niezgodne z Planem gospodarki odpadami dla województwa wielkopolskiego na lata 2019 – 2025. Raport z systemu BDO w tym zakresie też jest nieprawidłowy.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44ACF59" w14:textId="77777777" w:rsidR="00752455" w:rsidRPr="00873CDF" w:rsidRDefault="00752455"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15014F78"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UM Województwa Wielkopolskiego</w:t>
            </w:r>
          </w:p>
        </w:tc>
        <w:tc>
          <w:tcPr>
            <w:tcW w:w="2126" w:type="dxa"/>
            <w:tcBorders>
              <w:top w:val="single" w:sz="4" w:space="0" w:color="auto"/>
              <w:left w:val="single" w:sz="4" w:space="0" w:color="auto"/>
              <w:bottom w:val="single" w:sz="4" w:space="0" w:color="auto"/>
              <w:right w:val="single" w:sz="4" w:space="0" w:color="auto"/>
            </w:tcBorders>
          </w:tcPr>
          <w:p w14:paraId="04497F86"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Uwaga nieprzyjęta</w:t>
            </w:r>
          </w:p>
          <w:p w14:paraId="63BB4B1E" w14:textId="77777777" w:rsidR="00CD64F1" w:rsidRPr="00873CDF" w:rsidRDefault="00CD64F1" w:rsidP="001B410B">
            <w:pPr>
              <w:spacing w:after="0" w:line="240" w:lineRule="auto"/>
              <w:rPr>
                <w:rFonts w:cstheme="minorHAnsi"/>
                <w:sz w:val="19"/>
                <w:szCs w:val="19"/>
              </w:rPr>
            </w:pPr>
            <w:r w:rsidRPr="00873CDF">
              <w:rPr>
                <w:rFonts w:cstheme="minorHAnsi"/>
                <w:sz w:val="19"/>
                <w:szCs w:val="19"/>
              </w:rPr>
              <w:t>Podstawą analiz były dane z CSO 2017-2018</w:t>
            </w:r>
          </w:p>
          <w:p w14:paraId="5585C0C2" w14:textId="5C638A0F" w:rsidR="00752455" w:rsidRPr="00873CDF" w:rsidRDefault="00752455" w:rsidP="001B410B">
            <w:pPr>
              <w:spacing w:after="0" w:line="240" w:lineRule="auto"/>
              <w:rPr>
                <w:rFonts w:cstheme="minorHAnsi"/>
                <w:strike/>
                <w:sz w:val="19"/>
                <w:szCs w:val="19"/>
              </w:rPr>
            </w:pPr>
            <w:r w:rsidRPr="00873CDF">
              <w:rPr>
                <w:rFonts w:cstheme="minorHAnsi"/>
                <w:sz w:val="19"/>
                <w:szCs w:val="19"/>
              </w:rPr>
              <w:t xml:space="preserve">Sprawozdania sporządzane i przekazywane do marszałków województw za </w:t>
            </w:r>
            <w:r w:rsidRPr="00873CDF">
              <w:rPr>
                <w:rFonts w:cstheme="minorHAnsi"/>
                <w:sz w:val="19"/>
                <w:szCs w:val="19"/>
              </w:rPr>
              <w:lastRenderedPageBreak/>
              <w:t>pośrednictwem BDO są jeszcze nie w pełni zweryfikowane</w:t>
            </w:r>
            <w:r w:rsidR="00785FD8" w:rsidRPr="00873CDF">
              <w:rPr>
                <w:rFonts w:cstheme="minorHAnsi"/>
                <w:sz w:val="19"/>
                <w:szCs w:val="19"/>
              </w:rPr>
              <w:t xml:space="preserve"> (za 2019 r. w ok. 90% natomiast za 2020 r. w ok. 70%)</w:t>
            </w:r>
            <w:r w:rsidRPr="00873CDF">
              <w:rPr>
                <w:rFonts w:cstheme="minorHAnsi"/>
                <w:sz w:val="19"/>
                <w:szCs w:val="19"/>
              </w:rPr>
              <w:t xml:space="preserve">, dlatego ich wykorzystanie na potrzeby niniejszego opracowania jest wątpliwe, zwłaszcza, że sprawozdania za 2021 r. </w:t>
            </w:r>
            <w:r w:rsidR="00736363" w:rsidRPr="00873CDF">
              <w:rPr>
                <w:rFonts w:cstheme="minorHAnsi"/>
                <w:sz w:val="19"/>
                <w:szCs w:val="19"/>
              </w:rPr>
              <w:t>są nadal weryfikowane.</w:t>
            </w:r>
          </w:p>
          <w:p w14:paraId="6E5262AB" w14:textId="411A04F0" w:rsidR="00BC55C4" w:rsidRPr="00873CDF" w:rsidRDefault="00BC55C4" w:rsidP="001B410B">
            <w:pPr>
              <w:spacing w:after="0" w:line="240" w:lineRule="auto"/>
              <w:rPr>
                <w:rFonts w:cstheme="minorHAnsi"/>
                <w:sz w:val="19"/>
                <w:szCs w:val="19"/>
              </w:rPr>
            </w:pPr>
          </w:p>
        </w:tc>
      </w:tr>
      <w:tr w:rsidR="0019241F" w:rsidRPr="00873CDF" w14:paraId="73B1598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8C2648" w14:textId="77777777" w:rsidR="00752455" w:rsidRPr="00142910" w:rsidRDefault="0075245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1A57751" w14:textId="77777777" w:rsidR="00752455" w:rsidRPr="00873CDF" w:rsidRDefault="00752455"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DF2C20" w14:textId="77777777" w:rsidR="00752455" w:rsidRPr="00873CDF" w:rsidRDefault="00752455"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3ACAF54" w14:textId="77777777" w:rsidR="00752455" w:rsidRPr="00873CDF" w:rsidRDefault="00752455" w:rsidP="001B410B">
            <w:pPr>
              <w:spacing w:after="0" w:line="240" w:lineRule="auto"/>
              <w:rPr>
                <w:rFonts w:cstheme="minorHAnsi"/>
                <w:sz w:val="19"/>
                <w:szCs w:val="19"/>
              </w:rPr>
            </w:pPr>
            <w:proofErr w:type="spellStart"/>
            <w:r w:rsidRPr="00873CDF">
              <w:rPr>
                <w:rFonts w:cstheme="minorHAnsi"/>
                <w:sz w:val="19"/>
                <w:szCs w:val="19"/>
              </w:rPr>
              <w:t>Refuse</w:t>
            </w:r>
            <w:proofErr w:type="spellEnd"/>
            <w:r w:rsidRPr="00873CDF">
              <w:rPr>
                <w:rFonts w:cstheme="minorHAnsi"/>
                <w:sz w:val="19"/>
                <w:szCs w:val="19"/>
              </w:rPr>
              <w:t xml:space="preserve"> </w:t>
            </w:r>
            <w:proofErr w:type="spellStart"/>
            <w:r w:rsidRPr="00873CDF">
              <w:rPr>
                <w:rFonts w:cstheme="minorHAnsi"/>
                <w:sz w:val="19"/>
                <w:szCs w:val="19"/>
              </w:rPr>
              <w:t>Derived</w:t>
            </w:r>
            <w:proofErr w:type="spellEnd"/>
            <w:r w:rsidRPr="00873CDF">
              <w:rPr>
                <w:rFonts w:cstheme="minorHAnsi"/>
                <w:sz w:val="19"/>
                <w:szCs w:val="19"/>
              </w:rPr>
              <w:t xml:space="preserve"> </w:t>
            </w:r>
            <w:proofErr w:type="spellStart"/>
            <w:r w:rsidRPr="00873CDF">
              <w:rPr>
                <w:rFonts w:cstheme="minorHAnsi"/>
                <w:sz w:val="19"/>
                <w:szCs w:val="19"/>
              </w:rPr>
              <w:t>Fuel</w:t>
            </w:r>
            <w:proofErr w:type="spellEnd"/>
            <w:r w:rsidRPr="00873CDF">
              <w:rPr>
                <w:rFonts w:cstheme="minorHAnsi"/>
                <w:sz w:val="19"/>
                <w:szCs w:val="19"/>
              </w:rPr>
              <w:t xml:space="preserve"> (RDF) jest określeniem stosowanym w odniesieniu do frakcji odpadów o dużej wartości opałowej (zwykle około 18 MJ na kilogram masy), jednocześnie nienadających się do recyklingu. Od 2016 roku obowiązuje w Polsce zakaz składowania frakcji odpadów o kaloryczności powyżej 6 MJ. RDF </w:t>
            </w:r>
            <w:proofErr w:type="spellStart"/>
            <w:r w:rsidRPr="00873CDF">
              <w:rPr>
                <w:rFonts w:cstheme="minorHAnsi"/>
                <w:sz w:val="19"/>
                <w:szCs w:val="19"/>
              </w:rPr>
              <w:t>współspalane</w:t>
            </w:r>
            <w:proofErr w:type="spellEnd"/>
            <w:r w:rsidRPr="00873CDF">
              <w:rPr>
                <w:rFonts w:cstheme="minorHAnsi"/>
                <w:sz w:val="19"/>
                <w:szCs w:val="19"/>
              </w:rPr>
              <w:t xml:space="preserve"> są głównie w piecach klinkierowych (WSP-C). Obecnie produkuje </w:t>
            </w:r>
            <w:r w:rsidRPr="00873CDF">
              <w:rPr>
                <w:rFonts w:cstheme="minorHAnsi"/>
                <w:sz w:val="19"/>
                <w:szCs w:val="19"/>
              </w:rPr>
              <w:lastRenderedPageBreak/>
              <w:t xml:space="preserve">się około 3 milionów ton RDF, przy popycie 1,8 milionów ton. </w:t>
            </w:r>
          </w:p>
          <w:p w14:paraId="12CEEBFB" w14:textId="77777777" w:rsidR="00752455" w:rsidRPr="00F34167" w:rsidRDefault="00752455" w:rsidP="001B410B">
            <w:pPr>
              <w:pStyle w:val="Tekstprzypisudolnego"/>
              <w:rPr>
                <w:rFonts w:asciiTheme="minorHAnsi" w:eastAsiaTheme="minorHAnsi" w:hAnsiTheme="minorHAnsi" w:cstheme="minorHAnsi"/>
                <w:sz w:val="19"/>
                <w:szCs w:val="19"/>
              </w:rPr>
            </w:pPr>
            <w:r w:rsidRPr="00F34167">
              <w:rPr>
                <w:rFonts w:asciiTheme="minorHAnsi" w:eastAsiaTheme="minorHAnsi" w:hAnsiTheme="minorHAnsi" w:cstheme="minorHAnsi"/>
                <w:sz w:val="19"/>
                <w:szCs w:val="19"/>
              </w:rPr>
              <w:t xml:space="preserve">Według wyżej powołanego raportu Instytutu Ochrony Środowiska, kaloryczność RDF </w:t>
            </w:r>
            <w:r w:rsidRPr="00F34167">
              <w:rPr>
                <w:rFonts w:asciiTheme="minorHAnsi" w:eastAsiaTheme="minorHAnsi" w:hAnsiTheme="minorHAnsi" w:cstheme="minorHAnsi"/>
                <w:sz w:val="19"/>
                <w:szCs w:val="19"/>
              </w:rPr>
              <w:br/>
              <w:t>w procesie WSP-C wynosi 27 GJ/t, przy efektywności energetycznej węgla brunatnego do 21 GJ/t i węgla kamiennego 24-33 GJ/t. Według Raportu Instytutu Jagiellońskiego (Paliwa i motory wzrostu gospodarczego, wpływ cen surowców i produkcji energii na polską gospodarkę”, Instytut Jagielloński, lipiec 2020 r.</w:t>
            </w:r>
          </w:p>
          <w:p w14:paraId="273FB415" w14:textId="77777777" w:rsidR="00752455" w:rsidRPr="00F34167" w:rsidRDefault="00752455" w:rsidP="001B410B">
            <w:pPr>
              <w:spacing w:after="0" w:line="240" w:lineRule="auto"/>
            </w:pPr>
            <w:r w:rsidRPr="00873CDF">
              <w:rPr>
                <w:rFonts w:cstheme="minorHAnsi"/>
                <w:sz w:val="19"/>
                <w:szCs w:val="19"/>
              </w:rPr>
              <w:t xml:space="preserve">), pod koniec 2019 roku w Polsce na składowiskach zalegało między 20 a 27 milionów ton odpadów nadających się do przetworzenia w paliwo alternatywne RDF. Niestety w chwili obecnej potencjał ten w dużej mierze pozostaje niewykorzystany. Wymaga podkreślenia, że paliwo to nie tylko wpisuje się w Gospodarkę Obiegu Zamkniętego, ale też może stanowić substytut węgla dla sektora ciepłowniczego i energetycznego. W związku z nałożonym embargiem na import węgla z Rosji i Białorusi przez Polskę i Unię Europejską, wg różnych szacunków, w Polsce zabraknie między 8 a 12 milionów ton węgla. RDF mogłyby wypełnić tą lukę, przy znaczącym obniżeniu śladu węglowego (108 kg CO2/GJ ślad węglowy przy 41 kg CO2/GJ śladu </w:t>
            </w:r>
            <w:proofErr w:type="spellStart"/>
            <w:r w:rsidRPr="00873CDF">
              <w:rPr>
                <w:rFonts w:cstheme="minorHAnsi"/>
                <w:sz w:val="19"/>
                <w:szCs w:val="19"/>
              </w:rPr>
              <w:t>RDFowego</w:t>
            </w:r>
            <w:proofErr w:type="spellEnd"/>
            <w:r w:rsidRPr="00873CDF">
              <w:rPr>
                <w:rFonts w:cstheme="minorHAnsi"/>
                <w:sz w:val="19"/>
                <w:szCs w:val="19"/>
              </w:rPr>
              <w:t>). Natomiast temat RDF nie został w ogóle ujęty w KPGO 2028.</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1EC506F" w14:textId="77777777" w:rsidR="00752455" w:rsidRPr="00873CDF" w:rsidRDefault="00752455" w:rsidP="001B410B">
            <w:pPr>
              <w:spacing w:after="0" w:line="240" w:lineRule="auto"/>
              <w:rPr>
                <w:rStyle w:val="markedcontent"/>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71D6A51D"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4605AA71" w14:textId="6A7F2964" w:rsidR="00752455" w:rsidRPr="00873CDF" w:rsidRDefault="006E3D2F" w:rsidP="001B410B">
            <w:pPr>
              <w:spacing w:after="0" w:line="240" w:lineRule="auto"/>
              <w:rPr>
                <w:rFonts w:cstheme="minorHAnsi"/>
                <w:sz w:val="19"/>
                <w:szCs w:val="19"/>
              </w:rPr>
            </w:pPr>
            <w:r w:rsidRPr="00873CDF">
              <w:rPr>
                <w:rFonts w:cstheme="minorHAnsi"/>
                <w:sz w:val="19"/>
                <w:szCs w:val="19"/>
              </w:rPr>
              <w:t>Uwaga nieprzyjęta</w:t>
            </w:r>
            <w:r w:rsidR="00930B66" w:rsidRPr="00873CDF">
              <w:rPr>
                <w:rFonts w:cstheme="minorHAnsi"/>
                <w:sz w:val="19"/>
                <w:szCs w:val="19"/>
              </w:rPr>
              <w:t>.</w:t>
            </w:r>
          </w:p>
          <w:p w14:paraId="55379B2E" w14:textId="01DEBA7F" w:rsidR="006E3D2F" w:rsidRPr="00873CDF" w:rsidRDefault="00BF60F9" w:rsidP="001B410B">
            <w:pPr>
              <w:spacing w:after="0" w:line="240" w:lineRule="auto"/>
              <w:rPr>
                <w:rFonts w:cstheme="minorHAnsi"/>
                <w:sz w:val="19"/>
                <w:szCs w:val="19"/>
              </w:rPr>
            </w:pPr>
            <w:r w:rsidRPr="00873CDF">
              <w:rPr>
                <w:rFonts w:cstheme="minorHAnsi"/>
                <w:sz w:val="19"/>
                <w:szCs w:val="19"/>
              </w:rPr>
              <w:t xml:space="preserve">Należy zwrócić uwagę, że pojęcie </w:t>
            </w:r>
            <w:proofErr w:type="spellStart"/>
            <w:r w:rsidR="006E3D2F" w:rsidRPr="00873CDF">
              <w:rPr>
                <w:rFonts w:cstheme="minorHAnsi"/>
                <w:sz w:val="19"/>
                <w:szCs w:val="19"/>
              </w:rPr>
              <w:t>Refuse</w:t>
            </w:r>
            <w:proofErr w:type="spellEnd"/>
            <w:r w:rsidR="006E3D2F" w:rsidRPr="00873CDF">
              <w:rPr>
                <w:rFonts w:cstheme="minorHAnsi"/>
                <w:sz w:val="19"/>
                <w:szCs w:val="19"/>
              </w:rPr>
              <w:t xml:space="preserve"> </w:t>
            </w:r>
            <w:proofErr w:type="spellStart"/>
            <w:r w:rsidR="006E3D2F" w:rsidRPr="00873CDF">
              <w:rPr>
                <w:rFonts w:cstheme="minorHAnsi"/>
                <w:sz w:val="19"/>
                <w:szCs w:val="19"/>
              </w:rPr>
              <w:t>Derived</w:t>
            </w:r>
            <w:proofErr w:type="spellEnd"/>
            <w:r w:rsidR="006E3D2F" w:rsidRPr="00873CDF">
              <w:rPr>
                <w:rFonts w:cstheme="minorHAnsi"/>
                <w:sz w:val="19"/>
                <w:szCs w:val="19"/>
              </w:rPr>
              <w:t xml:space="preserve"> </w:t>
            </w:r>
            <w:proofErr w:type="spellStart"/>
            <w:r w:rsidR="006E3D2F" w:rsidRPr="00873CDF">
              <w:rPr>
                <w:rFonts w:cstheme="minorHAnsi"/>
                <w:sz w:val="19"/>
                <w:szCs w:val="19"/>
              </w:rPr>
              <w:t>Fuel</w:t>
            </w:r>
            <w:proofErr w:type="spellEnd"/>
            <w:r w:rsidR="006E3D2F" w:rsidRPr="00873CDF">
              <w:rPr>
                <w:rFonts w:cstheme="minorHAnsi"/>
                <w:sz w:val="19"/>
                <w:szCs w:val="19"/>
              </w:rPr>
              <w:t xml:space="preserve"> (RDF) to opis rodzaju odpadów o kodzie 19 12 10 w angielskiej wersji językowej </w:t>
            </w:r>
            <w:r w:rsidR="006210DD" w:rsidRPr="00873CDF">
              <w:rPr>
                <w:rFonts w:cstheme="minorHAnsi"/>
                <w:sz w:val="19"/>
                <w:szCs w:val="19"/>
              </w:rPr>
              <w:t xml:space="preserve">decyzji Komisji 2000/532/WE z dnia 3 maja 2000 r. zastępującej decyzję </w:t>
            </w:r>
            <w:r w:rsidR="006210DD" w:rsidRPr="00873CDF">
              <w:rPr>
                <w:rFonts w:cstheme="minorHAnsi"/>
                <w:sz w:val="19"/>
                <w:szCs w:val="19"/>
              </w:rPr>
              <w:lastRenderedPageBreak/>
              <w:t>Komisji</w:t>
            </w:r>
            <w:r w:rsidR="006210DD" w:rsidRPr="00873CDF">
              <w:rPr>
                <w:rFonts w:cstheme="minorHAnsi"/>
                <w:sz w:val="19"/>
                <w:szCs w:val="19"/>
              </w:rPr>
              <w:br/>
              <w:t>94/3/WE ustanawiającej wykaz odpadów</w:t>
            </w:r>
            <w:r w:rsidR="006E3D2F" w:rsidRPr="00873CDF">
              <w:rPr>
                <w:rFonts w:cstheme="minorHAnsi"/>
                <w:sz w:val="19"/>
                <w:szCs w:val="19"/>
              </w:rPr>
              <w:t xml:space="preserve">. W prawodawstwie polskim </w:t>
            </w:r>
            <w:r w:rsidR="00930B66" w:rsidRPr="00873CDF">
              <w:rPr>
                <w:rFonts w:cstheme="minorHAnsi"/>
                <w:sz w:val="19"/>
                <w:szCs w:val="19"/>
              </w:rPr>
              <w:t>odpady o kodzie 19 12 10 to</w:t>
            </w:r>
            <w:r w:rsidR="006E3D2F" w:rsidRPr="00873CDF">
              <w:rPr>
                <w:rFonts w:cstheme="minorHAnsi"/>
                <w:sz w:val="19"/>
                <w:szCs w:val="19"/>
              </w:rPr>
              <w:t xml:space="preserve"> odpady palne (paliwo alternatywne</w:t>
            </w:r>
            <w:r w:rsidR="00930B66" w:rsidRPr="00873CDF">
              <w:rPr>
                <w:rFonts w:cstheme="minorHAnsi"/>
                <w:sz w:val="19"/>
                <w:szCs w:val="19"/>
              </w:rPr>
              <w:t>)</w:t>
            </w:r>
            <w:r w:rsidR="006E3D2F" w:rsidRPr="00873CDF">
              <w:rPr>
                <w:rFonts w:cstheme="minorHAnsi"/>
                <w:sz w:val="19"/>
                <w:szCs w:val="19"/>
              </w:rPr>
              <w:t xml:space="preserve">. </w:t>
            </w:r>
          </w:p>
          <w:p w14:paraId="38B0E759" w14:textId="77777777" w:rsidR="00BF60F9" w:rsidRPr="00873CDF" w:rsidRDefault="00BF60F9" w:rsidP="001B410B">
            <w:pPr>
              <w:spacing w:after="0" w:line="240" w:lineRule="auto"/>
              <w:rPr>
                <w:rFonts w:cstheme="minorHAnsi"/>
                <w:sz w:val="19"/>
                <w:szCs w:val="19"/>
              </w:rPr>
            </w:pPr>
            <w:r w:rsidRPr="00873CDF">
              <w:rPr>
                <w:rFonts w:cstheme="minorHAnsi"/>
                <w:sz w:val="19"/>
                <w:szCs w:val="19"/>
              </w:rPr>
              <w:t xml:space="preserve">Mając więc na uwadze hierarchię sposobów postępowania z odpadami – termiczne przekształcanie odpadów powinno stanowić wyłącznie uzupełnienie systemu – ponieważ nie można tej metody uznać za recykling. </w:t>
            </w:r>
          </w:p>
          <w:p w14:paraId="52892DDD" w14:textId="18420133" w:rsidR="00BF60F9" w:rsidRPr="00873CDF" w:rsidRDefault="00BF60F9" w:rsidP="001B410B">
            <w:pPr>
              <w:spacing w:after="0" w:line="240" w:lineRule="auto"/>
              <w:rPr>
                <w:rFonts w:cstheme="minorHAnsi"/>
                <w:sz w:val="19"/>
                <w:szCs w:val="19"/>
              </w:rPr>
            </w:pPr>
            <w:r w:rsidRPr="00873CDF">
              <w:rPr>
                <w:rFonts w:cstheme="minorHAnsi"/>
                <w:sz w:val="19"/>
                <w:szCs w:val="19"/>
              </w:rPr>
              <w:t>Z punktu widzenia ochrony środowiska i zdrowia ludzi wykorzystanie ww. odpadów w energetyce zawodowej i ciepłownictwie uzależnione jest od spełnienia przez instalacje spalające odpady szeregu wy</w:t>
            </w:r>
            <w:r w:rsidR="006210DD" w:rsidRPr="00873CDF">
              <w:rPr>
                <w:rFonts w:cstheme="minorHAnsi"/>
                <w:sz w:val="19"/>
                <w:szCs w:val="19"/>
              </w:rPr>
              <w:t>m</w:t>
            </w:r>
            <w:r w:rsidRPr="00873CDF">
              <w:rPr>
                <w:rFonts w:cstheme="minorHAnsi"/>
                <w:sz w:val="19"/>
                <w:szCs w:val="19"/>
              </w:rPr>
              <w:t xml:space="preserve">agań (w tym emisyjnych) </w:t>
            </w:r>
            <w:r w:rsidR="00B54B84" w:rsidRPr="00873CDF">
              <w:rPr>
                <w:rFonts w:cstheme="minorHAnsi"/>
                <w:sz w:val="19"/>
                <w:szCs w:val="19"/>
              </w:rPr>
              <w:t xml:space="preserve">zapewniających </w:t>
            </w:r>
            <w:r w:rsidR="00B54B84" w:rsidRPr="00873CDF">
              <w:rPr>
                <w:rFonts w:cstheme="minorHAnsi"/>
                <w:sz w:val="19"/>
                <w:szCs w:val="19"/>
              </w:rPr>
              <w:lastRenderedPageBreak/>
              <w:t xml:space="preserve">bezpieczne przetworzenie ww. odpadów. </w:t>
            </w:r>
          </w:p>
        </w:tc>
      </w:tr>
      <w:tr w:rsidR="0019241F" w:rsidRPr="00873CDF" w14:paraId="78A29AD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C3FBCF" w14:textId="77777777" w:rsidR="00752455" w:rsidRPr="00142910" w:rsidRDefault="0075245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AA032E6" w14:textId="77777777" w:rsidR="00752455" w:rsidRPr="00873CDF" w:rsidRDefault="00752455"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CDA7C0" w14:textId="77777777" w:rsidR="00752455" w:rsidRPr="00873CDF" w:rsidRDefault="00752455"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2A956E0"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 xml:space="preserve">Opiniowany Projekt nie uwzględnia wniosków wskazanych w sprawozdaniu </w:t>
            </w:r>
            <w:r w:rsidRPr="00873CDF">
              <w:rPr>
                <w:rFonts w:cstheme="minorHAnsi"/>
                <w:sz w:val="19"/>
                <w:szCs w:val="19"/>
              </w:rPr>
              <w:br/>
              <w:t>z działalności Regionalnych Izb Obrachunkowych i wykonania budżetu przez jednostki samorządu terytorialnego w 2021 roku „Sprawozdanie z działalności Regionalnych Izb Obrachunkowych i wykonania budżetu przez jednostki samorządu terytorialnego w 2021 roku”, Krajowa Rada Regionalnych Izb Obrachunkowych, czerwiec 2022 r.</w:t>
            </w:r>
          </w:p>
          <w:p w14:paraId="1576BF65" w14:textId="77777777" w:rsidR="00752455" w:rsidRPr="00F34167" w:rsidRDefault="00752455" w:rsidP="001B410B">
            <w:pPr>
              <w:spacing w:after="0" w:line="240" w:lineRule="auto"/>
            </w:pPr>
            <w:r w:rsidRPr="00873CDF">
              <w:rPr>
                <w:rFonts w:cstheme="minorHAnsi"/>
                <w:sz w:val="19"/>
                <w:szCs w:val="19"/>
              </w:rPr>
              <w:t xml:space="preserve">(. Ze zgromadzonych tam danych wynika, że w latach 2018-2021 system gospodarowania odpadami komunalnymi – przede wszystkim w gminach wiejskich i miastach na prawach powiatu wykazał deficyt. W 2018 roku deficyt wynosił 0,76 miliardów złotych, w 2019 roku wzrósł do kwoty 1,15 miliardów złotych, a w 2020 roku nastąpił kolejny wzrost – do 1,39 miliarda złotych. W 2021 roku deficyt wyniósł natomiast 0,98 miliardów złotych. Krajowa Rada Regionalnych Izb Obrachunkowych zwróciła uwagę na problem nieskutecznej egzekucji należności z tytułu opłat za gospodarowanie odpadami komunalnymi. W latach 2018–2021 z roku na rok systematycznie narastały zaległości (należności przeterminowane) z tego tytułu. W 2018 roku w kwotach </w:t>
            </w:r>
            <w:r w:rsidRPr="00873CDF">
              <w:rPr>
                <w:rFonts w:cstheme="minorHAnsi"/>
                <w:sz w:val="19"/>
                <w:szCs w:val="19"/>
              </w:rPr>
              <w:lastRenderedPageBreak/>
              <w:t>globalnych zaległości wynosiły 0,46 miliardów złotych, a w 2021 roku osiągnęły poziom 0,77 miliardów złotych. Temat luki finansowej na rachunkach jednostek samorządu terytorialnego nie został w ogóle uwzględniony w Projekcie, a przypomnieć należy, że co do zasady polityka gospodarowania odpadami należy do gmin.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7994E60" w14:textId="77777777" w:rsidR="00752455" w:rsidRPr="00873CDF" w:rsidRDefault="00752455" w:rsidP="001B410B">
            <w:pPr>
              <w:spacing w:after="0" w:line="240" w:lineRule="auto"/>
              <w:rPr>
                <w:rStyle w:val="markedcontent"/>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1F6073B2"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0FDE29C0" w14:textId="77777777" w:rsidR="00752455" w:rsidRPr="00873CDF" w:rsidRDefault="00C526E5" w:rsidP="001B410B">
            <w:pPr>
              <w:spacing w:after="0" w:line="240" w:lineRule="auto"/>
              <w:rPr>
                <w:rFonts w:cstheme="minorHAnsi"/>
                <w:sz w:val="19"/>
                <w:szCs w:val="19"/>
              </w:rPr>
            </w:pPr>
            <w:r w:rsidRPr="00873CDF">
              <w:rPr>
                <w:rFonts w:cstheme="minorHAnsi"/>
                <w:sz w:val="19"/>
                <w:szCs w:val="19"/>
              </w:rPr>
              <w:t xml:space="preserve">Uwaga nieprzyjęta. </w:t>
            </w:r>
          </w:p>
          <w:p w14:paraId="52433DB1" w14:textId="5920C2C6" w:rsidR="00C526E5" w:rsidRPr="00873CDF" w:rsidRDefault="00C526E5" w:rsidP="001B410B">
            <w:pPr>
              <w:spacing w:after="0" w:line="240" w:lineRule="auto"/>
              <w:rPr>
                <w:rFonts w:cstheme="minorHAnsi"/>
                <w:sz w:val="19"/>
                <w:szCs w:val="19"/>
              </w:rPr>
            </w:pPr>
            <w:r w:rsidRPr="00873CDF">
              <w:rPr>
                <w:rFonts w:cstheme="minorHAnsi"/>
                <w:sz w:val="19"/>
                <w:szCs w:val="19"/>
              </w:rPr>
              <w:t xml:space="preserve">Wskazany Raport nie był dostępny w </w:t>
            </w:r>
            <w:r w:rsidR="0008400F" w:rsidRPr="00873CDF">
              <w:rPr>
                <w:rFonts w:cstheme="minorHAnsi"/>
                <w:sz w:val="19"/>
                <w:szCs w:val="19"/>
              </w:rPr>
              <w:t>czasie opracowywania niniejszego projektu.</w:t>
            </w:r>
          </w:p>
        </w:tc>
      </w:tr>
      <w:tr w:rsidR="0019241F" w:rsidRPr="00873CDF" w14:paraId="539A1C5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1A5D3B" w14:textId="77777777" w:rsidR="00752455" w:rsidRPr="00142910" w:rsidRDefault="0075245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B776C7D" w14:textId="77777777" w:rsidR="00752455" w:rsidRPr="00873CDF" w:rsidRDefault="00752455"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89B8E5" w14:textId="77777777" w:rsidR="00752455" w:rsidRPr="00873CDF" w:rsidRDefault="00752455"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1871FF5" w14:textId="77777777" w:rsidR="00752455" w:rsidRPr="00873CDF" w:rsidRDefault="00752455" w:rsidP="001B410B">
            <w:pPr>
              <w:spacing w:after="0" w:line="240" w:lineRule="auto"/>
              <w:rPr>
                <w:rFonts w:cstheme="minorHAnsi"/>
                <w:sz w:val="19"/>
                <w:szCs w:val="19"/>
              </w:rPr>
            </w:pPr>
            <w:r w:rsidRPr="00873CDF">
              <w:rPr>
                <w:rFonts w:cstheme="minorHAnsi"/>
                <w:sz w:val="19"/>
                <w:szCs w:val="19"/>
              </w:rPr>
              <w:t xml:space="preserve">Wojna w Ukrainie i wzrost cen pierwotnego plastiku razem z wzrostem zainteresowania </w:t>
            </w:r>
            <w:proofErr w:type="spellStart"/>
            <w:r w:rsidRPr="00873CDF">
              <w:rPr>
                <w:rFonts w:cstheme="minorHAnsi"/>
                <w:sz w:val="19"/>
                <w:szCs w:val="19"/>
              </w:rPr>
              <w:t>recyklatem</w:t>
            </w:r>
            <w:proofErr w:type="spellEnd"/>
            <w:r w:rsidRPr="00873CDF">
              <w:rPr>
                <w:rFonts w:cstheme="minorHAnsi"/>
                <w:sz w:val="19"/>
                <w:szCs w:val="19"/>
              </w:rPr>
              <w:t xml:space="preserve"> sprawiają, że odpady stają się coraz cenniejszym i deficytowym surowcem. </w:t>
            </w:r>
          </w:p>
          <w:p w14:paraId="07E1A9BD" w14:textId="46790E2D" w:rsidR="00752455" w:rsidRPr="00873CDF" w:rsidRDefault="00752455" w:rsidP="001B410B">
            <w:pPr>
              <w:spacing w:after="0" w:line="240" w:lineRule="auto"/>
              <w:rPr>
                <w:rFonts w:cstheme="minorHAnsi"/>
                <w:sz w:val="19"/>
                <w:szCs w:val="19"/>
              </w:rPr>
            </w:pPr>
            <w:r w:rsidRPr="00873CDF">
              <w:rPr>
                <w:rFonts w:cstheme="minorHAnsi"/>
                <w:sz w:val="19"/>
                <w:szCs w:val="19"/>
              </w:rPr>
              <w:t xml:space="preserve">Gospodarka odpadami opiera się w dużej mierze na zasadach wolnorynkowych, gdzie jest dopuszczony przepływ dóbr pomiędzy państwami. Obowiązujące przepisy ograniczają import czy eksport poszczególnych frakcji odpadów tak, aby nie dopuścić do transferu zanieczyszczeń (odpadów nienadających się do dalszego przetworzenia), tylko celem ich tańszego składowania w innym kraju. Tym samym pomimo tego, iż nie dla wszystkich odpadów jest możliwe stworzenie giełd (tak jak jest wyceniane aluminium), to jednak z przyczyn jakościowych oraz – co bardziej powszechne – ekonomicznych, odpady wytworzone i zebrane w jednym kraju są transportowane do innego. </w:t>
            </w:r>
          </w:p>
          <w:p w14:paraId="77395FD2" w14:textId="77777777" w:rsidR="00752455" w:rsidRPr="00F34167" w:rsidRDefault="00752455" w:rsidP="001B410B">
            <w:pPr>
              <w:spacing w:after="0" w:line="240" w:lineRule="auto"/>
            </w:pPr>
            <w:r w:rsidRPr="00873CDF">
              <w:rPr>
                <w:rFonts w:cstheme="minorHAnsi"/>
                <w:sz w:val="19"/>
                <w:szCs w:val="19"/>
              </w:rPr>
              <w:t xml:space="preserve">Surowce w większych ilościach zbierane są w tych krajach, gdzie to jest bardziej efektywne ekonomicznie, a przetwarzane tam, gdzie są </w:t>
            </w:r>
            <w:r w:rsidRPr="00873CDF">
              <w:rPr>
                <w:rFonts w:cstheme="minorHAnsi"/>
                <w:sz w:val="19"/>
                <w:szCs w:val="19"/>
              </w:rPr>
              <w:lastRenderedPageBreak/>
              <w:t xml:space="preserve">z tego tytułu większe korzyści. Polsce powinno zależeć w największym stopniu na zebraniu odpadów lokalnie i również lokalnym ich wykorzystywaniu. Działania te wesprą zarówno systemy zbiórki odpadów (w tym komunalnych), jak i krajowy przemysł recyklingu. Docelowo takie rozwiązanie umożliwia gospodarkę </w:t>
            </w:r>
            <w:proofErr w:type="spellStart"/>
            <w:r w:rsidRPr="00873CDF">
              <w:rPr>
                <w:rFonts w:cstheme="minorHAnsi"/>
                <w:sz w:val="19"/>
                <w:szCs w:val="19"/>
              </w:rPr>
              <w:t>zasobooszczędną</w:t>
            </w:r>
            <w:proofErr w:type="spellEnd"/>
            <w:r w:rsidRPr="00873CDF">
              <w:rPr>
                <w:rFonts w:cstheme="minorHAnsi"/>
                <w:sz w:val="19"/>
                <w:szCs w:val="19"/>
              </w:rPr>
              <w:t xml:space="preserve"> (z odpadów produkujemy produkty, tym samym nie potrzebujemy importować czy produkować większej ilości nowych surowców). Wpływa to też na czystsze środowisko (nie wytworzy się odpadów, których się nie zagospodaruje lub które się składuje). W konsekwencji Pracodawcy RP postulują </w:t>
            </w:r>
            <w:r w:rsidR="004F7CB8" w:rsidRPr="00873CDF">
              <w:rPr>
                <w:rFonts w:cstheme="minorHAnsi"/>
                <w:sz w:val="19"/>
                <w:szCs w:val="19"/>
              </w:rPr>
              <w:t>o</w:t>
            </w:r>
            <w:r w:rsidRPr="00873CDF">
              <w:rPr>
                <w:rFonts w:cstheme="minorHAnsi"/>
                <w:sz w:val="19"/>
                <w:szCs w:val="19"/>
              </w:rPr>
              <w:t xml:space="preserve"> krajowe zamknięcie obiegu </w:t>
            </w:r>
            <w:proofErr w:type="spellStart"/>
            <w:r w:rsidRPr="00873CDF">
              <w:rPr>
                <w:rFonts w:cstheme="minorHAnsi"/>
                <w:sz w:val="19"/>
                <w:szCs w:val="19"/>
              </w:rPr>
              <w:t>recyklatów</w:t>
            </w:r>
            <w:proofErr w:type="spellEnd"/>
            <w:r w:rsidRPr="00873CDF">
              <w:rPr>
                <w:rFonts w:cstheme="minorHAnsi"/>
                <w:sz w:val="19"/>
                <w:szCs w:val="19"/>
              </w:rPr>
              <w:t>, celem zapobieżenia ich wyciekowi poza krajowy system gospodarki odpadami, jak również przedefiniowanie Projektu KPGO 2028 na miarę wyzwań określonych przez Unię Europejską w kontekście trwającego konfliktu na wschodzie (recykling surowców oraz energia z odpadów).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F1DE2EA" w14:textId="77777777" w:rsidR="00752455" w:rsidRPr="00873CDF" w:rsidRDefault="00752455" w:rsidP="001B410B">
            <w:pPr>
              <w:spacing w:after="0" w:line="240" w:lineRule="auto"/>
              <w:rPr>
                <w:rStyle w:val="markedcontent"/>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68970CF0" w14:textId="77777777" w:rsidR="00752455" w:rsidRPr="00873CDF" w:rsidRDefault="004F7CB8"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6D5DE87A" w14:textId="112893E4" w:rsidR="00752455" w:rsidRPr="00873CDF" w:rsidRDefault="00B12C33" w:rsidP="001B410B">
            <w:pPr>
              <w:spacing w:after="0" w:line="240" w:lineRule="auto"/>
              <w:rPr>
                <w:rFonts w:cstheme="minorHAnsi"/>
                <w:sz w:val="19"/>
                <w:szCs w:val="19"/>
              </w:rPr>
            </w:pPr>
            <w:r w:rsidRPr="00873CDF">
              <w:rPr>
                <w:rFonts w:cstheme="minorHAnsi"/>
                <w:sz w:val="19"/>
                <w:szCs w:val="19"/>
              </w:rPr>
              <w:t xml:space="preserve">Uwaga </w:t>
            </w:r>
            <w:r w:rsidR="005F7105" w:rsidRPr="00873CDF">
              <w:rPr>
                <w:rFonts w:cstheme="minorHAnsi"/>
                <w:sz w:val="19"/>
                <w:szCs w:val="19"/>
              </w:rPr>
              <w:t>nieprzyjęta.</w:t>
            </w:r>
            <w:r w:rsidRPr="00873CDF">
              <w:rPr>
                <w:rFonts w:cstheme="minorHAnsi"/>
                <w:sz w:val="19"/>
                <w:szCs w:val="19"/>
              </w:rPr>
              <w:t xml:space="preserve"> </w:t>
            </w:r>
          </w:p>
          <w:p w14:paraId="2B23206B" w14:textId="63BF65AB" w:rsidR="005F7105" w:rsidRPr="00873CDF" w:rsidRDefault="005F7105" w:rsidP="001B410B">
            <w:pPr>
              <w:spacing w:after="0" w:line="240" w:lineRule="auto"/>
              <w:rPr>
                <w:rFonts w:cstheme="minorHAnsi"/>
                <w:sz w:val="19"/>
                <w:szCs w:val="19"/>
              </w:rPr>
            </w:pPr>
            <w:r w:rsidRPr="00873CDF">
              <w:rPr>
                <w:rFonts w:cstheme="minorHAnsi"/>
                <w:sz w:val="19"/>
                <w:szCs w:val="19"/>
              </w:rPr>
              <w:t>KPGO nie może naruszać przepisów międzynarodowych.</w:t>
            </w:r>
          </w:p>
          <w:p w14:paraId="05D83C9E" w14:textId="6B2DBA81" w:rsidR="00B12C33" w:rsidRPr="00873CDF" w:rsidRDefault="00B12C33" w:rsidP="001B410B">
            <w:pPr>
              <w:spacing w:after="0" w:line="240" w:lineRule="auto"/>
              <w:rPr>
                <w:rFonts w:cstheme="minorHAnsi"/>
                <w:sz w:val="19"/>
                <w:szCs w:val="19"/>
              </w:rPr>
            </w:pPr>
          </w:p>
        </w:tc>
      </w:tr>
      <w:tr w:rsidR="0019241F" w:rsidRPr="00873CDF" w14:paraId="5451FBE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A3D1BA0"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559BEE9"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Wykaz pojęć i skrótów użytych w opracowaniu str.8</w:t>
            </w:r>
          </w:p>
          <w:p w14:paraId="0EFDDF2B" w14:textId="77777777" w:rsidR="00100B65" w:rsidRPr="00873CDF" w:rsidRDefault="00100B65"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67251A"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MBP instalacja do mechaniczno-biologicznego przetwarzania zmieszanych odpadów komunalnych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C071DED" w14:textId="04BB89CB" w:rsidR="00100B65" w:rsidRPr="00873CDF" w:rsidRDefault="00100B65" w:rsidP="001B410B">
            <w:pPr>
              <w:spacing w:after="0" w:line="240" w:lineRule="auto"/>
              <w:rPr>
                <w:rFonts w:cstheme="minorHAnsi"/>
                <w:sz w:val="19"/>
                <w:szCs w:val="19"/>
              </w:rPr>
            </w:pPr>
            <w:r w:rsidRPr="00F34167">
              <w:t>Instalacja do mechaniczno-biologicznego przetwarzania niesegregowanych (zmieszanych)</w:t>
            </w:r>
            <w:r w:rsidRPr="00873CDF">
              <w:rPr>
                <w:rFonts w:cstheme="minorHAnsi"/>
                <w:sz w:val="19"/>
                <w:szCs w:val="19"/>
              </w:rPr>
              <w:t xml:space="preserve"> </w:t>
            </w:r>
            <w:r w:rsidRPr="00F34167">
              <w:t>odpadów komunalnych i wydzielanie z niesegregowanych (zmieszanych)</w:t>
            </w:r>
            <w:r w:rsidRPr="00873CDF">
              <w:rPr>
                <w:rFonts w:cstheme="minorHAnsi"/>
                <w:sz w:val="19"/>
                <w:szCs w:val="19"/>
              </w:rPr>
              <w:t xml:space="preserve"> </w:t>
            </w:r>
            <w:r w:rsidRPr="00F34167">
              <w:t xml:space="preserve">odpadów komunalnych frakcji </w:t>
            </w:r>
            <w:r w:rsidRPr="00F34167">
              <w:lastRenderedPageBreak/>
              <w:t>nadających się w całości lub  w części do odzysku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13F1E1" w14:textId="77777777" w:rsidR="00100B65" w:rsidRPr="00873CDF" w:rsidRDefault="00100B65" w:rsidP="001B410B">
            <w:pPr>
              <w:spacing w:after="0" w:line="240" w:lineRule="auto"/>
              <w:rPr>
                <w:rFonts w:cstheme="minorHAnsi"/>
                <w:sz w:val="19"/>
                <w:szCs w:val="19"/>
              </w:rPr>
            </w:pPr>
            <w:r w:rsidRPr="00873CDF">
              <w:rPr>
                <w:rStyle w:val="markedcontent"/>
                <w:rFonts w:cstheme="minorHAnsi"/>
                <w:sz w:val="19"/>
                <w:szCs w:val="19"/>
              </w:rPr>
              <w:lastRenderedPageBreak/>
              <w:t>Definicja powinna być zgodna z ustawą.</w:t>
            </w:r>
          </w:p>
        </w:tc>
        <w:tc>
          <w:tcPr>
            <w:tcW w:w="1843" w:type="dxa"/>
            <w:tcBorders>
              <w:top w:val="single" w:sz="4" w:space="0" w:color="auto"/>
              <w:left w:val="single" w:sz="4" w:space="0" w:color="auto"/>
              <w:bottom w:val="single" w:sz="4" w:space="0" w:color="auto"/>
              <w:right w:val="single" w:sz="4" w:space="0" w:color="auto"/>
            </w:tcBorders>
          </w:tcPr>
          <w:p w14:paraId="503303FA"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05769ED8"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Uwaga częściowo przyjęta.</w:t>
            </w:r>
          </w:p>
          <w:p w14:paraId="32B88954" w14:textId="560A9D49" w:rsidR="00100B65" w:rsidRPr="00873CDF" w:rsidRDefault="00100B65" w:rsidP="001B410B">
            <w:pPr>
              <w:spacing w:after="0" w:line="240" w:lineRule="auto"/>
              <w:rPr>
                <w:rFonts w:cstheme="minorHAnsi"/>
                <w:sz w:val="19"/>
                <w:szCs w:val="19"/>
              </w:rPr>
            </w:pPr>
            <w:r w:rsidRPr="00873CDF">
              <w:rPr>
                <w:rFonts w:cstheme="minorHAnsi"/>
                <w:sz w:val="19"/>
                <w:szCs w:val="19"/>
              </w:rPr>
              <w:t>Ustawa nie zawiera definicji takiej instalacji, tylko opis procesu (art. 35 ust. 6</w:t>
            </w:r>
            <w:r w:rsidR="000A1DB9" w:rsidRPr="00873CDF">
              <w:rPr>
                <w:rFonts w:cstheme="minorHAnsi"/>
                <w:sz w:val="19"/>
                <w:szCs w:val="19"/>
              </w:rPr>
              <w:t xml:space="preserve"> ustawy o odpadach</w:t>
            </w:r>
            <w:r w:rsidRPr="00873CDF">
              <w:rPr>
                <w:rFonts w:cstheme="minorHAnsi"/>
                <w:sz w:val="19"/>
                <w:szCs w:val="19"/>
              </w:rPr>
              <w:t xml:space="preserve">). </w:t>
            </w:r>
          </w:p>
          <w:p w14:paraId="502C7359" w14:textId="71F24F67" w:rsidR="000A1DB9" w:rsidRPr="00873CDF" w:rsidRDefault="00100B65" w:rsidP="001B410B">
            <w:pPr>
              <w:spacing w:after="0" w:line="240" w:lineRule="auto"/>
              <w:rPr>
                <w:rFonts w:cstheme="minorHAnsi"/>
                <w:sz w:val="19"/>
                <w:szCs w:val="19"/>
              </w:rPr>
            </w:pPr>
            <w:r w:rsidRPr="00873CDF">
              <w:rPr>
                <w:rFonts w:cstheme="minorHAnsi"/>
                <w:color w:val="000000"/>
                <w:sz w:val="19"/>
                <w:szCs w:val="19"/>
              </w:rPr>
              <w:lastRenderedPageBreak/>
              <w:t xml:space="preserve">Zmieniono opis skrótu MBP bez odnoszenia się do instalacji a wskazując na rodzaj procesu, jaki tam zachodzi. </w:t>
            </w:r>
          </w:p>
        </w:tc>
      </w:tr>
      <w:tr w:rsidR="0019241F" w:rsidRPr="00873CDF" w14:paraId="6C47BA0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8393C82"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6D32988"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ED2C3C"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W przedmiotowym projekcie stosowane jest pojęcie „substancji niebezpiecznych”. Natomiast w większości obowiązujących obecnie przepisów dotyczących chemikaliów, w tym przede wszystkim na gruncie rozporządzeń REACH i CLP, a także w  ustawie o substancjach chemicznych i ich mieszaninach, mówimy o „substancjach stwarzających zagrożenie”. Zmiana ta wynika ze zmiany nomenklatury stosowanej w prawodawstwie unijnym dotyczącym chemikaliów. </w:t>
            </w:r>
          </w:p>
          <w:p w14:paraId="2EC6CDF1" w14:textId="77777777" w:rsidR="00100B65" w:rsidRPr="00873CDF" w:rsidRDefault="00100B65" w:rsidP="001B410B">
            <w:pPr>
              <w:pStyle w:val="Legenda"/>
              <w:spacing w:before="0" w:after="0"/>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BD76FB8" w14:textId="77777777" w:rsidR="00100B65" w:rsidRPr="00873CDF" w:rsidRDefault="00100B65"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2E59F2A"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Dlatego w naszej opinii warto rozważyć podjęcie działań prowadzących do dostosowania (i ujednolicenia) terminologii w polskim prawodawstwie do rozwiązań prawa unijnego.</w:t>
            </w:r>
          </w:p>
        </w:tc>
        <w:tc>
          <w:tcPr>
            <w:tcW w:w="1843" w:type="dxa"/>
            <w:tcBorders>
              <w:top w:val="single" w:sz="4" w:space="0" w:color="auto"/>
              <w:left w:val="single" w:sz="4" w:space="0" w:color="auto"/>
              <w:bottom w:val="single" w:sz="4" w:space="0" w:color="auto"/>
              <w:right w:val="single" w:sz="4" w:space="0" w:color="auto"/>
            </w:tcBorders>
          </w:tcPr>
          <w:p w14:paraId="2E17E660"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Biuro do spraw Substancji Chemicznych</w:t>
            </w:r>
          </w:p>
        </w:tc>
        <w:tc>
          <w:tcPr>
            <w:tcW w:w="2126" w:type="dxa"/>
            <w:tcBorders>
              <w:top w:val="single" w:sz="4" w:space="0" w:color="auto"/>
              <w:left w:val="single" w:sz="4" w:space="0" w:color="auto"/>
              <w:bottom w:val="single" w:sz="4" w:space="0" w:color="auto"/>
              <w:right w:val="single" w:sz="4" w:space="0" w:color="auto"/>
            </w:tcBorders>
          </w:tcPr>
          <w:p w14:paraId="0F14E9FF" w14:textId="77777777" w:rsidR="000A1DB9" w:rsidRPr="00873CDF" w:rsidRDefault="000A1DB9" w:rsidP="001B410B">
            <w:pPr>
              <w:spacing w:after="0" w:line="240" w:lineRule="auto"/>
              <w:rPr>
                <w:rFonts w:cstheme="minorHAnsi"/>
                <w:sz w:val="19"/>
                <w:szCs w:val="19"/>
              </w:rPr>
            </w:pPr>
            <w:r w:rsidRPr="00873CDF">
              <w:rPr>
                <w:rFonts w:cstheme="minorHAnsi"/>
                <w:sz w:val="19"/>
                <w:szCs w:val="19"/>
              </w:rPr>
              <w:t xml:space="preserve">Uwaga nieprzyjęta. </w:t>
            </w:r>
          </w:p>
          <w:p w14:paraId="554615C3" w14:textId="40640309" w:rsidR="00EC5105" w:rsidRPr="00873CDF" w:rsidRDefault="00EC5105" w:rsidP="001B410B">
            <w:pPr>
              <w:spacing w:after="0" w:line="240" w:lineRule="auto"/>
              <w:rPr>
                <w:rFonts w:cstheme="minorHAnsi"/>
                <w:sz w:val="19"/>
                <w:szCs w:val="19"/>
              </w:rPr>
            </w:pPr>
            <w:r w:rsidRPr="00873CDF">
              <w:rPr>
                <w:rFonts w:cstheme="minorHAnsi"/>
                <w:sz w:val="19"/>
                <w:szCs w:val="19"/>
              </w:rPr>
              <w:t xml:space="preserve">Przywołane w dokumencie pojęcie </w:t>
            </w:r>
            <w:r w:rsidR="00CA72E4" w:rsidRPr="00873CDF">
              <w:rPr>
                <w:rFonts w:cstheme="minorHAnsi"/>
                <w:sz w:val="19"/>
                <w:szCs w:val="19"/>
              </w:rPr>
              <w:t>"</w:t>
            </w:r>
            <w:r w:rsidRPr="00873CDF">
              <w:rPr>
                <w:rFonts w:cstheme="minorHAnsi"/>
                <w:sz w:val="19"/>
                <w:szCs w:val="19"/>
              </w:rPr>
              <w:t>substancji niebezpiecznych</w:t>
            </w:r>
            <w:r w:rsidR="00CA72E4" w:rsidRPr="00873CDF">
              <w:rPr>
                <w:rFonts w:cstheme="minorHAnsi"/>
                <w:sz w:val="19"/>
                <w:szCs w:val="19"/>
              </w:rPr>
              <w:t>”</w:t>
            </w:r>
            <w:r w:rsidRPr="00873CDF">
              <w:rPr>
                <w:rFonts w:cstheme="minorHAnsi"/>
                <w:sz w:val="19"/>
                <w:szCs w:val="19"/>
              </w:rPr>
              <w:t xml:space="preserve"> odnosi się do </w:t>
            </w:r>
            <w:r w:rsidR="00CA72E4" w:rsidRPr="00873CDF">
              <w:rPr>
                <w:rFonts w:cstheme="minorHAnsi"/>
                <w:sz w:val="19"/>
                <w:szCs w:val="19"/>
              </w:rPr>
              <w:t xml:space="preserve">wykazu z </w:t>
            </w:r>
            <w:r w:rsidRPr="00873CDF">
              <w:rPr>
                <w:rFonts w:cstheme="minorHAnsi"/>
                <w:sz w:val="19"/>
                <w:szCs w:val="19"/>
              </w:rPr>
              <w:t xml:space="preserve">Załącznika nr 4 </w:t>
            </w:r>
            <w:r w:rsidR="00CA72E4" w:rsidRPr="00873CDF">
              <w:rPr>
                <w:rFonts w:cstheme="minorHAnsi"/>
                <w:sz w:val="19"/>
                <w:szCs w:val="19"/>
              </w:rPr>
              <w:t xml:space="preserve">do </w:t>
            </w:r>
            <w:r w:rsidRPr="00873CDF">
              <w:rPr>
                <w:rFonts w:cstheme="minorHAnsi"/>
                <w:sz w:val="19"/>
                <w:szCs w:val="19"/>
              </w:rPr>
              <w:t xml:space="preserve">ustawy o odpadach, gdzie zgodnie z art. 3 ust. 4, decydującym okazuje się ich zawartość w odpadach przez to wykazujących co najmniej jedną spośród </w:t>
            </w:r>
            <w:r w:rsidRPr="00873CDF">
              <w:rPr>
                <w:rFonts w:cstheme="minorHAnsi"/>
                <w:sz w:val="19"/>
                <w:szCs w:val="19"/>
                <w:u w:val="single"/>
              </w:rPr>
              <w:t>właściwości niebezpiecznych</w:t>
            </w:r>
            <w:r w:rsidRPr="00873CDF">
              <w:rPr>
                <w:rFonts w:cstheme="minorHAnsi"/>
                <w:sz w:val="19"/>
                <w:szCs w:val="19"/>
              </w:rPr>
              <w:t xml:space="preserve">. </w:t>
            </w:r>
          </w:p>
          <w:p w14:paraId="65EDBBBA" w14:textId="1916DA8B" w:rsidR="008454F4" w:rsidRPr="00873CDF" w:rsidRDefault="00224FD8" w:rsidP="001B410B">
            <w:pPr>
              <w:spacing w:after="0" w:line="240" w:lineRule="auto"/>
              <w:rPr>
                <w:rFonts w:cstheme="minorHAnsi"/>
                <w:sz w:val="19"/>
                <w:szCs w:val="19"/>
              </w:rPr>
            </w:pPr>
            <w:r w:rsidRPr="00873CDF">
              <w:rPr>
                <w:rFonts w:cstheme="minorHAnsi"/>
                <w:sz w:val="19"/>
                <w:szCs w:val="19"/>
              </w:rPr>
              <w:t xml:space="preserve">Natomiast ujednolicanie nazewnictwa może zostać dokonane w ramach konkretnego procesu legislacyjnego ustawy lub rozporządzenia – które są uzgadniane międzyresortowo, opiniowane i </w:t>
            </w:r>
            <w:r w:rsidRPr="00873CDF">
              <w:rPr>
                <w:rFonts w:cstheme="minorHAnsi"/>
                <w:sz w:val="19"/>
                <w:szCs w:val="19"/>
              </w:rPr>
              <w:lastRenderedPageBreak/>
              <w:t xml:space="preserve">konsultowane społecznie. </w:t>
            </w:r>
          </w:p>
        </w:tc>
      </w:tr>
      <w:tr w:rsidR="0019241F" w:rsidRPr="00873CDF" w14:paraId="759DCCE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B8176D"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F6780B3"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1. WSTĘP, str. 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C10D2C" w14:textId="77777777" w:rsidR="00100B65" w:rsidRPr="00873CDF" w:rsidRDefault="00100B65" w:rsidP="001B410B">
            <w:pPr>
              <w:spacing w:after="0" w:line="240" w:lineRule="auto"/>
              <w:rPr>
                <w:rFonts w:cstheme="minorHAnsi"/>
                <w:b/>
                <w:bCs/>
                <w:sz w:val="19"/>
                <w:szCs w:val="19"/>
              </w:rPr>
            </w:pPr>
            <w:r w:rsidRPr="00873CDF">
              <w:rPr>
                <w:rFonts w:cstheme="minorHAnsi"/>
                <w:sz w:val="19"/>
                <w:szCs w:val="19"/>
              </w:rPr>
              <w:t xml:space="preserve">Zgodnie z ustawą z dnia 14 grudnia 2012 r. o odpadach (Dz. U. z 2021 poz. 779, z </w:t>
            </w:r>
            <w:proofErr w:type="spellStart"/>
            <w:r w:rsidRPr="00873CDF">
              <w:rPr>
                <w:rFonts w:cstheme="minorHAnsi"/>
                <w:sz w:val="19"/>
                <w:szCs w:val="19"/>
              </w:rPr>
              <w:t>późn</w:t>
            </w:r>
            <w:proofErr w:type="spellEnd"/>
            <w:r w:rsidRPr="00873CDF">
              <w:rPr>
                <w:rFonts w:cstheme="minorHAnsi"/>
                <w:sz w:val="19"/>
                <w:szCs w:val="19"/>
              </w:rPr>
              <w:t>. zm.), zwaną dalej „ustawą o odpadach”…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923290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Zgodnie z ustawą z dnia 14 grudnia 2012 r. o odpadach (Dz. U. z 2022 poz. 699, z </w:t>
            </w:r>
            <w:proofErr w:type="spellStart"/>
            <w:r w:rsidRPr="00873CDF">
              <w:rPr>
                <w:rFonts w:cstheme="minorHAnsi"/>
                <w:sz w:val="19"/>
                <w:szCs w:val="19"/>
              </w:rPr>
              <w:t>późn</w:t>
            </w:r>
            <w:proofErr w:type="spellEnd"/>
            <w:r w:rsidRPr="00873CDF">
              <w:rPr>
                <w:rFonts w:cstheme="minorHAnsi"/>
                <w:sz w:val="19"/>
                <w:szCs w:val="19"/>
              </w:rPr>
              <w:t>. zm.), zwaną dalej „ustawą o odpadach”…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4E9B56D"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W dniu 29.03.2022 został ogłoszony tekst jednolity do ustawy oraz jej zmiana w art. 35 ustawy o z dnia 12 maja 2022 r. o portowych urządzeniach do odbioru odpadów ze statków (Dz. U. poz. 1250)</w:t>
            </w:r>
          </w:p>
        </w:tc>
        <w:tc>
          <w:tcPr>
            <w:tcW w:w="1843" w:type="dxa"/>
            <w:tcBorders>
              <w:top w:val="single" w:sz="4" w:space="0" w:color="auto"/>
              <w:left w:val="single" w:sz="4" w:space="0" w:color="auto"/>
              <w:bottom w:val="single" w:sz="4" w:space="0" w:color="auto"/>
              <w:right w:val="single" w:sz="4" w:space="0" w:color="auto"/>
            </w:tcBorders>
          </w:tcPr>
          <w:p w14:paraId="24E2065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Marszałek Województwa Lubelskiego </w:t>
            </w:r>
          </w:p>
        </w:tc>
        <w:tc>
          <w:tcPr>
            <w:tcW w:w="2126" w:type="dxa"/>
            <w:tcBorders>
              <w:top w:val="single" w:sz="4" w:space="0" w:color="auto"/>
              <w:left w:val="single" w:sz="4" w:space="0" w:color="auto"/>
              <w:bottom w:val="single" w:sz="4" w:space="0" w:color="auto"/>
              <w:right w:val="single" w:sz="4" w:space="0" w:color="auto"/>
            </w:tcBorders>
          </w:tcPr>
          <w:p w14:paraId="2701437E" w14:textId="77777777" w:rsidR="00E761B8" w:rsidRPr="00873CDF" w:rsidRDefault="00E761B8" w:rsidP="001B410B">
            <w:pPr>
              <w:spacing w:after="0" w:line="240" w:lineRule="auto"/>
              <w:rPr>
                <w:rFonts w:cstheme="minorHAnsi"/>
                <w:sz w:val="19"/>
                <w:szCs w:val="19"/>
              </w:rPr>
            </w:pPr>
            <w:r w:rsidRPr="00873CDF">
              <w:rPr>
                <w:rFonts w:cstheme="minorHAnsi"/>
                <w:sz w:val="19"/>
                <w:szCs w:val="19"/>
              </w:rPr>
              <w:t>Uwaga przyjęta.</w:t>
            </w:r>
          </w:p>
          <w:p w14:paraId="0E192499" w14:textId="3A5E84D4" w:rsidR="00100B65" w:rsidRPr="00873CDF" w:rsidRDefault="00100B65" w:rsidP="001B410B">
            <w:pPr>
              <w:spacing w:after="0" w:line="240" w:lineRule="auto"/>
              <w:rPr>
                <w:rFonts w:cstheme="minorHAnsi"/>
                <w:i/>
                <w:sz w:val="19"/>
                <w:szCs w:val="19"/>
              </w:rPr>
            </w:pPr>
          </w:p>
        </w:tc>
      </w:tr>
      <w:tr w:rsidR="0019241F" w:rsidRPr="00873CDF" w14:paraId="282D084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C9E8FF"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9FC51E1"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1. WSTĘP</w:t>
            </w:r>
          </w:p>
          <w:p w14:paraId="5FDE1D5F"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19B06F" w14:textId="77777777" w:rsidR="00100B65" w:rsidRPr="00873CDF" w:rsidRDefault="00100B65" w:rsidP="001B410B">
            <w:pPr>
              <w:spacing w:after="0" w:line="240" w:lineRule="auto"/>
              <w:rPr>
                <w:rFonts w:cstheme="minorHAnsi"/>
                <w:b/>
                <w:bCs/>
                <w:sz w:val="19"/>
                <w:szCs w:val="19"/>
              </w:rPr>
            </w:pPr>
            <w:r w:rsidRPr="00873CDF">
              <w:rPr>
                <w:rFonts w:cstheme="minorHAnsi"/>
                <w:sz w:val="19"/>
                <w:szCs w:val="19"/>
              </w:rPr>
              <w:t>Jest:</w:t>
            </w:r>
          </w:p>
          <w:p w14:paraId="5F9273E1" w14:textId="77777777" w:rsidR="00100B65" w:rsidRPr="00873CDF" w:rsidRDefault="00100B65" w:rsidP="001B410B">
            <w:pPr>
              <w:spacing w:after="0" w:line="240" w:lineRule="auto"/>
              <w:rPr>
                <w:rFonts w:cstheme="minorHAnsi"/>
                <w:b/>
                <w:bCs/>
                <w:sz w:val="19"/>
                <w:szCs w:val="19"/>
              </w:rPr>
            </w:pPr>
            <w:r w:rsidRPr="00873CDF">
              <w:rPr>
                <w:rFonts w:cstheme="minorHAnsi"/>
                <w:sz w:val="19"/>
                <w:szCs w:val="19"/>
              </w:rPr>
              <w:t>„Punktem wyjścia do opracowania niniejszego KPGO 28”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0746B9D"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Powinno być:</w:t>
            </w:r>
          </w:p>
          <w:p w14:paraId="5D51169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„Punktem wyjścia do opracowania niniejszego KPGO 2028”</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ADC6D4F"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Należy zastosować właściwy skrót tj. KPGO 2028, określony w wykazie pojęć i skrótów użytych w opracowaniu </w:t>
            </w:r>
          </w:p>
        </w:tc>
        <w:tc>
          <w:tcPr>
            <w:tcW w:w="1843" w:type="dxa"/>
            <w:tcBorders>
              <w:top w:val="single" w:sz="4" w:space="0" w:color="auto"/>
              <w:left w:val="single" w:sz="4" w:space="0" w:color="auto"/>
              <w:bottom w:val="single" w:sz="4" w:space="0" w:color="auto"/>
              <w:right w:val="single" w:sz="4" w:space="0" w:color="auto"/>
            </w:tcBorders>
          </w:tcPr>
          <w:p w14:paraId="455A29FE"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F09DB41" w14:textId="735EF995" w:rsidR="00100B65" w:rsidRPr="00873CDF" w:rsidRDefault="00E761B8"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59679D8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A295EE"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25EB005"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1. WSTĘP</w:t>
            </w:r>
          </w:p>
          <w:p w14:paraId="55935A26"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w:t>
            </w:r>
          </w:p>
          <w:p w14:paraId="10F655B3"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3 akapit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426B19" w14:textId="77777777" w:rsidR="00100B65" w:rsidRPr="00873CDF" w:rsidRDefault="00100B65" w:rsidP="001B410B">
            <w:pPr>
              <w:spacing w:after="0" w:line="240" w:lineRule="auto"/>
              <w:rPr>
                <w:rFonts w:cstheme="minorHAnsi"/>
                <w:b/>
                <w:bCs/>
                <w:sz w:val="19"/>
                <w:szCs w:val="19"/>
              </w:rPr>
            </w:pPr>
            <w:r w:rsidRPr="00873CDF">
              <w:rPr>
                <w:rFonts w:cstheme="minorHAnsi"/>
                <w:sz w:val="19"/>
                <w:szCs w:val="19"/>
              </w:rPr>
              <w:t>Jest:</w:t>
            </w:r>
          </w:p>
          <w:p w14:paraId="70138B53" w14:textId="77777777" w:rsidR="00100B65" w:rsidRPr="00873CDF" w:rsidRDefault="00100B65" w:rsidP="001B410B">
            <w:pPr>
              <w:spacing w:after="0" w:line="240" w:lineRule="auto"/>
              <w:rPr>
                <w:rFonts w:cstheme="minorHAnsi"/>
                <w:b/>
                <w:bCs/>
                <w:sz w:val="19"/>
                <w:szCs w:val="19"/>
              </w:rPr>
            </w:pPr>
            <w:r w:rsidRPr="00873CDF">
              <w:rPr>
                <w:rFonts w:cstheme="minorHAnsi"/>
                <w:sz w:val="19"/>
                <w:szCs w:val="19"/>
              </w:rPr>
              <w:t xml:space="preserve">„W tym zakresie w KPGO </w:t>
            </w:r>
            <w:r w:rsidRPr="001B410B">
              <w:rPr>
                <w:rFonts w:cstheme="minorHAnsi"/>
                <w:b/>
                <w:bCs/>
                <w:sz w:val="19"/>
                <w:szCs w:val="19"/>
              </w:rPr>
              <w:t>określono</w:t>
            </w:r>
            <w:r w:rsidRPr="00873CDF">
              <w:rPr>
                <w:rFonts w:cstheme="minorHAnsi"/>
                <w:sz w:val="19"/>
                <w:szCs w:val="19"/>
              </w:rPr>
              <w:t xml:space="preserve"> odpowiednie środki”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8D4E8E9"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Powinno być:</w:t>
            </w:r>
          </w:p>
          <w:p w14:paraId="5AF812ED"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„W tym zakresie w KPGO 2028 określono odpowiednie środki”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9FAF798"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Należy zastosować właściwy skrót tj. KPGO 2028, określony w wykazie pojęć i skrótów użytych w opracowaniu</w:t>
            </w:r>
          </w:p>
        </w:tc>
        <w:tc>
          <w:tcPr>
            <w:tcW w:w="1843" w:type="dxa"/>
            <w:tcBorders>
              <w:top w:val="single" w:sz="4" w:space="0" w:color="auto"/>
              <w:left w:val="single" w:sz="4" w:space="0" w:color="auto"/>
              <w:bottom w:val="single" w:sz="4" w:space="0" w:color="auto"/>
              <w:right w:val="single" w:sz="4" w:space="0" w:color="auto"/>
            </w:tcBorders>
          </w:tcPr>
          <w:p w14:paraId="2BF978D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1C9D4B8A" w14:textId="0D85E9B5" w:rsidR="00100B65" w:rsidRPr="00873CDF" w:rsidRDefault="00C454BB" w:rsidP="001B410B">
            <w:pPr>
              <w:spacing w:after="0" w:line="240" w:lineRule="auto"/>
              <w:rPr>
                <w:rFonts w:cstheme="minorHAnsi"/>
                <w:sz w:val="19"/>
                <w:szCs w:val="19"/>
              </w:rPr>
            </w:pPr>
            <w:r w:rsidRPr="00873CDF">
              <w:rPr>
                <w:rFonts w:cstheme="minorHAnsi"/>
                <w:sz w:val="19"/>
                <w:szCs w:val="19"/>
              </w:rPr>
              <w:t>Uwaga przyjęta</w:t>
            </w:r>
            <w:r w:rsidR="00E00A97" w:rsidRPr="00873CDF">
              <w:rPr>
                <w:rFonts w:cstheme="minorHAnsi"/>
                <w:sz w:val="19"/>
                <w:szCs w:val="19"/>
              </w:rPr>
              <w:t>.</w:t>
            </w:r>
          </w:p>
        </w:tc>
      </w:tr>
      <w:tr w:rsidR="0019241F" w:rsidRPr="00873CDF" w14:paraId="7F04BD6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1377A5"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E1DDD7"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Rozdział 1.Wstęp</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08665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Dotyczy również całego dokumentu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14AB3EE" w14:textId="77777777" w:rsidR="00100B65" w:rsidRPr="00873CDF" w:rsidRDefault="00100B65"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9E57E43"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Opracowywanie dokumentu w 2022 roku na podstawie danych z lat 2017 i 2018 jest niezrozumiałe posunięciem , gdy dane te znacznie odbiegają od stanu aktualnego.</w:t>
            </w:r>
          </w:p>
          <w:p w14:paraId="2429B126" w14:textId="77777777" w:rsidR="00100B65" w:rsidRPr="00873CDF" w:rsidRDefault="00100B65"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6B1598D2"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EF0C110" w14:textId="63457624" w:rsidR="0059502D" w:rsidRPr="00873CDF" w:rsidRDefault="0059502D" w:rsidP="001B410B">
            <w:pPr>
              <w:spacing w:after="0" w:line="240" w:lineRule="auto"/>
              <w:rPr>
                <w:rFonts w:cstheme="minorHAnsi"/>
                <w:sz w:val="19"/>
                <w:szCs w:val="19"/>
              </w:rPr>
            </w:pPr>
            <w:r w:rsidRPr="00873CDF">
              <w:rPr>
                <w:rFonts w:cstheme="minorHAnsi"/>
                <w:sz w:val="19"/>
                <w:szCs w:val="19"/>
              </w:rPr>
              <w:t>Uwaga nieprzyjęta</w:t>
            </w:r>
          </w:p>
          <w:p w14:paraId="5BDFFC72" w14:textId="503048A3" w:rsidR="00BC55C4" w:rsidRPr="00873CDF" w:rsidRDefault="0059502D" w:rsidP="001B410B">
            <w:pPr>
              <w:spacing w:after="0" w:line="240" w:lineRule="auto"/>
              <w:rPr>
                <w:rFonts w:cstheme="minorHAnsi"/>
                <w:sz w:val="19"/>
                <w:szCs w:val="19"/>
              </w:rPr>
            </w:pPr>
            <w:r w:rsidRPr="00873CDF">
              <w:rPr>
                <w:rFonts w:cstheme="minorHAnsi"/>
                <w:sz w:val="19"/>
                <w:szCs w:val="19"/>
              </w:rPr>
              <w:t>Z uwagi na brak pełnych</w:t>
            </w:r>
            <w:r w:rsidR="005225FB" w:rsidRPr="00873CDF">
              <w:rPr>
                <w:rFonts w:cstheme="minorHAnsi"/>
                <w:sz w:val="19"/>
                <w:szCs w:val="19"/>
              </w:rPr>
              <w:t xml:space="preserve"> danych </w:t>
            </w:r>
            <w:r w:rsidRPr="00873CDF">
              <w:rPr>
                <w:rFonts w:cstheme="minorHAnsi"/>
                <w:sz w:val="19"/>
                <w:szCs w:val="19"/>
              </w:rPr>
              <w:t xml:space="preserve">do opracowania KPGO wykorzystano dane </w:t>
            </w:r>
            <w:r w:rsidR="00BC55C4" w:rsidRPr="00873CDF">
              <w:rPr>
                <w:rFonts w:cstheme="minorHAnsi"/>
                <w:sz w:val="19"/>
                <w:szCs w:val="19"/>
              </w:rPr>
              <w:t>2017</w:t>
            </w:r>
            <w:r w:rsidRPr="00873CDF">
              <w:rPr>
                <w:rFonts w:cstheme="minorHAnsi"/>
                <w:sz w:val="19"/>
                <w:szCs w:val="19"/>
              </w:rPr>
              <w:t xml:space="preserve"> r. i </w:t>
            </w:r>
            <w:r w:rsidR="00BC55C4" w:rsidRPr="00873CDF">
              <w:rPr>
                <w:rFonts w:cstheme="minorHAnsi"/>
                <w:sz w:val="19"/>
                <w:szCs w:val="19"/>
              </w:rPr>
              <w:t>-2018</w:t>
            </w:r>
            <w:r w:rsidRPr="00873CDF">
              <w:rPr>
                <w:rFonts w:cstheme="minorHAnsi"/>
                <w:sz w:val="19"/>
                <w:szCs w:val="19"/>
              </w:rPr>
              <w:t xml:space="preserve"> r.</w:t>
            </w:r>
          </w:p>
          <w:p w14:paraId="3694A182" w14:textId="4722C4C2" w:rsidR="00A037B6" w:rsidRPr="00873CDF" w:rsidRDefault="0059502D" w:rsidP="001B410B">
            <w:pPr>
              <w:spacing w:after="0" w:line="240" w:lineRule="auto"/>
              <w:rPr>
                <w:rFonts w:cstheme="minorHAnsi"/>
                <w:sz w:val="19"/>
                <w:szCs w:val="19"/>
              </w:rPr>
            </w:pPr>
            <w:r w:rsidRPr="00873CDF">
              <w:rPr>
                <w:rFonts w:cstheme="minorHAnsi"/>
                <w:sz w:val="19"/>
                <w:szCs w:val="19"/>
              </w:rPr>
              <w:t xml:space="preserve">Ponadto w przypadku danych za 2021 r. </w:t>
            </w:r>
            <w:r w:rsidR="00CD64F1" w:rsidRPr="00873CDF">
              <w:rPr>
                <w:rFonts w:cstheme="minorHAnsi"/>
                <w:sz w:val="19"/>
                <w:szCs w:val="19"/>
              </w:rPr>
              <w:t>trwa nadal weryfikacja.</w:t>
            </w:r>
            <w:r w:rsidR="00785FD8" w:rsidRPr="00873CDF">
              <w:rPr>
                <w:rFonts w:cstheme="minorHAnsi"/>
                <w:sz w:val="19"/>
                <w:szCs w:val="19"/>
              </w:rPr>
              <w:t xml:space="preserve"> </w:t>
            </w:r>
            <w:r w:rsidR="00CD64F1" w:rsidRPr="00873CDF">
              <w:rPr>
                <w:rFonts w:cstheme="minorHAnsi"/>
                <w:sz w:val="19"/>
                <w:szCs w:val="19"/>
              </w:rPr>
              <w:t>Dane</w:t>
            </w:r>
            <w:r w:rsidR="00785FD8" w:rsidRPr="00873CDF">
              <w:rPr>
                <w:rFonts w:cstheme="minorHAnsi"/>
                <w:sz w:val="19"/>
                <w:szCs w:val="19"/>
              </w:rPr>
              <w:t xml:space="preserve"> za 2019 r. zostały zweryfikowane w ok. 90%, a za 2020 r. w ok. 70%)</w:t>
            </w:r>
            <w:r w:rsidR="00065B54" w:rsidRPr="00873CDF">
              <w:rPr>
                <w:rFonts w:cstheme="minorHAnsi"/>
                <w:sz w:val="19"/>
                <w:szCs w:val="19"/>
              </w:rPr>
              <w:t>.</w:t>
            </w:r>
          </w:p>
        </w:tc>
      </w:tr>
      <w:tr w:rsidR="0019241F" w:rsidRPr="00873CDF" w14:paraId="4F215E0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E24B8A"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B78DF8C" w14:textId="5AEDA36F" w:rsidR="00100B65" w:rsidRPr="001B410B" w:rsidRDefault="00100B65"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7724E5C8" w14:textId="77777777" w:rsidR="00100B65" w:rsidRPr="001B410B" w:rsidRDefault="00100B65"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Rozdział 1. Wstęp</w:t>
            </w:r>
          </w:p>
          <w:p w14:paraId="5D902762"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 xml:space="preserve">oraz cały dokument </w:t>
            </w:r>
            <w:r w:rsidRPr="00873CDF">
              <w:rPr>
                <w:rFonts w:asciiTheme="minorHAnsi" w:eastAsiaTheme="minorHAnsi" w:hAnsiTheme="minorHAnsi" w:cstheme="minorHAnsi"/>
                <w:color w:val="auto"/>
                <w:sz w:val="19"/>
                <w:szCs w:val="19"/>
              </w:rPr>
              <w:t>KPGO 2028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43D302" w14:textId="77777777" w:rsidR="00100B65" w:rsidRPr="00873CDF" w:rsidRDefault="00100B65"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Akapit zaczynający się od” Punktem wyjścia do opracowania niniejszego KPGO 2028...”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02EFF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Po ww. akapicie dodać następujący akapit:</w:t>
            </w:r>
          </w:p>
          <w:p w14:paraId="0ABC6A24"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Z uwagi na prowadzone obecnie prace UE w zakresie rewizji kluczowych dyrektyw dotyczących odpadów, tj. dyrektyw PPWD (94/62/WE) oraz WFD (2008/98/WE), zmianie ulegnie wiele przepisów dotyczących gospodarki odpadami i zapobiegania powstawaniu odpadów, które są kluczowe dla realizacji KPGO 2028. </w:t>
            </w:r>
          </w:p>
          <w:p w14:paraId="79409C4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KPGO 2028 będzie systematycznie rewidowany, aby na bieżąco adresować zmiany regulacyjne. Mechanizm aktualizacji KPGO 2028 przyczyni się do bardziej efektywnego zarządzania odpadami i zapobiegania powstawaniu odpadów, co ułatwi realizację celów KPGO 2028.</w:t>
            </w:r>
          </w:p>
          <w:p w14:paraId="3EB82849"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Ponadto, jednym z kluczowych wyzwań w gospodarce odpadami, w tym odpadami opakowaniowymi w Polsce jest brak efektywnego systemu finansowania. Wprowadzający produkty w opakowaniach w Polsce płacą jedne z najniższych w UE opłat, a wynika to bezpośrednio z opóźnienia wdrażania w Polsce dyrektywy 2018/851/WE. Niemniej jednak system ROP zostanie w Polsce wdrożony przed 2028 rokiem. KPGO 2028 powinien również uwzględniać te zmiany, a zatem zostanie odpowiednio zrewidowany.</w:t>
            </w:r>
          </w:p>
          <w:p w14:paraId="39EE3FED" w14:textId="77777777" w:rsidR="00100B65" w:rsidRPr="00873CDF" w:rsidRDefault="00100B65"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41744E9"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KPGO został przygotowany bez uwzględnienia aktualnych przeglądów przepisów UE przywołanych w wstępie.</w:t>
            </w:r>
          </w:p>
          <w:p w14:paraId="0BBB6202"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System gospodarki odpadami powinien uwzględniać nie tylko obowiązujące regulacje, ale również planowane rozwiązania. Obecnie w przeglądzie są obydwie dyrektywy (WFD oraz PPWD), które odnoszą się do systemu gospodarki odpadami oraz systemu jego finansowania w ramach ROP.</w:t>
            </w:r>
          </w:p>
          <w:p w14:paraId="2EABA58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W ramach dyrektywy WFD pojawią się nowe wymagania dotyczące minimalizacji powstawania odpadów, zaś w dyrektywie PPWD pojawią się prawdopodobnie obowiązki przedsiębiorców dotyczące: poziomów użycia </w:t>
            </w:r>
            <w:proofErr w:type="spellStart"/>
            <w:r w:rsidRPr="00873CDF">
              <w:rPr>
                <w:rFonts w:cstheme="minorHAnsi"/>
                <w:sz w:val="19"/>
                <w:szCs w:val="19"/>
              </w:rPr>
              <w:t>recyklatów</w:t>
            </w:r>
            <w:proofErr w:type="spellEnd"/>
            <w:r w:rsidRPr="00873CDF">
              <w:rPr>
                <w:rFonts w:cstheme="minorHAnsi"/>
                <w:sz w:val="19"/>
                <w:szCs w:val="19"/>
              </w:rPr>
              <w:t xml:space="preserve">, poziomów użycia opakowań do ponownego użycia, </w:t>
            </w:r>
            <w:proofErr w:type="spellStart"/>
            <w:r w:rsidRPr="00873CDF">
              <w:rPr>
                <w:rFonts w:cstheme="minorHAnsi"/>
                <w:sz w:val="19"/>
                <w:szCs w:val="19"/>
              </w:rPr>
              <w:t>recyklowalności</w:t>
            </w:r>
            <w:proofErr w:type="spellEnd"/>
            <w:r w:rsidRPr="00873CDF">
              <w:rPr>
                <w:rFonts w:cstheme="minorHAnsi"/>
                <w:sz w:val="19"/>
                <w:szCs w:val="19"/>
              </w:rPr>
              <w:t xml:space="preserve">, oznakowania opakowań w zakresie sortowania i recyklingu. Te rozwiązania wpłyną na sposób kwalifikacji odpadów, osiągane poziomy odzysku i inne obowiązki przedsiębiorców. </w:t>
            </w:r>
          </w:p>
          <w:p w14:paraId="09F99B0A"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lastRenderedPageBreak/>
              <w:t>Możliwe również, że dyrektywa PPWD zostanie przekształcona w rozporządzenie, a więc stanie się bezpośrednio wiążąca dla przedsiębiorców. Ponadto, terminy wdrożenia i obowiązywania zmienianych przepisów będą prawdopodobnie wcześniejsze, niż 2028.</w:t>
            </w:r>
          </w:p>
          <w:p w14:paraId="47BD793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Dlatego te przyszłe wymagania powinny być na bieżąco uwzględniane w KPGO. Bez możliwości rewizji w celu dostosowania do zmian prawa UE, KPGO stanie się nieaktualny i niezgodny z prawem UE już niebawem po jego publikacji.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ADF2D3C"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lastRenderedPageBreak/>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877D976" w14:textId="77777777" w:rsidR="00BD1398" w:rsidRPr="00873CDF" w:rsidRDefault="00BD1398" w:rsidP="001B410B">
            <w:pPr>
              <w:spacing w:after="0" w:line="240" w:lineRule="auto"/>
              <w:rPr>
                <w:rFonts w:cstheme="minorHAnsi"/>
                <w:sz w:val="19"/>
                <w:szCs w:val="19"/>
              </w:rPr>
            </w:pPr>
            <w:r w:rsidRPr="00873CDF">
              <w:rPr>
                <w:rFonts w:cstheme="minorHAnsi"/>
                <w:sz w:val="19"/>
                <w:szCs w:val="19"/>
              </w:rPr>
              <w:t>Uwaga częściowo przyjęta.</w:t>
            </w:r>
          </w:p>
          <w:p w14:paraId="0FA3145A" w14:textId="77777777" w:rsidR="00BD1398" w:rsidRPr="00873CDF" w:rsidRDefault="00BD1398" w:rsidP="001B410B">
            <w:pPr>
              <w:spacing w:after="0" w:line="240" w:lineRule="auto"/>
              <w:rPr>
                <w:rFonts w:cstheme="minorHAnsi"/>
                <w:sz w:val="19"/>
                <w:szCs w:val="19"/>
              </w:rPr>
            </w:pPr>
          </w:p>
          <w:p w14:paraId="6ED727DE" w14:textId="14924994" w:rsidR="00100B65" w:rsidRPr="00873CDF" w:rsidRDefault="00BD1398" w:rsidP="001B410B">
            <w:pPr>
              <w:spacing w:after="0" w:line="240" w:lineRule="auto"/>
              <w:rPr>
                <w:rFonts w:cstheme="minorHAnsi"/>
                <w:sz w:val="19"/>
                <w:szCs w:val="19"/>
              </w:rPr>
            </w:pPr>
            <w:r w:rsidRPr="00873CDF">
              <w:rPr>
                <w:rFonts w:cstheme="minorHAnsi"/>
                <w:sz w:val="19"/>
                <w:szCs w:val="19"/>
              </w:rPr>
              <w:t>Zapis został uzupełniony.</w:t>
            </w:r>
          </w:p>
        </w:tc>
      </w:tr>
      <w:tr w:rsidR="0019241F" w:rsidRPr="00873CDF" w14:paraId="63AB34E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E20AEB9"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6DBBEEE"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1. WSTĘP</w:t>
            </w:r>
          </w:p>
          <w:p w14:paraId="4738947D"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10</w:t>
            </w:r>
          </w:p>
          <w:p w14:paraId="60A56C0E"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2F3D76" w14:textId="77777777" w:rsidR="00100B65" w:rsidRPr="00873CDF" w:rsidRDefault="00100B65" w:rsidP="001B410B">
            <w:pPr>
              <w:pStyle w:val="Legenda"/>
              <w:spacing w:before="0" w:after="0"/>
              <w:ind w:left="31"/>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Jest:</w:t>
            </w:r>
          </w:p>
          <w:p w14:paraId="4055B2AE" w14:textId="77777777" w:rsidR="00100B65" w:rsidRPr="00873CDF" w:rsidRDefault="00100B65" w:rsidP="001B410B">
            <w:pPr>
              <w:pStyle w:val="Legenda"/>
              <w:spacing w:before="0" w:after="0"/>
              <w:ind w:left="31"/>
              <w:jc w:val="left"/>
              <w:rPr>
                <w:rFonts w:asciiTheme="minorHAnsi" w:eastAsiaTheme="minorHAnsi" w:hAnsiTheme="minorHAnsi" w:cstheme="minorHAnsi"/>
                <w:b w:val="0"/>
                <w:bCs w:val="0"/>
                <w:sz w:val="19"/>
                <w:szCs w:val="19"/>
                <w:lang w:eastAsia="en-US"/>
              </w:rPr>
            </w:pPr>
            <w:proofErr w:type="spellStart"/>
            <w:r w:rsidRPr="00873CDF">
              <w:rPr>
                <w:rFonts w:asciiTheme="minorHAnsi" w:eastAsiaTheme="minorHAnsi" w:hAnsiTheme="minorHAnsi" w:cstheme="minorHAnsi"/>
                <w:b w:val="0"/>
                <w:bCs w:val="0"/>
                <w:sz w:val="19"/>
                <w:szCs w:val="19"/>
                <w:lang w:eastAsia="en-US"/>
              </w:rPr>
              <w:t>Kpgo</w:t>
            </w:r>
            <w:proofErr w:type="spellEnd"/>
            <w:r w:rsidRPr="00873CDF">
              <w:rPr>
                <w:rFonts w:asciiTheme="minorHAnsi" w:eastAsiaTheme="minorHAnsi" w:hAnsiTheme="minorHAnsi" w:cstheme="minorHAnsi"/>
                <w:b w:val="0"/>
                <w:bCs w:val="0"/>
                <w:sz w:val="19"/>
                <w:szCs w:val="19"/>
                <w:lang w:eastAsia="en-US"/>
              </w:rPr>
              <w:t xml:space="preserve"> jest podstawowym instrumentem wdrażania PEP2030 w tym obszarze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B49CBF"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Powinno być:</w:t>
            </w:r>
          </w:p>
          <w:p w14:paraId="55EE1591" w14:textId="77777777" w:rsidR="00100B65" w:rsidRPr="00873CDF" w:rsidRDefault="00100B65" w:rsidP="001B410B">
            <w:pPr>
              <w:spacing w:after="0" w:line="240" w:lineRule="auto"/>
              <w:rPr>
                <w:rFonts w:cstheme="minorHAnsi"/>
                <w:sz w:val="19"/>
                <w:szCs w:val="19"/>
              </w:rPr>
            </w:pPr>
            <w:proofErr w:type="spellStart"/>
            <w:r w:rsidRPr="00873CDF">
              <w:rPr>
                <w:rFonts w:cstheme="minorHAnsi"/>
                <w:sz w:val="19"/>
                <w:szCs w:val="19"/>
              </w:rPr>
              <w:t>Kpgo</w:t>
            </w:r>
            <w:proofErr w:type="spellEnd"/>
            <w:r w:rsidRPr="00873CDF">
              <w:rPr>
                <w:rFonts w:cstheme="minorHAnsi"/>
                <w:sz w:val="19"/>
                <w:szCs w:val="19"/>
              </w:rPr>
              <w:t xml:space="preserve"> 2028 jest podstawowym instrumentem wdrażania PEP2030 w tym obszarze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9BE2EC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Należy zastosować właściwy skrót tj. KPGO 2028, określony w wykazie pojęć i skrótów użytych w opracowaniu, lub należy użyć ogólnego sformowania: krajowy plan gospodarki odpadami</w:t>
            </w:r>
          </w:p>
        </w:tc>
        <w:tc>
          <w:tcPr>
            <w:tcW w:w="1843" w:type="dxa"/>
            <w:tcBorders>
              <w:top w:val="single" w:sz="4" w:space="0" w:color="auto"/>
              <w:left w:val="single" w:sz="4" w:space="0" w:color="auto"/>
              <w:bottom w:val="single" w:sz="4" w:space="0" w:color="auto"/>
              <w:right w:val="single" w:sz="4" w:space="0" w:color="auto"/>
            </w:tcBorders>
          </w:tcPr>
          <w:p w14:paraId="0015264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4669CB5B" w14:textId="5D1F2690" w:rsidR="00100B65" w:rsidRPr="00873CDF" w:rsidRDefault="00C454BB" w:rsidP="001B410B">
            <w:pPr>
              <w:spacing w:after="0" w:line="240" w:lineRule="auto"/>
              <w:rPr>
                <w:rFonts w:cstheme="minorHAnsi"/>
                <w:sz w:val="19"/>
                <w:szCs w:val="19"/>
              </w:rPr>
            </w:pPr>
            <w:r w:rsidRPr="00873CDF">
              <w:rPr>
                <w:rFonts w:cstheme="minorHAnsi"/>
                <w:sz w:val="19"/>
                <w:szCs w:val="19"/>
              </w:rPr>
              <w:t>Uwaga przyj</w:t>
            </w:r>
            <w:r w:rsidR="005225FB" w:rsidRPr="00873CDF">
              <w:rPr>
                <w:rFonts w:cstheme="minorHAnsi"/>
                <w:sz w:val="19"/>
                <w:szCs w:val="19"/>
              </w:rPr>
              <w:t>ę</w:t>
            </w:r>
            <w:r w:rsidRPr="00873CDF">
              <w:rPr>
                <w:rFonts w:cstheme="minorHAnsi"/>
                <w:sz w:val="19"/>
                <w:szCs w:val="19"/>
              </w:rPr>
              <w:t>ta.</w:t>
            </w:r>
          </w:p>
        </w:tc>
      </w:tr>
      <w:tr w:rsidR="0019241F" w:rsidRPr="00873CDF" w14:paraId="47A0F4E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A1A71E4"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3901318"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Rozdział 1, str. 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393C5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Wobec tego, z uwagi na brak pełnych danych za 2019 rok, kompleksowo przedstawiono dane dla lat 2017 i 2018 rok.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CC870F"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Uwaga dot. całego dokumentu -Podawane są dane dla różnych lat, należy ujednolicić informacje. Szczególnie zaktualizowania wymagają informacje dot. instalacji do zagospodarowania odpadów, gdyż podawanie danych w tym zakresie wg. stanu na lata 2017-2018 obecnie mogło ulec </w:t>
            </w:r>
            <w:r w:rsidRPr="00873CDF">
              <w:rPr>
                <w:rFonts w:cstheme="minorHAnsi"/>
                <w:sz w:val="19"/>
                <w:szCs w:val="19"/>
              </w:rPr>
              <w:lastRenderedPageBreak/>
              <w:t>znacznym modyfikacjom (zmiana przepisów prawa, brak dostosowania).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8661FCA"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lastRenderedPageBreak/>
              <w:t>-</w:t>
            </w:r>
          </w:p>
        </w:tc>
        <w:tc>
          <w:tcPr>
            <w:tcW w:w="1843" w:type="dxa"/>
            <w:tcBorders>
              <w:top w:val="single" w:sz="4" w:space="0" w:color="auto"/>
              <w:left w:val="single" w:sz="4" w:space="0" w:color="auto"/>
              <w:bottom w:val="single" w:sz="4" w:space="0" w:color="auto"/>
              <w:right w:val="single" w:sz="4" w:space="0" w:color="auto"/>
            </w:tcBorders>
          </w:tcPr>
          <w:p w14:paraId="30DE845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Borders>
              <w:top w:val="single" w:sz="4" w:space="0" w:color="auto"/>
              <w:left w:val="single" w:sz="4" w:space="0" w:color="auto"/>
              <w:bottom w:val="single" w:sz="4" w:space="0" w:color="auto"/>
              <w:right w:val="single" w:sz="4" w:space="0" w:color="auto"/>
            </w:tcBorders>
          </w:tcPr>
          <w:p w14:paraId="09D02C2B" w14:textId="77777777" w:rsidR="00F63FC8" w:rsidRPr="00873CDF" w:rsidRDefault="00CD0C12" w:rsidP="001B410B">
            <w:pPr>
              <w:spacing w:after="0" w:line="240" w:lineRule="auto"/>
              <w:rPr>
                <w:rFonts w:cstheme="minorHAnsi"/>
                <w:sz w:val="19"/>
                <w:szCs w:val="19"/>
              </w:rPr>
            </w:pPr>
            <w:r w:rsidRPr="00873CDF">
              <w:rPr>
                <w:rFonts w:cstheme="minorHAnsi"/>
                <w:sz w:val="19"/>
                <w:szCs w:val="19"/>
              </w:rPr>
              <w:t xml:space="preserve">Uwaga </w:t>
            </w:r>
            <w:r w:rsidR="00C25FFF" w:rsidRPr="00873CDF">
              <w:rPr>
                <w:rFonts w:cstheme="minorHAnsi"/>
                <w:sz w:val="19"/>
                <w:szCs w:val="19"/>
              </w:rPr>
              <w:t>częściowo przyjęta</w:t>
            </w:r>
            <w:r w:rsidRPr="00873CDF">
              <w:rPr>
                <w:rFonts w:cstheme="minorHAnsi"/>
                <w:sz w:val="19"/>
                <w:szCs w:val="19"/>
              </w:rPr>
              <w:t>.</w:t>
            </w:r>
          </w:p>
          <w:p w14:paraId="68A82EC7" w14:textId="6C9699B9" w:rsidR="00A60A76" w:rsidRPr="00873CDF" w:rsidRDefault="00F63FC8" w:rsidP="001B410B">
            <w:pPr>
              <w:spacing w:after="0" w:line="240" w:lineRule="auto"/>
              <w:rPr>
                <w:rFonts w:cstheme="minorHAnsi"/>
                <w:sz w:val="19"/>
                <w:szCs w:val="19"/>
              </w:rPr>
            </w:pPr>
            <w:r w:rsidRPr="00873CDF">
              <w:rPr>
                <w:rFonts w:cstheme="minorHAnsi"/>
                <w:sz w:val="19"/>
                <w:szCs w:val="19"/>
              </w:rPr>
              <w:t>Przedstawiono dostępne zweryfikowane dane.</w:t>
            </w:r>
            <w:r w:rsidR="00CD0C12" w:rsidRPr="00873CDF">
              <w:rPr>
                <w:rFonts w:cstheme="minorHAnsi"/>
                <w:sz w:val="19"/>
                <w:szCs w:val="19"/>
              </w:rPr>
              <w:t xml:space="preserve"> </w:t>
            </w:r>
            <w:r w:rsidR="00C25FFF" w:rsidRPr="00873CDF">
              <w:rPr>
                <w:rFonts w:cstheme="minorHAnsi"/>
                <w:sz w:val="19"/>
                <w:szCs w:val="19"/>
              </w:rPr>
              <w:t xml:space="preserve">Zaktualizowano dane dotyczące instalacji </w:t>
            </w:r>
            <w:r w:rsidR="00EE7182" w:rsidRPr="00873CDF">
              <w:rPr>
                <w:rFonts w:cstheme="minorHAnsi"/>
                <w:sz w:val="19"/>
                <w:szCs w:val="19"/>
              </w:rPr>
              <w:t xml:space="preserve">na </w:t>
            </w:r>
            <w:r w:rsidR="00EE7182" w:rsidRPr="00873CDF">
              <w:rPr>
                <w:rFonts w:cstheme="minorHAnsi"/>
                <w:sz w:val="19"/>
                <w:szCs w:val="19"/>
              </w:rPr>
              <w:lastRenderedPageBreak/>
              <w:t>podstawie zgłoszonych uwag</w:t>
            </w:r>
            <w:r w:rsidR="00C25FFF" w:rsidRPr="00873CDF">
              <w:rPr>
                <w:rFonts w:cstheme="minorHAnsi"/>
                <w:sz w:val="19"/>
                <w:szCs w:val="19"/>
              </w:rPr>
              <w:t xml:space="preserve"> przez poszczególne UM</w:t>
            </w:r>
            <w:r w:rsidR="00EE7182" w:rsidRPr="00873CDF">
              <w:rPr>
                <w:rFonts w:cstheme="minorHAnsi"/>
                <w:sz w:val="19"/>
                <w:szCs w:val="19"/>
              </w:rPr>
              <w:t xml:space="preserve"> -</w:t>
            </w:r>
          </w:p>
          <w:p w14:paraId="6386DB89" w14:textId="158B3255" w:rsidR="0054255C" w:rsidRPr="00873CDF" w:rsidRDefault="00EE7182" w:rsidP="001B410B">
            <w:pPr>
              <w:spacing w:after="0" w:line="240" w:lineRule="auto"/>
              <w:rPr>
                <w:rFonts w:cstheme="minorHAnsi"/>
                <w:sz w:val="19"/>
                <w:szCs w:val="19"/>
              </w:rPr>
            </w:pPr>
            <w:r w:rsidRPr="00873CDF">
              <w:rPr>
                <w:rFonts w:cstheme="minorHAnsi"/>
                <w:sz w:val="19"/>
                <w:szCs w:val="19"/>
              </w:rPr>
              <w:t>zweryfikowano</w:t>
            </w:r>
            <w:r w:rsidR="00A60A76" w:rsidRPr="00873CDF">
              <w:rPr>
                <w:rFonts w:cstheme="minorHAnsi"/>
                <w:sz w:val="19"/>
                <w:szCs w:val="19"/>
              </w:rPr>
              <w:t xml:space="preserve"> dane, odnośnie do których zgłoszono potrzebę korekty i podano </w:t>
            </w:r>
            <w:r w:rsidR="00F63FC8" w:rsidRPr="00873CDF">
              <w:rPr>
                <w:rFonts w:cstheme="minorHAnsi"/>
                <w:sz w:val="19"/>
                <w:szCs w:val="19"/>
              </w:rPr>
              <w:t xml:space="preserve">stosowne </w:t>
            </w:r>
            <w:r w:rsidRPr="00873CDF">
              <w:rPr>
                <w:rFonts w:cstheme="minorHAnsi"/>
                <w:sz w:val="19"/>
                <w:szCs w:val="19"/>
              </w:rPr>
              <w:t>informacje</w:t>
            </w:r>
            <w:r w:rsidR="00A60A76" w:rsidRPr="00873CDF">
              <w:rPr>
                <w:rFonts w:cstheme="minorHAnsi"/>
                <w:sz w:val="19"/>
                <w:szCs w:val="19"/>
              </w:rPr>
              <w:t>.</w:t>
            </w:r>
            <w:r w:rsidR="00C25FFF" w:rsidRPr="00873CDF">
              <w:rPr>
                <w:rFonts w:cstheme="minorHAnsi"/>
                <w:sz w:val="19"/>
                <w:szCs w:val="19"/>
              </w:rPr>
              <w:t xml:space="preserve"> </w:t>
            </w:r>
          </w:p>
        </w:tc>
      </w:tr>
      <w:tr w:rsidR="0019241F" w:rsidRPr="00873CDF" w14:paraId="2D173E3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DF3AFA"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2E6372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Rozdział 1, str.10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DDAA34"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Wobec tego, z uwagi na brak pełnych danych za 2019 rok, kompleksowo przedstawiono dane dla lat 2017 i 2018 rok. </w:t>
            </w:r>
          </w:p>
          <w:p w14:paraId="56D77617" w14:textId="77777777" w:rsidR="00100B65" w:rsidRPr="00873CDF" w:rsidRDefault="00100B65"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2DA4219" w14:textId="77777777" w:rsidR="00100B65" w:rsidRPr="00873CDF" w:rsidRDefault="00100B65"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A26889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Projekt KPGO 2028 należy uzupełnić o najbardziej aktualne dane, które są do pobrania z BDO.</w:t>
            </w:r>
          </w:p>
        </w:tc>
        <w:tc>
          <w:tcPr>
            <w:tcW w:w="1843" w:type="dxa"/>
            <w:tcBorders>
              <w:top w:val="single" w:sz="4" w:space="0" w:color="auto"/>
              <w:left w:val="single" w:sz="4" w:space="0" w:color="auto"/>
              <w:bottom w:val="single" w:sz="4" w:space="0" w:color="auto"/>
              <w:right w:val="single" w:sz="4" w:space="0" w:color="auto"/>
            </w:tcBorders>
          </w:tcPr>
          <w:p w14:paraId="23528B4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AC8D449" w14:textId="77777777" w:rsidR="00100B65" w:rsidRPr="00873CDF" w:rsidRDefault="00100B65" w:rsidP="001B410B">
            <w:pPr>
              <w:spacing w:after="0" w:line="240" w:lineRule="auto"/>
              <w:rPr>
                <w:rFonts w:eastAsia="Times New Roman" w:cstheme="minorHAnsi"/>
                <w:sz w:val="19"/>
                <w:szCs w:val="19"/>
                <w:lang w:eastAsia="pl-PL"/>
              </w:rPr>
            </w:pPr>
            <w:r w:rsidRPr="00873CDF">
              <w:rPr>
                <w:rFonts w:eastAsia="Times New Roman" w:cstheme="minorHAnsi"/>
                <w:sz w:val="19"/>
                <w:szCs w:val="19"/>
                <w:lang w:eastAsia="pl-PL"/>
              </w:rPr>
              <w:t>Uwaga nieprzyjęta</w:t>
            </w:r>
          </w:p>
          <w:p w14:paraId="3584F6D2" w14:textId="77777777" w:rsidR="00100B65" w:rsidRPr="00873CDF" w:rsidRDefault="00100B65" w:rsidP="001B410B">
            <w:pPr>
              <w:spacing w:after="0" w:line="240" w:lineRule="auto"/>
              <w:rPr>
                <w:rFonts w:eastAsia="Times New Roman" w:cstheme="minorHAnsi"/>
                <w:sz w:val="19"/>
                <w:szCs w:val="19"/>
                <w:lang w:eastAsia="pl-PL"/>
              </w:rPr>
            </w:pPr>
          </w:p>
          <w:p w14:paraId="30B50F43" w14:textId="6622228F" w:rsidR="00100B65" w:rsidRPr="00873CDF" w:rsidRDefault="00100B65" w:rsidP="001B410B">
            <w:pPr>
              <w:spacing w:after="0" w:line="240" w:lineRule="auto"/>
              <w:rPr>
                <w:rFonts w:cstheme="minorHAnsi"/>
                <w:sz w:val="19"/>
                <w:szCs w:val="19"/>
              </w:rPr>
            </w:pPr>
            <w:r w:rsidRPr="00873CDF">
              <w:rPr>
                <w:rFonts w:eastAsia="Times New Roman" w:cstheme="minorHAnsi"/>
                <w:sz w:val="19"/>
                <w:szCs w:val="19"/>
                <w:lang w:eastAsia="pl-PL"/>
              </w:rPr>
              <w:t>Sprawozdania sporządzane i przekazywane do marszałków województw za pośrednictwem BDO są jeszcze nie w pełni zweryfikowane</w:t>
            </w:r>
            <w:r w:rsidR="00785FD8" w:rsidRPr="00873CDF">
              <w:rPr>
                <w:rFonts w:cstheme="minorHAnsi"/>
                <w:sz w:val="19"/>
                <w:szCs w:val="19"/>
              </w:rPr>
              <w:t>(za 2019 r. w ok. 90% natomiast za 2020 r. w ok. 70%)</w:t>
            </w:r>
            <w:r w:rsidRPr="00873CDF">
              <w:rPr>
                <w:rFonts w:eastAsia="Times New Roman" w:cstheme="minorHAnsi"/>
                <w:sz w:val="19"/>
                <w:szCs w:val="19"/>
                <w:lang w:eastAsia="pl-PL"/>
              </w:rPr>
              <w:t xml:space="preserve">, sprawozdania za 2021 r. </w:t>
            </w:r>
            <w:r w:rsidR="00CD64F1" w:rsidRPr="00873CDF">
              <w:rPr>
                <w:rFonts w:eastAsia="Times New Roman" w:cstheme="minorHAnsi"/>
                <w:sz w:val="19"/>
                <w:szCs w:val="19"/>
                <w:lang w:eastAsia="pl-PL"/>
              </w:rPr>
              <w:t>nadal są weryfikowane.</w:t>
            </w:r>
          </w:p>
        </w:tc>
      </w:tr>
      <w:tr w:rsidR="0019241F" w:rsidRPr="00873CDF" w14:paraId="48CA8A9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BB1C72"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83F386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Rozdział 1.Wstęp, str. 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638BFB"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Ze względu na zaistniałe warunki prowadzenia działalności w okresie stanu pandemii COVID-19….. Przesunięte zostały terminy składania rocznych sprawozdań…</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1FDD77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Przesunięcie terminu nie było spowodowane COVID-19, tylko brakami w funkcjonalności BDO.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23F4A9F"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Przesunięcie terminu nie było spowodowane COVID-19,  tylko brakami w funkcjonalności BDO.</w:t>
            </w:r>
          </w:p>
        </w:tc>
        <w:tc>
          <w:tcPr>
            <w:tcW w:w="1843" w:type="dxa"/>
            <w:tcBorders>
              <w:top w:val="single" w:sz="4" w:space="0" w:color="auto"/>
              <w:left w:val="single" w:sz="4" w:space="0" w:color="auto"/>
              <w:bottom w:val="single" w:sz="4" w:space="0" w:color="auto"/>
              <w:right w:val="single" w:sz="4" w:space="0" w:color="auto"/>
            </w:tcBorders>
          </w:tcPr>
          <w:p w14:paraId="15A9FDFD"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0FCC6322"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Uwaga nieprzyjęta. </w:t>
            </w:r>
          </w:p>
          <w:p w14:paraId="35819F57" w14:textId="2F03D902"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Przesunięcie terminów na złożenie sprawozdań w wersji elektronicznej dotyczących gospodarki odpadami za rok 2019, a składanych w 2020 r., wprowadzono ustawą z dnia 14 maja 2020 r. o zmianie niektórych </w:t>
            </w:r>
            <w:r w:rsidRPr="00873CDF">
              <w:rPr>
                <w:rFonts w:cstheme="minorHAnsi"/>
                <w:sz w:val="19"/>
                <w:szCs w:val="19"/>
              </w:rPr>
              <w:lastRenderedPageBreak/>
              <w:t>ustaw w zakresie działań osłonowych w związku z rozprzestrzenianiem się wirusa SARS-CoV-2.</w:t>
            </w:r>
          </w:p>
        </w:tc>
      </w:tr>
      <w:tr w:rsidR="0019241F" w:rsidRPr="00873CDF" w14:paraId="3D2C936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32E533"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48F870E" w14:textId="77777777" w:rsidR="00100B65" w:rsidRPr="00873CDF" w:rsidRDefault="00100B65"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3D006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We wstępie do Krajowego Planu Gospodarki Odpadami 2028 wskazano, że cyt. ”Ze względu na zaistniałe warunki prowadzenia działalności w okresie stanu pandemii COVID-19 wprowadzone zostały konieczne zmiany prawne, dotyczące przepisów przejściowych i epizodycznych w zakresie ewidencji, sprawozdawczości, jak również funkcjonowania samego BDO, które obowiązywały wyłącznie do końca 2020 r. Przesunięte zostały terminy składania rocznych sprawozdań produktowych oraz sprawozdań wytwórców i gospodarujących odpadami jak również terminy składania sprawozdań z zakresu </w:t>
            </w:r>
            <w:r w:rsidRPr="00873CDF">
              <w:rPr>
                <w:rFonts w:cstheme="minorHAnsi"/>
                <w:sz w:val="19"/>
                <w:szCs w:val="19"/>
              </w:rPr>
              <w:lastRenderedPageBreak/>
              <w:t xml:space="preserve">gospodarowania odpadami komunalnymi. W związku z tym weryfikacja sprawozdań przez urzędy marszałkowskie wydłużyła się, co pokryło się również z weryfikacją sprawozdań za kolejny rok tj. 2020 r. Wobec tego, z uwagi na brak pełnych danych za 2019 rok, kompleksowo przedstawiono dane dla lat 2017 i 2018 rok.”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C451A81" w14:textId="0700A348" w:rsidR="00100B65" w:rsidRPr="00873CDF" w:rsidRDefault="00100B65" w:rsidP="001B410B">
            <w:pPr>
              <w:spacing w:after="0" w:line="240" w:lineRule="auto"/>
              <w:rPr>
                <w:rFonts w:cstheme="minorHAnsi"/>
                <w:sz w:val="19"/>
                <w:szCs w:val="19"/>
              </w:rPr>
            </w:pPr>
            <w:r w:rsidRPr="00873CDF">
              <w:rPr>
                <w:rFonts w:cstheme="minorHAnsi"/>
                <w:sz w:val="19"/>
                <w:szCs w:val="19"/>
              </w:rPr>
              <w:lastRenderedPageBreak/>
              <w:t xml:space="preserve">Nie sposób zgodzić się z powyższym stwierdzeniem. Brak rzetelnych danych, na podstawie których powinna zostać przedstawiona szczegółowa analiza systemu gospodarki odpadami w Polsce wynika przede wszystkim z wdrożenia modułu Bazy danych o produktach i opakowaniach oraz o gospodarce odpadami (dalej: BDO) i chaosu jaki wprowadził. </w:t>
            </w:r>
          </w:p>
          <w:p w14:paraId="72168B58"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Od samego początku był systemem wysoce niedoskonałym, w szczególności w zakresie funkcjonalności dotyczących przedkładania sprawozdań przez podmioty do tego obowiązane oraz możliwości ich prawidłowej weryfikacji. Konsekwencją powyższego były utrudnienia, a – w pewnych obszarach – nawet niemożność realizowania przez marszałków województw ich ustawowych obowiązków. Marszałkowie cały czas borykają się zresztą z problemami związanymi z opóźnieniami w weryfikacji spowodowanymi olbrzymią ilością nieprawidłowo złożonych sprawozdań, brakiem możliwości raportowania jakichkolwiek danych i pojawiającymi się błędami systemu. Marszałkowie województw wielokrotnie zgłaszali (i wciąż zgłaszają) stwierdzone nieprawidłowości do </w:t>
            </w:r>
            <w:r w:rsidRPr="00873CDF">
              <w:rPr>
                <w:rFonts w:cstheme="minorHAnsi"/>
                <w:sz w:val="19"/>
                <w:szCs w:val="19"/>
              </w:rPr>
              <w:lastRenderedPageBreak/>
              <w:t>właściwych instytucji (minister właściwy do spraw środowiska, Instytut Ochrony Środowiska etc.). Wprawdzie system jest sukcesywnie usprawniany, jednak w dalszym ciągu nie działa tak jak powinien, co w konsekwencji powoduje, że nie spełnia on swojej roli. Innymi słowy BDO nie stanowi sprawnie funkcjonującego narzędzia, stanowiącego podstawę do uzyskiwania wiarygodnych danych w zakresie gospodarowania odpadami. Konkludując stwierdzić należy, że przyczyny braku zamieszczenia w KPGO pełnych danych za 2019 r. z pewnością nie należy upatrywać w sytuacji związanej z pandemią COVID-19, ale raczej w problemach z przeprowadzeniem sprawnej i pełnej informatyzacji systemu gospodarki odpadami.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5ECAFEB" w14:textId="77777777" w:rsidR="00100B65" w:rsidRPr="00873CDF" w:rsidRDefault="00100B65"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4425BB70"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UM Województwa Wielkopolskiego</w:t>
            </w:r>
          </w:p>
        </w:tc>
        <w:tc>
          <w:tcPr>
            <w:tcW w:w="2126" w:type="dxa"/>
            <w:tcBorders>
              <w:top w:val="single" w:sz="4" w:space="0" w:color="auto"/>
              <w:left w:val="single" w:sz="4" w:space="0" w:color="auto"/>
              <w:bottom w:val="single" w:sz="4" w:space="0" w:color="auto"/>
              <w:right w:val="single" w:sz="4" w:space="0" w:color="auto"/>
            </w:tcBorders>
          </w:tcPr>
          <w:p w14:paraId="14ACCE82"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Uwaga nieprzyjęta. </w:t>
            </w:r>
          </w:p>
          <w:p w14:paraId="76949532" w14:textId="495F64B2" w:rsidR="00100B65" w:rsidRPr="00873CDF" w:rsidRDefault="00100B65" w:rsidP="001B410B">
            <w:pPr>
              <w:spacing w:after="0" w:line="240" w:lineRule="auto"/>
              <w:rPr>
                <w:rFonts w:cstheme="minorHAnsi"/>
                <w:sz w:val="19"/>
                <w:szCs w:val="19"/>
              </w:rPr>
            </w:pPr>
            <w:r w:rsidRPr="00873CDF">
              <w:rPr>
                <w:rFonts w:cstheme="minorHAnsi"/>
                <w:sz w:val="19"/>
                <w:szCs w:val="19"/>
              </w:rPr>
              <w:t>Przesunięcie terminów na złożenie sprawozdań w wersji elektronicznej dotyczących gospodarki odpadami za rok 2019, a składanych w 2020 r., wprowadzono ustawą z dnia 14 maja 2020 r. o zmianie niektórych ustaw w zakresie działań osłonowych w związku z rozprzestrzenianiem się wirusa SARS-CoV-2.</w:t>
            </w:r>
          </w:p>
        </w:tc>
      </w:tr>
      <w:tr w:rsidR="0019241F" w:rsidRPr="00873CDF" w14:paraId="137A637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21EBF96" w14:textId="77777777" w:rsidR="00100B65" w:rsidRPr="00142910" w:rsidRDefault="00100B65"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0A8C50C" w14:textId="78C063C7" w:rsidR="00100B65" w:rsidRPr="001B410B" w:rsidRDefault="00100B65" w:rsidP="001B410B">
            <w:pPr>
              <w:pStyle w:val="Nagwek3"/>
              <w:spacing w:before="0" w:line="240" w:lineRule="auto"/>
              <w:rPr>
                <w:rStyle w:val="Hipercze"/>
                <w:rFonts w:asciiTheme="minorHAnsi" w:eastAsiaTheme="minorHAnsi" w:hAnsiTheme="minorHAnsi" w:cstheme="minorHAnsi"/>
                <w:color w:val="auto"/>
                <w:sz w:val="19"/>
                <w:szCs w:val="19"/>
                <w:u w:val="none"/>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059C120A" w14:textId="77777777" w:rsidR="00100B65" w:rsidRPr="001B410B" w:rsidRDefault="00100B65"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ROZDZIAŁ 1. WSTĘP</w:t>
            </w:r>
          </w:p>
          <w:p w14:paraId="4F6CB158"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10</w:t>
            </w:r>
          </w:p>
          <w:p w14:paraId="790CE1B2"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p w14:paraId="7E3B6F8F"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p w14:paraId="4933B191"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p w14:paraId="5F2FE1D0"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p w14:paraId="4AF6D61B"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p w14:paraId="7A80B913"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4903FD" w14:textId="77777777" w:rsidR="00100B65" w:rsidRPr="00873CDF" w:rsidRDefault="00100B65"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„Wobec tego, z uwagi na brak pełnych danych za 2019 rok, kompleksowo przedstawiono dane dla lat 2017 i 2018 rok”</w:t>
            </w:r>
          </w:p>
          <w:p w14:paraId="072AE4F1" w14:textId="77777777" w:rsidR="00100B65" w:rsidRPr="00873CDF" w:rsidRDefault="00100B65"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Przedstawione w KPGO 2028 cele i zadania dotyczą lat 2022-2028 oraz perspektywicznie okresu do 2035 r.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39DB7D6"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Dokument bazuje w dużej mierze na danych maksymalnie z 2018 roku, co w kontekście perspektywy – 2028 wpływa istotnie na rzetelność wniosków.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A24EC2"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Są dostępne dane GUS za lata 2019 – 2020 i widać do nich odniesienia w niektórych miejscach dokumentu (m.in. strony 12, 13, 14).</w:t>
            </w:r>
          </w:p>
          <w:p w14:paraId="01B41CEE"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W okresie pandemii zmieniła się morfologia odpadów komunalnych, co wynika z liczb pokazywanych przez GUS.</w:t>
            </w:r>
          </w:p>
          <w:p w14:paraId="75C68FA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Istotnie zmieniła się koniunktura na rynku surowców wtórnych (inne niż w 2018 roku są obecnie ceny za </w:t>
            </w:r>
            <w:r w:rsidRPr="00873CDF">
              <w:rPr>
                <w:rFonts w:cstheme="minorHAnsi"/>
                <w:sz w:val="19"/>
                <w:szCs w:val="19"/>
              </w:rPr>
              <w:lastRenderedPageBreak/>
              <w:t xml:space="preserve">surowce oferowane przez </w:t>
            </w:r>
            <w:proofErr w:type="spellStart"/>
            <w:r w:rsidRPr="00873CDF">
              <w:rPr>
                <w:rFonts w:cstheme="minorHAnsi"/>
                <w:sz w:val="19"/>
                <w:szCs w:val="19"/>
              </w:rPr>
              <w:t>recyklerów</w:t>
            </w:r>
            <w:proofErr w:type="spellEnd"/>
            <w:r w:rsidRPr="00873CDF">
              <w:rPr>
                <w:rFonts w:cstheme="minorHAnsi"/>
                <w:sz w:val="19"/>
                <w:szCs w:val="19"/>
              </w:rPr>
              <w:t>).</w:t>
            </w:r>
          </w:p>
          <w:p w14:paraId="5D810408"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KPGO nie może opierać się na nieaktualnych danych dotyczących ilości poszczególnych strumieni odpadów. KPGO musi zawierać aktualne dane, tym bardziej, że stanowić one mają podstawę do planowania perspektywy kilku lat do przodu.</w:t>
            </w:r>
          </w:p>
          <w:p w14:paraId="3984911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Z uwagi na liczne zmiany systemowe, które zaistniały w polskiej GO od końca 2018 roku, odnoszenie się do danych sprzed 2019 roku jest w praktyce bezużyteczne.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DBE94DE"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lastRenderedPageBreak/>
              <w:t>Konfederacja Lewiatan</w:t>
            </w:r>
          </w:p>
          <w:p w14:paraId="0361D202" w14:textId="77777777" w:rsidR="00100B65" w:rsidRPr="00873CDF" w:rsidRDefault="00100B65" w:rsidP="001B410B">
            <w:pPr>
              <w:spacing w:after="0" w:line="240" w:lineRule="auto"/>
              <w:rPr>
                <w:rFonts w:cstheme="minorHAnsi"/>
                <w:sz w:val="19"/>
                <w:szCs w:val="19"/>
              </w:rPr>
            </w:pPr>
          </w:p>
          <w:p w14:paraId="5AC24388" w14:textId="77777777" w:rsidR="00100B65" w:rsidRPr="00873CDF" w:rsidRDefault="00100B65"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7A19D62" w14:textId="49455679" w:rsidR="00DC3015" w:rsidRPr="00873CDF" w:rsidRDefault="00DC3015" w:rsidP="001B410B">
            <w:pPr>
              <w:spacing w:after="0" w:line="240" w:lineRule="auto"/>
              <w:rPr>
                <w:rFonts w:cstheme="minorHAnsi"/>
                <w:sz w:val="19"/>
                <w:szCs w:val="19"/>
              </w:rPr>
            </w:pPr>
            <w:r w:rsidRPr="00873CDF">
              <w:rPr>
                <w:rFonts w:cstheme="minorHAnsi"/>
                <w:sz w:val="19"/>
                <w:szCs w:val="19"/>
              </w:rPr>
              <w:t>Uwaga nieprzyjęta.</w:t>
            </w:r>
          </w:p>
          <w:p w14:paraId="69A5AA12" w14:textId="6C96720A" w:rsidR="00785FD8" w:rsidRPr="00873CDF" w:rsidRDefault="00785FD8" w:rsidP="001B410B">
            <w:pPr>
              <w:spacing w:after="0" w:line="240" w:lineRule="auto"/>
              <w:rPr>
                <w:rFonts w:cstheme="minorHAnsi"/>
                <w:sz w:val="19"/>
                <w:szCs w:val="19"/>
              </w:rPr>
            </w:pPr>
            <w:r w:rsidRPr="00873CDF">
              <w:rPr>
                <w:rFonts w:cstheme="minorHAnsi"/>
                <w:sz w:val="19"/>
                <w:szCs w:val="19"/>
              </w:rPr>
              <w:t xml:space="preserve">Należy zauważyć, że w </w:t>
            </w:r>
            <w:r w:rsidR="00F63FC8" w:rsidRPr="00873CDF">
              <w:rPr>
                <w:rFonts w:cstheme="minorHAnsi"/>
                <w:sz w:val="19"/>
                <w:szCs w:val="19"/>
              </w:rPr>
              <w:t>czasie</w:t>
            </w:r>
            <w:r w:rsidRPr="00873CDF">
              <w:rPr>
                <w:rFonts w:cstheme="minorHAnsi"/>
                <w:sz w:val="19"/>
                <w:szCs w:val="19"/>
              </w:rPr>
              <w:t xml:space="preserve"> przygotowywania KPGO trwała weryfikacja </w:t>
            </w:r>
            <w:r w:rsidR="00CA3500" w:rsidRPr="00873CDF">
              <w:rPr>
                <w:rFonts w:cstheme="minorHAnsi"/>
                <w:sz w:val="19"/>
                <w:szCs w:val="19"/>
              </w:rPr>
              <w:t xml:space="preserve">sprawozdań złożonych przez podmioty za 2021 r., prowadzona przez urzędy marszałkowski. Jednocześnie stopień weryfikacji sprawozdań za 2019 r. (ok. 90%) i za 2020 r. (ok. 70%) nie pozwalał na wykorzystanie nowszych </w:t>
            </w:r>
            <w:r w:rsidR="00CA3500" w:rsidRPr="00873CDF">
              <w:rPr>
                <w:rFonts w:cstheme="minorHAnsi"/>
                <w:sz w:val="19"/>
                <w:szCs w:val="19"/>
              </w:rPr>
              <w:lastRenderedPageBreak/>
              <w:t>danych do opracowania analiz przedstawionych w ww. dokumencie.</w:t>
            </w:r>
          </w:p>
        </w:tc>
      </w:tr>
      <w:tr w:rsidR="0019241F" w:rsidRPr="00873CDF" w14:paraId="53B9CCA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9456C91"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762EF4F"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Rozdział 1.Wstęp, str. 11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E3B994" w14:textId="1BE317ED"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Należy zaznaczyć, że nie ma uzasadnienia do funkcjonowania KPZPO przyjętego przez Radę Ministrów w dniu 26 czerwca 2014 i należy go uznać za dokument nieaktualny i nieobowiązujący.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653318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Usunięcie zapisu.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9F6B20"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Niezrozumiałym jest w projekcie </w:t>
            </w:r>
            <w:proofErr w:type="spellStart"/>
            <w:r w:rsidRPr="00873CDF">
              <w:rPr>
                <w:rFonts w:cstheme="minorHAnsi"/>
                <w:sz w:val="19"/>
                <w:szCs w:val="19"/>
              </w:rPr>
              <w:t>Kpgo</w:t>
            </w:r>
            <w:proofErr w:type="spellEnd"/>
            <w:r w:rsidRPr="00873CDF">
              <w:rPr>
                <w:rFonts w:cstheme="minorHAnsi"/>
                <w:sz w:val="19"/>
                <w:szCs w:val="19"/>
              </w:rPr>
              <w:t xml:space="preserve"> uchylanie przez autora dokumentu uchwalonego przez Radę Ministrów -KPZKO.</w:t>
            </w:r>
          </w:p>
          <w:p w14:paraId="4EDD59C1" w14:textId="77777777" w:rsidR="00100B65" w:rsidRPr="00873CDF" w:rsidRDefault="00100B65"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6B8EA3A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6D51FC8" w14:textId="33926029" w:rsidR="00100B65" w:rsidRPr="00873CDF" w:rsidRDefault="0061380A" w:rsidP="001B410B">
            <w:pPr>
              <w:spacing w:after="0" w:line="240" w:lineRule="auto"/>
              <w:rPr>
                <w:rFonts w:cstheme="minorHAnsi"/>
                <w:sz w:val="19"/>
                <w:szCs w:val="19"/>
              </w:rPr>
            </w:pPr>
            <w:r w:rsidRPr="00873CDF">
              <w:rPr>
                <w:rFonts w:cstheme="minorHAnsi"/>
                <w:sz w:val="19"/>
                <w:szCs w:val="19"/>
              </w:rPr>
              <w:t>Uwaga przyjęta.</w:t>
            </w:r>
          </w:p>
          <w:p w14:paraId="76209469" w14:textId="53CA9223" w:rsidR="00472323" w:rsidRPr="00873CDF" w:rsidRDefault="00582CE9" w:rsidP="001B410B">
            <w:pPr>
              <w:spacing w:after="0" w:line="240" w:lineRule="auto"/>
              <w:rPr>
                <w:rFonts w:cstheme="minorHAnsi"/>
                <w:sz w:val="19"/>
                <w:szCs w:val="19"/>
              </w:rPr>
            </w:pPr>
            <w:r w:rsidRPr="00873CDF">
              <w:rPr>
                <w:rFonts w:cstheme="minorHAnsi"/>
                <w:sz w:val="19"/>
                <w:szCs w:val="19"/>
              </w:rPr>
              <w:t>N</w:t>
            </w:r>
            <w:r w:rsidR="00472323" w:rsidRPr="00873CDF">
              <w:rPr>
                <w:rFonts w:cstheme="minorHAnsi"/>
                <w:sz w:val="19"/>
                <w:szCs w:val="19"/>
              </w:rPr>
              <w:t xml:space="preserve">ależy </w:t>
            </w:r>
            <w:r w:rsidRPr="00873CDF">
              <w:rPr>
                <w:rFonts w:cstheme="minorHAnsi"/>
                <w:sz w:val="19"/>
                <w:szCs w:val="19"/>
              </w:rPr>
              <w:t xml:space="preserve">jednak </w:t>
            </w:r>
            <w:r w:rsidR="00472323" w:rsidRPr="00873CDF">
              <w:rPr>
                <w:rFonts w:cstheme="minorHAnsi"/>
                <w:sz w:val="19"/>
                <w:szCs w:val="19"/>
              </w:rPr>
              <w:t>zauważyć, że KPZPO z czerwca 2014 r. nie jest dokumentem uchwalonym przez Radę Ministrów.</w:t>
            </w:r>
          </w:p>
          <w:p w14:paraId="5A283659" w14:textId="6B3BA792" w:rsidR="004B6442" w:rsidRPr="00873CDF" w:rsidRDefault="00582CE9" w:rsidP="001B410B">
            <w:pPr>
              <w:spacing w:after="0" w:line="240" w:lineRule="auto"/>
              <w:rPr>
                <w:rFonts w:cstheme="minorHAnsi"/>
                <w:sz w:val="19"/>
                <w:szCs w:val="19"/>
              </w:rPr>
            </w:pPr>
            <w:r w:rsidRPr="00873CDF">
              <w:rPr>
                <w:rFonts w:cstheme="minorHAnsi"/>
                <w:sz w:val="19"/>
                <w:szCs w:val="19"/>
              </w:rPr>
              <w:t>Przeredagowano</w:t>
            </w:r>
            <w:r w:rsidR="00B443CE" w:rsidRPr="00873CDF">
              <w:rPr>
                <w:rFonts w:cstheme="minorHAnsi"/>
                <w:sz w:val="19"/>
                <w:szCs w:val="19"/>
              </w:rPr>
              <w:t xml:space="preserve"> tekst</w:t>
            </w:r>
            <w:r w:rsidRPr="00873CDF">
              <w:rPr>
                <w:rFonts w:cstheme="minorHAnsi"/>
                <w:sz w:val="19"/>
                <w:szCs w:val="19"/>
              </w:rPr>
              <w:t>.</w:t>
            </w:r>
          </w:p>
        </w:tc>
      </w:tr>
      <w:tr w:rsidR="0019241F" w:rsidRPr="00873CDF" w14:paraId="4F4DE3A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EDC23F"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141A39B" w14:textId="77777777" w:rsidR="00100B65" w:rsidRPr="00873CDF" w:rsidRDefault="00100B65"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12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2E5E67" w14:textId="77777777" w:rsidR="00100B65" w:rsidRPr="00873CDF" w:rsidRDefault="00100B65" w:rsidP="001B410B">
            <w:pPr>
              <w:spacing w:after="0" w:line="240" w:lineRule="auto"/>
              <w:rPr>
                <w:rFonts w:cstheme="minorHAnsi"/>
                <w:b/>
                <w:bCs/>
                <w:sz w:val="19"/>
                <w:szCs w:val="19"/>
              </w:rPr>
            </w:pPr>
            <w:r w:rsidRPr="00873CDF">
              <w:rPr>
                <w:rFonts w:cstheme="minorHAnsi"/>
                <w:sz w:val="19"/>
                <w:szCs w:val="19"/>
              </w:rPr>
              <w:t xml:space="preserve">„Zapobieganie powstawaniu odpadów komunalnych następuje m.in. poprzez:  </w:t>
            </w:r>
          </w:p>
          <w:p w14:paraId="33E8813E" w14:textId="77777777" w:rsidR="00100B65" w:rsidRPr="001B410B" w:rsidRDefault="00100B65" w:rsidP="001B410B">
            <w:pPr>
              <w:spacing w:after="0" w:line="240" w:lineRule="auto"/>
              <w:rPr>
                <w:rFonts w:cstheme="minorHAnsi"/>
                <w:sz w:val="19"/>
                <w:szCs w:val="19"/>
              </w:rPr>
            </w:pPr>
            <w:r w:rsidRPr="00873CDF">
              <w:rPr>
                <w:rFonts w:cstheme="minorHAnsi"/>
                <w:sz w:val="19"/>
                <w:szCs w:val="19"/>
              </w:rPr>
              <w:t>1) możliwość wymiany, sprzedaży lub podarowania produktów używanych;</w:t>
            </w:r>
          </w:p>
          <w:p w14:paraId="79B2E99B" w14:textId="77777777" w:rsidR="00100B65" w:rsidRPr="001B410B" w:rsidRDefault="00100B65" w:rsidP="001B410B">
            <w:pPr>
              <w:spacing w:after="0" w:line="240" w:lineRule="auto"/>
              <w:rPr>
                <w:rFonts w:cstheme="minorHAnsi"/>
                <w:sz w:val="19"/>
                <w:szCs w:val="19"/>
              </w:rPr>
            </w:pPr>
            <w:r w:rsidRPr="00873CDF">
              <w:rPr>
                <w:rFonts w:cstheme="minorHAnsi"/>
                <w:sz w:val="19"/>
                <w:szCs w:val="19"/>
              </w:rPr>
              <w:t>2) edukację w zakresie ZPO, w tym w zakresie ponownego użycia przedmiotów w gospodarstwach domowych;</w:t>
            </w:r>
          </w:p>
          <w:p w14:paraId="5FB8E774" w14:textId="77777777" w:rsidR="00100B65" w:rsidRPr="001B410B" w:rsidRDefault="00100B65" w:rsidP="001B410B">
            <w:pPr>
              <w:spacing w:after="0" w:line="240" w:lineRule="auto"/>
              <w:rPr>
                <w:rFonts w:cstheme="minorHAnsi"/>
                <w:sz w:val="19"/>
                <w:szCs w:val="19"/>
              </w:rPr>
            </w:pPr>
            <w:r w:rsidRPr="00873CDF">
              <w:rPr>
                <w:rFonts w:cstheme="minorHAnsi"/>
                <w:sz w:val="19"/>
                <w:szCs w:val="19"/>
              </w:rPr>
              <w:t xml:space="preserve">3) wdrażanie jednoznacznego oznakowania informującego o okresie przydatności do spożycia, </w:t>
            </w:r>
          </w:p>
          <w:p w14:paraId="539428A1" w14:textId="77777777" w:rsidR="00100B65" w:rsidRPr="001B410B" w:rsidRDefault="00100B65" w:rsidP="001B410B">
            <w:pPr>
              <w:spacing w:after="0" w:line="240" w:lineRule="auto"/>
              <w:rPr>
                <w:rFonts w:cstheme="minorHAnsi"/>
                <w:sz w:val="19"/>
                <w:szCs w:val="19"/>
              </w:rPr>
            </w:pPr>
            <w:r w:rsidRPr="00873CDF">
              <w:rPr>
                <w:rFonts w:cstheme="minorHAnsi"/>
                <w:sz w:val="19"/>
                <w:szCs w:val="19"/>
              </w:rPr>
              <w:t>4) unikanie stosowania artykułów jednorazowych;</w:t>
            </w:r>
          </w:p>
          <w:p w14:paraId="75E77A02" w14:textId="77777777" w:rsidR="00100B65" w:rsidRPr="001B410B" w:rsidRDefault="00100B65" w:rsidP="001B410B">
            <w:pPr>
              <w:spacing w:after="0" w:line="240" w:lineRule="auto"/>
              <w:rPr>
                <w:rFonts w:cstheme="minorHAnsi"/>
                <w:sz w:val="19"/>
                <w:szCs w:val="19"/>
              </w:rPr>
            </w:pPr>
            <w:r w:rsidRPr="00873CDF">
              <w:rPr>
                <w:rFonts w:cstheme="minorHAnsi"/>
                <w:sz w:val="19"/>
                <w:szCs w:val="19"/>
              </w:rPr>
              <w:t>5) wdrażanie systemów i dobrych praktyk z zakresu zarządzania środowiskowego w organizacjach,</w:t>
            </w:r>
          </w:p>
          <w:p w14:paraId="4C40908B" w14:textId="77777777" w:rsidR="00100B65" w:rsidRPr="001B410B" w:rsidRDefault="00100B65" w:rsidP="001B410B">
            <w:pPr>
              <w:spacing w:after="0" w:line="240" w:lineRule="auto"/>
              <w:rPr>
                <w:rFonts w:cstheme="minorHAnsi"/>
                <w:sz w:val="19"/>
                <w:szCs w:val="19"/>
              </w:rPr>
            </w:pPr>
            <w:r w:rsidRPr="00873CDF">
              <w:rPr>
                <w:rFonts w:cstheme="minorHAnsi"/>
                <w:sz w:val="19"/>
                <w:szCs w:val="19"/>
              </w:rPr>
              <w:t>6) tworzenie punktów wymiany rzeczy używanych,</w:t>
            </w:r>
          </w:p>
          <w:p w14:paraId="63F5FB09" w14:textId="77777777" w:rsidR="00100B65" w:rsidRPr="00873CDF" w:rsidRDefault="00100B65" w:rsidP="001B410B">
            <w:pPr>
              <w:spacing w:after="0" w:line="240" w:lineRule="auto"/>
              <w:rPr>
                <w:rFonts w:cstheme="minorHAnsi"/>
                <w:b/>
                <w:bCs/>
                <w:sz w:val="19"/>
                <w:szCs w:val="19"/>
              </w:rPr>
            </w:pPr>
            <w:r w:rsidRPr="00873CDF">
              <w:rPr>
                <w:rFonts w:cstheme="minorHAnsi"/>
                <w:sz w:val="19"/>
                <w:szCs w:val="19"/>
              </w:rPr>
              <w:t>7) tworzenie punktów napraw i przygotowania do ponownego użycia.”</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AC809A"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Proponuje się dopisać:  </w:t>
            </w:r>
          </w:p>
          <w:p w14:paraId="6ACE893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8) ograniczanie nadmiernej konsumpcji;</w:t>
            </w:r>
          </w:p>
          <w:p w14:paraId="10729A70"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 9) działanie ROP i systemu kaucyjnego;</w:t>
            </w:r>
          </w:p>
          <w:p w14:paraId="179B689F"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10) </w:t>
            </w:r>
            <w:proofErr w:type="spellStart"/>
            <w:r w:rsidRPr="00873CDF">
              <w:rPr>
                <w:rFonts w:cstheme="minorHAnsi"/>
                <w:sz w:val="19"/>
                <w:szCs w:val="19"/>
              </w:rPr>
              <w:t>ekoprojektowanie</w:t>
            </w:r>
            <w:proofErr w:type="spellEnd"/>
            <w:r w:rsidRPr="00873CDF">
              <w:rPr>
                <w:rFonts w:cstheme="minorHAnsi"/>
                <w:sz w:val="19"/>
                <w:szCs w:val="19"/>
              </w:rPr>
              <w:t xml:space="preserve"> opakowań.</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0095C80"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Działania: </w:t>
            </w:r>
            <w:proofErr w:type="spellStart"/>
            <w:r w:rsidRPr="00873CDF">
              <w:rPr>
                <w:rFonts w:cstheme="minorHAnsi"/>
                <w:sz w:val="19"/>
                <w:szCs w:val="19"/>
              </w:rPr>
              <w:t>ekoprojektowanie</w:t>
            </w:r>
            <w:proofErr w:type="spellEnd"/>
            <w:r w:rsidRPr="00873CDF">
              <w:rPr>
                <w:rFonts w:cstheme="minorHAnsi"/>
                <w:sz w:val="19"/>
                <w:szCs w:val="19"/>
              </w:rPr>
              <w:t xml:space="preserve"> opakowań, działanie ROP i systemu kaucyjnego oraz ograniczenie nadmiernej konsumpcji niewątpliwie przyczyniają się do zapobiegania powstawaniu odpadów komunalnych.</w:t>
            </w:r>
          </w:p>
        </w:tc>
        <w:tc>
          <w:tcPr>
            <w:tcW w:w="1843" w:type="dxa"/>
            <w:tcBorders>
              <w:top w:val="single" w:sz="4" w:space="0" w:color="auto"/>
              <w:left w:val="single" w:sz="4" w:space="0" w:color="auto"/>
              <w:bottom w:val="single" w:sz="4" w:space="0" w:color="auto"/>
              <w:right w:val="single" w:sz="4" w:space="0" w:color="auto"/>
            </w:tcBorders>
          </w:tcPr>
          <w:p w14:paraId="422E71F1"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C1B1ECE" w14:textId="583A40C7" w:rsidR="004B6442" w:rsidRPr="00873CDF" w:rsidRDefault="004B6442" w:rsidP="001B410B">
            <w:pPr>
              <w:spacing w:after="0" w:line="240" w:lineRule="auto"/>
              <w:rPr>
                <w:rFonts w:cstheme="minorHAnsi"/>
                <w:sz w:val="19"/>
                <w:szCs w:val="19"/>
              </w:rPr>
            </w:pPr>
            <w:r w:rsidRPr="00873CDF">
              <w:rPr>
                <w:rFonts w:cstheme="minorHAnsi"/>
                <w:sz w:val="19"/>
                <w:szCs w:val="19"/>
              </w:rPr>
              <w:t>Uwaga częściowo przyjęta.</w:t>
            </w:r>
          </w:p>
          <w:p w14:paraId="25EDFFE0" w14:textId="62B9343F" w:rsidR="00850B0B" w:rsidRPr="00873CDF" w:rsidRDefault="00850B0B" w:rsidP="001B410B">
            <w:pPr>
              <w:spacing w:after="0" w:line="240" w:lineRule="auto"/>
              <w:rPr>
                <w:rFonts w:cstheme="minorHAnsi"/>
                <w:sz w:val="19"/>
                <w:szCs w:val="19"/>
              </w:rPr>
            </w:pPr>
            <w:r w:rsidRPr="00873CDF">
              <w:rPr>
                <w:rFonts w:cstheme="minorHAnsi"/>
                <w:sz w:val="19"/>
                <w:szCs w:val="19"/>
              </w:rPr>
              <w:t>Uzupełniono w zakresie propozycji 8 i 10.</w:t>
            </w:r>
          </w:p>
          <w:p w14:paraId="337F422D" w14:textId="367DFF3B" w:rsidR="00100B65" w:rsidRPr="00873CDF" w:rsidRDefault="00100B65" w:rsidP="001B410B">
            <w:pPr>
              <w:spacing w:after="0" w:line="240" w:lineRule="auto"/>
              <w:rPr>
                <w:rFonts w:cstheme="minorHAnsi"/>
                <w:sz w:val="19"/>
                <w:szCs w:val="19"/>
              </w:rPr>
            </w:pPr>
            <w:r w:rsidRPr="00873CDF">
              <w:rPr>
                <w:rFonts w:cstheme="minorHAnsi"/>
                <w:sz w:val="19"/>
                <w:szCs w:val="19"/>
              </w:rPr>
              <w:t>Wyjaśnienie</w:t>
            </w:r>
            <w:r w:rsidR="00472323" w:rsidRPr="00873CDF">
              <w:rPr>
                <w:rFonts w:cstheme="minorHAnsi"/>
                <w:sz w:val="19"/>
                <w:szCs w:val="19"/>
              </w:rPr>
              <w:t xml:space="preserve"> dotyczące pkt. 9:</w:t>
            </w:r>
          </w:p>
          <w:p w14:paraId="0AD6036B" w14:textId="37BD1843" w:rsidR="00100B65" w:rsidRPr="00873CDF" w:rsidRDefault="00472323" w:rsidP="001B410B">
            <w:pPr>
              <w:spacing w:after="0" w:line="240" w:lineRule="auto"/>
              <w:rPr>
                <w:rFonts w:cstheme="minorHAnsi"/>
                <w:sz w:val="19"/>
                <w:szCs w:val="19"/>
              </w:rPr>
            </w:pPr>
            <w:r w:rsidRPr="00873CDF">
              <w:rPr>
                <w:rFonts w:cstheme="minorHAnsi"/>
                <w:sz w:val="19"/>
                <w:szCs w:val="19"/>
              </w:rPr>
              <w:t>w</w:t>
            </w:r>
            <w:r w:rsidR="00100B65" w:rsidRPr="00873CDF">
              <w:rPr>
                <w:rFonts w:cstheme="minorHAnsi"/>
                <w:sz w:val="19"/>
                <w:szCs w:val="19"/>
              </w:rPr>
              <w:t xml:space="preserve"> odniesieniu do ROP i systemu kaucyjnego – projekt</w:t>
            </w:r>
            <w:r w:rsidRPr="00873CDF">
              <w:rPr>
                <w:rFonts w:cstheme="minorHAnsi"/>
                <w:sz w:val="19"/>
                <w:szCs w:val="19"/>
              </w:rPr>
              <w:t>y</w:t>
            </w:r>
            <w:r w:rsidR="00100B65" w:rsidRPr="00873CDF">
              <w:rPr>
                <w:rFonts w:cstheme="minorHAnsi"/>
                <w:sz w:val="19"/>
                <w:szCs w:val="19"/>
              </w:rPr>
              <w:t xml:space="preserve"> poszczególnych ustaw nie mają jeszcze ostatecznego kształtu i mogą zmieniać </w:t>
            </w:r>
            <w:r w:rsidRPr="00873CDF">
              <w:rPr>
                <w:rFonts w:cstheme="minorHAnsi"/>
                <w:sz w:val="19"/>
                <w:szCs w:val="19"/>
              </w:rPr>
              <w:t xml:space="preserve">się </w:t>
            </w:r>
            <w:r w:rsidR="00100B65" w:rsidRPr="00873CDF">
              <w:rPr>
                <w:rFonts w:cstheme="minorHAnsi"/>
                <w:sz w:val="19"/>
                <w:szCs w:val="19"/>
              </w:rPr>
              <w:t xml:space="preserve">na dalszych etapach procesu legislacyjnego. </w:t>
            </w:r>
            <w:r w:rsidR="009275B8" w:rsidRPr="00873CDF">
              <w:rPr>
                <w:rFonts w:cstheme="minorHAnsi"/>
                <w:sz w:val="19"/>
                <w:szCs w:val="19"/>
              </w:rPr>
              <w:t>Wobec tego n</w:t>
            </w:r>
            <w:r w:rsidR="00100B65" w:rsidRPr="00873CDF">
              <w:rPr>
                <w:rFonts w:cstheme="minorHAnsi"/>
                <w:sz w:val="19"/>
                <w:szCs w:val="19"/>
              </w:rPr>
              <w:t xml:space="preserve">ie jest </w:t>
            </w:r>
            <w:r w:rsidRPr="00873CDF">
              <w:rPr>
                <w:rFonts w:cstheme="minorHAnsi"/>
                <w:sz w:val="19"/>
                <w:szCs w:val="19"/>
              </w:rPr>
              <w:t>uzasadnione wskazywanie</w:t>
            </w:r>
            <w:r w:rsidR="00100B65" w:rsidRPr="00873CDF">
              <w:rPr>
                <w:rFonts w:cstheme="minorHAnsi"/>
                <w:sz w:val="19"/>
                <w:szCs w:val="19"/>
              </w:rPr>
              <w:t xml:space="preserve"> </w:t>
            </w:r>
            <w:r w:rsidRPr="00873CDF">
              <w:rPr>
                <w:rFonts w:cstheme="minorHAnsi"/>
                <w:sz w:val="19"/>
                <w:szCs w:val="19"/>
              </w:rPr>
              <w:t>na te systemy w tym rozdziale.</w:t>
            </w:r>
          </w:p>
        </w:tc>
      </w:tr>
      <w:tr w:rsidR="0019241F" w:rsidRPr="00873CDF" w14:paraId="40C2BA3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2472CF" w14:textId="77777777" w:rsidR="00100B65" w:rsidRPr="00142910" w:rsidRDefault="00100B65"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3555EEA"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Rozdział 2. Podrozdział 2.1 Odpady komunalne , w tym odpady ulegające biodegradacji. ZPO, źródła powstawania, ilości wytworzone i zagospodarowane.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27309D"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drugi akapit podrozdziału: Zapobieganie powstawaniu odpadów komunalnych następuje m.in. poprzez:</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380EFAB"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 xml:space="preserve">Do wykazu pozycji dodanie działań takich jak: </w:t>
            </w:r>
            <w:proofErr w:type="spellStart"/>
            <w:r w:rsidRPr="00873CDF">
              <w:rPr>
                <w:rFonts w:cstheme="minorHAnsi"/>
                <w:sz w:val="19"/>
                <w:szCs w:val="19"/>
              </w:rPr>
              <w:t>ekoprojektowanie</w:t>
            </w:r>
            <w:proofErr w:type="spellEnd"/>
            <w:r w:rsidRPr="00873CDF">
              <w:rPr>
                <w:rFonts w:cstheme="minorHAnsi"/>
                <w:sz w:val="19"/>
                <w:szCs w:val="19"/>
              </w:rPr>
              <w:t xml:space="preserve"> oraz </w:t>
            </w:r>
            <w:bookmarkStart w:id="0" w:name="_Hlk118383325"/>
            <w:r w:rsidRPr="00873CDF">
              <w:rPr>
                <w:rFonts w:cstheme="minorHAnsi"/>
                <w:sz w:val="19"/>
                <w:szCs w:val="19"/>
              </w:rPr>
              <w:t>współdzielenie (</w:t>
            </w:r>
            <w:proofErr w:type="spellStart"/>
            <w:r w:rsidRPr="00873CDF">
              <w:rPr>
                <w:rFonts w:cstheme="minorHAnsi"/>
                <w:sz w:val="19"/>
                <w:szCs w:val="19"/>
              </w:rPr>
              <w:t>sharing</w:t>
            </w:r>
            <w:proofErr w:type="spellEnd"/>
            <w:r w:rsidRPr="00873CDF">
              <w:rPr>
                <w:rFonts w:cstheme="minorHAnsi"/>
                <w:sz w:val="19"/>
                <w:szCs w:val="19"/>
              </w:rPr>
              <w:t xml:space="preserve"> </w:t>
            </w:r>
            <w:proofErr w:type="spellStart"/>
            <w:r w:rsidRPr="00873CDF">
              <w:rPr>
                <w:rFonts w:cstheme="minorHAnsi"/>
                <w:sz w:val="19"/>
                <w:szCs w:val="19"/>
              </w:rPr>
              <w:t>economy</w:t>
            </w:r>
            <w:proofErr w:type="spellEnd"/>
            <w:r w:rsidRPr="00873CDF">
              <w:rPr>
                <w:rFonts w:cstheme="minorHAnsi"/>
                <w:sz w:val="19"/>
                <w:szCs w:val="19"/>
              </w:rPr>
              <w:t>)</w:t>
            </w:r>
            <w:bookmarkEnd w:id="0"/>
            <w:r w:rsidRPr="00873CDF">
              <w:rPr>
                <w:rFonts w:cstheme="minorHAnsi"/>
                <w:sz w:val="19"/>
                <w:szCs w:val="19"/>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775DE5"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W wykazie działań służących ZPO brak jest bardzo istotnych pozycji mających duży wpływ na ograniczanie powstawania odpadów</w:t>
            </w:r>
          </w:p>
        </w:tc>
        <w:tc>
          <w:tcPr>
            <w:tcW w:w="1843" w:type="dxa"/>
            <w:tcBorders>
              <w:top w:val="single" w:sz="4" w:space="0" w:color="auto"/>
              <w:left w:val="single" w:sz="4" w:space="0" w:color="auto"/>
              <w:bottom w:val="single" w:sz="4" w:space="0" w:color="auto"/>
              <w:right w:val="single" w:sz="4" w:space="0" w:color="auto"/>
            </w:tcBorders>
          </w:tcPr>
          <w:p w14:paraId="3259EDD0" w14:textId="77777777" w:rsidR="00100B65" w:rsidRPr="00873CDF" w:rsidRDefault="00100B65"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6DF5379A" w14:textId="27A42A15" w:rsidR="00F7387D" w:rsidRPr="00873CDF" w:rsidRDefault="00F7387D" w:rsidP="001B410B">
            <w:pPr>
              <w:spacing w:after="0" w:line="240" w:lineRule="auto"/>
              <w:rPr>
                <w:rFonts w:cstheme="minorHAnsi"/>
                <w:sz w:val="19"/>
                <w:szCs w:val="19"/>
              </w:rPr>
            </w:pPr>
            <w:r w:rsidRPr="00873CDF">
              <w:rPr>
                <w:rFonts w:cstheme="minorHAnsi"/>
                <w:sz w:val="19"/>
                <w:szCs w:val="19"/>
              </w:rPr>
              <w:t>Uwaga przyjęta.</w:t>
            </w:r>
          </w:p>
          <w:p w14:paraId="752DE8C8" w14:textId="77777777" w:rsidR="00100B65" w:rsidRPr="00873CDF" w:rsidRDefault="00100B65" w:rsidP="001B410B">
            <w:pPr>
              <w:spacing w:after="0" w:line="240" w:lineRule="auto"/>
              <w:rPr>
                <w:rFonts w:cstheme="minorHAnsi"/>
                <w:sz w:val="19"/>
                <w:szCs w:val="19"/>
              </w:rPr>
            </w:pPr>
          </w:p>
          <w:p w14:paraId="3F051350" w14:textId="339C9461" w:rsidR="00100B65" w:rsidRPr="00873CDF" w:rsidRDefault="00100B65" w:rsidP="001B410B">
            <w:pPr>
              <w:spacing w:after="0" w:line="240" w:lineRule="auto"/>
              <w:rPr>
                <w:rFonts w:cstheme="minorHAnsi"/>
                <w:sz w:val="19"/>
                <w:szCs w:val="19"/>
              </w:rPr>
            </w:pPr>
          </w:p>
        </w:tc>
      </w:tr>
      <w:tr w:rsidR="0019241F" w:rsidRPr="00873CDF" w14:paraId="3F86C77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6F3EEE" w14:textId="77777777" w:rsidR="002F2F67" w:rsidRPr="00142910" w:rsidRDefault="002F2F67"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CDED9B" w14:textId="77777777" w:rsidR="002F2F67" w:rsidRPr="00873CDF" w:rsidRDefault="002F2F67"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2.1. Odpady komunalne, w tym odpady ulegające biodegradacji, tab. 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210F2C" w14:textId="77777777" w:rsidR="002F2F67" w:rsidRPr="00873CDF" w:rsidRDefault="002F2F67" w:rsidP="001B410B">
            <w:pPr>
              <w:spacing w:after="0" w:line="240" w:lineRule="auto"/>
              <w:rPr>
                <w:rFonts w:cstheme="minorHAnsi"/>
                <w:sz w:val="19"/>
                <w:szCs w:val="19"/>
              </w:rPr>
            </w:pPr>
            <w:r w:rsidRPr="00873CDF">
              <w:rPr>
                <w:rFonts w:cstheme="minorHAnsi"/>
                <w:sz w:val="19"/>
                <w:szCs w:val="19"/>
              </w:rPr>
              <w:t>Tab. 1 Masa zebranych i odebranych odpadów komunalnych wg GUS oraz sposoby ich zagospodarowania.</w:t>
            </w:r>
          </w:p>
          <w:p w14:paraId="6D501034" w14:textId="77777777" w:rsidR="002F2F67" w:rsidRPr="00873CDF" w:rsidRDefault="002F2F67" w:rsidP="001B410B">
            <w:pPr>
              <w:spacing w:after="0" w:line="240" w:lineRule="auto"/>
              <w:rPr>
                <w:rFonts w:cstheme="minorHAnsi"/>
                <w:sz w:val="19"/>
                <w:szCs w:val="19"/>
              </w:rPr>
            </w:pPr>
            <w:r w:rsidRPr="00873CDF">
              <w:rPr>
                <w:rFonts w:cstheme="minorHAnsi"/>
                <w:sz w:val="19"/>
                <w:szCs w:val="19"/>
              </w:rPr>
              <w:t xml:space="preserve">Uwaga dotyczy również innych danych z GUS dotyczących wytworzonych odpadów.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38A9998" w14:textId="77777777" w:rsidR="002F2F67" w:rsidRPr="00873CDF" w:rsidRDefault="002F2F67" w:rsidP="001B410B">
            <w:pPr>
              <w:spacing w:after="0" w:line="240" w:lineRule="auto"/>
              <w:rPr>
                <w:rFonts w:cstheme="minorHAnsi"/>
                <w:sz w:val="19"/>
                <w:szCs w:val="19"/>
              </w:rPr>
            </w:pPr>
            <w:r w:rsidRPr="00873CDF">
              <w:rPr>
                <w:rFonts w:cstheme="minorHAnsi"/>
                <w:sz w:val="19"/>
                <w:szCs w:val="19"/>
              </w:rPr>
              <w:t xml:space="preserve">Dlaczego autor opracowania opiera się na danych GUS? Mając do dyspozycji sprawozdania marszałków, w których dane są dokładnie zweryfikowane.  W </w:t>
            </w:r>
            <w:proofErr w:type="spellStart"/>
            <w:r w:rsidRPr="00873CDF">
              <w:rPr>
                <w:rFonts w:cstheme="minorHAnsi"/>
                <w:sz w:val="19"/>
                <w:szCs w:val="19"/>
              </w:rPr>
              <w:t>Kpgo</w:t>
            </w:r>
            <w:proofErr w:type="spellEnd"/>
            <w:r w:rsidRPr="00873CDF">
              <w:rPr>
                <w:rFonts w:cstheme="minorHAnsi"/>
                <w:sz w:val="19"/>
                <w:szCs w:val="19"/>
              </w:rPr>
              <w:t xml:space="preserve"> 2022 dane pochodziły od marszałków województw. Zawsze dane pochodzące z GUS nie pokrywały się z danymi opracowanymi przez marszałków.</w:t>
            </w:r>
          </w:p>
          <w:p w14:paraId="67333C0D" w14:textId="77777777" w:rsidR="002F2F67" w:rsidRPr="00873CDF" w:rsidRDefault="002F2F67" w:rsidP="001B410B">
            <w:pPr>
              <w:spacing w:after="0" w:line="240" w:lineRule="auto"/>
              <w:rPr>
                <w:rFonts w:cstheme="minorHAnsi"/>
                <w:sz w:val="19"/>
                <w:szCs w:val="19"/>
              </w:rPr>
            </w:pPr>
            <w:r w:rsidRPr="00873CDF">
              <w:rPr>
                <w:rFonts w:cstheme="minorHAnsi"/>
                <w:sz w:val="19"/>
                <w:szCs w:val="19"/>
              </w:rPr>
              <w:t xml:space="preserve">Opracowanie danych na podstawie sprawozdań marszałków województw.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393A4C7" w14:textId="77777777" w:rsidR="002F2F67" w:rsidRPr="00873CDF" w:rsidRDefault="002F2F67" w:rsidP="001B410B">
            <w:pPr>
              <w:spacing w:after="0" w:line="240" w:lineRule="auto"/>
              <w:rPr>
                <w:rFonts w:cstheme="minorHAnsi"/>
                <w:sz w:val="19"/>
                <w:szCs w:val="19"/>
              </w:rPr>
            </w:pPr>
            <w:r w:rsidRPr="00873CDF">
              <w:rPr>
                <w:rFonts w:cstheme="minorHAnsi"/>
                <w:sz w:val="19"/>
                <w:szCs w:val="19"/>
              </w:rPr>
              <w:t>Zawsze dane pochodzące z GUS nie pokrywały się z danymi opracowanymi przez marszałków.</w:t>
            </w:r>
          </w:p>
        </w:tc>
        <w:tc>
          <w:tcPr>
            <w:tcW w:w="1843" w:type="dxa"/>
            <w:tcBorders>
              <w:top w:val="single" w:sz="4" w:space="0" w:color="auto"/>
              <w:left w:val="single" w:sz="4" w:space="0" w:color="auto"/>
              <w:bottom w:val="single" w:sz="4" w:space="0" w:color="auto"/>
              <w:right w:val="single" w:sz="4" w:space="0" w:color="auto"/>
            </w:tcBorders>
          </w:tcPr>
          <w:p w14:paraId="422528E8" w14:textId="77777777" w:rsidR="002F2F67" w:rsidRPr="00873CDF" w:rsidRDefault="002F2F67"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05F2EE0" w14:textId="77777777" w:rsidR="00F7387D" w:rsidRPr="00873CDF" w:rsidRDefault="00F7387D" w:rsidP="001B410B">
            <w:pPr>
              <w:spacing w:after="0" w:line="240" w:lineRule="auto"/>
              <w:rPr>
                <w:rFonts w:cstheme="minorHAnsi"/>
                <w:sz w:val="19"/>
                <w:szCs w:val="19"/>
              </w:rPr>
            </w:pPr>
            <w:r w:rsidRPr="00873CDF">
              <w:rPr>
                <w:rFonts w:cstheme="minorHAnsi"/>
                <w:sz w:val="19"/>
                <w:szCs w:val="19"/>
              </w:rPr>
              <w:t>Wyjaśnienie.</w:t>
            </w:r>
          </w:p>
          <w:p w14:paraId="269F121E" w14:textId="739ABF8F" w:rsidR="00F7387D" w:rsidRPr="00873CDF" w:rsidRDefault="00F7387D" w:rsidP="001B410B">
            <w:pPr>
              <w:spacing w:after="0" w:line="240" w:lineRule="auto"/>
              <w:rPr>
                <w:rFonts w:cstheme="minorHAnsi"/>
                <w:sz w:val="19"/>
                <w:szCs w:val="19"/>
              </w:rPr>
            </w:pPr>
            <w:r w:rsidRPr="00873CDF">
              <w:rPr>
                <w:rFonts w:cstheme="minorHAnsi"/>
                <w:sz w:val="19"/>
                <w:szCs w:val="19"/>
              </w:rPr>
              <w:t xml:space="preserve">Przedstawiono dane z GUS oraz ze sprawozdań. </w:t>
            </w:r>
            <w:r w:rsidR="00274232" w:rsidRPr="00873CDF">
              <w:rPr>
                <w:rFonts w:cstheme="minorHAnsi"/>
                <w:sz w:val="19"/>
                <w:szCs w:val="19"/>
              </w:rPr>
              <w:t>Natomiast z</w:t>
            </w:r>
            <w:r w:rsidRPr="00873CDF">
              <w:rPr>
                <w:rFonts w:cstheme="minorHAnsi"/>
                <w:sz w:val="19"/>
                <w:szCs w:val="19"/>
              </w:rPr>
              <w:t xml:space="preserve"> uwagi na różnice </w:t>
            </w:r>
            <w:r w:rsidR="00274232" w:rsidRPr="00873CDF">
              <w:rPr>
                <w:rFonts w:cstheme="minorHAnsi"/>
                <w:sz w:val="19"/>
                <w:szCs w:val="19"/>
              </w:rPr>
              <w:t xml:space="preserve">(analiza sprawozdań przedstawia dane, które są pełniejsze ) </w:t>
            </w:r>
            <w:r w:rsidRPr="00873CDF">
              <w:rPr>
                <w:rFonts w:cstheme="minorHAnsi"/>
                <w:sz w:val="19"/>
                <w:szCs w:val="19"/>
              </w:rPr>
              <w:t>przyjęto jako podstawę dane ze sprawozdań</w:t>
            </w:r>
            <w:r w:rsidR="00582CE9" w:rsidRPr="00873CDF">
              <w:rPr>
                <w:rFonts w:cstheme="minorHAnsi"/>
                <w:sz w:val="19"/>
                <w:szCs w:val="19"/>
              </w:rPr>
              <w:t xml:space="preserve"> marszałków województw</w:t>
            </w:r>
            <w:r w:rsidRPr="00873CDF">
              <w:rPr>
                <w:rFonts w:cstheme="minorHAnsi"/>
                <w:sz w:val="19"/>
                <w:szCs w:val="19"/>
              </w:rPr>
              <w:t>.</w:t>
            </w:r>
          </w:p>
        </w:tc>
      </w:tr>
      <w:tr w:rsidR="0019241F" w:rsidRPr="00873CDF" w14:paraId="023E135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9EED68"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C068C11" w14:textId="77777777" w:rsidR="000B24FC" w:rsidRPr="00873CDF" w:rsidRDefault="000B24F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Rozdział 2, 2.1. Odpady komunalne, w tym odpady ulegające biodegradacji, Tabela 1. Masa zebranych i odebranych odpadów komunalnych wg GUS oraz sposoby ich zagospodarowania, str. 12-13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38477D"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Dane zawarte w Tabeli 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1B3BAF"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Wprowadzenie poprawnych danych – Tabela 1 z korektą danych znajduje się pod tabelą uwag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CD8809"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Część danych podanych w Tabeli 1. jest nieprawidłowa, dla lat 2014-2016 nastąpiła rewizja danych. Sugerowana zmiana precyzji danych i jej ujednolicenie. </w:t>
            </w:r>
          </w:p>
        </w:tc>
        <w:tc>
          <w:tcPr>
            <w:tcW w:w="1843" w:type="dxa"/>
            <w:tcBorders>
              <w:top w:val="single" w:sz="4" w:space="0" w:color="auto"/>
              <w:left w:val="single" w:sz="4" w:space="0" w:color="auto"/>
              <w:bottom w:val="single" w:sz="4" w:space="0" w:color="auto"/>
              <w:right w:val="single" w:sz="4" w:space="0" w:color="auto"/>
            </w:tcBorders>
          </w:tcPr>
          <w:p w14:paraId="5EE89B7B"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5DD6AA4B" w14:textId="0A6D1CA5" w:rsidR="000F07A8" w:rsidRPr="00873CDF" w:rsidRDefault="00E66FC9" w:rsidP="001B410B">
            <w:pPr>
              <w:pStyle w:val="pf0"/>
              <w:spacing w:before="0" w:beforeAutospacing="0" w:after="0" w:afterAutospacing="0"/>
              <w:rPr>
                <w:rStyle w:val="cf01"/>
                <w:rFonts w:asciiTheme="minorHAnsi" w:hAnsiTheme="minorHAnsi" w:cstheme="minorHAnsi"/>
                <w:sz w:val="19"/>
                <w:szCs w:val="19"/>
              </w:rPr>
            </w:pPr>
            <w:r w:rsidRPr="00873CDF">
              <w:rPr>
                <w:rFonts w:asciiTheme="minorHAnsi" w:eastAsiaTheme="minorHAnsi" w:hAnsiTheme="minorHAnsi" w:cstheme="minorHAnsi"/>
                <w:sz w:val="19"/>
                <w:szCs w:val="19"/>
                <w:lang w:eastAsia="en-US"/>
              </w:rPr>
              <w:t>Uwaga przyjęta.</w:t>
            </w:r>
          </w:p>
          <w:p w14:paraId="1CA1B233" w14:textId="0E58D57A" w:rsidR="000B24FC" w:rsidRPr="00873CDF" w:rsidRDefault="000B24FC" w:rsidP="001B410B">
            <w:pPr>
              <w:spacing w:after="0" w:line="240" w:lineRule="auto"/>
              <w:rPr>
                <w:rFonts w:cstheme="minorHAnsi"/>
                <w:sz w:val="19"/>
                <w:szCs w:val="19"/>
              </w:rPr>
            </w:pPr>
          </w:p>
        </w:tc>
      </w:tr>
      <w:tr w:rsidR="0019241F" w:rsidRPr="00873CDF" w14:paraId="322068A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77B42A" w14:textId="77777777" w:rsidR="000B24FC" w:rsidRPr="00142910" w:rsidRDefault="000B24FC"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476967" w14:textId="7C90E4BA" w:rsidR="000B24FC" w:rsidRPr="001B410B" w:rsidRDefault="000B24FC" w:rsidP="001B410B">
            <w:pPr>
              <w:pStyle w:val="Nagwek3"/>
              <w:spacing w:before="0" w:line="240" w:lineRule="auto"/>
              <w:rPr>
                <w:rStyle w:val="Hipercze"/>
                <w:rFonts w:asciiTheme="minorHAnsi" w:eastAsiaTheme="minorHAnsi" w:hAnsiTheme="minorHAnsi" w:cstheme="minorHAnsi"/>
                <w:color w:val="auto"/>
                <w:sz w:val="19"/>
                <w:szCs w:val="19"/>
                <w:u w:val="none"/>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7FA38375" w14:textId="77777777" w:rsidR="000B24FC" w:rsidRPr="001B410B" w:rsidRDefault="000B24FC"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ROZDZIAŁ 2. ANALIZA AKTUALNEGO STANU GOSPODARKI ODPADAMI</w:t>
            </w:r>
          </w:p>
          <w:p w14:paraId="3EF7270D" w14:textId="77777777" w:rsidR="000B24FC" w:rsidRPr="001B410B" w:rsidRDefault="000B24FC"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 xml:space="preserve">2.1. Odpady komunalne, w tym odpady ulegające biodegradacji </w:t>
            </w:r>
          </w:p>
          <w:p w14:paraId="2AA1E7D4" w14:textId="77777777" w:rsidR="000B24FC" w:rsidRPr="001B410B" w:rsidRDefault="000B24FC"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Str. 12-14, tabela 1, rysunek 1, rysunek 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477C25"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Uwaga o charakterze ogólnym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1725FE5"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Dokument, jako analiza całości strumienia odpadów generowanych w Polsce nie przedstawia w żadnej ze swoich części struktury całościowej odpadów, czyli około 123 mln ton odpadów za cały 2020 rok (ilości takie podaje przywoływany w innych liczbach m.in. na stronach 12, 13, 14 GUS)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D5C6D5"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Odpady komunalne stanowią nieco ponad 10% wszystkich odpadów wytworzonych w Polsce (13,1 mln ton/123 mln ton = 10,6%). Wyartykułowanie tej informacji na wstępie analiz lub przedstawienie choćby najprostszego podziału liczby 123 mln wszystkich odpadów za 2020 rok na odpady komunalne i przemysłowe dałoby przejrzysty obraz aktualnej ilościowej sytuacji odpadowej w Polsce.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339AFEB"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38C1BB5"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Uwaga przyjęta. </w:t>
            </w:r>
          </w:p>
          <w:p w14:paraId="371EC2B5" w14:textId="356CFA38" w:rsidR="000B24FC" w:rsidRPr="00873CDF" w:rsidRDefault="000B24FC" w:rsidP="001B410B">
            <w:pPr>
              <w:spacing w:after="0" w:line="240" w:lineRule="auto"/>
              <w:rPr>
                <w:rFonts w:cstheme="minorHAnsi"/>
                <w:sz w:val="19"/>
                <w:szCs w:val="19"/>
              </w:rPr>
            </w:pPr>
            <w:r w:rsidRPr="00873CDF">
              <w:rPr>
                <w:rFonts w:cstheme="minorHAnsi"/>
                <w:sz w:val="19"/>
                <w:szCs w:val="19"/>
              </w:rPr>
              <w:t>Dokonano odpowiednich zmian redakcyjnych.</w:t>
            </w:r>
          </w:p>
        </w:tc>
      </w:tr>
      <w:tr w:rsidR="0019241F" w:rsidRPr="00873CDF" w14:paraId="61D046D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5BB2C6" w14:textId="77777777" w:rsidR="000B24FC" w:rsidRPr="00142910" w:rsidRDefault="000B24FC"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 xml:space="preserve">4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8E6232D" w14:textId="0447CB7D" w:rsidR="000B24FC" w:rsidRPr="001B410B" w:rsidRDefault="000B24FC" w:rsidP="001B410B">
            <w:pPr>
              <w:pStyle w:val="Nagwek3"/>
              <w:spacing w:before="0" w:line="240" w:lineRule="auto"/>
              <w:rPr>
                <w:rStyle w:val="Hipercze"/>
                <w:rFonts w:asciiTheme="minorHAnsi" w:eastAsiaTheme="minorHAnsi" w:hAnsiTheme="minorHAnsi" w:cstheme="minorHAnsi"/>
                <w:color w:val="auto"/>
                <w:sz w:val="19"/>
                <w:szCs w:val="19"/>
                <w:u w:val="none"/>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2FE07FF7" w14:textId="77777777" w:rsidR="000B24FC" w:rsidRPr="001B410B" w:rsidRDefault="000B24FC"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Rozdział. 2. Analiza aktualnego stanu gospodarki odpadami, str. 12 i kolejne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9A0211"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Wg GUS w 2014 r. zebrano i odebrano 10,3 mln Mg odpadów komunalnych, a w 2020 r. 13,1 mln Mg. Wzrost ilości odpadów komunalnych w tym okresie wyniósł 27%.</w:t>
            </w:r>
          </w:p>
          <w:p w14:paraId="794E301F"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Masa niesegregowanych (zmieszanych) odpadów komunalnych wzrosła z 7,9 mln Mg w 2014 r. do 8,1 mln Mg (ok. 4%). Masa niesegregowanych (zmieszanych) odpadów komunalnych wzrastała w latach 2014-2018 (do ilości 8,9 mln Mg).</w:t>
            </w:r>
          </w:p>
          <w:p w14:paraId="47990F52"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lastRenderedPageBreak/>
              <w:t>Największy udział w odpadach zebranych i odebranych w 2018 roku stanowiły odpady o kodzie 20 03 01 – niesegregowane (zmieszane) odpady komunalne, których udział wyniósł 66,5% zebranych odpadów komunalnych.</w:t>
            </w:r>
          </w:p>
          <w:p w14:paraId="55ED9295"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W 2018 r. odebrano i zebrano łącznie 8 522,1 tys. Mg niesegregowanych (zmieszanych) odpadów komunalnych o kodzie 20 03 01.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61D3726"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lastRenderedPageBreak/>
              <w:t xml:space="preserve">Pomimo obserwowanego wzrostu selektywnej zbiórki odpadów, udział odpadów zmieszanych nadal jest duży.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9D9582F"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KPGO powinien jasno zdefiniować ten fakt oraz zdiagnozować problem w postaci niedoborów instalacji do przetwarzania odpadów, które mogą zapewnić zagospodarowanie wszystkich frakcji odpadów oraz maksymalny odzysk i recykling surowców zawartych w tych odpadach.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21909CC"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0C0D04D"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Uwaga nieprzyjęta.</w:t>
            </w:r>
          </w:p>
          <w:p w14:paraId="2BCBDFC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Udział odpadów zmieszanych spada.</w:t>
            </w:r>
          </w:p>
          <w:p w14:paraId="3599A15D" w14:textId="7A6701DD" w:rsidR="00312EC2" w:rsidRPr="00873CDF" w:rsidRDefault="00312EC2" w:rsidP="001B410B">
            <w:pPr>
              <w:spacing w:after="0" w:line="240" w:lineRule="auto"/>
              <w:rPr>
                <w:rFonts w:cstheme="minorHAnsi"/>
                <w:sz w:val="19"/>
                <w:szCs w:val="19"/>
              </w:rPr>
            </w:pPr>
            <w:r w:rsidRPr="00873CDF">
              <w:rPr>
                <w:rFonts w:cstheme="minorHAnsi"/>
                <w:sz w:val="19"/>
                <w:szCs w:val="19"/>
              </w:rPr>
              <w:t>Natomiast zapotrzebowanie na instalacje przedstawiono w załączniku 2.</w:t>
            </w:r>
          </w:p>
        </w:tc>
      </w:tr>
      <w:tr w:rsidR="0019241F" w:rsidRPr="00873CDF" w14:paraId="58D90E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3AD96A"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2B35E2D" w14:textId="77777777" w:rsidR="000B24FC" w:rsidRPr="00873CDF" w:rsidRDefault="000B24F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Rozdział 2, 2.1. Odpady komunalne, w tym odpady ulegające biodegradacji, str. 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308D56"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„Głównie wzrastała masa odpadów selektywnie zebranych – dwukrotnie (od 2,5 mln Mg w 2014 r. do 5,0 mln Mg w 2020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FAADD6E"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Głównie wzrastała masa odpadów selektywnie zebranych – ponad dwukrotnie (od 2,0 mln Mg w 2014 r. do 5,0 mln Mg w 2020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8FDB6DA"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Zmiana wartości wynika z poprawy danych w Tabeli 1.</w:t>
            </w:r>
          </w:p>
        </w:tc>
        <w:tc>
          <w:tcPr>
            <w:tcW w:w="1843" w:type="dxa"/>
            <w:tcBorders>
              <w:top w:val="single" w:sz="4" w:space="0" w:color="auto"/>
              <w:left w:val="single" w:sz="4" w:space="0" w:color="auto"/>
              <w:bottom w:val="single" w:sz="4" w:space="0" w:color="auto"/>
              <w:right w:val="single" w:sz="4" w:space="0" w:color="auto"/>
            </w:tcBorders>
          </w:tcPr>
          <w:p w14:paraId="185CA6A2"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355F970B" w14:textId="3A755883" w:rsidR="00625CF2" w:rsidRPr="00873CDF" w:rsidRDefault="00625CF2" w:rsidP="001B410B">
            <w:pPr>
              <w:spacing w:after="0" w:line="240" w:lineRule="auto"/>
              <w:rPr>
                <w:rFonts w:cstheme="minorHAnsi"/>
                <w:sz w:val="19"/>
                <w:szCs w:val="19"/>
              </w:rPr>
            </w:pPr>
            <w:r w:rsidRPr="00873CDF">
              <w:rPr>
                <w:rFonts w:cstheme="minorHAnsi"/>
                <w:sz w:val="19"/>
                <w:szCs w:val="19"/>
              </w:rPr>
              <w:t>Uwaga przyjęta.</w:t>
            </w:r>
          </w:p>
          <w:p w14:paraId="35715BBC" w14:textId="4771B518" w:rsidR="000B24FC" w:rsidRPr="00873CDF" w:rsidRDefault="000B24FC" w:rsidP="001B410B">
            <w:pPr>
              <w:spacing w:after="0" w:line="240" w:lineRule="auto"/>
              <w:rPr>
                <w:rFonts w:cstheme="minorHAnsi"/>
                <w:sz w:val="19"/>
                <w:szCs w:val="19"/>
              </w:rPr>
            </w:pPr>
          </w:p>
        </w:tc>
      </w:tr>
      <w:tr w:rsidR="0019241F" w:rsidRPr="00873CDF" w14:paraId="5F5F44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157C83"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55669C2" w14:textId="77777777" w:rsidR="000B24FC" w:rsidRPr="00873CDF" w:rsidRDefault="000B24F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Rozdział 2, 2.1. Odpady komunalne, w tym odpady ulegające biodegradacji, str. 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240BD9"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„Masa niesegregowanych (zmieszanych) odpadów komunalnych wzrosła z 7,9 mln Mg w 2014 r. do 8,1 mln Mg (ok. 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E74B8A"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Masa niesegregowanych (zmieszanych) odpadów komunalnych zmalała z 8,3 mln Mg w 2014 r. do 8,1 mln Mg (ok. 2,4%).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849C07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Zmiana wartości wynika z poprawy danych w Tabeli 1.</w:t>
            </w:r>
          </w:p>
        </w:tc>
        <w:tc>
          <w:tcPr>
            <w:tcW w:w="1843" w:type="dxa"/>
            <w:tcBorders>
              <w:top w:val="single" w:sz="4" w:space="0" w:color="auto"/>
              <w:left w:val="single" w:sz="4" w:space="0" w:color="auto"/>
              <w:bottom w:val="single" w:sz="4" w:space="0" w:color="auto"/>
              <w:right w:val="single" w:sz="4" w:space="0" w:color="auto"/>
            </w:tcBorders>
          </w:tcPr>
          <w:p w14:paraId="4068FB61"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1199173B" w14:textId="77777777" w:rsidR="00625CF2" w:rsidRPr="00873CDF" w:rsidRDefault="00625CF2" w:rsidP="001B410B">
            <w:pPr>
              <w:spacing w:after="0" w:line="240" w:lineRule="auto"/>
              <w:rPr>
                <w:rFonts w:cstheme="minorHAnsi"/>
                <w:sz w:val="19"/>
                <w:szCs w:val="19"/>
              </w:rPr>
            </w:pPr>
            <w:r w:rsidRPr="00873CDF">
              <w:rPr>
                <w:rFonts w:cstheme="minorHAnsi"/>
                <w:sz w:val="19"/>
                <w:szCs w:val="19"/>
              </w:rPr>
              <w:t>Uwaga przyjęta.</w:t>
            </w:r>
          </w:p>
          <w:p w14:paraId="323DDC69" w14:textId="77777777" w:rsidR="00625CF2" w:rsidRPr="00873CDF" w:rsidRDefault="00625CF2" w:rsidP="001B410B">
            <w:pPr>
              <w:spacing w:after="0" w:line="240" w:lineRule="auto"/>
              <w:rPr>
                <w:rFonts w:cstheme="minorHAnsi"/>
                <w:sz w:val="19"/>
                <w:szCs w:val="19"/>
              </w:rPr>
            </w:pPr>
          </w:p>
          <w:p w14:paraId="16809EF8" w14:textId="0B7EC34C" w:rsidR="000B24FC" w:rsidRPr="00873CDF" w:rsidRDefault="000B24FC" w:rsidP="001B410B">
            <w:pPr>
              <w:spacing w:after="0" w:line="240" w:lineRule="auto"/>
              <w:rPr>
                <w:rFonts w:cstheme="minorHAnsi"/>
                <w:sz w:val="19"/>
                <w:szCs w:val="19"/>
              </w:rPr>
            </w:pPr>
          </w:p>
        </w:tc>
      </w:tr>
      <w:tr w:rsidR="0019241F" w:rsidRPr="00873CDF" w14:paraId="632AEA3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DB27C5"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69198DE" w14:textId="77777777" w:rsidR="000B24FC" w:rsidRPr="00873CDF" w:rsidRDefault="000B24F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Rozdział 2, 2.1. Odpady komunalne, w tym odpady ulegające biodegradacji, str. 13-14, Rysunek 1 i Rysunek 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A2507E"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 xml:space="preserve">Wartości przedstawione na Rysunku 1 i Rysunku 2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FF6D56E"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Aktualizacja wykresów po poprawie danych w Tabeli 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B66A6C4"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Zmiana wynika z poprawy danych w Tabeli 1.</w:t>
            </w:r>
          </w:p>
        </w:tc>
        <w:tc>
          <w:tcPr>
            <w:tcW w:w="1843" w:type="dxa"/>
            <w:tcBorders>
              <w:top w:val="single" w:sz="4" w:space="0" w:color="auto"/>
              <w:left w:val="single" w:sz="4" w:space="0" w:color="auto"/>
              <w:bottom w:val="single" w:sz="4" w:space="0" w:color="auto"/>
              <w:right w:val="single" w:sz="4" w:space="0" w:color="auto"/>
            </w:tcBorders>
          </w:tcPr>
          <w:p w14:paraId="0C1883D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5794C9FD" w14:textId="488D4E55" w:rsidR="00625CF2" w:rsidRPr="00873CDF" w:rsidRDefault="00625CF2" w:rsidP="001B410B">
            <w:pPr>
              <w:spacing w:after="0" w:line="240" w:lineRule="auto"/>
              <w:rPr>
                <w:rFonts w:cstheme="minorHAnsi"/>
                <w:sz w:val="19"/>
                <w:szCs w:val="19"/>
              </w:rPr>
            </w:pPr>
            <w:r w:rsidRPr="00873CDF">
              <w:rPr>
                <w:rFonts w:cstheme="minorHAnsi"/>
                <w:sz w:val="19"/>
                <w:szCs w:val="19"/>
              </w:rPr>
              <w:t>Uwaga przyjęta.</w:t>
            </w:r>
          </w:p>
          <w:p w14:paraId="2385E83B" w14:textId="180A1B6A" w:rsidR="000B24FC" w:rsidRPr="00873CDF" w:rsidRDefault="000B24FC" w:rsidP="001B410B">
            <w:pPr>
              <w:spacing w:after="0" w:line="240" w:lineRule="auto"/>
              <w:rPr>
                <w:rFonts w:cstheme="minorHAnsi"/>
                <w:sz w:val="19"/>
                <w:szCs w:val="19"/>
              </w:rPr>
            </w:pPr>
          </w:p>
        </w:tc>
      </w:tr>
      <w:tr w:rsidR="0019241F" w:rsidRPr="00873CDF" w14:paraId="10FDED1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67FE1A"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08BCED0" w14:textId="77777777" w:rsidR="000B24FC" w:rsidRPr="00873CDF" w:rsidRDefault="000B24F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2.1., s.14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89D136" w14:textId="77777777" w:rsidR="000B24FC" w:rsidRPr="00873CDF" w:rsidRDefault="000B24FC" w:rsidP="001B410B">
            <w:pPr>
              <w:pStyle w:val="Legenda"/>
              <w:spacing w:before="0" w:after="0"/>
              <w:ind w:left="31"/>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Treść projektu: „Ilość odebranych i zebranych odpadów dla roku 2018 wynosiła wg sprawozdań marszałków województw… W 2018 r. łącznie odebrano i zebrano 825 tys. Mg bioodpadów o kodzie 20 02 01 (odpady ulegające biodegradacji z ogrodów i parków) i 197 tys. Mg odpadów 20 01 08 (odpady kuchenne ulegające biodegradacji), łącznie 1 022 tys. Mg. W przeliczeniu na mieszkańca zebrano odpowiednio 21 kg i 5 kg w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82BF011"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Proponuje się dodać tabelę porównawczą. </w:t>
            </w:r>
          </w:p>
          <w:p w14:paraId="18A581F0"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W opisie autor powołuje się na 2 źródła danych oraz porównuje ze sobą dane, które są kluczowe dla systemu gospodarki odpadami i mogą stanowić dla województw punkt odniesienia.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0768BC9"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Informacje przestawione w dokumencie są trudne do zinterpretowania. Uwzględnienie propozycji zapewnieni przejrzystość danych.</w:t>
            </w:r>
          </w:p>
        </w:tc>
        <w:tc>
          <w:tcPr>
            <w:tcW w:w="1843" w:type="dxa"/>
            <w:tcBorders>
              <w:top w:val="single" w:sz="4" w:space="0" w:color="auto"/>
              <w:left w:val="single" w:sz="4" w:space="0" w:color="auto"/>
              <w:bottom w:val="single" w:sz="4" w:space="0" w:color="auto"/>
              <w:right w:val="single" w:sz="4" w:space="0" w:color="auto"/>
            </w:tcBorders>
          </w:tcPr>
          <w:p w14:paraId="7EDD6F50"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7B70CB44" w14:textId="77777777" w:rsidR="00D71949" w:rsidRPr="00873CDF" w:rsidRDefault="00D71949" w:rsidP="001B410B">
            <w:pPr>
              <w:spacing w:after="0" w:line="240" w:lineRule="auto"/>
              <w:rPr>
                <w:rFonts w:cstheme="minorHAnsi"/>
                <w:sz w:val="19"/>
                <w:szCs w:val="19"/>
              </w:rPr>
            </w:pPr>
            <w:r w:rsidRPr="00873CDF">
              <w:rPr>
                <w:rFonts w:cstheme="minorHAnsi"/>
                <w:sz w:val="19"/>
                <w:szCs w:val="19"/>
              </w:rPr>
              <w:t>Uwaga nieprzyjęta.</w:t>
            </w:r>
          </w:p>
          <w:p w14:paraId="1E7F6128" w14:textId="77777777" w:rsidR="00D71949" w:rsidRPr="00873CDF" w:rsidRDefault="00D71949" w:rsidP="001B410B">
            <w:pPr>
              <w:spacing w:after="0" w:line="240" w:lineRule="auto"/>
              <w:rPr>
                <w:rFonts w:cstheme="minorHAnsi"/>
                <w:sz w:val="19"/>
                <w:szCs w:val="19"/>
              </w:rPr>
            </w:pPr>
            <w:r w:rsidRPr="00873CDF">
              <w:rPr>
                <w:rFonts w:cstheme="minorHAnsi"/>
                <w:sz w:val="19"/>
                <w:szCs w:val="19"/>
              </w:rPr>
              <w:t xml:space="preserve">Dane są klarownie przedstawione w tekście </w:t>
            </w:r>
          </w:p>
          <w:p w14:paraId="10045357" w14:textId="28FAF74A" w:rsidR="00D71949" w:rsidRPr="00873CDF" w:rsidRDefault="00D71949" w:rsidP="001B410B">
            <w:pPr>
              <w:spacing w:after="0" w:line="240" w:lineRule="auto"/>
              <w:rPr>
                <w:rFonts w:cstheme="minorHAnsi"/>
                <w:sz w:val="19"/>
                <w:szCs w:val="19"/>
              </w:rPr>
            </w:pPr>
          </w:p>
        </w:tc>
      </w:tr>
      <w:tr w:rsidR="0019241F" w:rsidRPr="00873CDF" w14:paraId="6067E84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7CBBC7"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43CC53D" w14:textId="77777777" w:rsidR="000B24FC" w:rsidRPr="00873CDF" w:rsidRDefault="000B24F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2.1., s.14, Rysunek 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67B06C" w14:textId="77777777" w:rsidR="000B24FC" w:rsidRPr="00873CDF" w:rsidRDefault="000B24FC" w:rsidP="001B410B">
            <w:pPr>
              <w:spacing w:after="0" w:line="240" w:lineRule="auto"/>
              <w:rPr>
                <w:rFonts w:cstheme="minorHAnsi"/>
                <w:b/>
                <w:bCs/>
                <w:sz w:val="19"/>
                <w:szCs w:val="19"/>
              </w:rPr>
            </w:pPr>
            <w:r w:rsidRPr="00873CDF">
              <w:rPr>
                <w:rFonts w:cstheme="minorHAnsi"/>
                <w:sz w:val="19"/>
                <w:szCs w:val="19"/>
              </w:rPr>
              <w:t xml:space="preserve">Źródło danych do Rysunku nr 3 oraz treść projektu: „Zaobserwowano różnice w ilości odebranych i zebranych odpadów w poszczególnych </w:t>
            </w:r>
            <w:r w:rsidRPr="00873CDF">
              <w:rPr>
                <w:rFonts w:cstheme="minorHAnsi"/>
                <w:sz w:val="19"/>
                <w:szCs w:val="19"/>
              </w:rPr>
              <w:lastRenderedPageBreak/>
              <w:t>województwach. Najwięcej odpadów odebranych i zebranych wykazano w województwach: dolnośląskim, zachodniopomorskim, śląskim, lubuskim i pomorskim – powyżej 370 kg na mieszkańca, a najmniej w województwie świętokrzyskim, lubelskim i podkarpackim – poniżej 250 kg na mieszkańca. Średnia dla kraju wynosi 334 kg na mieszkańca”.</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6E7CAFE"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lastRenderedPageBreak/>
              <w:t xml:space="preserve">Brak informacji, w jaki sposób obliczono wskaźniki. Masa odpadów podana dla województwa mazowieckiego nie wynika ze Sprawozdania Marszałka. W opinii UMWM wskazana masa  jest zaniżona – najprawdopodobniej nie uwzględniono w </w:t>
            </w:r>
            <w:r w:rsidRPr="00873CDF">
              <w:rPr>
                <w:rFonts w:cstheme="minorHAnsi"/>
                <w:sz w:val="19"/>
                <w:szCs w:val="19"/>
              </w:rPr>
              <w:lastRenderedPageBreak/>
              <w:t xml:space="preserve">obliczeniach odpadów zebranych w punktach skupu.  Zgodnie ze złożonym sprawozdaniem WPGO 2017-2019 do </w:t>
            </w:r>
            <w:proofErr w:type="spellStart"/>
            <w:r w:rsidRPr="00873CDF">
              <w:rPr>
                <w:rFonts w:cstheme="minorHAnsi"/>
                <w:sz w:val="19"/>
                <w:szCs w:val="19"/>
              </w:rPr>
              <w:t>MKiŚ</w:t>
            </w:r>
            <w:proofErr w:type="spellEnd"/>
            <w:r w:rsidRPr="00873CDF">
              <w:rPr>
                <w:rFonts w:cstheme="minorHAnsi"/>
                <w:sz w:val="19"/>
                <w:szCs w:val="19"/>
              </w:rPr>
              <w:t xml:space="preserve"> masa odpadów odebranych i zebranych (z wyłączeniem odpadów z grupy 16 i 17) wynosi 351 kg/mieszkańca (w przypadku liczby mieszkańców z rejestrów gminnych), a 400 kg/mieszkańca w przypadku brania pod uwagę liczby mieszkańców z deklaracji.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5634F1C"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lastRenderedPageBreak/>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0DDEC10A"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0A232189" w14:textId="6591D0FD" w:rsidR="000B24FC" w:rsidRPr="00873CDF" w:rsidRDefault="00912B5D" w:rsidP="001B410B">
            <w:pPr>
              <w:spacing w:after="0" w:line="240" w:lineRule="auto"/>
              <w:rPr>
                <w:rFonts w:cstheme="minorHAnsi"/>
                <w:sz w:val="19"/>
                <w:szCs w:val="19"/>
              </w:rPr>
            </w:pPr>
            <w:r w:rsidRPr="00873CDF">
              <w:rPr>
                <w:rFonts w:cstheme="minorHAnsi"/>
                <w:sz w:val="19"/>
                <w:szCs w:val="19"/>
              </w:rPr>
              <w:t>Wyjaśnienie.</w:t>
            </w:r>
          </w:p>
          <w:p w14:paraId="35A04445" w14:textId="715DD00E" w:rsidR="00A57435" w:rsidRPr="00873CDF" w:rsidRDefault="0067205A" w:rsidP="001B410B">
            <w:pPr>
              <w:spacing w:after="0" w:line="240" w:lineRule="auto"/>
              <w:rPr>
                <w:rFonts w:cstheme="minorHAnsi"/>
                <w:sz w:val="19"/>
                <w:szCs w:val="19"/>
              </w:rPr>
            </w:pPr>
            <w:r w:rsidRPr="00873CDF">
              <w:rPr>
                <w:rFonts w:cstheme="minorHAnsi"/>
                <w:sz w:val="19"/>
                <w:szCs w:val="19"/>
              </w:rPr>
              <w:t>Przyjęto d</w:t>
            </w:r>
            <w:r w:rsidR="00A57435" w:rsidRPr="00873CDF">
              <w:rPr>
                <w:rFonts w:cstheme="minorHAnsi"/>
                <w:sz w:val="19"/>
                <w:szCs w:val="19"/>
              </w:rPr>
              <w:t xml:space="preserve">ane </w:t>
            </w:r>
            <w:r w:rsidRPr="00873CDF">
              <w:rPr>
                <w:rFonts w:cstheme="minorHAnsi"/>
                <w:sz w:val="19"/>
                <w:szCs w:val="19"/>
              </w:rPr>
              <w:t xml:space="preserve">ze sprawozdań </w:t>
            </w:r>
            <w:r w:rsidR="00A57435" w:rsidRPr="00873CDF">
              <w:rPr>
                <w:rFonts w:cstheme="minorHAnsi"/>
                <w:sz w:val="19"/>
                <w:szCs w:val="19"/>
              </w:rPr>
              <w:t>Marszałków Województw</w:t>
            </w:r>
            <w:r w:rsidRPr="00873CDF">
              <w:rPr>
                <w:rFonts w:cstheme="minorHAnsi"/>
                <w:sz w:val="19"/>
                <w:szCs w:val="19"/>
              </w:rPr>
              <w:t xml:space="preserve"> aktualne </w:t>
            </w:r>
            <w:r w:rsidR="00B443CE" w:rsidRPr="00873CDF">
              <w:rPr>
                <w:rFonts w:cstheme="minorHAnsi"/>
                <w:sz w:val="19"/>
                <w:szCs w:val="19"/>
              </w:rPr>
              <w:t>w czasie</w:t>
            </w:r>
            <w:r w:rsidRPr="00873CDF">
              <w:rPr>
                <w:rFonts w:cstheme="minorHAnsi"/>
                <w:sz w:val="19"/>
                <w:szCs w:val="19"/>
              </w:rPr>
              <w:t xml:space="preserve"> sporządzania projektu</w:t>
            </w:r>
            <w:r w:rsidR="00A57435" w:rsidRPr="00873CDF">
              <w:rPr>
                <w:rFonts w:cstheme="minorHAnsi"/>
                <w:sz w:val="19"/>
                <w:szCs w:val="19"/>
              </w:rPr>
              <w:t xml:space="preserve">. </w:t>
            </w:r>
            <w:r w:rsidRPr="00873CDF">
              <w:rPr>
                <w:rFonts w:cstheme="minorHAnsi"/>
                <w:sz w:val="19"/>
                <w:szCs w:val="19"/>
              </w:rPr>
              <w:t xml:space="preserve">Ostateczne </w:t>
            </w:r>
            <w:r w:rsidRPr="00873CDF">
              <w:rPr>
                <w:rFonts w:cstheme="minorHAnsi"/>
                <w:sz w:val="19"/>
                <w:szCs w:val="19"/>
              </w:rPr>
              <w:lastRenderedPageBreak/>
              <w:t xml:space="preserve">różnice mogą wynikać z korekt sprawozdań przesyłanych w terminie późniejszym. </w:t>
            </w:r>
          </w:p>
        </w:tc>
      </w:tr>
      <w:tr w:rsidR="0019241F" w:rsidRPr="00873CDF" w14:paraId="7293B308" w14:textId="77777777" w:rsidTr="00142910">
        <w:trPr>
          <w:trHeight w:val="348"/>
        </w:trPr>
        <w:tc>
          <w:tcPr>
            <w:tcW w:w="567" w:type="dxa"/>
            <w:shd w:val="clear" w:color="auto" w:fill="auto"/>
          </w:tcPr>
          <w:p w14:paraId="0D46C423"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EDF2C1B" w14:textId="77777777" w:rsidR="000B24FC" w:rsidRPr="00873CDF" w:rsidRDefault="000B24FC"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Rozdział 2, </w:t>
            </w:r>
            <w:proofErr w:type="spellStart"/>
            <w:r w:rsidRPr="00873CDF">
              <w:rPr>
                <w:rFonts w:asciiTheme="minorHAnsi" w:hAnsiTheme="minorHAnsi" w:cstheme="minorHAnsi"/>
                <w:b w:val="0"/>
                <w:bCs w:val="0"/>
                <w:sz w:val="19"/>
                <w:szCs w:val="19"/>
              </w:rPr>
              <w:t>podrozdz</w:t>
            </w:r>
            <w:proofErr w:type="spellEnd"/>
            <w:r w:rsidRPr="00873CDF">
              <w:rPr>
                <w:rFonts w:asciiTheme="minorHAnsi" w:hAnsiTheme="minorHAnsi" w:cstheme="minorHAnsi"/>
                <w:b w:val="0"/>
                <w:bCs w:val="0"/>
                <w:sz w:val="19"/>
                <w:szCs w:val="19"/>
              </w:rPr>
              <w:t xml:space="preserve">. 2.1., s. 14 </w:t>
            </w:r>
          </w:p>
        </w:tc>
        <w:tc>
          <w:tcPr>
            <w:tcW w:w="2268" w:type="dxa"/>
            <w:shd w:val="clear" w:color="auto" w:fill="auto"/>
          </w:tcPr>
          <w:p w14:paraId="02AC0D4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Znaczny wzrost notowano dla odpadów odbieranych selektywnie.</w:t>
            </w:r>
          </w:p>
        </w:tc>
        <w:tc>
          <w:tcPr>
            <w:tcW w:w="3685" w:type="dxa"/>
            <w:shd w:val="clear" w:color="auto" w:fill="auto"/>
          </w:tcPr>
          <w:p w14:paraId="1D8563C9"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Znaczny wzrost notowano dla odpadów odbieranych i zbieranych  selektywnie.</w:t>
            </w:r>
          </w:p>
        </w:tc>
        <w:tc>
          <w:tcPr>
            <w:tcW w:w="2693" w:type="dxa"/>
            <w:shd w:val="clear" w:color="auto" w:fill="auto"/>
          </w:tcPr>
          <w:p w14:paraId="2151E27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Wzrostowi uległa masa odbieranych i zbieranych selektywnie odpadów a nie tylko odpadów odbieranych selektywnie.</w:t>
            </w:r>
          </w:p>
        </w:tc>
        <w:tc>
          <w:tcPr>
            <w:tcW w:w="1843" w:type="dxa"/>
          </w:tcPr>
          <w:p w14:paraId="5D692ABF"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3FD02585"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Uwaga przyjęta.</w:t>
            </w:r>
          </w:p>
          <w:p w14:paraId="2699BA7A" w14:textId="615196F5" w:rsidR="000B24FC" w:rsidRPr="00873CDF" w:rsidRDefault="000B24FC" w:rsidP="001B410B">
            <w:pPr>
              <w:spacing w:after="0" w:line="240" w:lineRule="auto"/>
              <w:rPr>
                <w:rFonts w:cstheme="minorHAnsi"/>
                <w:sz w:val="19"/>
                <w:szCs w:val="19"/>
              </w:rPr>
            </w:pPr>
            <w:r w:rsidRPr="00873CDF">
              <w:rPr>
                <w:rFonts w:cstheme="minorHAnsi"/>
                <w:sz w:val="19"/>
                <w:szCs w:val="19"/>
              </w:rPr>
              <w:t>Dokonano zmian redakcyjnych.</w:t>
            </w:r>
          </w:p>
        </w:tc>
      </w:tr>
      <w:tr w:rsidR="0019241F" w:rsidRPr="00873CDF" w14:paraId="43D5F38C" w14:textId="77777777" w:rsidTr="00142910">
        <w:trPr>
          <w:trHeight w:val="348"/>
        </w:trPr>
        <w:tc>
          <w:tcPr>
            <w:tcW w:w="567" w:type="dxa"/>
            <w:shd w:val="clear" w:color="auto" w:fill="auto"/>
          </w:tcPr>
          <w:p w14:paraId="27483C82"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94611C8" w14:textId="77777777" w:rsidR="000B24FC" w:rsidRPr="00873CDF" w:rsidRDefault="000B24FC"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Rozdział 2, </w:t>
            </w:r>
            <w:proofErr w:type="spellStart"/>
            <w:r w:rsidRPr="00873CDF">
              <w:rPr>
                <w:rFonts w:asciiTheme="minorHAnsi" w:hAnsiTheme="minorHAnsi" w:cstheme="minorHAnsi"/>
                <w:b w:val="0"/>
                <w:bCs w:val="0"/>
                <w:sz w:val="19"/>
                <w:szCs w:val="19"/>
              </w:rPr>
              <w:t>podrozdz</w:t>
            </w:r>
            <w:proofErr w:type="spellEnd"/>
            <w:r w:rsidRPr="00873CDF">
              <w:rPr>
                <w:rFonts w:asciiTheme="minorHAnsi" w:hAnsiTheme="minorHAnsi" w:cstheme="minorHAnsi"/>
                <w:b w:val="0"/>
                <w:bCs w:val="0"/>
                <w:sz w:val="19"/>
                <w:szCs w:val="19"/>
              </w:rPr>
              <w:t>. 2.1. s. 14</w:t>
            </w:r>
          </w:p>
        </w:tc>
        <w:tc>
          <w:tcPr>
            <w:tcW w:w="2268" w:type="dxa"/>
            <w:shd w:val="clear" w:color="auto" w:fill="auto"/>
          </w:tcPr>
          <w:p w14:paraId="3024F53B"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Ilość odebranych i zebranych odpadów dla roku 2018 wynosiła wg sprawozdań marszałków województw z realizacji zadań z zakresu gospodarowania odpadami komunalnymi 12 813,5 tys. Mg</w:t>
            </w:r>
          </w:p>
        </w:tc>
        <w:tc>
          <w:tcPr>
            <w:tcW w:w="3685" w:type="dxa"/>
            <w:shd w:val="clear" w:color="auto" w:fill="auto"/>
          </w:tcPr>
          <w:p w14:paraId="14E0AE87"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Należy przeanalizować dane dot. ilości odpadów</w:t>
            </w:r>
          </w:p>
        </w:tc>
        <w:tc>
          <w:tcPr>
            <w:tcW w:w="2693" w:type="dxa"/>
            <w:shd w:val="clear" w:color="auto" w:fill="auto"/>
          </w:tcPr>
          <w:p w14:paraId="0A943F92" w14:textId="2F08E35D"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Z informacji zawartych na str. 14 wynika, że odebrano i zebrano odpadów komunalnych 12 813,5 tys. Mg, natomiast w tabeli 3 wykazano, że przetworzono odpadów z gr 15 i 20 12 813 498,94 Mg. Przeanalizowania wymaga masa odebranych i zebranych odpadów komunalnych, gdyż wydaje się, że pominięto </w:t>
            </w:r>
            <w:r w:rsidRPr="00873CDF">
              <w:rPr>
                <w:rFonts w:cstheme="minorHAnsi"/>
                <w:sz w:val="19"/>
                <w:szCs w:val="19"/>
              </w:rPr>
              <w:lastRenderedPageBreak/>
              <w:t xml:space="preserve">odpady budowlane i rozbiórkowe oraz opony pochodzenia komunalnego. </w:t>
            </w:r>
          </w:p>
        </w:tc>
        <w:tc>
          <w:tcPr>
            <w:tcW w:w="1843" w:type="dxa"/>
          </w:tcPr>
          <w:p w14:paraId="7457854C"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lastRenderedPageBreak/>
              <w:t>Urząd Marszałkowski Województwa Podkarpackiego</w:t>
            </w:r>
          </w:p>
        </w:tc>
        <w:tc>
          <w:tcPr>
            <w:tcW w:w="2126" w:type="dxa"/>
          </w:tcPr>
          <w:p w14:paraId="575C0278" w14:textId="4D748EC7" w:rsidR="000B24FC" w:rsidRPr="00873CDF" w:rsidRDefault="00912B5D" w:rsidP="001B410B">
            <w:pPr>
              <w:spacing w:after="0" w:line="240" w:lineRule="auto"/>
              <w:rPr>
                <w:rFonts w:cstheme="minorHAnsi"/>
                <w:sz w:val="19"/>
                <w:szCs w:val="19"/>
              </w:rPr>
            </w:pPr>
            <w:r w:rsidRPr="00873CDF">
              <w:rPr>
                <w:rFonts w:cstheme="minorHAnsi"/>
                <w:sz w:val="19"/>
                <w:szCs w:val="19"/>
              </w:rPr>
              <w:t>Wyjaśnienie.</w:t>
            </w:r>
          </w:p>
          <w:p w14:paraId="5CA1BCD4" w14:textId="4DD1AB10" w:rsidR="0067205A" w:rsidRPr="00873CDF" w:rsidRDefault="0067205A" w:rsidP="001B410B">
            <w:pPr>
              <w:spacing w:after="0" w:line="240" w:lineRule="auto"/>
              <w:rPr>
                <w:rFonts w:cstheme="minorHAnsi"/>
                <w:sz w:val="19"/>
                <w:szCs w:val="19"/>
              </w:rPr>
            </w:pPr>
            <w:r w:rsidRPr="00873CDF">
              <w:rPr>
                <w:rFonts w:cstheme="minorHAnsi"/>
                <w:sz w:val="19"/>
                <w:szCs w:val="19"/>
              </w:rPr>
              <w:t xml:space="preserve">Przedstawione dane wyliczone zostały wg metodyki przyjętej przez IOŚ-PIB. Przyjęto dane ze sprawozdań Marszałków Województw aktualne </w:t>
            </w:r>
            <w:r w:rsidR="00DD1271" w:rsidRPr="00873CDF">
              <w:rPr>
                <w:rFonts w:cstheme="minorHAnsi"/>
                <w:sz w:val="19"/>
                <w:szCs w:val="19"/>
              </w:rPr>
              <w:t>w czasie</w:t>
            </w:r>
            <w:r w:rsidRPr="00873CDF">
              <w:rPr>
                <w:rFonts w:cstheme="minorHAnsi"/>
                <w:sz w:val="19"/>
                <w:szCs w:val="19"/>
              </w:rPr>
              <w:t xml:space="preserve"> sporządzania projektu. Ostateczne różnice mogą wynikać z </w:t>
            </w:r>
            <w:r w:rsidRPr="00873CDF">
              <w:rPr>
                <w:rFonts w:cstheme="minorHAnsi"/>
                <w:sz w:val="19"/>
                <w:szCs w:val="19"/>
              </w:rPr>
              <w:lastRenderedPageBreak/>
              <w:t>korekt sprawozdań przesyłanych w terminie późniejszym.</w:t>
            </w:r>
          </w:p>
        </w:tc>
      </w:tr>
      <w:tr w:rsidR="0019241F" w:rsidRPr="00873CDF" w14:paraId="447A7E5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ED163C"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F7A9D2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Str. 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EB4167"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W 2018 r. nastąpił wzrost zebranych i odebranych odpadów komunalnych o 7,4% w stosunku do 2017 r. (na podstawie sprawozdań marszałków województw z realizacji zadań w zakresie gospodarowania odpadami komunalnymi). Znaczny wzrost notowano dla odpadów odbieranych selektywnie. W 2018 r. odebrano i zebrano łącznie 8 522,1 tys. Mg niesegregowanych (zmieszanych) odpadów komunalnych o kodzie                    20 03 01.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538D65F"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Proponuje się przeredagować zapis.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084DF11"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Aktualny zapis  budzi wątpliwości co do jednoznacznego odczytu. </w:t>
            </w:r>
          </w:p>
        </w:tc>
        <w:tc>
          <w:tcPr>
            <w:tcW w:w="1843" w:type="dxa"/>
            <w:tcBorders>
              <w:top w:val="single" w:sz="4" w:space="0" w:color="auto"/>
              <w:left w:val="single" w:sz="4" w:space="0" w:color="auto"/>
              <w:bottom w:val="single" w:sz="4" w:space="0" w:color="auto"/>
              <w:right w:val="single" w:sz="4" w:space="0" w:color="auto"/>
            </w:tcBorders>
          </w:tcPr>
          <w:p w14:paraId="7E450D5D" w14:textId="77777777" w:rsidR="00134A4D" w:rsidRPr="00873CDF" w:rsidRDefault="00134A4D" w:rsidP="001B410B">
            <w:pPr>
              <w:spacing w:after="0" w:line="240" w:lineRule="auto"/>
              <w:rPr>
                <w:rFonts w:cstheme="minorHAnsi"/>
                <w:sz w:val="19"/>
                <w:szCs w:val="19"/>
              </w:rPr>
            </w:pPr>
            <w:r w:rsidRPr="00873CDF">
              <w:rPr>
                <w:rFonts w:cstheme="minorHAnsi"/>
                <w:sz w:val="19"/>
                <w:szCs w:val="19"/>
              </w:rPr>
              <w:t xml:space="preserve">Urząd </w:t>
            </w:r>
          </w:p>
          <w:p w14:paraId="146E5FE0" w14:textId="3A1E9DF9" w:rsidR="000B24FC" w:rsidRPr="00873CDF" w:rsidRDefault="00134A4D" w:rsidP="001B410B">
            <w:pPr>
              <w:spacing w:after="0" w:line="240" w:lineRule="auto"/>
              <w:rPr>
                <w:rFonts w:cstheme="minorHAnsi"/>
                <w:sz w:val="19"/>
                <w:szCs w:val="19"/>
              </w:rPr>
            </w:pPr>
            <w:r w:rsidRPr="00873CDF">
              <w:rPr>
                <w:rFonts w:cstheme="minorHAnsi"/>
                <w:sz w:val="19"/>
                <w:szCs w:val="19"/>
              </w:rPr>
              <w:t>Marszałkowski Województwa Opolskiego</w:t>
            </w:r>
          </w:p>
        </w:tc>
        <w:tc>
          <w:tcPr>
            <w:tcW w:w="2126" w:type="dxa"/>
            <w:tcBorders>
              <w:top w:val="single" w:sz="4" w:space="0" w:color="auto"/>
              <w:left w:val="single" w:sz="4" w:space="0" w:color="auto"/>
              <w:bottom w:val="single" w:sz="4" w:space="0" w:color="auto"/>
              <w:right w:val="single" w:sz="4" w:space="0" w:color="auto"/>
            </w:tcBorders>
          </w:tcPr>
          <w:p w14:paraId="7888C538"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Uwaga nieprzyjęta.</w:t>
            </w:r>
          </w:p>
          <w:p w14:paraId="6960DFE7" w14:textId="6F7CA8A8" w:rsidR="000B24FC" w:rsidRPr="00873CDF" w:rsidRDefault="000B24FC" w:rsidP="001B410B">
            <w:pPr>
              <w:spacing w:after="0" w:line="240" w:lineRule="auto"/>
              <w:rPr>
                <w:rFonts w:cstheme="minorHAnsi"/>
                <w:sz w:val="19"/>
                <w:szCs w:val="19"/>
              </w:rPr>
            </w:pPr>
            <w:r w:rsidRPr="00873CDF">
              <w:rPr>
                <w:rFonts w:cstheme="minorHAnsi"/>
                <w:sz w:val="19"/>
                <w:szCs w:val="19"/>
              </w:rPr>
              <w:t>W opisie znajduje się część informacji, w tabelach można znaleźć wszystkie dane.</w:t>
            </w:r>
          </w:p>
        </w:tc>
      </w:tr>
      <w:tr w:rsidR="0019241F" w:rsidRPr="00873CDF" w14:paraId="0EBAD68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4E2FF1" w14:textId="77777777" w:rsidR="0004788C" w:rsidRPr="00142910" w:rsidRDefault="0004788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49203F3" w14:textId="77777777" w:rsidR="0004788C" w:rsidRPr="00873CDF" w:rsidRDefault="0004788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AE3B1F" w14:textId="77777777" w:rsidR="0004788C" w:rsidRPr="00873CDF" w:rsidRDefault="0004788C" w:rsidP="001B410B">
            <w:pPr>
              <w:spacing w:after="0" w:line="240" w:lineRule="auto"/>
              <w:rPr>
                <w:rFonts w:cstheme="minorHAnsi"/>
                <w:b/>
                <w:bCs/>
                <w:sz w:val="19"/>
                <w:szCs w:val="19"/>
              </w:rPr>
            </w:pPr>
            <w:r w:rsidRPr="00873CDF">
              <w:rPr>
                <w:rFonts w:cstheme="minorHAnsi"/>
                <w:sz w:val="19"/>
                <w:szCs w:val="19"/>
              </w:rPr>
              <w:t>Rysunek 3. Wskaźnik ilości odbieranych i zbieranych odpadów komunalnych w 2018 r. [kg/mieszkańca]</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71EF6CA" w14:textId="77777777" w:rsidR="0004788C" w:rsidRPr="00873CDF" w:rsidRDefault="0004788C" w:rsidP="001B410B">
            <w:pPr>
              <w:spacing w:after="0" w:line="240" w:lineRule="auto"/>
              <w:rPr>
                <w:rFonts w:cstheme="minorHAnsi"/>
                <w:sz w:val="19"/>
                <w:szCs w:val="19"/>
              </w:rPr>
            </w:pPr>
            <w:r w:rsidRPr="00873CDF">
              <w:rPr>
                <w:rFonts w:cstheme="minorHAnsi"/>
                <w:sz w:val="19"/>
                <w:szCs w:val="19"/>
              </w:rPr>
              <w:t xml:space="preserve">W woj. śląskim ilość odebranych i zebranych odpadów komunalnych w 2018 r. wyniosła 1 862 417,151 Mg (dane ze sprawozdania MWŚ przekazanego do MŚ). Liczba ludności wg miejsca zamieszkania na koniec 2018 r. wynosiła 4 533 565 (dane GUS) stąd wskaźnik wyniósł 411 kg/M/rok. </w:t>
            </w:r>
          </w:p>
          <w:p w14:paraId="79EE9E1D" w14:textId="77777777" w:rsidR="0004788C" w:rsidRPr="00873CDF" w:rsidRDefault="0004788C" w:rsidP="001B410B">
            <w:pPr>
              <w:spacing w:after="0" w:line="240" w:lineRule="auto"/>
              <w:rPr>
                <w:rFonts w:cstheme="minorHAnsi"/>
                <w:sz w:val="19"/>
                <w:szCs w:val="19"/>
              </w:rPr>
            </w:pPr>
            <w:r w:rsidRPr="00873CDF">
              <w:rPr>
                <w:rFonts w:cstheme="minorHAnsi"/>
                <w:sz w:val="19"/>
                <w:szCs w:val="19"/>
              </w:rPr>
              <w:t xml:space="preserve">Wyliczenie wskaźnika nagromadzenia odpadów z uwzględnieniem wskazanej w sprawozdaniach gmin mniejszej niż </w:t>
            </w:r>
            <w:r w:rsidRPr="00873CDF">
              <w:rPr>
                <w:rFonts w:cstheme="minorHAnsi"/>
                <w:sz w:val="19"/>
                <w:szCs w:val="19"/>
              </w:rPr>
              <w:lastRenderedPageBreak/>
              <w:t>wynikającej z danych GUS liczby mieszkańców tj. zgodnie z danymi z rejestru mieszkańców gmin lub na podstawie danych pochodzących ze złożonych przez właścicieli nieruchomości deklaracji o wysokości opłaty za gospodarowanie odpadami komunalnymi powoduje jeszcze większą wartość tego wskaźnika. W związku z tym zasadne jest ponowne przeanalizowanie sposobu wyliczenia wskaźnika nagromadzenia odpadów dla województwa śląskiego w 2018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234ACC1" w14:textId="77777777" w:rsidR="0004788C" w:rsidRPr="00873CDF" w:rsidRDefault="0004788C" w:rsidP="001B410B">
            <w:pPr>
              <w:spacing w:after="0" w:line="240" w:lineRule="auto"/>
              <w:rPr>
                <w:rFonts w:cstheme="minorHAnsi"/>
                <w:sz w:val="19"/>
                <w:szCs w:val="19"/>
              </w:rPr>
            </w:pPr>
            <w:r w:rsidRPr="00873CDF">
              <w:rPr>
                <w:rFonts w:cstheme="minorHAnsi"/>
                <w:sz w:val="19"/>
                <w:szCs w:val="19"/>
              </w:rPr>
              <w:lastRenderedPageBreak/>
              <w:t>Rozbieżność danych.</w:t>
            </w:r>
          </w:p>
        </w:tc>
        <w:tc>
          <w:tcPr>
            <w:tcW w:w="1843" w:type="dxa"/>
            <w:tcBorders>
              <w:top w:val="single" w:sz="4" w:space="0" w:color="auto"/>
              <w:left w:val="single" w:sz="4" w:space="0" w:color="auto"/>
              <w:bottom w:val="single" w:sz="4" w:space="0" w:color="auto"/>
              <w:right w:val="single" w:sz="4" w:space="0" w:color="auto"/>
            </w:tcBorders>
          </w:tcPr>
          <w:p w14:paraId="49D44972" w14:textId="77777777" w:rsidR="0004788C" w:rsidRPr="00873CDF" w:rsidRDefault="0004788C"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DB50170" w14:textId="11F74DFB" w:rsidR="0004788C" w:rsidRPr="00873CDF" w:rsidRDefault="00912B5D" w:rsidP="001B410B">
            <w:pPr>
              <w:spacing w:after="0" w:line="240" w:lineRule="auto"/>
              <w:rPr>
                <w:rFonts w:cstheme="minorHAnsi"/>
                <w:sz w:val="19"/>
                <w:szCs w:val="19"/>
              </w:rPr>
            </w:pPr>
            <w:r w:rsidRPr="00873CDF">
              <w:rPr>
                <w:rFonts w:cstheme="minorHAnsi"/>
                <w:sz w:val="19"/>
                <w:szCs w:val="19"/>
              </w:rPr>
              <w:t>Wyjaśnienie.</w:t>
            </w:r>
          </w:p>
          <w:p w14:paraId="70127261" w14:textId="7F37C46B" w:rsidR="0067205A" w:rsidRPr="00873CDF" w:rsidRDefault="0067205A" w:rsidP="001B410B">
            <w:pPr>
              <w:spacing w:after="0" w:line="240" w:lineRule="auto"/>
              <w:rPr>
                <w:rFonts w:cstheme="minorHAnsi"/>
                <w:sz w:val="19"/>
                <w:szCs w:val="19"/>
              </w:rPr>
            </w:pPr>
            <w:r w:rsidRPr="00873CDF">
              <w:rPr>
                <w:rFonts w:cstheme="minorHAnsi"/>
                <w:sz w:val="19"/>
                <w:szCs w:val="19"/>
              </w:rPr>
              <w:t>Przedstawione dane wyliczone zostały wg metodyki przyjętej przez IOŚ-PIB.</w:t>
            </w:r>
          </w:p>
        </w:tc>
      </w:tr>
      <w:tr w:rsidR="0019241F" w:rsidRPr="00873CDF" w14:paraId="62E6240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C479B8" w14:textId="77777777" w:rsidR="0004788C" w:rsidRPr="00142910" w:rsidRDefault="0004788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C7E53AB" w14:textId="77777777" w:rsidR="0004788C" w:rsidRPr="00873CDF" w:rsidRDefault="0004788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2.1., s.15, tabela 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5CC06F" w14:textId="77777777" w:rsidR="0004788C" w:rsidRPr="00873CDF" w:rsidRDefault="0004788C"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Treść projektu:  wiersz nr 6: </w:t>
            </w:r>
          </w:p>
          <w:p w14:paraId="224F18CD" w14:textId="77777777" w:rsidR="0004788C" w:rsidRPr="00873CDF" w:rsidRDefault="0004788C"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odpadów selektywnie zebranych do sumy odpadów z grupy 15 i 20”.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F7725F9" w14:textId="77777777" w:rsidR="0004788C" w:rsidRPr="00873CDF" w:rsidRDefault="0004788C" w:rsidP="001B410B">
            <w:pPr>
              <w:spacing w:after="0" w:line="240" w:lineRule="auto"/>
              <w:rPr>
                <w:rFonts w:cstheme="minorHAnsi"/>
                <w:sz w:val="19"/>
                <w:szCs w:val="19"/>
              </w:rPr>
            </w:pPr>
            <w:r w:rsidRPr="00873CDF">
              <w:rPr>
                <w:rFonts w:cstheme="minorHAnsi"/>
                <w:sz w:val="19"/>
                <w:szCs w:val="19"/>
              </w:rPr>
              <w:t>Proponuje się wskazać do jakiej sumy odpadów z grupy 15 i 20 zostało to zestawione, np. wytworzonych według sprawozdania wytwórców z BDO.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8F88F76" w14:textId="77777777" w:rsidR="0004788C" w:rsidRPr="00873CDF" w:rsidRDefault="0004788C" w:rsidP="001B410B">
            <w:pPr>
              <w:spacing w:after="0" w:line="240" w:lineRule="auto"/>
              <w:rPr>
                <w:rFonts w:cstheme="minorHAnsi"/>
                <w:sz w:val="19"/>
                <w:szCs w:val="19"/>
              </w:rPr>
            </w:pPr>
            <w:r w:rsidRPr="00873CDF">
              <w:rPr>
                <w:rFonts w:cstheme="minorHAnsi"/>
                <w:sz w:val="19"/>
                <w:szCs w:val="19"/>
              </w:rPr>
              <w:t>Zapewnienie poprawnej interpretacji danych wszystkim odbiorcom dokumentu.</w:t>
            </w:r>
          </w:p>
        </w:tc>
        <w:tc>
          <w:tcPr>
            <w:tcW w:w="1843" w:type="dxa"/>
            <w:tcBorders>
              <w:top w:val="single" w:sz="4" w:space="0" w:color="auto"/>
              <w:left w:val="single" w:sz="4" w:space="0" w:color="auto"/>
              <w:bottom w:val="single" w:sz="4" w:space="0" w:color="auto"/>
              <w:right w:val="single" w:sz="4" w:space="0" w:color="auto"/>
            </w:tcBorders>
          </w:tcPr>
          <w:p w14:paraId="62A458B7" w14:textId="77777777" w:rsidR="0004788C" w:rsidRPr="00873CDF" w:rsidRDefault="0004788C"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3CA05DE2" w14:textId="77777777" w:rsidR="00804E1B" w:rsidRPr="00873CDF" w:rsidRDefault="00804E1B" w:rsidP="001B410B">
            <w:pPr>
              <w:spacing w:after="0" w:line="240" w:lineRule="auto"/>
              <w:rPr>
                <w:rFonts w:cstheme="minorHAnsi"/>
                <w:sz w:val="19"/>
                <w:szCs w:val="19"/>
              </w:rPr>
            </w:pPr>
            <w:r w:rsidRPr="00873CDF">
              <w:rPr>
                <w:rFonts w:cstheme="minorHAnsi"/>
                <w:sz w:val="19"/>
                <w:szCs w:val="19"/>
              </w:rPr>
              <w:t>Uwaga przyjęta.</w:t>
            </w:r>
          </w:p>
          <w:p w14:paraId="1CA41E44" w14:textId="77777777" w:rsidR="00804E1B" w:rsidRPr="00873CDF" w:rsidRDefault="00804E1B" w:rsidP="001B410B">
            <w:pPr>
              <w:spacing w:after="0" w:line="240" w:lineRule="auto"/>
              <w:rPr>
                <w:rFonts w:cstheme="minorHAnsi"/>
                <w:sz w:val="19"/>
                <w:szCs w:val="19"/>
              </w:rPr>
            </w:pPr>
            <w:r w:rsidRPr="00873CDF">
              <w:rPr>
                <w:rFonts w:cstheme="minorHAnsi"/>
                <w:sz w:val="19"/>
                <w:szCs w:val="19"/>
              </w:rPr>
              <w:t>Wstawi</w:t>
            </w:r>
            <w:r w:rsidR="004C4569" w:rsidRPr="00873CDF">
              <w:rPr>
                <w:rFonts w:cstheme="minorHAnsi"/>
                <w:sz w:val="19"/>
                <w:szCs w:val="19"/>
              </w:rPr>
              <w:t>ono</w:t>
            </w:r>
            <w:r w:rsidRPr="00873CDF">
              <w:rPr>
                <w:rFonts w:cstheme="minorHAnsi"/>
                <w:sz w:val="19"/>
                <w:szCs w:val="19"/>
              </w:rPr>
              <w:t xml:space="preserve"> </w:t>
            </w:r>
            <w:r w:rsidR="004C4569" w:rsidRPr="00873CDF">
              <w:rPr>
                <w:rFonts w:cstheme="minorHAnsi"/>
                <w:sz w:val="19"/>
                <w:szCs w:val="19"/>
              </w:rPr>
              <w:t>w tekście</w:t>
            </w:r>
            <w:r w:rsidRPr="00873CDF">
              <w:rPr>
                <w:rFonts w:cstheme="minorHAnsi"/>
                <w:sz w:val="19"/>
                <w:szCs w:val="19"/>
              </w:rPr>
              <w:t xml:space="preserve"> </w:t>
            </w:r>
            <w:r w:rsidR="004C4569" w:rsidRPr="00873CDF">
              <w:rPr>
                <w:rFonts w:cstheme="minorHAnsi"/>
                <w:sz w:val="19"/>
                <w:szCs w:val="19"/>
              </w:rPr>
              <w:t>„</w:t>
            </w:r>
            <w:r w:rsidRPr="00873CDF">
              <w:rPr>
                <w:rFonts w:cstheme="minorHAnsi"/>
                <w:sz w:val="19"/>
                <w:szCs w:val="19"/>
              </w:rPr>
              <w:t>odebranych i zebranych wg sprawozdań marszałków województw z realizacji zadań z zakresu gospodarowania odpadami komunalnymi</w:t>
            </w:r>
            <w:r w:rsidR="004C4569" w:rsidRPr="00873CDF">
              <w:rPr>
                <w:rFonts w:cstheme="minorHAnsi"/>
                <w:sz w:val="19"/>
                <w:szCs w:val="19"/>
              </w:rPr>
              <w:t>”</w:t>
            </w:r>
            <w:r w:rsidR="00B20612" w:rsidRPr="00873CDF">
              <w:rPr>
                <w:rFonts w:cstheme="minorHAnsi"/>
                <w:sz w:val="19"/>
                <w:szCs w:val="19"/>
              </w:rPr>
              <w:t>.</w:t>
            </w:r>
          </w:p>
          <w:p w14:paraId="55EC3CD2" w14:textId="5BDCC872" w:rsidR="00B20612" w:rsidRPr="00873CDF" w:rsidRDefault="00B20612" w:rsidP="001B410B">
            <w:pPr>
              <w:spacing w:after="0" w:line="240" w:lineRule="auto"/>
              <w:rPr>
                <w:rFonts w:cstheme="minorHAnsi"/>
                <w:sz w:val="19"/>
                <w:szCs w:val="19"/>
              </w:rPr>
            </w:pPr>
            <w:r w:rsidRPr="00873CDF">
              <w:rPr>
                <w:rFonts w:cstheme="minorHAnsi"/>
                <w:sz w:val="19"/>
                <w:szCs w:val="19"/>
              </w:rPr>
              <w:t>Masa wszystkich odebranych i zebranych odpadów podana została na początku rozdziału.</w:t>
            </w:r>
          </w:p>
        </w:tc>
      </w:tr>
      <w:tr w:rsidR="0019241F" w:rsidRPr="00873CDF" w14:paraId="78EBBB4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01BF72"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81A3F26"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Rozdział 2, podrozdział 2.1 Tabela 2 – str. 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F55A4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Bioodpady </w:t>
            </w:r>
          </w:p>
          <w:p w14:paraId="6C94A4CA"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Kolumna nr 2 pn. „Kod odpadu” 200108, 200202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82BB51"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Błędny kod odpadu, powinien być 200201.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B58D57D"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Omyłka pisarska.</w:t>
            </w:r>
          </w:p>
        </w:tc>
        <w:tc>
          <w:tcPr>
            <w:tcW w:w="1843" w:type="dxa"/>
            <w:tcBorders>
              <w:top w:val="single" w:sz="4" w:space="0" w:color="auto"/>
              <w:left w:val="single" w:sz="4" w:space="0" w:color="auto"/>
              <w:bottom w:val="single" w:sz="4" w:space="0" w:color="auto"/>
              <w:right w:val="single" w:sz="4" w:space="0" w:color="auto"/>
            </w:tcBorders>
          </w:tcPr>
          <w:p w14:paraId="5A02E5B0"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65DE2F9"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Uwaga przyjęta.</w:t>
            </w:r>
          </w:p>
          <w:p w14:paraId="3C328381" w14:textId="307093F7" w:rsidR="000B24FC" w:rsidRPr="00873CDF" w:rsidRDefault="000B24FC" w:rsidP="001B410B">
            <w:pPr>
              <w:spacing w:after="0" w:line="240" w:lineRule="auto"/>
              <w:rPr>
                <w:rFonts w:cstheme="minorHAnsi"/>
                <w:sz w:val="19"/>
                <w:szCs w:val="19"/>
              </w:rPr>
            </w:pPr>
            <w:r w:rsidRPr="00873CDF">
              <w:rPr>
                <w:rFonts w:cstheme="minorHAnsi"/>
                <w:sz w:val="19"/>
                <w:szCs w:val="19"/>
              </w:rPr>
              <w:t>Wprowadzono odpowiednie zmiany redakcyjne.</w:t>
            </w:r>
          </w:p>
        </w:tc>
      </w:tr>
      <w:tr w:rsidR="0019241F" w:rsidRPr="00873CDF" w14:paraId="2C9ACEC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7CCE0B"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CF92C79"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Rozdział 2. Analiza aktualnego stanu gospodarki odpadami</w:t>
            </w:r>
          </w:p>
          <w:p w14:paraId="7E2C0BCC"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2.1. Odpady komunalne, w tym odpady ulegające biodegradacji</w:t>
            </w:r>
          </w:p>
          <w:p w14:paraId="7ACD9C66"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Rysunek 3. Wskaźnik ilości odbieranych i zbieranych odpadów komunalnych w 2018 r. [kg/mieszkańca]</w:t>
            </w:r>
          </w:p>
          <w:p w14:paraId="3CF5E8AB"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str. 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EBCC7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Rysunek 3. Wskaźnik ilości odbieranych i zbieranych odpadów komunalnych w 2018 r. [kg/mieszkańca]</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10F39EF"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Na rysunku przedstawiony wskaźnik ilości odbieranych i zbieranych odpadów komunalnych dla województwa świętokrzyskiego wynosi 210, proponuje się poprawić wskaźnik na 290.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02E5DB7"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Zgodnie z danymi zawartymi w sprawozdaniu Marszałka Województwa Świętokrzyskiego z realizacji zadań z zakresu gospodarowania odpadami komunalnymi za 2018 r.  łącznie odebrano i zebrano 301 647 Mg odpadów komunalnych, przy uwzględnieniu liczby mieszkańców miast wynoszącej 449 441 oraz liczby mieszkańców wsi wynoszącej 589 948 (co daje łączną liczbę mieszkańców 1 039 389) wskaźnik odbierania wynosi 290 kg w przeliczeniu na jednego mieszkańca.</w:t>
            </w:r>
          </w:p>
          <w:p w14:paraId="7DCE11CA" w14:textId="77777777" w:rsidR="000B24FC" w:rsidRPr="00873CDF" w:rsidRDefault="000B24FC"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8D6A31"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8F44CC" w14:textId="1BFA245D" w:rsidR="000B24FC" w:rsidRPr="00873CDF" w:rsidRDefault="00742D8C" w:rsidP="001B410B">
            <w:pPr>
              <w:spacing w:after="0" w:line="240" w:lineRule="auto"/>
              <w:rPr>
                <w:rFonts w:cstheme="minorHAnsi"/>
                <w:sz w:val="19"/>
                <w:szCs w:val="19"/>
              </w:rPr>
            </w:pPr>
            <w:r w:rsidRPr="00873CDF">
              <w:rPr>
                <w:rFonts w:cstheme="minorHAnsi"/>
                <w:sz w:val="19"/>
                <w:szCs w:val="19"/>
              </w:rPr>
              <w:t>Wyjaśnienie</w:t>
            </w:r>
            <w:r w:rsidR="00912B5D" w:rsidRPr="00873CDF">
              <w:rPr>
                <w:rFonts w:cstheme="minorHAnsi"/>
                <w:sz w:val="19"/>
                <w:szCs w:val="19"/>
              </w:rPr>
              <w:t>.</w:t>
            </w:r>
          </w:p>
          <w:p w14:paraId="7D2FC4B8" w14:textId="75E43A32" w:rsidR="0067205A" w:rsidRPr="00873CDF" w:rsidRDefault="0067205A" w:rsidP="001B410B">
            <w:pPr>
              <w:spacing w:after="0" w:line="240" w:lineRule="auto"/>
              <w:rPr>
                <w:rFonts w:cstheme="minorHAnsi"/>
                <w:sz w:val="19"/>
                <w:szCs w:val="19"/>
              </w:rPr>
            </w:pPr>
            <w:r w:rsidRPr="00873CDF">
              <w:rPr>
                <w:rFonts w:cstheme="minorHAnsi"/>
                <w:sz w:val="19"/>
                <w:szCs w:val="19"/>
              </w:rPr>
              <w:t xml:space="preserve">Przyjęto dane ze sprawozdań Marszałków Województw aktualne </w:t>
            </w:r>
            <w:r w:rsidR="00A60A76" w:rsidRPr="00873CDF">
              <w:rPr>
                <w:rFonts w:cstheme="minorHAnsi"/>
                <w:sz w:val="19"/>
                <w:szCs w:val="19"/>
              </w:rPr>
              <w:t>w czasie</w:t>
            </w:r>
            <w:r w:rsidRPr="00873CDF">
              <w:rPr>
                <w:rFonts w:cstheme="minorHAnsi"/>
                <w:sz w:val="19"/>
                <w:szCs w:val="19"/>
              </w:rPr>
              <w:t xml:space="preserve"> sporządzania projektu. Ostateczne różnice mogą wynikać z korekt sprawozdań przesyłanych w terminie późniejszym.</w:t>
            </w:r>
          </w:p>
        </w:tc>
      </w:tr>
      <w:tr w:rsidR="0019241F" w:rsidRPr="00873CDF" w14:paraId="1DFFE1F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FAFBDC"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C9D0BC7" w14:textId="77777777" w:rsidR="000B24FC" w:rsidRPr="00873CDF" w:rsidRDefault="000B24FC"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D99780" w14:textId="77777777" w:rsidR="000B24FC" w:rsidRPr="00873CDF" w:rsidRDefault="000B24FC"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3. Procesy przetwarzania poszczególnych zebranych i odebranych grup odpadów w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995EAE9" w14:textId="4A3DAEC3" w:rsidR="000B24FC" w:rsidRPr="00873CDF" w:rsidRDefault="000B24FC" w:rsidP="001B410B">
            <w:pPr>
              <w:spacing w:after="0" w:line="240" w:lineRule="auto"/>
              <w:rPr>
                <w:rFonts w:cstheme="minorHAnsi"/>
                <w:sz w:val="19"/>
                <w:szCs w:val="19"/>
              </w:rPr>
            </w:pPr>
            <w:bookmarkStart w:id="1" w:name="_Hlk118387129"/>
            <w:r w:rsidRPr="00873CDF">
              <w:rPr>
                <w:rFonts w:cstheme="minorHAnsi"/>
                <w:sz w:val="19"/>
                <w:szCs w:val="19"/>
              </w:rPr>
              <w:t>Wątpliwości budzą niektóre ze wskazanych procesów przetwarzania odpadów z grup 15 i 20, np. R7, R10 dla gr. 15 co wymagałoby odpowiedniego skomentowania, że jest to efektem niedostatecznej weryfikacji sprawozdań.</w:t>
            </w:r>
            <w:bookmarkEnd w:id="1"/>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761A537"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Wątpliwości co do poprawności zaprezentowanych danych.</w:t>
            </w:r>
          </w:p>
        </w:tc>
        <w:tc>
          <w:tcPr>
            <w:tcW w:w="1843" w:type="dxa"/>
            <w:tcBorders>
              <w:top w:val="single" w:sz="4" w:space="0" w:color="auto"/>
              <w:left w:val="single" w:sz="4" w:space="0" w:color="auto"/>
              <w:bottom w:val="single" w:sz="4" w:space="0" w:color="auto"/>
              <w:right w:val="single" w:sz="4" w:space="0" w:color="auto"/>
            </w:tcBorders>
          </w:tcPr>
          <w:p w14:paraId="580C0E23"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3C554B5" w14:textId="360F0C9E"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Uwaga </w:t>
            </w:r>
            <w:r w:rsidR="00A60A76" w:rsidRPr="00873CDF">
              <w:rPr>
                <w:rFonts w:cstheme="minorHAnsi"/>
                <w:sz w:val="19"/>
                <w:szCs w:val="19"/>
              </w:rPr>
              <w:t>nieprzyjęta</w:t>
            </w:r>
            <w:r w:rsidRPr="00873CDF">
              <w:rPr>
                <w:rFonts w:cstheme="minorHAnsi"/>
                <w:sz w:val="19"/>
                <w:szCs w:val="19"/>
              </w:rPr>
              <w:t>.</w:t>
            </w:r>
          </w:p>
          <w:p w14:paraId="618748C7" w14:textId="6257B685"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Dane zawarte w sprawozdaniach </w:t>
            </w:r>
            <w:bookmarkStart w:id="2" w:name="_Hlk122433079"/>
            <w:r w:rsidRPr="00873CDF">
              <w:rPr>
                <w:rFonts w:cstheme="minorHAnsi"/>
                <w:sz w:val="19"/>
                <w:szCs w:val="19"/>
              </w:rPr>
              <w:t>mogą odzwierciedlać</w:t>
            </w:r>
            <w:r w:rsidR="00DD1271" w:rsidRPr="00873CDF">
              <w:rPr>
                <w:rFonts w:cstheme="minorHAnsi"/>
                <w:sz w:val="19"/>
                <w:szCs w:val="19"/>
              </w:rPr>
              <w:t xml:space="preserve"> też</w:t>
            </w:r>
            <w:r w:rsidRPr="00873CDF">
              <w:rPr>
                <w:rFonts w:cstheme="minorHAnsi"/>
                <w:sz w:val="19"/>
                <w:szCs w:val="19"/>
              </w:rPr>
              <w:t xml:space="preserve"> fakt niewłaściwego zagospodarowania odpadów.</w:t>
            </w:r>
            <w:bookmarkEnd w:id="2"/>
          </w:p>
        </w:tc>
      </w:tr>
      <w:tr w:rsidR="0019241F" w:rsidRPr="00873CDF" w14:paraId="30AC8B39" w14:textId="77777777" w:rsidTr="00142910">
        <w:trPr>
          <w:trHeight w:val="348"/>
        </w:trPr>
        <w:tc>
          <w:tcPr>
            <w:tcW w:w="567" w:type="dxa"/>
            <w:shd w:val="clear" w:color="auto" w:fill="auto"/>
          </w:tcPr>
          <w:p w14:paraId="7C8DB618" w14:textId="77777777" w:rsidR="000B24FC" w:rsidRPr="00142910" w:rsidRDefault="000B24FC"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38FBB57" w14:textId="77777777" w:rsidR="000B24FC" w:rsidRPr="00873CDF" w:rsidRDefault="000B24FC"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Tabela 3, str. 16</w:t>
            </w:r>
          </w:p>
        </w:tc>
        <w:tc>
          <w:tcPr>
            <w:tcW w:w="2268" w:type="dxa"/>
            <w:shd w:val="clear" w:color="auto" w:fill="auto"/>
          </w:tcPr>
          <w:p w14:paraId="1C12E5EE"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Proces odzysku R10</w:t>
            </w:r>
          </w:p>
        </w:tc>
        <w:tc>
          <w:tcPr>
            <w:tcW w:w="3685" w:type="dxa"/>
            <w:shd w:val="clear" w:color="auto" w:fill="auto"/>
          </w:tcPr>
          <w:p w14:paraId="1C0B8F77"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Przeanalizowania wymaga zagospodarowanie odpadów z gr 15 w procesie R10</w:t>
            </w:r>
          </w:p>
        </w:tc>
        <w:tc>
          <w:tcPr>
            <w:tcW w:w="2693" w:type="dxa"/>
            <w:shd w:val="clear" w:color="auto" w:fill="auto"/>
          </w:tcPr>
          <w:p w14:paraId="028B7DF5"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t xml:space="preserve">Wątpliwości budzi zagospodarowanie odpadów z gr 15w procesie R10 (także w kontekście zapisów  rozporządzenia Ministra Środowiska z dnia 20 stycznia </w:t>
            </w:r>
            <w:r w:rsidRPr="00873CDF">
              <w:rPr>
                <w:rFonts w:cstheme="minorHAnsi"/>
                <w:sz w:val="19"/>
                <w:szCs w:val="19"/>
              </w:rPr>
              <w:lastRenderedPageBreak/>
              <w:t>2015 r. w sprawie procesu odzysku R10 )</w:t>
            </w:r>
          </w:p>
        </w:tc>
        <w:tc>
          <w:tcPr>
            <w:tcW w:w="1843" w:type="dxa"/>
          </w:tcPr>
          <w:p w14:paraId="3C6BDC8C" w14:textId="77777777" w:rsidR="000B24FC" w:rsidRPr="00873CDF" w:rsidRDefault="000B24FC" w:rsidP="001B410B">
            <w:pPr>
              <w:spacing w:after="0" w:line="240" w:lineRule="auto"/>
              <w:rPr>
                <w:rFonts w:cstheme="minorHAnsi"/>
                <w:sz w:val="19"/>
                <w:szCs w:val="19"/>
              </w:rPr>
            </w:pPr>
            <w:r w:rsidRPr="00873CDF">
              <w:rPr>
                <w:rFonts w:cstheme="minorHAnsi"/>
                <w:sz w:val="19"/>
                <w:szCs w:val="19"/>
              </w:rPr>
              <w:lastRenderedPageBreak/>
              <w:t>Urząd Marszałkowski Województwa Podkarpackiego</w:t>
            </w:r>
          </w:p>
        </w:tc>
        <w:tc>
          <w:tcPr>
            <w:tcW w:w="2126" w:type="dxa"/>
          </w:tcPr>
          <w:p w14:paraId="285A8725" w14:textId="152EC915" w:rsidR="000B24FC" w:rsidRPr="00873CDF" w:rsidRDefault="000B24FC" w:rsidP="001B410B">
            <w:pPr>
              <w:spacing w:after="0" w:line="240" w:lineRule="auto"/>
              <w:rPr>
                <w:rFonts w:cstheme="minorHAnsi"/>
                <w:sz w:val="19"/>
                <w:szCs w:val="19"/>
              </w:rPr>
            </w:pPr>
            <w:r w:rsidRPr="00873CDF">
              <w:rPr>
                <w:rFonts w:cstheme="minorHAnsi"/>
                <w:sz w:val="19"/>
                <w:szCs w:val="19"/>
              </w:rPr>
              <w:t>Uwaga</w:t>
            </w:r>
            <w:r w:rsidR="005F7BFB" w:rsidRPr="00873CDF">
              <w:rPr>
                <w:rFonts w:cstheme="minorHAnsi"/>
                <w:sz w:val="19"/>
                <w:szCs w:val="19"/>
              </w:rPr>
              <w:t xml:space="preserve"> </w:t>
            </w:r>
            <w:r w:rsidR="00065B54" w:rsidRPr="00873CDF">
              <w:rPr>
                <w:rFonts w:cstheme="minorHAnsi"/>
                <w:sz w:val="19"/>
                <w:szCs w:val="19"/>
              </w:rPr>
              <w:t>nie</w:t>
            </w:r>
            <w:r w:rsidRPr="00873CDF">
              <w:rPr>
                <w:rFonts w:cstheme="minorHAnsi"/>
                <w:sz w:val="19"/>
                <w:szCs w:val="19"/>
              </w:rPr>
              <w:t>przyjęta.</w:t>
            </w:r>
          </w:p>
          <w:p w14:paraId="10F8B7B6" w14:textId="30B7B254" w:rsidR="009063A1" w:rsidRPr="00873CDF" w:rsidRDefault="000B24FC" w:rsidP="001B410B">
            <w:pPr>
              <w:spacing w:after="0" w:line="240" w:lineRule="auto"/>
              <w:rPr>
                <w:rFonts w:cstheme="minorHAnsi"/>
                <w:sz w:val="19"/>
                <w:szCs w:val="19"/>
              </w:rPr>
            </w:pPr>
            <w:r w:rsidRPr="00873CDF">
              <w:rPr>
                <w:rFonts w:cstheme="minorHAnsi"/>
                <w:sz w:val="19"/>
                <w:szCs w:val="19"/>
              </w:rPr>
              <w:t>Dane zawarte w sprawozdaniach mogą odzwierciedlać</w:t>
            </w:r>
            <w:r w:rsidR="00DD1271" w:rsidRPr="00873CDF">
              <w:rPr>
                <w:rFonts w:cstheme="minorHAnsi"/>
                <w:sz w:val="19"/>
                <w:szCs w:val="19"/>
              </w:rPr>
              <w:t xml:space="preserve"> też</w:t>
            </w:r>
            <w:r w:rsidRPr="00873CDF">
              <w:rPr>
                <w:rFonts w:cstheme="minorHAnsi"/>
                <w:sz w:val="19"/>
                <w:szCs w:val="19"/>
              </w:rPr>
              <w:t xml:space="preserve"> fakt niewłaściwego </w:t>
            </w:r>
            <w:r w:rsidRPr="00873CDF">
              <w:rPr>
                <w:rFonts w:cstheme="minorHAnsi"/>
                <w:sz w:val="19"/>
                <w:szCs w:val="19"/>
              </w:rPr>
              <w:lastRenderedPageBreak/>
              <w:t>zagospodarowania odpadów.</w:t>
            </w:r>
          </w:p>
        </w:tc>
      </w:tr>
      <w:tr w:rsidR="0019241F" w:rsidRPr="00873CDF" w14:paraId="022D4049" w14:textId="77777777" w:rsidTr="00142910">
        <w:trPr>
          <w:trHeight w:val="348"/>
        </w:trPr>
        <w:tc>
          <w:tcPr>
            <w:tcW w:w="567" w:type="dxa"/>
            <w:shd w:val="clear" w:color="auto" w:fill="auto"/>
          </w:tcPr>
          <w:p w14:paraId="6665D5D5"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BC93B32" w14:textId="77777777" w:rsidR="00900B1F" w:rsidRPr="00873CDF" w:rsidRDefault="00900B1F"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Tabela 3</w:t>
            </w:r>
          </w:p>
        </w:tc>
        <w:tc>
          <w:tcPr>
            <w:tcW w:w="2268" w:type="dxa"/>
            <w:shd w:val="clear" w:color="auto" w:fill="auto"/>
          </w:tcPr>
          <w:p w14:paraId="21F0DFCE" w14:textId="77777777" w:rsidR="00900B1F" w:rsidRPr="00873CDF" w:rsidRDefault="00900B1F"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Wiersz Inne **</w:t>
            </w:r>
          </w:p>
          <w:p w14:paraId="30C6B861"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kolumna: łącznie grupa 15 i grupa 20</w:t>
            </w:r>
          </w:p>
        </w:tc>
        <w:tc>
          <w:tcPr>
            <w:tcW w:w="3685" w:type="dxa"/>
            <w:shd w:val="clear" w:color="auto" w:fill="auto"/>
          </w:tcPr>
          <w:p w14:paraId="529C333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Należy przeanalizować wartość wskazaną w kolumnie: łącznie grupa 15 i grupa 20</w:t>
            </w:r>
          </w:p>
        </w:tc>
        <w:tc>
          <w:tcPr>
            <w:tcW w:w="2693" w:type="dxa"/>
            <w:shd w:val="clear" w:color="auto" w:fill="auto"/>
          </w:tcPr>
          <w:p w14:paraId="4D656D84"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 tabeli 3 w kolumnie: łącznie grupa 15 i grupa 20 w poszczególnych wierszach podano sumę mas wykazanych w kolumnie „Grupa 15” i „Grupa 20”- jednak w wierszu Inne** podana wartość nie stanowi sumy ww. mas .</w:t>
            </w:r>
          </w:p>
        </w:tc>
        <w:tc>
          <w:tcPr>
            <w:tcW w:w="1843" w:type="dxa"/>
          </w:tcPr>
          <w:p w14:paraId="4727450F"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0C5AD27A" w14:textId="243015B2" w:rsidR="005A6F30" w:rsidRPr="00873CDF" w:rsidRDefault="005A6F30" w:rsidP="001B410B">
            <w:pPr>
              <w:spacing w:after="0" w:line="240" w:lineRule="auto"/>
              <w:rPr>
                <w:rFonts w:cstheme="minorHAnsi"/>
                <w:sz w:val="19"/>
                <w:szCs w:val="19"/>
              </w:rPr>
            </w:pPr>
            <w:r w:rsidRPr="00873CDF">
              <w:rPr>
                <w:rFonts w:cstheme="minorHAnsi"/>
                <w:sz w:val="19"/>
                <w:szCs w:val="19"/>
              </w:rPr>
              <w:t>Wyjaśnienie</w:t>
            </w:r>
            <w:r w:rsidR="00626B80" w:rsidRPr="00873CDF">
              <w:rPr>
                <w:rFonts w:cstheme="minorHAnsi"/>
                <w:sz w:val="19"/>
                <w:szCs w:val="19"/>
              </w:rPr>
              <w:t>:</w:t>
            </w:r>
          </w:p>
          <w:p w14:paraId="48911DB3" w14:textId="17D43BED" w:rsidR="005A6F30" w:rsidRPr="00873CDF" w:rsidRDefault="00626B80" w:rsidP="001B410B">
            <w:pPr>
              <w:spacing w:after="0" w:line="240" w:lineRule="auto"/>
              <w:rPr>
                <w:rFonts w:cstheme="minorHAnsi"/>
                <w:sz w:val="19"/>
                <w:szCs w:val="19"/>
              </w:rPr>
            </w:pPr>
            <w:r w:rsidRPr="00873CDF">
              <w:rPr>
                <w:rFonts w:cstheme="minorHAnsi"/>
                <w:sz w:val="19"/>
                <w:szCs w:val="19"/>
              </w:rPr>
              <w:t xml:space="preserve">dane </w:t>
            </w:r>
            <w:r w:rsidR="005A6F30" w:rsidRPr="00873CDF">
              <w:rPr>
                <w:rFonts w:cstheme="minorHAnsi"/>
                <w:sz w:val="19"/>
                <w:szCs w:val="19"/>
              </w:rPr>
              <w:t>opracowane zgodnie z metodyką przyjętą przez IOŚ-PIB.</w:t>
            </w:r>
          </w:p>
        </w:tc>
      </w:tr>
      <w:tr w:rsidR="0019241F" w:rsidRPr="00873CDF" w14:paraId="1B2DF738" w14:textId="77777777" w:rsidTr="00142910">
        <w:trPr>
          <w:trHeight w:val="348"/>
        </w:trPr>
        <w:tc>
          <w:tcPr>
            <w:tcW w:w="567" w:type="dxa"/>
            <w:shd w:val="clear" w:color="auto" w:fill="auto"/>
          </w:tcPr>
          <w:p w14:paraId="1D07E559"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2F63CFB" w14:textId="77777777" w:rsidR="00900B1F" w:rsidRPr="00873CDF" w:rsidRDefault="00900B1F"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Rysunek 4, tabela 3</w:t>
            </w:r>
          </w:p>
        </w:tc>
        <w:tc>
          <w:tcPr>
            <w:tcW w:w="2268" w:type="dxa"/>
            <w:shd w:val="clear" w:color="auto" w:fill="auto"/>
          </w:tcPr>
          <w:p w14:paraId="4B8E5C20" w14:textId="77777777" w:rsidR="00900B1F" w:rsidRPr="00873CDF" w:rsidRDefault="00900B1F" w:rsidP="001B410B">
            <w:pPr>
              <w:spacing w:after="0" w:line="240" w:lineRule="auto"/>
              <w:rPr>
                <w:rFonts w:cstheme="minorHAnsi"/>
                <w:sz w:val="19"/>
                <w:szCs w:val="19"/>
              </w:rPr>
            </w:pPr>
          </w:p>
        </w:tc>
        <w:tc>
          <w:tcPr>
            <w:tcW w:w="3685" w:type="dxa"/>
            <w:shd w:val="clear" w:color="auto" w:fill="auto"/>
          </w:tcPr>
          <w:p w14:paraId="2F710387"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Brakuje jednostek, w których podano dane (tys. Mg) </w:t>
            </w:r>
          </w:p>
        </w:tc>
        <w:tc>
          <w:tcPr>
            <w:tcW w:w="2693" w:type="dxa"/>
            <w:shd w:val="clear" w:color="auto" w:fill="auto"/>
          </w:tcPr>
          <w:p w14:paraId="1DA12BF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Należy podać jednostki w jakich podano wartości.</w:t>
            </w:r>
          </w:p>
        </w:tc>
        <w:tc>
          <w:tcPr>
            <w:tcW w:w="1843" w:type="dxa"/>
          </w:tcPr>
          <w:p w14:paraId="4B202EA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2CAA4536" w14:textId="2F4CB719" w:rsidR="00900B1F" w:rsidRPr="00873CDF" w:rsidRDefault="00900B1F" w:rsidP="001B410B">
            <w:pPr>
              <w:spacing w:after="0" w:line="240" w:lineRule="auto"/>
              <w:rPr>
                <w:rFonts w:cstheme="minorHAnsi"/>
                <w:sz w:val="19"/>
                <w:szCs w:val="19"/>
              </w:rPr>
            </w:pPr>
            <w:r w:rsidRPr="00873CDF">
              <w:rPr>
                <w:rFonts w:cstheme="minorHAnsi"/>
                <w:sz w:val="19"/>
                <w:szCs w:val="19"/>
              </w:rPr>
              <w:t>Uwaga przyjęta. Dokonano odpowiednich zmian redakcyjnych.</w:t>
            </w:r>
          </w:p>
        </w:tc>
      </w:tr>
      <w:tr w:rsidR="0019241F" w:rsidRPr="00873CDF" w14:paraId="4208307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71E793"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CDD024"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KPGO 2028, Rozdział 2, podrozdział 2.1, str. 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B6B17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Tab. 3, Rys. 4</w:t>
            </w:r>
          </w:p>
          <w:p w14:paraId="72C331DD" w14:textId="77777777" w:rsidR="00900B1F" w:rsidRPr="00873CDF" w:rsidRDefault="00900B1F"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55CF35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Przedstawiono dane  bez wskazania jednostek – należy uzupełnić rysunki i tabele, podając  odpowiednie jednostki w jakich przedstawiono dane.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9F0BE81"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Brak możliwości prawidłowego odczytania danych.</w:t>
            </w:r>
          </w:p>
        </w:tc>
        <w:tc>
          <w:tcPr>
            <w:tcW w:w="1843" w:type="dxa"/>
            <w:tcBorders>
              <w:top w:val="single" w:sz="4" w:space="0" w:color="auto"/>
              <w:left w:val="single" w:sz="4" w:space="0" w:color="auto"/>
              <w:bottom w:val="single" w:sz="4" w:space="0" w:color="auto"/>
              <w:right w:val="single" w:sz="4" w:space="0" w:color="auto"/>
            </w:tcBorders>
          </w:tcPr>
          <w:p w14:paraId="43C9298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174B6256" w14:textId="04511052" w:rsidR="00900B1F" w:rsidRPr="00873CDF" w:rsidRDefault="00900B1F" w:rsidP="001B410B">
            <w:pPr>
              <w:spacing w:after="0" w:line="240" w:lineRule="auto"/>
              <w:rPr>
                <w:rFonts w:cstheme="minorHAnsi"/>
                <w:sz w:val="19"/>
                <w:szCs w:val="19"/>
              </w:rPr>
            </w:pPr>
            <w:r w:rsidRPr="00873CDF">
              <w:rPr>
                <w:rFonts w:cstheme="minorHAnsi"/>
                <w:sz w:val="19"/>
                <w:szCs w:val="19"/>
              </w:rPr>
              <w:t>Uwaga przyjęta. Dokonano odpowiednich zmian redakcyjnych.</w:t>
            </w:r>
          </w:p>
        </w:tc>
      </w:tr>
      <w:tr w:rsidR="0019241F" w:rsidRPr="00873CDF" w14:paraId="41D10AD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3934E7"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0AF67A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Rozdział 2.1, str. 16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BB96CF" w14:textId="1241090D"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Tabela 3 Procesy przetwarzania poszczególnych zebranych </w:t>
            </w:r>
            <w:r w:rsidRPr="00873CDF">
              <w:rPr>
                <w:rFonts w:cstheme="minorHAnsi"/>
                <w:sz w:val="19"/>
                <w:szCs w:val="19"/>
              </w:rPr>
              <w:br/>
              <w:t xml:space="preserve">i odebranych grup odpadów </w:t>
            </w:r>
            <w:r w:rsidRPr="00873CDF">
              <w:rPr>
                <w:rFonts w:cstheme="minorHAnsi"/>
                <w:sz w:val="19"/>
                <w:szCs w:val="19"/>
              </w:rPr>
              <w:br/>
              <w:t>w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E9566A0" w14:textId="77777777" w:rsidR="00900B1F" w:rsidRPr="00873CDF" w:rsidRDefault="00900B1F"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8F09D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Brak jednostki miary dla danych podanych w tabeli.</w:t>
            </w:r>
          </w:p>
          <w:p w14:paraId="3E78CDAD" w14:textId="77777777" w:rsidR="00900B1F" w:rsidRPr="00873CDF" w:rsidRDefault="00900B1F"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3B77408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8F2B32F" w14:textId="18292F70" w:rsidR="00900B1F" w:rsidRPr="00873CDF" w:rsidRDefault="00900B1F" w:rsidP="001B410B">
            <w:pPr>
              <w:spacing w:after="0" w:line="240" w:lineRule="auto"/>
              <w:rPr>
                <w:rFonts w:cstheme="minorHAnsi"/>
                <w:sz w:val="19"/>
                <w:szCs w:val="19"/>
              </w:rPr>
            </w:pPr>
            <w:r w:rsidRPr="00873CDF">
              <w:rPr>
                <w:rFonts w:cstheme="minorHAnsi"/>
                <w:sz w:val="19"/>
                <w:szCs w:val="19"/>
              </w:rPr>
              <w:t>Uwaga przyjęta. Dokonano odpowiednich zmian redakcyjnych.</w:t>
            </w:r>
          </w:p>
        </w:tc>
      </w:tr>
      <w:tr w:rsidR="0019241F" w:rsidRPr="00873CDF" w14:paraId="2FFBB72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9A6C46"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E385E72"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Rozdział 2. Podrozdział 2.1 Odpady komunalne , w tym odpady ulegające biodegradacji. Tabela 3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8C0AE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Wiersz Inne**.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E8B8221"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Do tabeli należy dodać wyjaśnienie co należy rozumieć jako przetwarzanie inne niż R i D i dlaczego wielkość pojawia się tylko w  kolumnie czwartej, a nie występuje w drugiej, ani w trzeciej.</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90C24FF"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Pozycja niezrozumiała</w:t>
            </w:r>
          </w:p>
        </w:tc>
        <w:tc>
          <w:tcPr>
            <w:tcW w:w="1843" w:type="dxa"/>
            <w:tcBorders>
              <w:top w:val="single" w:sz="4" w:space="0" w:color="auto"/>
              <w:left w:val="single" w:sz="4" w:space="0" w:color="auto"/>
              <w:bottom w:val="single" w:sz="4" w:space="0" w:color="auto"/>
              <w:right w:val="single" w:sz="4" w:space="0" w:color="auto"/>
            </w:tcBorders>
          </w:tcPr>
          <w:p w14:paraId="71F431F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1E2C525C" w14:textId="1BBD9173" w:rsidR="00626B80" w:rsidRPr="00873CDF" w:rsidRDefault="00626B80" w:rsidP="001B410B">
            <w:pPr>
              <w:spacing w:after="0" w:line="240" w:lineRule="auto"/>
              <w:rPr>
                <w:rFonts w:cstheme="minorHAnsi"/>
                <w:sz w:val="19"/>
                <w:szCs w:val="19"/>
              </w:rPr>
            </w:pPr>
            <w:r w:rsidRPr="00873CDF">
              <w:rPr>
                <w:rFonts w:cstheme="minorHAnsi"/>
                <w:sz w:val="19"/>
                <w:szCs w:val="19"/>
              </w:rPr>
              <w:t>Wyjaśnienie:</w:t>
            </w:r>
          </w:p>
          <w:p w14:paraId="5D6801DE" w14:textId="4A3A716E" w:rsidR="00900B1F" w:rsidRPr="00873CDF" w:rsidRDefault="00AD211D" w:rsidP="001B410B">
            <w:pPr>
              <w:spacing w:after="0" w:line="240" w:lineRule="auto"/>
              <w:rPr>
                <w:rFonts w:cstheme="minorHAnsi"/>
                <w:sz w:val="19"/>
                <w:szCs w:val="19"/>
              </w:rPr>
            </w:pPr>
            <w:r w:rsidRPr="00873CDF">
              <w:rPr>
                <w:rFonts w:cstheme="minorHAnsi"/>
                <w:sz w:val="19"/>
                <w:szCs w:val="19"/>
              </w:rPr>
              <w:t>Przedstawiono d</w:t>
            </w:r>
            <w:r w:rsidR="00626B80" w:rsidRPr="00873CDF">
              <w:rPr>
                <w:rFonts w:cstheme="minorHAnsi"/>
                <w:sz w:val="19"/>
                <w:szCs w:val="19"/>
              </w:rPr>
              <w:t>ane opracowane zgodnie z metodyką przyjętą przez IOŚ-PIB.</w:t>
            </w:r>
          </w:p>
          <w:p w14:paraId="402D96B7" w14:textId="2AC2E095" w:rsidR="00F02816" w:rsidRPr="00873CDF" w:rsidRDefault="00626B80" w:rsidP="001B410B">
            <w:pPr>
              <w:spacing w:after="0" w:line="240" w:lineRule="auto"/>
              <w:rPr>
                <w:rFonts w:cstheme="minorHAnsi"/>
                <w:sz w:val="19"/>
                <w:szCs w:val="19"/>
              </w:rPr>
            </w:pPr>
            <w:r w:rsidRPr="00873CDF">
              <w:rPr>
                <w:rFonts w:cstheme="minorHAnsi"/>
                <w:sz w:val="19"/>
                <w:szCs w:val="19"/>
              </w:rPr>
              <w:t xml:space="preserve">Zweryfikowano </w:t>
            </w:r>
            <w:r w:rsidR="00252E64" w:rsidRPr="00873CDF">
              <w:rPr>
                <w:rFonts w:cstheme="minorHAnsi"/>
                <w:sz w:val="19"/>
                <w:szCs w:val="19"/>
              </w:rPr>
              <w:t xml:space="preserve">wyjaśnienie np. </w:t>
            </w:r>
            <w:bookmarkStart w:id="3" w:name="_Hlk122441617"/>
            <w:r w:rsidR="00252E64" w:rsidRPr="00873CDF">
              <w:rPr>
                <w:rFonts w:cstheme="minorHAnsi"/>
                <w:sz w:val="19"/>
                <w:szCs w:val="19"/>
              </w:rPr>
              <w:t xml:space="preserve">pożary, brak danych od </w:t>
            </w:r>
            <w:r w:rsidR="00252E64" w:rsidRPr="00873CDF">
              <w:rPr>
                <w:rFonts w:cstheme="minorHAnsi"/>
                <w:sz w:val="19"/>
                <w:szCs w:val="19"/>
              </w:rPr>
              <w:lastRenderedPageBreak/>
              <w:t>podmiotów zasłaniających się tajemnicę handlową</w:t>
            </w:r>
            <w:bookmarkEnd w:id="3"/>
            <w:r w:rsidR="00252E64" w:rsidRPr="00873CDF">
              <w:rPr>
                <w:rFonts w:cstheme="minorHAnsi"/>
                <w:sz w:val="19"/>
                <w:szCs w:val="19"/>
              </w:rPr>
              <w:t>.</w:t>
            </w:r>
          </w:p>
        </w:tc>
      </w:tr>
      <w:tr w:rsidR="0019241F" w:rsidRPr="00873CDF" w14:paraId="5437435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AD6638"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376E80"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96FD83" w14:textId="77777777" w:rsidR="00900B1F" w:rsidRPr="00873CDF" w:rsidRDefault="00900B1F"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Tabela 5. Ilość odpadów komunalnych przygotowanych do ponownego użycia i poddanych recyklingowi w 2018 r.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D8882B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Wątpliwości budzi poddanie przygotowaniu do ponownego użycia i recyklingowi odpadów </w:t>
            </w:r>
            <w:bookmarkStart w:id="4" w:name="_Hlk118390017"/>
            <w:r w:rsidRPr="00873CDF">
              <w:rPr>
                <w:rFonts w:cstheme="minorHAnsi"/>
                <w:sz w:val="19"/>
                <w:szCs w:val="19"/>
              </w:rPr>
              <w:t xml:space="preserve">20 03 01, 20 03 99, 20 02 03, 20 01 36, 20 01 35*, 20 01 23*, </w:t>
            </w:r>
            <w:bookmarkEnd w:id="4"/>
            <w:r w:rsidRPr="00873CDF">
              <w:rPr>
                <w:rFonts w:cstheme="minorHAnsi"/>
                <w:sz w:val="19"/>
                <w:szCs w:val="19"/>
              </w:rPr>
              <w:t>15 01 06 (bez ex), ponadto 20 01 13*, 20 019*, 20 01 21*, 20 01 27, 20 01 28, 20 01 30, 20 01 31, 20 01 32, 20 01 33*, 20 01 34, co wymagałoby odpowiedniego skomentowania.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90AED6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Wątpliwości co do poprawności zaprezentowanych danych.</w:t>
            </w:r>
          </w:p>
        </w:tc>
        <w:tc>
          <w:tcPr>
            <w:tcW w:w="1843" w:type="dxa"/>
            <w:tcBorders>
              <w:top w:val="single" w:sz="4" w:space="0" w:color="auto"/>
              <w:left w:val="single" w:sz="4" w:space="0" w:color="auto"/>
              <w:bottom w:val="single" w:sz="4" w:space="0" w:color="auto"/>
              <w:right w:val="single" w:sz="4" w:space="0" w:color="auto"/>
            </w:tcBorders>
          </w:tcPr>
          <w:p w14:paraId="2341B93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E6F48FF" w14:textId="77777777" w:rsidR="00E60E9B" w:rsidRPr="00873CDF" w:rsidRDefault="00E60E9B" w:rsidP="001B410B">
            <w:pPr>
              <w:spacing w:after="0" w:line="240" w:lineRule="auto"/>
              <w:rPr>
                <w:rFonts w:cstheme="minorHAnsi"/>
                <w:sz w:val="19"/>
                <w:szCs w:val="19"/>
              </w:rPr>
            </w:pPr>
            <w:r w:rsidRPr="00873CDF">
              <w:rPr>
                <w:rFonts w:cstheme="minorHAnsi"/>
                <w:sz w:val="19"/>
                <w:szCs w:val="19"/>
              </w:rPr>
              <w:t>Wyjaśnienie:</w:t>
            </w:r>
          </w:p>
          <w:p w14:paraId="3F5589BE" w14:textId="77777777" w:rsidR="00E60E9B" w:rsidRPr="00873CDF" w:rsidRDefault="00E60E9B" w:rsidP="001B410B">
            <w:pPr>
              <w:spacing w:after="0" w:line="240" w:lineRule="auto"/>
              <w:rPr>
                <w:rFonts w:cstheme="minorHAnsi"/>
                <w:sz w:val="19"/>
                <w:szCs w:val="19"/>
              </w:rPr>
            </w:pPr>
            <w:r w:rsidRPr="00873CDF">
              <w:rPr>
                <w:rFonts w:cstheme="minorHAnsi"/>
                <w:sz w:val="19"/>
                <w:szCs w:val="19"/>
              </w:rPr>
              <w:t>Przedstawiono dane opracowane zgodnie z metodyką przyjętą przez IOŚ-PIB.</w:t>
            </w:r>
          </w:p>
          <w:p w14:paraId="2B6B7369" w14:textId="6A5D0AAC" w:rsidR="00065B54" w:rsidRPr="00873CDF" w:rsidRDefault="00065B54" w:rsidP="001B410B">
            <w:pPr>
              <w:spacing w:after="0" w:line="240" w:lineRule="auto"/>
              <w:rPr>
                <w:rFonts w:cstheme="minorHAnsi"/>
                <w:sz w:val="19"/>
                <w:szCs w:val="19"/>
              </w:rPr>
            </w:pPr>
          </w:p>
        </w:tc>
      </w:tr>
      <w:tr w:rsidR="0019241F" w:rsidRPr="00873CDF" w14:paraId="66D4BFEB" w14:textId="77777777" w:rsidTr="00142910">
        <w:trPr>
          <w:trHeight w:val="348"/>
        </w:trPr>
        <w:tc>
          <w:tcPr>
            <w:tcW w:w="567" w:type="dxa"/>
            <w:shd w:val="clear" w:color="auto" w:fill="auto"/>
          </w:tcPr>
          <w:p w14:paraId="671FED72"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EE52420" w14:textId="77777777" w:rsidR="00900B1F" w:rsidRPr="00873CDF" w:rsidRDefault="00900B1F"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Rozdz. 2 </w:t>
            </w:r>
            <w:proofErr w:type="spellStart"/>
            <w:r w:rsidRPr="00873CDF">
              <w:rPr>
                <w:rFonts w:asciiTheme="minorHAnsi" w:hAnsiTheme="minorHAnsi" w:cstheme="minorHAnsi"/>
                <w:b w:val="0"/>
                <w:bCs w:val="0"/>
                <w:sz w:val="19"/>
                <w:szCs w:val="19"/>
              </w:rPr>
              <w:t>podrozdz</w:t>
            </w:r>
            <w:proofErr w:type="spellEnd"/>
            <w:r w:rsidRPr="00873CDF">
              <w:rPr>
                <w:rFonts w:asciiTheme="minorHAnsi" w:hAnsiTheme="minorHAnsi" w:cstheme="minorHAnsi"/>
                <w:b w:val="0"/>
                <w:bCs w:val="0"/>
                <w:sz w:val="19"/>
                <w:szCs w:val="19"/>
              </w:rPr>
              <w:t>. 2.1. Str. 17</w:t>
            </w:r>
          </w:p>
        </w:tc>
        <w:tc>
          <w:tcPr>
            <w:tcW w:w="2268" w:type="dxa"/>
            <w:shd w:val="clear" w:color="auto" w:fill="auto"/>
          </w:tcPr>
          <w:p w14:paraId="47A7C72D" w14:textId="77777777" w:rsidR="00900B1F" w:rsidRPr="00873CDF" w:rsidRDefault="00900B1F" w:rsidP="001B410B">
            <w:pPr>
              <w:spacing w:after="0" w:line="240" w:lineRule="auto"/>
              <w:ind w:firstLine="9"/>
              <w:rPr>
                <w:rFonts w:cstheme="minorHAnsi"/>
                <w:sz w:val="19"/>
                <w:szCs w:val="19"/>
              </w:rPr>
            </w:pPr>
            <w:r w:rsidRPr="00873CDF">
              <w:rPr>
                <w:rFonts w:cstheme="minorHAnsi"/>
                <w:sz w:val="19"/>
                <w:szCs w:val="19"/>
              </w:rPr>
              <w:t>Dodatkowo w 2018 r. zmagazynowano 31,0 tys. Mg podgrupy 15 01 i grupy 20 podając w sprawozdaniach proces R13 lub D15.</w:t>
            </w:r>
          </w:p>
        </w:tc>
        <w:tc>
          <w:tcPr>
            <w:tcW w:w="3685" w:type="dxa"/>
            <w:shd w:val="clear" w:color="auto" w:fill="auto"/>
          </w:tcPr>
          <w:p w14:paraId="0A90E43D" w14:textId="689FC5B6"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W tabeli 3 wykazano procesy R13 i D15 jako procesy przetwarzania odpadów, natomiast na str. 17 wskazano tą samą masę odpadów jako magazynowane.  </w:t>
            </w:r>
          </w:p>
        </w:tc>
        <w:tc>
          <w:tcPr>
            <w:tcW w:w="2693" w:type="dxa"/>
            <w:shd w:val="clear" w:color="auto" w:fill="auto"/>
          </w:tcPr>
          <w:p w14:paraId="7390B84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Tą samą masę odpadów (31,0 tys. Mg) uwzględniono dwukrotnie tj. w tabeli jako odpady przetworzone, a na str. 17 pod tabelą jako magazynowane należy dokonać analizy w powyższym zakresie. </w:t>
            </w:r>
          </w:p>
        </w:tc>
        <w:tc>
          <w:tcPr>
            <w:tcW w:w="1843" w:type="dxa"/>
          </w:tcPr>
          <w:p w14:paraId="11FB280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74A2FA1F"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Uwaga nieprzyjęta.</w:t>
            </w:r>
          </w:p>
          <w:p w14:paraId="7474F1D2"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Odpowiednie wyjaśnienie znajduje się w tekście KPGO 2028</w:t>
            </w:r>
          </w:p>
          <w:p w14:paraId="6B3B8E73" w14:textId="285A7FFC" w:rsidR="00D91AD4" w:rsidRPr="00873CDF" w:rsidRDefault="00D91AD4" w:rsidP="001B410B">
            <w:pPr>
              <w:spacing w:after="0" w:line="240" w:lineRule="auto"/>
              <w:rPr>
                <w:rFonts w:cstheme="minorHAnsi"/>
                <w:sz w:val="19"/>
                <w:szCs w:val="19"/>
              </w:rPr>
            </w:pPr>
            <w:r w:rsidRPr="00873CDF">
              <w:rPr>
                <w:rFonts w:cstheme="minorHAnsi"/>
                <w:sz w:val="19"/>
                <w:szCs w:val="19"/>
              </w:rPr>
              <w:t xml:space="preserve">Przedstawiono dane </w:t>
            </w:r>
            <w:r w:rsidR="00526454" w:rsidRPr="00873CDF">
              <w:rPr>
                <w:rFonts w:cstheme="minorHAnsi"/>
                <w:sz w:val="19"/>
                <w:szCs w:val="19"/>
              </w:rPr>
              <w:t xml:space="preserve">opracowane </w:t>
            </w:r>
            <w:r w:rsidRPr="00873CDF">
              <w:rPr>
                <w:rFonts w:cstheme="minorHAnsi"/>
                <w:sz w:val="19"/>
                <w:szCs w:val="19"/>
              </w:rPr>
              <w:t xml:space="preserve">zgodnie z metodyką </w:t>
            </w:r>
            <w:r w:rsidR="00141399" w:rsidRPr="00873CDF">
              <w:rPr>
                <w:rFonts w:cstheme="minorHAnsi"/>
                <w:sz w:val="19"/>
                <w:szCs w:val="19"/>
              </w:rPr>
              <w:t>przyjętą</w:t>
            </w:r>
            <w:r w:rsidRPr="00873CDF">
              <w:rPr>
                <w:rFonts w:cstheme="minorHAnsi"/>
                <w:sz w:val="19"/>
                <w:szCs w:val="19"/>
              </w:rPr>
              <w:t xml:space="preserve"> IOŚ-PIB.</w:t>
            </w:r>
          </w:p>
        </w:tc>
      </w:tr>
      <w:tr w:rsidR="0019241F" w:rsidRPr="00873CDF" w14:paraId="3D9D773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D39B2D"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2F4CA0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Rozdział 2. Podrozdział 2.1 Odpady komunalne , w tym odpady ulegające biodegradacji. Tabela 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F7C06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Wiersze 200136, 200138, 200135, 200123,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29D9A2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Należy dodać dodatkowe objaśnienie dla indeksu*, ponieważ w ten sam sposób oznaczone są odpady niebezpieczne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330408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Sposób oznaczenia poprzez indeks* wprowadza w błąd</w:t>
            </w:r>
          </w:p>
        </w:tc>
        <w:tc>
          <w:tcPr>
            <w:tcW w:w="1843" w:type="dxa"/>
            <w:tcBorders>
              <w:top w:val="single" w:sz="4" w:space="0" w:color="auto"/>
              <w:left w:val="single" w:sz="4" w:space="0" w:color="auto"/>
              <w:bottom w:val="single" w:sz="4" w:space="0" w:color="auto"/>
              <w:right w:val="single" w:sz="4" w:space="0" w:color="auto"/>
            </w:tcBorders>
          </w:tcPr>
          <w:p w14:paraId="5D28843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7665E209" w14:textId="62D56A27" w:rsidR="00900B1F" w:rsidRPr="00873CDF" w:rsidRDefault="00A60A76" w:rsidP="001B410B">
            <w:pPr>
              <w:spacing w:after="0" w:line="240" w:lineRule="auto"/>
              <w:rPr>
                <w:rFonts w:cstheme="minorHAnsi"/>
                <w:sz w:val="19"/>
                <w:szCs w:val="19"/>
              </w:rPr>
            </w:pPr>
            <w:r w:rsidRPr="00873CDF">
              <w:rPr>
                <w:rFonts w:cstheme="minorHAnsi"/>
                <w:sz w:val="19"/>
                <w:szCs w:val="19"/>
              </w:rPr>
              <w:t xml:space="preserve">Uwaga </w:t>
            </w:r>
            <w:r w:rsidR="00A71AEF" w:rsidRPr="00873CDF">
              <w:rPr>
                <w:rFonts w:cstheme="minorHAnsi"/>
                <w:sz w:val="19"/>
                <w:szCs w:val="19"/>
              </w:rPr>
              <w:t>przyjęta</w:t>
            </w:r>
            <w:r w:rsidRPr="00873CDF">
              <w:rPr>
                <w:rFonts w:cstheme="minorHAnsi"/>
                <w:sz w:val="19"/>
                <w:szCs w:val="19"/>
              </w:rPr>
              <w:t>.</w:t>
            </w:r>
          </w:p>
        </w:tc>
      </w:tr>
      <w:tr w:rsidR="0019241F" w:rsidRPr="00873CDF" w14:paraId="589488C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F3743C"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2BF1A4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Rozdział 2. Podrozdział 2.1 Odpady komunalne , w tym odpady ulegające biodegradacji. Tabela 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6018FD"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Pierwszy wiersz tabeli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9ABA424"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Dodanie do wykazu skrótów wyjaśnienia dla „PMTS”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8C4B7C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Nie wiadomo co znaczy skrót PMTS</w:t>
            </w:r>
          </w:p>
        </w:tc>
        <w:tc>
          <w:tcPr>
            <w:tcW w:w="1843" w:type="dxa"/>
            <w:tcBorders>
              <w:top w:val="single" w:sz="4" w:space="0" w:color="auto"/>
              <w:left w:val="single" w:sz="4" w:space="0" w:color="auto"/>
              <w:bottom w:val="single" w:sz="4" w:space="0" w:color="auto"/>
              <w:right w:val="single" w:sz="4" w:space="0" w:color="auto"/>
            </w:tcBorders>
          </w:tcPr>
          <w:p w14:paraId="5DCBC1D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6CD8E9F7" w14:textId="6CC632BB" w:rsidR="00900B1F" w:rsidRPr="00873CDF" w:rsidRDefault="004C3EE3"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B8AE32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5508220"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C9CF02D"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Rozdział 2, podrozdział 2.1 Tabela 5 – str. 18</w:t>
            </w:r>
          </w:p>
          <w:p w14:paraId="7BB6AD0F"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Odpady PMTS przygotowane do ponownego użycia i poddane recyklingowi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1A19ED"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Kod odpadu 15 01 06</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6616E24"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Jeżeli odpady wymienione w tej części tabeli mają dotyczyć odpadów PMTS uwzględnianych do wyliczenia poziomów na </w:t>
            </w:r>
            <w:r w:rsidRPr="00873CDF">
              <w:rPr>
                <w:rFonts w:cstheme="minorHAnsi"/>
                <w:sz w:val="19"/>
                <w:szCs w:val="19"/>
              </w:rPr>
              <w:lastRenderedPageBreak/>
              <w:t xml:space="preserve">podstawie Rozporządzenia z dnia 27 grudnia 2016 r. w sprawie poziomów recyklingu, przygotowania do ponownego użycia i odzysku innymi metodami niektórych frakcji odpadów komunalnych (Dz. U. z 2016 r. poz. 2167), to zgodnie z przypisem nr 2 ww. rozporządzenia, odpad 150106 nie był uwzględniany do określenia PMTS. </w:t>
            </w:r>
          </w:p>
          <w:p w14:paraId="22CB3B2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Ww. odpad jest poddawany procesom R12 w instalacjach sortowni.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9A8824F"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Do weryfikacji i ewentualnego usunięcia odpadu.</w:t>
            </w:r>
          </w:p>
        </w:tc>
        <w:tc>
          <w:tcPr>
            <w:tcW w:w="1843" w:type="dxa"/>
            <w:tcBorders>
              <w:top w:val="single" w:sz="4" w:space="0" w:color="auto"/>
              <w:left w:val="single" w:sz="4" w:space="0" w:color="auto"/>
              <w:bottom w:val="single" w:sz="4" w:space="0" w:color="auto"/>
              <w:right w:val="single" w:sz="4" w:space="0" w:color="auto"/>
            </w:tcBorders>
          </w:tcPr>
          <w:p w14:paraId="009BED51"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35EC1F70" w14:textId="36CEC3F5" w:rsidR="00801899" w:rsidRPr="00873CDF" w:rsidRDefault="00801899" w:rsidP="001B410B">
            <w:pPr>
              <w:spacing w:after="0" w:line="240" w:lineRule="auto"/>
              <w:rPr>
                <w:rFonts w:cstheme="minorHAnsi"/>
                <w:sz w:val="19"/>
                <w:szCs w:val="19"/>
              </w:rPr>
            </w:pPr>
            <w:r w:rsidRPr="00873CDF">
              <w:rPr>
                <w:rFonts w:cstheme="minorHAnsi"/>
                <w:sz w:val="19"/>
                <w:szCs w:val="19"/>
              </w:rPr>
              <w:t>Uwaga nieprzyjęta.</w:t>
            </w:r>
          </w:p>
          <w:p w14:paraId="78EBDD04" w14:textId="3C7B0FE5" w:rsidR="00900B1F" w:rsidRPr="00873CDF" w:rsidRDefault="00F31ECD" w:rsidP="001B410B">
            <w:pPr>
              <w:spacing w:after="0" w:line="240" w:lineRule="auto"/>
              <w:rPr>
                <w:rFonts w:cstheme="minorHAnsi"/>
                <w:sz w:val="19"/>
                <w:szCs w:val="19"/>
              </w:rPr>
            </w:pPr>
            <w:r w:rsidRPr="00873CDF">
              <w:rPr>
                <w:rFonts w:cstheme="minorHAnsi"/>
                <w:sz w:val="19"/>
                <w:szCs w:val="19"/>
              </w:rPr>
              <w:t>Dane przedstawiono wg metodyki IOŚ-PIB.</w:t>
            </w:r>
          </w:p>
        </w:tc>
      </w:tr>
      <w:tr w:rsidR="0019241F" w:rsidRPr="00873CDF" w14:paraId="70E2C5D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3A4356"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8361C19"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w:t>
            </w:r>
          </w:p>
          <w:p w14:paraId="2EE0CD77"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2.1. Odpady komunalne, w tym odpady ulegające biodegradacji</w:t>
            </w:r>
          </w:p>
          <w:p w14:paraId="013714AB"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208DB5" w14:textId="77777777" w:rsidR="00900B1F" w:rsidRPr="00873CDF" w:rsidRDefault="00900B1F" w:rsidP="001B410B">
            <w:pPr>
              <w:spacing w:after="0" w:line="240" w:lineRule="auto"/>
              <w:rPr>
                <w:rFonts w:cstheme="minorHAnsi"/>
                <w:b/>
                <w:bCs/>
                <w:sz w:val="19"/>
                <w:szCs w:val="19"/>
              </w:rPr>
            </w:pPr>
            <w:r w:rsidRPr="00873CDF">
              <w:rPr>
                <w:rFonts w:cstheme="minorHAnsi"/>
                <w:sz w:val="19"/>
                <w:szCs w:val="19"/>
              </w:rPr>
              <w:t>„Jednocześnie należy podkreślić, że z roku na rok osiągane są wyższe poziomy recyklingu.”</w:t>
            </w:r>
          </w:p>
          <w:p w14:paraId="30E92B54" w14:textId="77777777" w:rsidR="00900B1F" w:rsidRPr="00873CDF" w:rsidRDefault="00900B1F"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C2FFAE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Zastosowane w </w:t>
            </w:r>
            <w:proofErr w:type="spellStart"/>
            <w:r w:rsidRPr="00873CDF">
              <w:rPr>
                <w:rFonts w:cstheme="minorHAnsi"/>
                <w:sz w:val="19"/>
                <w:szCs w:val="19"/>
              </w:rPr>
              <w:t>Kpgo</w:t>
            </w:r>
            <w:proofErr w:type="spellEnd"/>
            <w:r w:rsidRPr="00873CDF">
              <w:rPr>
                <w:rFonts w:cstheme="minorHAnsi"/>
                <w:sz w:val="19"/>
                <w:szCs w:val="19"/>
              </w:rPr>
              <w:t xml:space="preserve"> 2028 stwierdzenie dotyczące osiągania z roku na rok wyższych poziomów recyklingu nie jest prawdziwe. Należy edytować zapis i przeanalizować jego rozszerzenie w zakresie bardziej aktualnych danych (przynajmniej z 2020 r.) dot. wartości osiąganych przez gminy poziomów przygotowania do ponownego użycia i recyklingu odpadów papieru, metali, tworzyw sztucznych i szkła.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7B92B0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W </w:t>
            </w:r>
            <w:proofErr w:type="spellStart"/>
            <w:r w:rsidRPr="00873CDF">
              <w:rPr>
                <w:rFonts w:cstheme="minorHAnsi"/>
                <w:sz w:val="19"/>
                <w:szCs w:val="19"/>
              </w:rPr>
              <w:t>Kpgo</w:t>
            </w:r>
            <w:proofErr w:type="spellEnd"/>
            <w:r w:rsidRPr="00873CDF">
              <w:rPr>
                <w:rFonts w:cstheme="minorHAnsi"/>
                <w:sz w:val="19"/>
                <w:szCs w:val="19"/>
              </w:rPr>
              <w:t xml:space="preserve"> 2028 zawarto analizę poziomów recyklingu i przygotowania do ponownego użycia osiągniętych przez gminy na podstawie danych o wartościach poziomów za 2018 r. W strategicznym dokumencie, jakim jest krajowy plan gospodarki odpadami, który przyjmowany będzie w 2022/2023 roku warto byłoby przytoczyć najbardziej aktualne dane dotyczące osiąganych przez gminy poziomów.</w:t>
            </w:r>
          </w:p>
          <w:p w14:paraId="75B4DE3E" w14:textId="79933D6D"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Zacytowanie danych o poziomach za 2018 r. i stwierdzenie, że z roku na rok osiągane są wyższe poziomy przekłamuje istniejącą rzeczywistość, ponieważ od 2019 r. zaczęły się problemy w gminach z osiąganiem </w:t>
            </w:r>
            <w:r w:rsidRPr="00873CDF">
              <w:rPr>
                <w:rFonts w:cstheme="minorHAnsi"/>
                <w:sz w:val="19"/>
                <w:szCs w:val="19"/>
              </w:rPr>
              <w:lastRenderedPageBreak/>
              <w:t>wymaganych wartości poziomów.</w:t>
            </w:r>
          </w:p>
          <w:p w14:paraId="36BEF8E5" w14:textId="20A870B7" w:rsidR="00900B1F" w:rsidRPr="00873CDF" w:rsidRDefault="00900B1F" w:rsidP="001B410B">
            <w:pPr>
              <w:spacing w:after="0" w:line="240" w:lineRule="auto"/>
              <w:rPr>
                <w:rFonts w:cstheme="minorHAnsi"/>
                <w:sz w:val="19"/>
                <w:szCs w:val="19"/>
              </w:rPr>
            </w:pPr>
            <w:r w:rsidRPr="00873CDF">
              <w:rPr>
                <w:rFonts w:cstheme="minorHAnsi"/>
                <w:sz w:val="19"/>
                <w:szCs w:val="19"/>
              </w:rPr>
              <w:t>Z weryfikacji i analizy danych zawartych w sprawozdaniach wójtów, burmistrzów lub prezydentów miast z realizacji zadań z zakresu gospodarowania odpadami komunalnymi, której dokonuje Marszałek Województwa Pomorskiego wynika zupełnie inne stwierdzenie, tj. gminy z roku na rok mają coraz większe problemy z osiąganiem wymaganych w prawie poziomów przygotowania do ponownego użycia i recyklingu odpadów komunalnych.</w:t>
            </w:r>
          </w:p>
          <w:p w14:paraId="575F3325" w14:textId="78F8E888" w:rsidR="00900B1F" w:rsidRPr="00873CDF" w:rsidRDefault="00900B1F" w:rsidP="001B410B">
            <w:pPr>
              <w:spacing w:after="0" w:line="240" w:lineRule="auto"/>
              <w:rPr>
                <w:rFonts w:cstheme="minorHAnsi"/>
                <w:sz w:val="19"/>
                <w:szCs w:val="19"/>
              </w:rPr>
            </w:pPr>
            <w:r w:rsidRPr="00873CDF">
              <w:rPr>
                <w:rFonts w:cstheme="minorHAnsi"/>
                <w:sz w:val="19"/>
                <w:szCs w:val="19"/>
              </w:rPr>
              <w:t>Dla przykładu, w województwie pomorskim, na 123 gminy, w 2018 r. wymagany poziom recyklingu i przygotowania do ponownego użycia papieru, metali, tworzyw sztucznych i szkła osiągnęło 100 gmin, w 2019 r. poziom osiągnęło 76 gmin, natomiast w 2020 roku poziom osiągnęły zaledwie 44 gminy.</w:t>
            </w:r>
          </w:p>
          <w:p w14:paraId="7A39F6FE"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Pokazuje to, że osiąganie wymaganych poziomów recyklingu odpadów </w:t>
            </w:r>
            <w:r w:rsidRPr="00873CDF">
              <w:rPr>
                <w:rFonts w:cstheme="minorHAnsi"/>
                <w:sz w:val="19"/>
                <w:szCs w:val="19"/>
              </w:rPr>
              <w:lastRenderedPageBreak/>
              <w:t>komunalnych jest i w kolejnych latach będzie coraz większym problemem dla gmin.</w:t>
            </w:r>
          </w:p>
        </w:tc>
        <w:tc>
          <w:tcPr>
            <w:tcW w:w="1843" w:type="dxa"/>
            <w:tcBorders>
              <w:top w:val="single" w:sz="4" w:space="0" w:color="auto"/>
              <w:left w:val="single" w:sz="4" w:space="0" w:color="auto"/>
              <w:bottom w:val="single" w:sz="4" w:space="0" w:color="auto"/>
              <w:right w:val="single" w:sz="4" w:space="0" w:color="auto"/>
            </w:tcBorders>
          </w:tcPr>
          <w:p w14:paraId="1CC5655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263B9E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Uwaga nieprzyjęta.</w:t>
            </w:r>
          </w:p>
          <w:p w14:paraId="77C6006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Polska co roku osiąga wyższe poziomy (jako kraj). </w:t>
            </w:r>
          </w:p>
          <w:p w14:paraId="5BCD5FD8" w14:textId="6F53240D" w:rsidR="00562673" w:rsidRPr="00873CDF" w:rsidRDefault="00562673" w:rsidP="001B410B">
            <w:pPr>
              <w:spacing w:after="0" w:line="240" w:lineRule="auto"/>
              <w:rPr>
                <w:rFonts w:cstheme="minorHAnsi"/>
                <w:sz w:val="19"/>
                <w:szCs w:val="19"/>
              </w:rPr>
            </w:pPr>
            <w:r w:rsidRPr="00873CDF">
              <w:rPr>
                <w:rFonts w:cstheme="minorHAnsi"/>
                <w:sz w:val="19"/>
                <w:szCs w:val="19"/>
              </w:rPr>
              <w:t>W pozostałych częściach dokumentu są szczegółowe wyjaśnienia w tym zakresie. Prowadzonych jest szereg prac (w tym legislacyjnych), które mają ułatwić działania w tym zakresie.</w:t>
            </w:r>
          </w:p>
        </w:tc>
      </w:tr>
      <w:tr w:rsidR="0019241F" w:rsidRPr="00873CDF" w14:paraId="25C61AC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CDE523"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3DC438F"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w:t>
            </w:r>
          </w:p>
          <w:p w14:paraId="1418A89B"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2.1. Odpady komunalne, w tym odpady ulegające biodegradacji</w:t>
            </w:r>
          </w:p>
          <w:p w14:paraId="11090C1E"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228B28" w14:textId="77777777" w:rsidR="00900B1F" w:rsidRPr="00873CDF" w:rsidRDefault="00900B1F"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„Dopiero za rok 2021 oraz lata kolejne poziom recyklingu liczony będzie w odniesieniu do wszystkich odpadów komunalnych.”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F41301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Proponuje się rozszerzenie zapisu i dodanie informacji, że zastosowany od 2021 roku nowy sposób obliczania poziomu recyklingu i przygotowania do ponownego użycia odpadów komunalnych, który obliczany jest już w odniesieniu do całego strumienia wytworzonych odpadów komunalnych, a nie jak dotychczas tylko do 4 wybranych frakcji odpadów, ma wpływ na wartości osiąganych przez gminy poziomów recyklingu. Stosując nowy sposób obliczania poziomu, gminom coraz trudniej jest osiągnąć wymagany poziom, a biorąc pod uwagę, że wartości poziomów z roku na rok gwałtownie wzrastają, gminy w kolejnych latach staną przed ogromnym wyzwaniem w zakresie dochowania wymagań odnośnie osiągania określonych wartości poziomów. W przypadku niedochowania tych wymagań gminy będą narażone na wysokie kary finansowe. </w:t>
            </w:r>
          </w:p>
          <w:p w14:paraId="02DF6CF4"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Ponadto, w dokumencie warto również dodać w informację, że gminy stosując nowy sposób obliczania poziomu recyklingu mogą uwzględnić masę bioodpadów stanowiących odpady komunalne posegregowanych i poddanych recyklingowi u źródła, obliczoną zgodnie z art. 4 ust. 3 decyzji wykonawczej </w:t>
            </w:r>
            <w:r w:rsidRPr="00873CDF">
              <w:rPr>
                <w:rFonts w:cstheme="minorHAnsi"/>
                <w:sz w:val="19"/>
                <w:szCs w:val="19"/>
              </w:rPr>
              <w:lastRenderedPageBreak/>
              <w:t>Komisji (UE) 2019/1004 z dnia 7 czerwca 2019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0638AE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 xml:space="preserve">Weryfikacja sprawozdań wójtów, burmistrzów lub prezydentów miast z realizacji zadań z zakresu gospodarowania odpadami komunalnymi za 2021 r. pokazuje, że obliczanie poziomu przygotowania do ponownego użycia i recyklingu odpadów komunalnych, na podstawie przepisów Rozporządzenia Ministra Klimatu i Środowiska z dnia 3 sierpnia 2021 r. w sprawie sposobu obliczania poziomów przygotowania do ponownego użycia i recyklingu odpadów komunalnych, ma niekorzystny wpływ na wartości poziomów, które osiągają gminy, tj. przy zastosowaniu nowego sposobu obliczania poziomu w odniesieniu do całego strumienia odpadów komunalnych coraz trudniej jest gminom osiągnąć wymagany poziom. </w:t>
            </w:r>
          </w:p>
          <w:p w14:paraId="15D4BDF4" w14:textId="77777777" w:rsidR="00900B1F" w:rsidRPr="00873CDF" w:rsidRDefault="00900B1F"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1D87F1B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502C7D2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Uwaga nieprzyjęta.</w:t>
            </w:r>
          </w:p>
          <w:p w14:paraId="47760A6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Przyjęcie ambitnych celów w zakresie poziomów przygotowania do ponownego użycia i recyklingu odpadów komunalnych wynika z przepisów obowiązujących w Unii Europejskiej.</w:t>
            </w:r>
          </w:p>
          <w:p w14:paraId="034FC1AF" w14:textId="63363B79" w:rsidR="00C90D6C" w:rsidRPr="00873CDF" w:rsidRDefault="00C90D6C" w:rsidP="001B410B">
            <w:pPr>
              <w:spacing w:after="0" w:line="240" w:lineRule="auto"/>
              <w:rPr>
                <w:rFonts w:cstheme="minorHAnsi"/>
                <w:sz w:val="19"/>
                <w:szCs w:val="19"/>
              </w:rPr>
            </w:pPr>
            <w:r w:rsidRPr="00873CDF">
              <w:rPr>
                <w:rFonts w:cstheme="minorHAnsi"/>
                <w:sz w:val="19"/>
                <w:szCs w:val="19"/>
              </w:rPr>
              <w:t xml:space="preserve">Prowadzone są </w:t>
            </w:r>
            <w:r w:rsidR="006A1E97" w:rsidRPr="00873CDF">
              <w:rPr>
                <w:rFonts w:cstheme="minorHAnsi"/>
                <w:sz w:val="19"/>
                <w:szCs w:val="19"/>
              </w:rPr>
              <w:t>prace</w:t>
            </w:r>
            <w:r w:rsidRPr="00873CDF">
              <w:rPr>
                <w:rFonts w:cstheme="minorHAnsi"/>
                <w:sz w:val="19"/>
                <w:szCs w:val="19"/>
              </w:rPr>
              <w:t>, w tym legislacyjne, które mają ułatwić działania w tym zakresie.</w:t>
            </w:r>
          </w:p>
        </w:tc>
      </w:tr>
      <w:tr w:rsidR="0019241F" w:rsidRPr="00873CDF" w14:paraId="2C688ACF" w14:textId="77777777" w:rsidTr="00142910">
        <w:trPr>
          <w:trHeight w:val="348"/>
        </w:trPr>
        <w:tc>
          <w:tcPr>
            <w:tcW w:w="567" w:type="dxa"/>
            <w:shd w:val="clear" w:color="auto" w:fill="auto"/>
          </w:tcPr>
          <w:p w14:paraId="3BFD698F"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3C75EB5" w14:textId="77777777" w:rsidR="00900B1F" w:rsidRPr="00873CDF" w:rsidRDefault="00900B1F"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Rozdz. 2 </w:t>
            </w:r>
            <w:proofErr w:type="spellStart"/>
            <w:r w:rsidRPr="00873CDF">
              <w:rPr>
                <w:rFonts w:asciiTheme="minorHAnsi" w:hAnsiTheme="minorHAnsi" w:cstheme="minorHAnsi"/>
                <w:b w:val="0"/>
                <w:bCs w:val="0"/>
                <w:sz w:val="19"/>
                <w:szCs w:val="19"/>
              </w:rPr>
              <w:t>podrozdz</w:t>
            </w:r>
            <w:proofErr w:type="spellEnd"/>
            <w:r w:rsidRPr="00873CDF">
              <w:rPr>
                <w:rFonts w:asciiTheme="minorHAnsi" w:hAnsiTheme="minorHAnsi" w:cstheme="minorHAnsi"/>
                <w:b w:val="0"/>
                <w:bCs w:val="0"/>
                <w:sz w:val="19"/>
                <w:szCs w:val="19"/>
              </w:rPr>
              <w:t>. 2.1. Str. 19</w:t>
            </w:r>
          </w:p>
        </w:tc>
        <w:tc>
          <w:tcPr>
            <w:tcW w:w="2268" w:type="dxa"/>
            <w:shd w:val="clear" w:color="auto" w:fill="auto"/>
          </w:tcPr>
          <w:p w14:paraId="1288EB5F" w14:textId="77777777" w:rsidR="00900B1F" w:rsidRPr="00873CDF" w:rsidRDefault="00900B1F" w:rsidP="001B410B">
            <w:pPr>
              <w:spacing w:after="0" w:line="240" w:lineRule="auto"/>
              <w:ind w:firstLine="9"/>
              <w:rPr>
                <w:rFonts w:cstheme="minorHAnsi"/>
                <w:sz w:val="19"/>
                <w:szCs w:val="19"/>
              </w:rPr>
            </w:pPr>
            <w:r w:rsidRPr="00873CDF">
              <w:rPr>
                <w:rFonts w:cstheme="minorHAnsi"/>
                <w:sz w:val="19"/>
                <w:szCs w:val="19"/>
              </w:rPr>
              <w:t>Należy wskazać, że za rok 2018 oraz lata 2019-2020 osiągany poziom liczony będzie w odniesienie do odpadów komunalnych 4 frakcji, tj. papieru, metali, tworzyw sztucznych i szkła.</w:t>
            </w:r>
          </w:p>
        </w:tc>
        <w:tc>
          <w:tcPr>
            <w:tcW w:w="3685" w:type="dxa"/>
            <w:shd w:val="clear" w:color="auto" w:fill="auto"/>
          </w:tcPr>
          <w:p w14:paraId="29BA560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Należy wskazać, że za rok 2018 oraz lata 2019-2020 osiągany poziom liczony będzie w odniesieniu do odpadów komunalnych 4 frakcji, tj. papieru, metali, tworzyw sztucznych i szkła.</w:t>
            </w:r>
          </w:p>
        </w:tc>
        <w:tc>
          <w:tcPr>
            <w:tcW w:w="2693" w:type="dxa"/>
            <w:shd w:val="clear" w:color="auto" w:fill="auto"/>
          </w:tcPr>
          <w:p w14:paraId="6C83456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Błąd literowy</w:t>
            </w:r>
          </w:p>
        </w:tc>
        <w:tc>
          <w:tcPr>
            <w:tcW w:w="1843" w:type="dxa"/>
          </w:tcPr>
          <w:p w14:paraId="030B3C3F"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6112E1AD" w14:textId="37DBDAD4" w:rsidR="00900B1F" w:rsidRPr="00873CDF" w:rsidRDefault="00900B1F" w:rsidP="001B410B">
            <w:pPr>
              <w:spacing w:after="0" w:line="240" w:lineRule="auto"/>
              <w:rPr>
                <w:rFonts w:cstheme="minorHAnsi"/>
                <w:sz w:val="19"/>
                <w:szCs w:val="19"/>
              </w:rPr>
            </w:pPr>
            <w:r w:rsidRPr="00873CDF">
              <w:rPr>
                <w:rFonts w:cstheme="minorHAnsi"/>
                <w:sz w:val="19"/>
                <w:szCs w:val="19"/>
              </w:rPr>
              <w:t>Uwaga przyjęta. Dokonano odpowiednich zmian redakcyjnych.</w:t>
            </w:r>
          </w:p>
        </w:tc>
      </w:tr>
      <w:tr w:rsidR="0019241F" w:rsidRPr="00873CDF" w14:paraId="4BCF1BDE" w14:textId="77777777" w:rsidTr="00142910">
        <w:trPr>
          <w:trHeight w:val="348"/>
        </w:trPr>
        <w:tc>
          <w:tcPr>
            <w:tcW w:w="567" w:type="dxa"/>
            <w:shd w:val="clear" w:color="auto" w:fill="auto"/>
          </w:tcPr>
          <w:p w14:paraId="41A1F354"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D00A5F8" w14:textId="77777777" w:rsidR="00900B1F" w:rsidRPr="00873CDF" w:rsidRDefault="00900B1F"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Rozdz. 2 </w:t>
            </w:r>
            <w:proofErr w:type="spellStart"/>
            <w:r w:rsidRPr="00873CDF">
              <w:rPr>
                <w:rFonts w:asciiTheme="minorHAnsi" w:hAnsiTheme="minorHAnsi" w:cstheme="minorHAnsi"/>
                <w:b w:val="0"/>
                <w:bCs w:val="0"/>
                <w:sz w:val="19"/>
                <w:szCs w:val="19"/>
              </w:rPr>
              <w:t>podrozdz</w:t>
            </w:r>
            <w:proofErr w:type="spellEnd"/>
            <w:r w:rsidRPr="00873CDF">
              <w:rPr>
                <w:rFonts w:asciiTheme="minorHAnsi" w:hAnsiTheme="minorHAnsi" w:cstheme="minorHAnsi"/>
                <w:b w:val="0"/>
                <w:bCs w:val="0"/>
                <w:sz w:val="19"/>
                <w:szCs w:val="19"/>
              </w:rPr>
              <w:t>. 2.1. Str. 19</w:t>
            </w:r>
          </w:p>
        </w:tc>
        <w:tc>
          <w:tcPr>
            <w:tcW w:w="2268" w:type="dxa"/>
            <w:shd w:val="clear" w:color="auto" w:fill="auto"/>
          </w:tcPr>
          <w:p w14:paraId="1CEC0DBD" w14:textId="77777777" w:rsidR="00900B1F" w:rsidRPr="00873CDF" w:rsidRDefault="00900B1F" w:rsidP="001B410B">
            <w:pPr>
              <w:spacing w:after="0" w:line="240" w:lineRule="auto"/>
              <w:ind w:firstLine="9"/>
              <w:rPr>
                <w:rFonts w:cstheme="minorHAnsi"/>
                <w:sz w:val="19"/>
                <w:szCs w:val="19"/>
              </w:rPr>
            </w:pPr>
            <w:r w:rsidRPr="00873CDF">
              <w:rPr>
                <w:rFonts w:cstheme="minorHAnsi"/>
                <w:sz w:val="19"/>
                <w:szCs w:val="19"/>
              </w:rPr>
              <w:t>Dopiero za rok 2021 oraz lata kolejne poziom recyklingu liczony będzie w odniesieniu do wszystkich odpadów komunalnych.</w:t>
            </w:r>
          </w:p>
          <w:p w14:paraId="26D7BBD7" w14:textId="77777777" w:rsidR="00900B1F" w:rsidRPr="00873CDF" w:rsidRDefault="00900B1F" w:rsidP="001B410B">
            <w:pPr>
              <w:spacing w:after="0" w:line="240" w:lineRule="auto"/>
              <w:ind w:firstLine="9"/>
              <w:rPr>
                <w:rFonts w:cstheme="minorHAnsi"/>
                <w:sz w:val="19"/>
                <w:szCs w:val="19"/>
              </w:rPr>
            </w:pPr>
          </w:p>
        </w:tc>
        <w:tc>
          <w:tcPr>
            <w:tcW w:w="3685" w:type="dxa"/>
            <w:shd w:val="clear" w:color="auto" w:fill="auto"/>
          </w:tcPr>
          <w:p w14:paraId="3D4DF914"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Dopiero za rok 2021 oraz lata kolejne poziom przygotowania do ponownego użycia recyklingu liczony będzie w odniesieniu do odpadów komunalnych zgodnie z zapisami stosownych aktów wykonawczych do ustawy z dnia 13 września 1996 roku o utrzymaniu czystości i porządku w gminach .</w:t>
            </w:r>
          </w:p>
          <w:p w14:paraId="7359432A" w14:textId="77777777" w:rsidR="00900B1F" w:rsidRPr="00873CDF" w:rsidRDefault="00900B1F" w:rsidP="001B410B">
            <w:pPr>
              <w:spacing w:after="0" w:line="240" w:lineRule="auto"/>
              <w:rPr>
                <w:rFonts w:cstheme="minorHAnsi"/>
                <w:sz w:val="19"/>
                <w:szCs w:val="19"/>
              </w:rPr>
            </w:pPr>
          </w:p>
        </w:tc>
        <w:tc>
          <w:tcPr>
            <w:tcW w:w="2693" w:type="dxa"/>
            <w:shd w:val="clear" w:color="auto" w:fill="auto"/>
          </w:tcPr>
          <w:p w14:paraId="4272865D"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Za rok 2021 oraz lata kolejne liczony jest nie tylko poziom recyklingu ale jest to poziom przygotowania do ponownego użycia i recyklingu odpadów komunalnych, który obliczany jest w oparciu o zapisy rozporządzenia Ministra Klimatu i Środowiska z 3 sierpnia 2021 roku w sprawie sposobu obliczania poziomów przygotowania do ponownego użycia i recyklingu odpadów komunalnych. Zgodnie z zapisami ww. rozporządzenia przy obliczaniu przedmiotowego  poziomu nie uwzględnia się np. odebranych lub zebranych opon pochodzenia komunalnego. W związku z tym należy doprecyzować zapisy.</w:t>
            </w:r>
          </w:p>
        </w:tc>
        <w:tc>
          <w:tcPr>
            <w:tcW w:w="1843" w:type="dxa"/>
          </w:tcPr>
          <w:p w14:paraId="3E996B0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1EAC1C87" w14:textId="3E7BB7F9" w:rsidR="00900B1F" w:rsidRPr="00873CDF" w:rsidRDefault="00900B1F" w:rsidP="001B410B">
            <w:pPr>
              <w:spacing w:after="0" w:line="240" w:lineRule="auto"/>
              <w:rPr>
                <w:rFonts w:cstheme="minorHAnsi"/>
                <w:sz w:val="19"/>
                <w:szCs w:val="19"/>
              </w:rPr>
            </w:pPr>
            <w:r w:rsidRPr="00873CDF">
              <w:rPr>
                <w:rFonts w:cstheme="minorHAnsi"/>
                <w:sz w:val="19"/>
                <w:szCs w:val="19"/>
              </w:rPr>
              <w:t>Uwaga przyjęta. Dokonano odpowiednich zmian redakcyjnych.</w:t>
            </w:r>
          </w:p>
        </w:tc>
      </w:tr>
      <w:tr w:rsidR="0019241F" w:rsidRPr="00873CDF" w14:paraId="5D1ABFD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36CEFA9"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330254"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Rozdział 2, podrozdział 2.1 – strona 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ED4BD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Akapit 3-5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A839CE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Informacje odnoszą się do roku 2018 i ogólny zapis do roku 2019 r.</w:t>
            </w:r>
          </w:p>
          <w:p w14:paraId="0627E287" w14:textId="77777777" w:rsidR="00900B1F" w:rsidRPr="00873CDF" w:rsidRDefault="00900B1F"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32A11E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Tak ujęte dane, skutkują brakiem przedstawienia pełnych informacji, które powinny mieć swoje odzwierciedlenie na stronie 28 w punkcie dotyczącym „Identyfikacji problemów”.</w:t>
            </w:r>
          </w:p>
          <w:p w14:paraId="3FFCF7D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Bardzo duża ilość gmin nie uzyskało 50% poziomu recyklingu za rok 2020.</w:t>
            </w:r>
          </w:p>
          <w:p w14:paraId="66BC22A1"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Ponadto, widzimy w sprawozdaniach za 2021 r., że gminy będą miały duże trudności w osiągnięciu wymaganych poziomów już przy 25-30%.</w:t>
            </w:r>
          </w:p>
          <w:p w14:paraId="5A89778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Takie wnioski można również wyciągnąć ze sprawozdań za 2018 i 2019 r. </w:t>
            </w:r>
          </w:p>
          <w:p w14:paraId="66BBEF67"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 sprawozdaniach za 2018 r. gminy pierwszy raz wykazywały inne odpady poddane recyklingowi i przygotowane do ponownego użycia niż papier, tworzywa sztuczne, metal i szkło.</w:t>
            </w:r>
          </w:p>
          <w:p w14:paraId="52DC2F7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Udział tych odpadów był bardzo niski i stanowił  w stosunku do wytworzonych odpadów komunalnych zaledwie 7% (w tym odpady 160103).</w:t>
            </w:r>
          </w:p>
          <w:p w14:paraId="6414C08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Rok 2018 był pierwszym rokiem, kiedy gminy pozyskały dane ze sprawozdań podmiotów zbierających odpady komunalne stanowiących frakcję odpadów komunalnych: papieru, metali, tworzyw sztucznych i szkła. Masa zebranych odpadów stanowiła zaledwie 1,96% całego strumienia wytworzonych odpadów.</w:t>
            </w:r>
          </w:p>
          <w:p w14:paraId="0B2B5AB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Działania polegające na przygotowaniu do ponownego użycia zdarzają się sporadycznie.</w:t>
            </w:r>
          </w:p>
          <w:p w14:paraId="19438CCD"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 roku 2018 na terenie województwa zachodniopomorskiego wytworzono łącznie 651 401,545 Mg odpadów komunalnych. Masa odpadów poddanych recyklingowi (papieru, metali, tworzy w sztucznych i szkła) wyniosła 77 490,995 Mg.</w:t>
            </w:r>
          </w:p>
          <w:p w14:paraId="4F7D4D0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Masa pozostałych odpadów poddanych recyklingowi wyniosła 46 367,859 Mg (w tym odpad 160103). W  związku z powyższym, masa odpadów komunalnych poddanych </w:t>
            </w:r>
            <w:r w:rsidRPr="00873CDF">
              <w:rPr>
                <w:rFonts w:cstheme="minorHAnsi"/>
                <w:sz w:val="19"/>
                <w:szCs w:val="19"/>
              </w:rPr>
              <w:lastRenderedPageBreak/>
              <w:t>recyklingowi jest niska w porównaniu z wytworzonymi odpadami komunalnymi i stanowi 19%.</w:t>
            </w:r>
          </w:p>
          <w:p w14:paraId="15017E2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 roku 2019 masa odpadów podanych recyklingowi w stosunku do opadów wytworzonych wyniosła ok. 15% a w roku 2020 stanowiła ok. 20%.</w:t>
            </w:r>
          </w:p>
          <w:p w14:paraId="7551923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Uwzględnienie wszystkich odpadów poddanych recyklingowi przy aktualnym obliczaniu poziomu, nie spowoduje oczekiwanych efektów w podniesieniu tych poziomów.</w:t>
            </w:r>
          </w:p>
          <w:p w14:paraId="5563C922"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Na przykładzie województwa zachodniopomorskiego poziomu recyklingu i przygotowania do ponownego użycia papieru, metali, tworzyw sztucznych i szkła, za 2018 rok nie osiągnęło 26 gmin, za rok 2019 był to już 71 gmin, a za rok 2020 poziomu nie osiągnęło aż 77 gmin.</w:t>
            </w:r>
          </w:p>
          <w:p w14:paraId="7028062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Za roku 2021 r. poziomu nie osiągnęło 48 gmin.</w:t>
            </w:r>
          </w:p>
        </w:tc>
        <w:tc>
          <w:tcPr>
            <w:tcW w:w="1843" w:type="dxa"/>
            <w:tcBorders>
              <w:top w:val="single" w:sz="4" w:space="0" w:color="auto"/>
              <w:left w:val="single" w:sz="4" w:space="0" w:color="auto"/>
              <w:bottom w:val="single" w:sz="4" w:space="0" w:color="auto"/>
              <w:right w:val="single" w:sz="4" w:space="0" w:color="auto"/>
            </w:tcBorders>
          </w:tcPr>
          <w:p w14:paraId="4A81CA9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97723ED"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Uwaga nieprzyjęta. </w:t>
            </w:r>
          </w:p>
          <w:p w14:paraId="704689A0" w14:textId="74D747FF" w:rsidR="00900B1F" w:rsidRPr="00873CDF" w:rsidRDefault="00AE3023" w:rsidP="001B410B">
            <w:pPr>
              <w:spacing w:after="0" w:line="240" w:lineRule="auto"/>
              <w:rPr>
                <w:rFonts w:cstheme="minorHAnsi"/>
                <w:sz w:val="19"/>
                <w:szCs w:val="19"/>
              </w:rPr>
            </w:pPr>
            <w:r w:rsidRPr="00873CDF">
              <w:rPr>
                <w:rFonts w:cstheme="minorHAnsi"/>
                <w:sz w:val="19"/>
                <w:szCs w:val="19"/>
              </w:rPr>
              <w:t xml:space="preserve">W </w:t>
            </w:r>
            <w:r w:rsidR="00900B1F" w:rsidRPr="00873CDF">
              <w:rPr>
                <w:rFonts w:cstheme="minorHAnsi"/>
                <w:sz w:val="19"/>
                <w:szCs w:val="19"/>
              </w:rPr>
              <w:t xml:space="preserve">KPGO </w:t>
            </w:r>
            <w:r w:rsidRPr="00873CDF">
              <w:rPr>
                <w:rFonts w:cstheme="minorHAnsi"/>
                <w:sz w:val="19"/>
                <w:szCs w:val="19"/>
              </w:rPr>
              <w:t>przedstawiono</w:t>
            </w:r>
            <w:r w:rsidR="00900B1F" w:rsidRPr="00873CDF">
              <w:rPr>
                <w:rFonts w:cstheme="minorHAnsi"/>
                <w:sz w:val="19"/>
                <w:szCs w:val="19"/>
              </w:rPr>
              <w:t xml:space="preserve"> </w:t>
            </w:r>
            <w:r w:rsidR="00380F96" w:rsidRPr="00873CDF">
              <w:rPr>
                <w:rFonts w:cstheme="minorHAnsi"/>
                <w:sz w:val="19"/>
                <w:szCs w:val="19"/>
              </w:rPr>
              <w:t>dostępn</w:t>
            </w:r>
            <w:r w:rsidRPr="00873CDF">
              <w:rPr>
                <w:rFonts w:cstheme="minorHAnsi"/>
                <w:sz w:val="19"/>
                <w:szCs w:val="19"/>
              </w:rPr>
              <w:t>e</w:t>
            </w:r>
            <w:r w:rsidR="00380F96" w:rsidRPr="00873CDF">
              <w:rPr>
                <w:rFonts w:cstheme="minorHAnsi"/>
                <w:sz w:val="19"/>
                <w:szCs w:val="19"/>
              </w:rPr>
              <w:t xml:space="preserve"> </w:t>
            </w:r>
            <w:r w:rsidRPr="00873CDF">
              <w:rPr>
                <w:rFonts w:cstheme="minorHAnsi"/>
                <w:sz w:val="19"/>
                <w:szCs w:val="19"/>
              </w:rPr>
              <w:t xml:space="preserve">zweryfikowane </w:t>
            </w:r>
            <w:r w:rsidR="00900B1F" w:rsidRPr="00873CDF">
              <w:rPr>
                <w:rFonts w:cstheme="minorHAnsi"/>
                <w:sz w:val="19"/>
                <w:szCs w:val="19"/>
              </w:rPr>
              <w:t>dan</w:t>
            </w:r>
            <w:r w:rsidRPr="00873CDF">
              <w:rPr>
                <w:rFonts w:cstheme="minorHAnsi"/>
                <w:sz w:val="19"/>
                <w:szCs w:val="19"/>
              </w:rPr>
              <w:t>e</w:t>
            </w:r>
            <w:r w:rsidR="00475F5D" w:rsidRPr="00873CDF">
              <w:rPr>
                <w:rFonts w:cstheme="minorHAnsi"/>
                <w:sz w:val="19"/>
                <w:szCs w:val="19"/>
              </w:rPr>
              <w:t>.</w:t>
            </w:r>
            <w:r w:rsidR="00900B1F" w:rsidRPr="00873CDF">
              <w:rPr>
                <w:rFonts w:cstheme="minorHAnsi"/>
                <w:sz w:val="19"/>
                <w:szCs w:val="19"/>
              </w:rPr>
              <w:t xml:space="preserve"> </w:t>
            </w:r>
            <w:r w:rsidR="00475F5D" w:rsidRPr="00873CDF">
              <w:rPr>
                <w:rFonts w:cstheme="minorHAnsi"/>
                <w:sz w:val="19"/>
                <w:szCs w:val="19"/>
              </w:rPr>
              <w:t>Sprawozdania sporządzane i przekazywane do marszałków województw za lata późniejsze za pośrednictwem BDO są jeszcze nie w pełni zweryfikowane.</w:t>
            </w:r>
          </w:p>
        </w:tc>
      </w:tr>
      <w:tr w:rsidR="0019241F" w:rsidRPr="00873CDF" w14:paraId="7037885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3EEA6E"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6B46ECE"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0B9D72" w14:textId="77777777" w:rsidR="00900B1F" w:rsidRPr="00873CDF" w:rsidRDefault="00900B1F"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6. Ilość odpadów komunalnych ulegających biodegradacji skierowanych do składowania wraz z osiągniętymi poziomami ograniczenia składowania tych odpadów w latach 2014-2019</w:t>
            </w:r>
          </w:p>
          <w:p w14:paraId="1AC648DB" w14:textId="6304CC33" w:rsidR="00900B1F" w:rsidRPr="00873CDF" w:rsidRDefault="00900B1F" w:rsidP="001B410B">
            <w:pPr>
              <w:pStyle w:val="Legenda"/>
              <w:spacing w:before="0" w:after="0"/>
              <w:ind w:left="142"/>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„wymagany  poziom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3E5BE5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Proponuje się „dopuszczalny” poziom ze względu na fakt, że podana wartość stanowiła maksymalną dopuszczalną ilość OUB możliwych do składowania w odniesieniu do tych odpadów wytworzonych w 1995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C40611"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Zastosowanie prawidłowego odniesienia do poziomu.</w:t>
            </w:r>
          </w:p>
        </w:tc>
        <w:tc>
          <w:tcPr>
            <w:tcW w:w="1843" w:type="dxa"/>
            <w:tcBorders>
              <w:top w:val="single" w:sz="4" w:space="0" w:color="auto"/>
              <w:left w:val="single" w:sz="4" w:space="0" w:color="auto"/>
              <w:bottom w:val="single" w:sz="4" w:space="0" w:color="auto"/>
              <w:right w:val="single" w:sz="4" w:space="0" w:color="auto"/>
            </w:tcBorders>
          </w:tcPr>
          <w:p w14:paraId="7E299AAE"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1D20039E" w14:textId="1C475F6E" w:rsidR="00900B1F" w:rsidRPr="00873CDF" w:rsidRDefault="00A967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249A54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770199"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9850BD7"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243F54" w14:textId="77777777" w:rsidR="00900B1F" w:rsidRPr="00873CDF" w:rsidRDefault="00900B1F"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„Skład morfologiczny odpadów</w:t>
            </w:r>
          </w:p>
          <w:p w14:paraId="099E35B0" w14:textId="77777777" w:rsidR="00900B1F" w:rsidRPr="00873CDF" w:rsidRDefault="00900B1F"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Do prognozowania składu materiałowego (morfologicznego) wytwarzanych odpadów komunalnych wykorzystano wyniki rocznych badań odpadów komunalnych w ramach projektu finansowanego przez NFOŚiGW. Wykonawcą projektu jest  Uniwersytet Zielonogórski w ramach umowy z IOŚ-PIB w Warszawie. Próby pobierane były z odpadów z dużych miast (&gt; 50 tys. mieszkańców), małych miast (&lt; 50 tys. mieszkańców) i terenów </w:t>
            </w:r>
            <w:r w:rsidRPr="00873CDF">
              <w:rPr>
                <w:rFonts w:asciiTheme="minorHAnsi" w:eastAsiaTheme="minorHAnsi" w:hAnsiTheme="minorHAnsi" w:cstheme="minorHAnsi"/>
                <w:b w:val="0"/>
                <w:bCs w:val="0"/>
                <w:sz w:val="19"/>
                <w:szCs w:val="19"/>
                <w:lang w:eastAsia="en-US"/>
              </w:rPr>
              <w:lastRenderedPageBreak/>
              <w:t xml:space="preserve">wiejskich. Analizowane były odpady zbierane selektywnie oraz odpady zmieszane tzw. resztkowe, pozostałe po selektywnym zbieraniu. </w:t>
            </w:r>
          </w:p>
          <w:p w14:paraId="157E4EF3" w14:textId="77777777" w:rsidR="00900B1F" w:rsidRPr="00873CDF" w:rsidRDefault="00900B1F"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Wyniki analiz przedstawiono w tabeli 7 i na rysunku 6.”</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9A7700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lastRenderedPageBreak/>
              <w:t>Zasadnym byłoby wskazanie jak duża liczba mieszkańców została objęta badaniami składu morfologicznego odpadów, gdyż wyniki wskazują na nieznaczne różnice pomiędzy morfologią odpadów wytwarzanych w dużych miastach i na terenach wiejskich w szczególności dotyczy to bioodpadów.</w:t>
            </w:r>
          </w:p>
          <w:p w14:paraId="17806F48" w14:textId="77777777" w:rsidR="00900B1F" w:rsidRPr="00873CDF" w:rsidRDefault="00900B1F" w:rsidP="001B410B">
            <w:pPr>
              <w:spacing w:after="0" w:line="240" w:lineRule="auto"/>
              <w:rPr>
                <w:rFonts w:cstheme="minorHAnsi"/>
                <w:sz w:val="19"/>
                <w:szCs w:val="19"/>
              </w:rPr>
            </w:pPr>
          </w:p>
          <w:p w14:paraId="3539CCA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Odpady resztkowe to odpady pochodzące ze strumienia odpadów komunalnych, których recykling nie jest zasadny z przyczyn ekonomicznych i środowiskowych. Odpadami resztkowymi nie są odpady pozostałe po selektywnym zbieraniu, które nadal są klasyfikowane i odbierane jako 20 03 01.</w:t>
            </w:r>
          </w:p>
          <w:p w14:paraId="056BDF72" w14:textId="77777777" w:rsidR="00900B1F" w:rsidRPr="00873CDF" w:rsidRDefault="00900B1F"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667D4EC" w14:textId="77777777" w:rsidR="00900B1F" w:rsidRPr="00873CDF" w:rsidRDefault="00900B1F" w:rsidP="001B410B">
            <w:pPr>
              <w:pStyle w:val="Akapitzlist"/>
              <w:numPr>
                <w:ilvl w:val="0"/>
                <w:numId w:val="2"/>
              </w:numPr>
              <w:spacing w:after="0" w:line="240" w:lineRule="auto"/>
              <w:ind w:left="357" w:hanging="357"/>
              <w:rPr>
                <w:rFonts w:cstheme="minorHAnsi"/>
                <w:sz w:val="19"/>
                <w:szCs w:val="19"/>
              </w:rPr>
            </w:pPr>
            <w:r w:rsidRPr="00873CDF">
              <w:rPr>
                <w:rFonts w:cstheme="minorHAnsi"/>
                <w:sz w:val="19"/>
                <w:szCs w:val="19"/>
              </w:rPr>
              <w:t>Propozycja doszczegółowienia danych w tym zakresie ze względu na nieznaczne różnice pomiędzy morfologią odpadów wytwarzanych w dużych miastach i na terenach wiejskich (w szczególności dotyczy to bioodpadów).</w:t>
            </w:r>
          </w:p>
          <w:p w14:paraId="28601BEB" w14:textId="77777777" w:rsidR="00900B1F" w:rsidRPr="00873CDF" w:rsidRDefault="00900B1F" w:rsidP="001B410B">
            <w:pPr>
              <w:spacing w:after="0" w:line="240" w:lineRule="auto"/>
              <w:rPr>
                <w:rFonts w:cstheme="minorHAnsi"/>
                <w:sz w:val="19"/>
                <w:szCs w:val="19"/>
              </w:rPr>
            </w:pPr>
          </w:p>
          <w:p w14:paraId="0A1BCEB8" w14:textId="77777777" w:rsidR="00900B1F" w:rsidRPr="00873CDF" w:rsidRDefault="00900B1F" w:rsidP="001B410B">
            <w:pPr>
              <w:pStyle w:val="Akapitzlist"/>
              <w:numPr>
                <w:ilvl w:val="0"/>
                <w:numId w:val="2"/>
              </w:numPr>
              <w:spacing w:after="0" w:line="240" w:lineRule="auto"/>
              <w:ind w:left="357" w:hanging="357"/>
              <w:rPr>
                <w:rFonts w:cstheme="minorHAnsi"/>
                <w:sz w:val="19"/>
                <w:szCs w:val="19"/>
              </w:rPr>
            </w:pPr>
            <w:r w:rsidRPr="00873CDF">
              <w:rPr>
                <w:rFonts w:cstheme="minorHAnsi"/>
                <w:sz w:val="19"/>
                <w:szCs w:val="19"/>
              </w:rPr>
              <w:t>Zastosowanie prawidłowego zapisu.</w:t>
            </w:r>
          </w:p>
        </w:tc>
        <w:tc>
          <w:tcPr>
            <w:tcW w:w="1843" w:type="dxa"/>
            <w:tcBorders>
              <w:top w:val="single" w:sz="4" w:space="0" w:color="auto"/>
              <w:left w:val="single" w:sz="4" w:space="0" w:color="auto"/>
              <w:bottom w:val="single" w:sz="4" w:space="0" w:color="auto"/>
              <w:right w:val="single" w:sz="4" w:space="0" w:color="auto"/>
            </w:tcBorders>
          </w:tcPr>
          <w:p w14:paraId="67D6177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CA0D20C" w14:textId="7D70BDEF" w:rsidR="00E13CCC" w:rsidRPr="00873CDF" w:rsidRDefault="0053462F" w:rsidP="001B410B">
            <w:pPr>
              <w:spacing w:after="0" w:line="240" w:lineRule="auto"/>
              <w:rPr>
                <w:rFonts w:cstheme="minorHAnsi"/>
                <w:sz w:val="19"/>
                <w:szCs w:val="19"/>
              </w:rPr>
            </w:pPr>
            <w:r w:rsidRPr="00873CDF">
              <w:rPr>
                <w:rFonts w:cstheme="minorHAnsi"/>
                <w:sz w:val="19"/>
                <w:szCs w:val="19"/>
              </w:rPr>
              <w:t>Uwaga częściowo przyjęta.</w:t>
            </w:r>
          </w:p>
          <w:p w14:paraId="7A52B23F" w14:textId="77777777" w:rsidR="00E13CCC" w:rsidRPr="00873CDF" w:rsidRDefault="00E13CCC" w:rsidP="001B410B">
            <w:pPr>
              <w:spacing w:after="0" w:line="240" w:lineRule="auto"/>
              <w:rPr>
                <w:rFonts w:cstheme="minorHAnsi"/>
                <w:sz w:val="19"/>
                <w:szCs w:val="19"/>
              </w:rPr>
            </w:pPr>
          </w:p>
          <w:p w14:paraId="2544972E" w14:textId="2C50C414" w:rsidR="00E641C3" w:rsidRPr="00873CDF" w:rsidRDefault="00E641C3" w:rsidP="001B410B">
            <w:pPr>
              <w:spacing w:after="0" w:line="240" w:lineRule="auto"/>
              <w:rPr>
                <w:rFonts w:cstheme="minorHAnsi"/>
                <w:sz w:val="19"/>
                <w:szCs w:val="19"/>
              </w:rPr>
            </w:pPr>
            <w:r w:rsidRPr="00873CDF">
              <w:rPr>
                <w:rFonts w:cstheme="minorHAnsi"/>
                <w:sz w:val="19"/>
                <w:szCs w:val="19"/>
              </w:rPr>
              <w:t>1.</w:t>
            </w:r>
            <w:r w:rsidR="0053462F" w:rsidRPr="00873CDF">
              <w:rPr>
                <w:rFonts w:cstheme="minorHAnsi"/>
                <w:sz w:val="19"/>
                <w:szCs w:val="19"/>
              </w:rPr>
              <w:t xml:space="preserve">Szczegółowe </w:t>
            </w:r>
            <w:r w:rsidRPr="00873CDF">
              <w:rPr>
                <w:rFonts w:cstheme="minorHAnsi"/>
                <w:sz w:val="19"/>
                <w:szCs w:val="19"/>
              </w:rPr>
              <w:t>i</w:t>
            </w:r>
            <w:r w:rsidR="00B97216" w:rsidRPr="00873CDF">
              <w:rPr>
                <w:rFonts w:cstheme="minorHAnsi"/>
                <w:sz w:val="19"/>
                <w:szCs w:val="19"/>
              </w:rPr>
              <w:t xml:space="preserve">nformacje </w:t>
            </w:r>
            <w:r w:rsidR="0053462F" w:rsidRPr="00873CDF">
              <w:rPr>
                <w:rFonts w:cstheme="minorHAnsi"/>
                <w:sz w:val="19"/>
                <w:szCs w:val="19"/>
              </w:rPr>
              <w:t>w tym zakresie zawiera odrębne opracowanie</w:t>
            </w:r>
            <w:r w:rsidR="00B97216" w:rsidRPr="00873CDF">
              <w:rPr>
                <w:rFonts w:cstheme="minorHAnsi"/>
                <w:sz w:val="19"/>
                <w:szCs w:val="19"/>
              </w:rPr>
              <w:t xml:space="preserve"> wykonane prze IOŚ -PIB.</w:t>
            </w:r>
          </w:p>
          <w:p w14:paraId="4CE273CF" w14:textId="558B9E5E" w:rsidR="00B97216" w:rsidRPr="00873CDF" w:rsidRDefault="00E641C3" w:rsidP="001B410B">
            <w:pPr>
              <w:spacing w:after="0" w:line="240" w:lineRule="auto"/>
              <w:rPr>
                <w:rFonts w:cstheme="minorHAnsi"/>
                <w:sz w:val="19"/>
                <w:szCs w:val="19"/>
              </w:rPr>
            </w:pPr>
            <w:r w:rsidRPr="00873CDF">
              <w:rPr>
                <w:rFonts w:cstheme="minorHAnsi"/>
                <w:sz w:val="19"/>
                <w:szCs w:val="19"/>
              </w:rPr>
              <w:t>W projekcie KPGO przedstawiono dane wynikowe.</w:t>
            </w:r>
            <w:r w:rsidR="00B97216" w:rsidRPr="00873CDF">
              <w:rPr>
                <w:rFonts w:cstheme="minorHAnsi"/>
                <w:sz w:val="19"/>
                <w:szCs w:val="19"/>
              </w:rPr>
              <w:t xml:space="preserve"> </w:t>
            </w:r>
          </w:p>
          <w:p w14:paraId="44A8C7BC" w14:textId="3908B6BA" w:rsidR="00900B1F" w:rsidRPr="00873CDF" w:rsidRDefault="00900B1F" w:rsidP="001B410B">
            <w:pPr>
              <w:spacing w:after="0" w:line="240" w:lineRule="auto"/>
              <w:rPr>
                <w:rFonts w:cstheme="minorHAnsi"/>
                <w:sz w:val="19"/>
                <w:szCs w:val="19"/>
              </w:rPr>
            </w:pPr>
          </w:p>
          <w:p w14:paraId="1B4FDFCE" w14:textId="70892010" w:rsidR="00900B1F" w:rsidRPr="00873CDF" w:rsidRDefault="00900B1F" w:rsidP="001B410B">
            <w:pPr>
              <w:spacing w:after="0" w:line="240" w:lineRule="auto"/>
              <w:rPr>
                <w:rFonts w:cstheme="minorHAnsi"/>
                <w:sz w:val="19"/>
                <w:szCs w:val="19"/>
              </w:rPr>
            </w:pPr>
            <w:r w:rsidRPr="00873CDF">
              <w:rPr>
                <w:rFonts w:cstheme="minorHAnsi"/>
                <w:sz w:val="19"/>
                <w:szCs w:val="19"/>
              </w:rPr>
              <w:t>2. Uwaga przyjęta, poprawiono zapis.</w:t>
            </w:r>
          </w:p>
        </w:tc>
      </w:tr>
      <w:tr w:rsidR="0019241F" w:rsidRPr="00873CDF" w14:paraId="326E1E6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563430"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C1CF367"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2.1., s. 20, tabela 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DB2615A" w14:textId="77777777" w:rsidR="00900B1F" w:rsidRPr="00873CDF" w:rsidRDefault="00900B1F"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Źródło danych do tabeli nr 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F4D969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Proponuje się uzupełnić źródło danych o rok w którym wykonywano badanie. Dane są istotne dla systemu gospodarki odpadami i będą stanowić dla województw punkt odniesienia.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E979B23"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Uwzględnienie propozycji zapewnieni przejrzystość danych.</w:t>
            </w:r>
          </w:p>
        </w:tc>
        <w:tc>
          <w:tcPr>
            <w:tcW w:w="1843" w:type="dxa"/>
            <w:tcBorders>
              <w:top w:val="single" w:sz="4" w:space="0" w:color="auto"/>
              <w:left w:val="single" w:sz="4" w:space="0" w:color="auto"/>
              <w:bottom w:val="single" w:sz="4" w:space="0" w:color="auto"/>
              <w:right w:val="single" w:sz="4" w:space="0" w:color="auto"/>
            </w:tcBorders>
          </w:tcPr>
          <w:p w14:paraId="49277DF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402D7970" w14:textId="77777777" w:rsidR="00E13CCC" w:rsidRPr="00873CDF" w:rsidRDefault="00900B1F" w:rsidP="001B410B">
            <w:pPr>
              <w:spacing w:after="0" w:line="240" w:lineRule="auto"/>
              <w:rPr>
                <w:rFonts w:cstheme="minorHAnsi"/>
                <w:sz w:val="19"/>
                <w:szCs w:val="19"/>
              </w:rPr>
            </w:pPr>
            <w:r w:rsidRPr="00873CDF">
              <w:rPr>
                <w:rFonts w:cstheme="minorHAnsi"/>
                <w:sz w:val="19"/>
                <w:szCs w:val="19"/>
              </w:rPr>
              <w:t xml:space="preserve">Uwaga przyjęta. </w:t>
            </w:r>
          </w:p>
          <w:p w14:paraId="0B17FDBE" w14:textId="575A59A2" w:rsidR="00900B1F" w:rsidRPr="00873CDF" w:rsidRDefault="00900B1F" w:rsidP="001B410B">
            <w:pPr>
              <w:spacing w:after="0" w:line="240" w:lineRule="auto"/>
              <w:rPr>
                <w:rFonts w:cstheme="minorHAnsi"/>
                <w:sz w:val="19"/>
                <w:szCs w:val="19"/>
              </w:rPr>
            </w:pPr>
            <w:r w:rsidRPr="00873CDF">
              <w:rPr>
                <w:rFonts w:cstheme="minorHAnsi"/>
                <w:sz w:val="19"/>
                <w:szCs w:val="19"/>
              </w:rPr>
              <w:t>Dodano informację.</w:t>
            </w:r>
          </w:p>
        </w:tc>
      </w:tr>
      <w:tr w:rsidR="0019241F" w:rsidRPr="00873CDF" w14:paraId="5BC453B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591B1C8"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15E275E"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Tabela 7. „Zestawienie średnich rocznych składów materiałowych odpadów komunalnych” </w:t>
            </w:r>
            <w:r w:rsidRPr="00873CDF">
              <w:rPr>
                <w:rFonts w:cstheme="minorHAnsi"/>
                <w:sz w:val="19"/>
                <w:szCs w:val="19"/>
              </w:rPr>
              <w:br/>
              <w:t>(str. 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18EF3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W wierszu „odpady zielone i pozostałe </w:t>
            </w:r>
            <w:proofErr w:type="spellStart"/>
            <w:r w:rsidRPr="00873CDF">
              <w:rPr>
                <w:rFonts w:cstheme="minorHAnsi"/>
                <w:sz w:val="19"/>
                <w:szCs w:val="19"/>
              </w:rPr>
              <w:t>bio</w:t>
            </w:r>
            <w:proofErr w:type="spellEnd"/>
            <w:r w:rsidRPr="00873CDF">
              <w:rPr>
                <w:rFonts w:cstheme="minorHAnsi"/>
                <w:sz w:val="19"/>
                <w:szCs w:val="19"/>
              </w:rPr>
              <w:t xml:space="preserve">” wartość podana dla obszarów wiejskich </w:t>
            </w:r>
            <w:r w:rsidRPr="00873CDF">
              <w:rPr>
                <w:rFonts w:cstheme="minorHAnsi"/>
                <w:sz w:val="19"/>
                <w:szCs w:val="19"/>
              </w:rPr>
              <w:br/>
              <w:t>i małych miast.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B9E791D"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Proponuje się zweryfikować podane wartości dot. odpadów zielonych i pozostałych </w:t>
            </w:r>
            <w:proofErr w:type="spellStart"/>
            <w:r w:rsidRPr="00873CDF">
              <w:rPr>
                <w:rFonts w:cstheme="minorHAnsi"/>
                <w:sz w:val="19"/>
                <w:szCs w:val="19"/>
              </w:rPr>
              <w:t>bio</w:t>
            </w:r>
            <w:proofErr w:type="spellEnd"/>
            <w:r w:rsidRPr="00873CDF">
              <w:rPr>
                <w:rFonts w:cstheme="minorHAnsi"/>
                <w:sz w:val="19"/>
                <w:szCs w:val="19"/>
              </w:rPr>
              <w:t xml:space="preserve">. </w:t>
            </w:r>
            <w:r w:rsidRPr="00873CDF">
              <w:rPr>
                <w:rFonts w:cstheme="minorHAnsi"/>
                <w:sz w:val="19"/>
                <w:szCs w:val="19"/>
              </w:rPr>
              <w:br/>
              <w:t xml:space="preserve">W naszej ocenie są niedoszacowane. </w:t>
            </w:r>
          </w:p>
          <w:p w14:paraId="299901E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Aktualnie (dane za rok 2021) na poziomie województwa to ok 14,3%, prognozujemy wzrost zbieranych i odbieranych odpadów zielonych do ok 18-19% masy odpadów komunalnych.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DE9B046" w14:textId="1330A2CB" w:rsidR="00900B1F" w:rsidRPr="00873CDF" w:rsidRDefault="00900B1F" w:rsidP="001B410B">
            <w:pPr>
              <w:spacing w:after="0" w:line="240" w:lineRule="auto"/>
              <w:rPr>
                <w:rFonts w:cstheme="minorHAnsi"/>
                <w:sz w:val="19"/>
                <w:szCs w:val="19"/>
              </w:rPr>
            </w:pPr>
            <w:r w:rsidRPr="00873CDF">
              <w:rPr>
                <w:rFonts w:cstheme="minorHAnsi"/>
                <w:sz w:val="19"/>
                <w:szCs w:val="19"/>
              </w:rPr>
              <w:t>W wierszu „odpady zielone</w:t>
            </w:r>
            <w:r w:rsidR="0011728E" w:rsidRPr="00873CDF">
              <w:rPr>
                <w:rFonts w:cstheme="minorHAnsi"/>
                <w:sz w:val="19"/>
                <w:szCs w:val="19"/>
              </w:rPr>
              <w:t xml:space="preserve"> </w:t>
            </w:r>
            <w:r w:rsidRPr="00873CDF">
              <w:rPr>
                <w:rFonts w:cstheme="minorHAnsi"/>
                <w:sz w:val="19"/>
                <w:szCs w:val="19"/>
              </w:rPr>
              <w:t xml:space="preserve">i pozostałe </w:t>
            </w:r>
            <w:proofErr w:type="spellStart"/>
            <w:r w:rsidRPr="00873CDF">
              <w:rPr>
                <w:rFonts w:cstheme="minorHAnsi"/>
                <w:sz w:val="19"/>
                <w:szCs w:val="19"/>
              </w:rPr>
              <w:t>bio</w:t>
            </w:r>
            <w:proofErr w:type="spellEnd"/>
            <w:r w:rsidRPr="00873CDF">
              <w:rPr>
                <w:rFonts w:cstheme="minorHAnsi"/>
                <w:sz w:val="19"/>
                <w:szCs w:val="19"/>
              </w:rPr>
              <w:t xml:space="preserve">” wartość podana </w:t>
            </w:r>
            <w:r w:rsidRPr="00873CDF">
              <w:rPr>
                <w:rFonts w:cstheme="minorHAnsi"/>
                <w:sz w:val="19"/>
                <w:szCs w:val="19"/>
              </w:rPr>
              <w:br/>
              <w:t xml:space="preserve">dla obszarów wiejskich </w:t>
            </w:r>
            <w:r w:rsidRPr="00873CDF">
              <w:rPr>
                <w:rFonts w:cstheme="minorHAnsi"/>
                <w:sz w:val="19"/>
                <w:szCs w:val="19"/>
              </w:rPr>
              <w:br/>
              <w:t xml:space="preserve">i małych miast wydaje </w:t>
            </w:r>
            <w:r w:rsidR="00E641C3" w:rsidRPr="00873CDF">
              <w:rPr>
                <w:rFonts w:cstheme="minorHAnsi"/>
                <w:sz w:val="19"/>
                <w:szCs w:val="19"/>
              </w:rPr>
              <w:t>się za</w:t>
            </w:r>
            <w:r w:rsidRPr="00873CDF">
              <w:rPr>
                <w:rFonts w:cstheme="minorHAnsi"/>
                <w:sz w:val="19"/>
                <w:szCs w:val="19"/>
              </w:rPr>
              <w:t xml:space="preserve"> mała.</w:t>
            </w:r>
          </w:p>
        </w:tc>
        <w:tc>
          <w:tcPr>
            <w:tcW w:w="1843" w:type="dxa"/>
            <w:tcBorders>
              <w:top w:val="single" w:sz="4" w:space="0" w:color="auto"/>
              <w:left w:val="single" w:sz="4" w:space="0" w:color="auto"/>
              <w:bottom w:val="single" w:sz="4" w:space="0" w:color="auto"/>
              <w:right w:val="single" w:sz="4" w:space="0" w:color="auto"/>
            </w:tcBorders>
          </w:tcPr>
          <w:p w14:paraId="391C50F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1F463FAD" w14:textId="65200FBC" w:rsidR="00704280" w:rsidRPr="00873CDF" w:rsidRDefault="00D0503C" w:rsidP="001B410B">
            <w:pPr>
              <w:spacing w:after="0" w:line="240" w:lineRule="auto"/>
              <w:rPr>
                <w:rFonts w:cstheme="minorHAnsi"/>
                <w:sz w:val="19"/>
                <w:szCs w:val="19"/>
              </w:rPr>
            </w:pPr>
            <w:r w:rsidRPr="00873CDF">
              <w:rPr>
                <w:rFonts w:cstheme="minorHAnsi"/>
                <w:sz w:val="19"/>
                <w:szCs w:val="19"/>
              </w:rPr>
              <w:t>Uwaga nieprzyjęta.</w:t>
            </w:r>
          </w:p>
          <w:p w14:paraId="0E5B331B" w14:textId="51A59E9F" w:rsidR="00704280" w:rsidRPr="00873CDF" w:rsidRDefault="00D0503C" w:rsidP="001B410B">
            <w:pPr>
              <w:spacing w:after="0" w:line="240" w:lineRule="auto"/>
              <w:rPr>
                <w:rFonts w:cstheme="minorHAnsi"/>
                <w:sz w:val="19"/>
                <w:szCs w:val="19"/>
              </w:rPr>
            </w:pPr>
            <w:r w:rsidRPr="00873CDF">
              <w:rPr>
                <w:rFonts w:cstheme="minorHAnsi"/>
                <w:sz w:val="19"/>
                <w:szCs w:val="19"/>
              </w:rPr>
              <w:t xml:space="preserve">Dane zostały określone na </w:t>
            </w:r>
            <w:r w:rsidR="00704280" w:rsidRPr="00873CDF">
              <w:rPr>
                <w:rFonts w:cstheme="minorHAnsi"/>
                <w:sz w:val="19"/>
                <w:szCs w:val="19"/>
              </w:rPr>
              <w:t xml:space="preserve">podstawie wyników badań. </w:t>
            </w:r>
          </w:p>
        </w:tc>
      </w:tr>
      <w:tr w:rsidR="0019241F" w:rsidRPr="00873CDF" w14:paraId="7D64A80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CBB90C"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386AB9E"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2.1. Odpady komunalne, w tym odpady ulegające biodegradacji, Istniejący system zagospodarowania str. 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72B753" w14:textId="77777777" w:rsidR="00900B1F" w:rsidRPr="00873CDF" w:rsidRDefault="00900B1F" w:rsidP="001B410B">
            <w:pPr>
              <w:pStyle w:val="Legenda"/>
              <w:spacing w:before="0" w:after="0"/>
              <w:ind w:left="31"/>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System gospodarki odpadami komunalnymi oparty jest na zasadach określonych w ustawie z dnia 13 września 1996 roku o utrzymaniu czystości i porządku w gminach (Dz. U. z 2021 r. poz. 888, z </w:t>
            </w:r>
            <w:proofErr w:type="spellStart"/>
            <w:r w:rsidRPr="00873CDF">
              <w:rPr>
                <w:rFonts w:asciiTheme="minorHAnsi" w:eastAsiaTheme="minorHAnsi" w:hAnsiTheme="minorHAnsi" w:cstheme="minorHAnsi"/>
                <w:b w:val="0"/>
                <w:bCs w:val="0"/>
                <w:sz w:val="19"/>
                <w:szCs w:val="19"/>
                <w:lang w:eastAsia="en-US"/>
              </w:rPr>
              <w:t>późn</w:t>
            </w:r>
            <w:proofErr w:type="spellEnd"/>
            <w:r w:rsidRPr="00873CDF">
              <w:rPr>
                <w:rFonts w:asciiTheme="minorHAnsi" w:eastAsiaTheme="minorHAnsi" w:hAnsiTheme="minorHAnsi" w:cstheme="minorHAnsi"/>
                <w:b w:val="0"/>
                <w:bCs w:val="0"/>
                <w:sz w:val="19"/>
                <w:szCs w:val="19"/>
                <w:lang w:eastAsia="en-US"/>
              </w:rPr>
              <w:t>. zm.)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BEFA65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System gospodarki odpadami komunalnymi oparty jest na zasadach określonych w ustawie z dnia 13 września 1996 roku o utrzymaniu czystości i porządku w gminach (Dz. U. z 2022 r. poz. 1297)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CD6AD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Zmiana metryczki ustawy na bieżący stan prawny</w:t>
            </w:r>
          </w:p>
        </w:tc>
        <w:tc>
          <w:tcPr>
            <w:tcW w:w="1843" w:type="dxa"/>
            <w:tcBorders>
              <w:top w:val="single" w:sz="4" w:space="0" w:color="auto"/>
              <w:left w:val="single" w:sz="4" w:space="0" w:color="auto"/>
              <w:bottom w:val="single" w:sz="4" w:space="0" w:color="auto"/>
              <w:right w:val="single" w:sz="4" w:space="0" w:color="auto"/>
            </w:tcBorders>
          </w:tcPr>
          <w:p w14:paraId="5A88911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44334180" w14:textId="3EA39EAB"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11ED20D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8F47A0"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8BB7D6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Rozdział 2. Podrozdział 2.1 Odpady komunalne , w tym odpady ulegające biodegradacji. Tytuł Istniejący system zagospodarowania, str. 21 i 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C67557"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Pierwszy akapit wyróżniony wcięciem:</w:t>
            </w:r>
          </w:p>
          <w:p w14:paraId="479068C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obligatoryjne objęcie wszystkich właścicieli nieruchomości zamieszkałych oraz fakultatywnie objęcie nieruchomości niezamieszkałych, systemem gospodarowania odpadami komunalnymi, w tym zorganizowanie odbierania odpadów od właścicieli nieruchomości,</w:t>
            </w:r>
          </w:p>
          <w:p w14:paraId="0A10F397"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Czwarty akapit wyróżniony wcięciem:</w:t>
            </w:r>
          </w:p>
          <w:p w14:paraId="475D920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Objęcie wszystkich nieruchomości zamieszkałych obligatoryjnie gminnym systemem odbierania odpadów, należy postrzegać jako niewątpliwie jedną z korzyści ww. systemu gospodarowania odpadami komunalnymi.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BB86D9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Proponowany zapis:</w:t>
            </w:r>
          </w:p>
          <w:p w14:paraId="1D50F92C" w14:textId="77777777" w:rsidR="00900B1F" w:rsidRPr="00873CDF" w:rsidRDefault="00900B1F" w:rsidP="001B410B">
            <w:pPr>
              <w:spacing w:after="0" w:line="240" w:lineRule="auto"/>
              <w:rPr>
                <w:rFonts w:cstheme="minorHAnsi"/>
                <w:sz w:val="19"/>
                <w:szCs w:val="19"/>
              </w:rPr>
            </w:pPr>
          </w:p>
          <w:p w14:paraId="4673D331"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obligatoryjne objęcie wszystkich właścicieli nieruchomości zamieszkanych oraz fakultatywnie objęcie nieruchomości niezamieszkanych, systemem gospodarowania odpadami komunalnymi, w tym zorganizowanie odbierania odpadów od właścicieli nieruchomości,</w:t>
            </w:r>
          </w:p>
          <w:p w14:paraId="6479E03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Objęcie wszystkich nieruchomości zamieszkanych obligatoryjnie gminnym systemem odbierania odpadów, należy postrzegać jako niewątpliwie jedną z korzyści ww. systemu gospodarowania odpadami komunalnymi.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29B303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Zastosowanie formy imiesłowu „zamieszkały” i „niezamieszkały” jest prawidłowe w stosunku do ludzi, natomiast jest nieprawidłowe w stosunku do budynków.</w:t>
            </w:r>
          </w:p>
        </w:tc>
        <w:tc>
          <w:tcPr>
            <w:tcW w:w="1843" w:type="dxa"/>
            <w:tcBorders>
              <w:top w:val="single" w:sz="4" w:space="0" w:color="auto"/>
              <w:left w:val="single" w:sz="4" w:space="0" w:color="auto"/>
              <w:bottom w:val="single" w:sz="4" w:space="0" w:color="auto"/>
              <w:right w:val="single" w:sz="4" w:space="0" w:color="auto"/>
            </w:tcBorders>
          </w:tcPr>
          <w:p w14:paraId="0694809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0A163B49" w14:textId="3BFE0138"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Uwaga przyjęta. Dokonano zmian </w:t>
            </w:r>
            <w:r w:rsidR="00D0503C" w:rsidRPr="00873CDF">
              <w:rPr>
                <w:rFonts w:cstheme="minorHAnsi"/>
                <w:sz w:val="19"/>
                <w:szCs w:val="19"/>
              </w:rPr>
              <w:t>redakcyjnych</w:t>
            </w:r>
            <w:r w:rsidRPr="00873CDF">
              <w:rPr>
                <w:rFonts w:cstheme="minorHAnsi"/>
                <w:sz w:val="19"/>
                <w:szCs w:val="19"/>
              </w:rPr>
              <w:t>.</w:t>
            </w:r>
          </w:p>
        </w:tc>
      </w:tr>
      <w:tr w:rsidR="0019241F" w:rsidRPr="00873CDF" w14:paraId="7333C72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125A62" w14:textId="77777777" w:rsidR="00900B1F" w:rsidRPr="00142910" w:rsidRDefault="00900B1F"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8223FDC" w14:textId="0F81C155" w:rsidR="00900B1F" w:rsidRPr="001B410B" w:rsidRDefault="00900B1F"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64F8C817" w14:textId="77777777" w:rsidR="00900B1F" w:rsidRPr="001B410B" w:rsidRDefault="00900B1F"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 2 Analiza aktualnego stanu gospodarki odpadami: Istniejący system zagospodarowania (str.21-22)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210D25" w14:textId="77777777" w:rsidR="00900B1F" w:rsidRPr="00873CDF" w:rsidRDefault="00900B1F" w:rsidP="001B410B">
            <w:pPr>
              <w:spacing w:after="0" w:line="240" w:lineRule="auto"/>
              <w:rPr>
                <w:rFonts w:cstheme="minorHAnsi"/>
                <w:b/>
                <w:bCs/>
                <w:sz w:val="19"/>
                <w:szCs w:val="19"/>
              </w:rPr>
            </w:pPr>
            <w:r w:rsidRPr="00873CDF">
              <w:rPr>
                <w:rFonts w:cstheme="minorHAnsi"/>
                <w:sz w:val="19"/>
                <w:szCs w:val="19"/>
              </w:rPr>
              <w:t>Uwaga o charakterze ogólnym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A0228C6"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Nie przeanalizowano w KPGO, jaki wpływ na system GO wywarła zmiana zasad zagospodarowania odpadów komunalnych w kontekście zniesienia regionalizacji.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FE2EFB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Po zniesieniu regionalizacji, nie tylko znacząco wzrosły ceny zagospodarowania odpadów, (mimo, że przesłanką zmiany przepisów było zwiększenie konkurencji i obniżenie cen), ale także zagospodarowanie odpadów przestało być zgodne z zasadą bliskości, narzuconą przez UE. Dokument planistyczny o randze krajowej winien poddać analizie w tym zakresie cały system i ocenić słuszność kontynuowania takiego kierunku polityki w GO.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013641A"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445ED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Uwaga nieprzyjęta.</w:t>
            </w:r>
          </w:p>
          <w:p w14:paraId="52F3EF65" w14:textId="06ABCC19" w:rsidR="00900B1F" w:rsidRPr="00873CDF" w:rsidRDefault="00900B1F" w:rsidP="001B410B">
            <w:pPr>
              <w:spacing w:after="0" w:line="240" w:lineRule="auto"/>
              <w:rPr>
                <w:rFonts w:cstheme="minorHAnsi"/>
                <w:sz w:val="19"/>
                <w:szCs w:val="19"/>
              </w:rPr>
            </w:pPr>
            <w:r w:rsidRPr="00873CDF">
              <w:rPr>
                <w:rFonts w:cstheme="minorHAnsi"/>
                <w:sz w:val="19"/>
                <w:szCs w:val="19"/>
              </w:rPr>
              <w:t>W ostatnich dwóch latach miały miejsce sytuacje nadzwyczajne związane m.in. z wybuchem pandemii COVID-19 oraz wojny na terenie Ukrainy w związku z czym adekwatna ocena wpływu zniesienia regionalizacji w 2019 r. na system gminny jest bardzo utrudniona.</w:t>
            </w:r>
          </w:p>
        </w:tc>
      </w:tr>
      <w:tr w:rsidR="0019241F" w:rsidRPr="00873CDF" w14:paraId="0E34347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6B7491" w14:textId="77777777" w:rsidR="00900B1F" w:rsidRPr="00142910" w:rsidRDefault="00900B1F"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6</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963930D" w14:textId="29C5AF6A" w:rsidR="00900B1F" w:rsidRPr="001B410B" w:rsidRDefault="00900B1F"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0C0D324B" w14:textId="77777777" w:rsidR="00900B1F" w:rsidRPr="001B410B" w:rsidRDefault="00900B1F"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Rozdział 2, punkt Istniejący system zagospodarowania</w:t>
            </w:r>
          </w:p>
          <w:p w14:paraId="714F0F2E" w14:textId="77777777" w:rsidR="00900B1F" w:rsidRPr="001B410B" w:rsidRDefault="00900B1F"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str. 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5669F7" w14:textId="1512F5BB" w:rsidR="00900B1F" w:rsidRPr="00873CDF" w:rsidRDefault="00900B1F" w:rsidP="001B410B">
            <w:pPr>
              <w:spacing w:after="0" w:line="240" w:lineRule="auto"/>
              <w:rPr>
                <w:rFonts w:cstheme="minorHAnsi"/>
                <w:b/>
                <w:bCs/>
                <w:sz w:val="19"/>
                <w:szCs w:val="19"/>
              </w:rPr>
            </w:pPr>
            <w:r w:rsidRPr="00873CDF">
              <w:rPr>
                <w:rFonts w:cstheme="minorHAnsi"/>
                <w:sz w:val="19"/>
                <w:szCs w:val="19"/>
              </w:rPr>
              <w:t xml:space="preserve">Gmina została wyposażona w instrument finansowy w postaci opłaty ponoszonej przez mieszkańca (właściciela nieruchomości), która uwzględnia koszty odbierania odpadów od właścicieli nieruchomości, koszty transportu, zbierania, odzysku (w tym recyklingu) i unieszkodliwiania odpadów komunalnych zgodnie z hierarchią postępowania z odpadami.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02C09FE"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 xml:space="preserve">Po </w:t>
            </w:r>
            <w:proofErr w:type="spellStart"/>
            <w:r w:rsidRPr="00873CDF">
              <w:rPr>
                <w:rFonts w:cstheme="minorHAnsi"/>
                <w:sz w:val="19"/>
                <w:szCs w:val="19"/>
              </w:rPr>
              <w:t>ww</w:t>
            </w:r>
            <w:proofErr w:type="spellEnd"/>
            <w:r w:rsidRPr="00873CDF">
              <w:rPr>
                <w:rFonts w:cstheme="minorHAnsi"/>
                <w:sz w:val="19"/>
                <w:szCs w:val="19"/>
              </w:rPr>
              <w:t xml:space="preserve"> akapicie dodać zdanie:</w:t>
            </w:r>
          </w:p>
          <w:p w14:paraId="04880B6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Obecny mechanizm finansowania wynika z opóźnienia wdrażania dyrektywy 2018/851/WE przez Polskę. W przyszłości, po wdrożeniu systemu ROP zgodnie z dyrektywą 2018/851/WE, mechanizm finansowania gospodarki odpadami będzie obejmował opłaty z tytułu ROP wnoszone przez wprowadzających do obrotu produkty w opakowaniach.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291AE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Brakuje odniesienia do przyszłego mechanizmu finansowania działań w ramach planu gospodarki odpadami poprzez wprowadzenie opłat z tytułu ROP zgodnie z dyrektywą 2018/851/WE.</w:t>
            </w:r>
          </w:p>
          <w:p w14:paraId="2DF9A5C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KPGO 2028 po wdrożeniu dyrektywy 2018/851/WE powinien zostać odpowiednio zrewidowany.</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D5A5E72"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286795" w14:textId="2AEA02CB" w:rsidR="00D0503C" w:rsidRPr="00873CDF" w:rsidRDefault="00D0503C" w:rsidP="001B410B">
            <w:pPr>
              <w:spacing w:after="0" w:line="240" w:lineRule="auto"/>
              <w:rPr>
                <w:rFonts w:cstheme="minorHAnsi"/>
                <w:sz w:val="19"/>
                <w:szCs w:val="19"/>
              </w:rPr>
            </w:pPr>
            <w:r w:rsidRPr="00873CDF">
              <w:rPr>
                <w:rFonts w:cstheme="minorHAnsi"/>
                <w:sz w:val="19"/>
                <w:szCs w:val="19"/>
              </w:rPr>
              <w:t>Uwaga nieprzyjęta</w:t>
            </w:r>
            <w:r w:rsidR="00E13CCC" w:rsidRPr="00873CDF">
              <w:rPr>
                <w:rFonts w:cstheme="minorHAnsi"/>
                <w:sz w:val="19"/>
                <w:szCs w:val="19"/>
              </w:rPr>
              <w:t>.</w:t>
            </w:r>
          </w:p>
          <w:p w14:paraId="6E79F684" w14:textId="19C81A73" w:rsidR="00E13CCC" w:rsidRPr="00873CDF" w:rsidRDefault="00475F5D" w:rsidP="001B410B">
            <w:pPr>
              <w:spacing w:after="0" w:line="240" w:lineRule="auto"/>
              <w:rPr>
                <w:rFonts w:cstheme="minorHAnsi"/>
                <w:sz w:val="19"/>
                <w:szCs w:val="19"/>
              </w:rPr>
            </w:pPr>
            <w:r w:rsidRPr="00873CDF">
              <w:rPr>
                <w:rFonts w:cstheme="minorHAnsi"/>
                <w:sz w:val="19"/>
                <w:szCs w:val="19"/>
              </w:rPr>
              <w:t>Wyjaśnienie</w:t>
            </w:r>
            <w:r w:rsidR="00E13CCC" w:rsidRPr="00873CDF">
              <w:rPr>
                <w:rFonts w:cstheme="minorHAnsi"/>
                <w:sz w:val="19"/>
                <w:szCs w:val="19"/>
              </w:rPr>
              <w:t>:</w:t>
            </w:r>
          </w:p>
          <w:p w14:paraId="706EBF0B"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Projekt ustawy dot. ROP dla opakowań znajduje się na etapie projektu i w nadal może ulegać zmianom na kolejnych etapach procesu legislacyjnego. W związku z powyższym nie zaleca się powoływania na projekt przepisów.</w:t>
            </w:r>
          </w:p>
          <w:p w14:paraId="6EE6255C" w14:textId="3933229F" w:rsidR="00B70F95" w:rsidRPr="00873CDF" w:rsidRDefault="00B70F95" w:rsidP="001B410B">
            <w:pPr>
              <w:spacing w:after="0" w:line="240" w:lineRule="auto"/>
              <w:rPr>
                <w:rFonts w:cstheme="minorHAnsi"/>
                <w:sz w:val="19"/>
                <w:szCs w:val="19"/>
              </w:rPr>
            </w:pPr>
            <w:r w:rsidRPr="00873CDF">
              <w:rPr>
                <w:rFonts w:cstheme="minorHAnsi"/>
                <w:sz w:val="19"/>
                <w:szCs w:val="19"/>
              </w:rPr>
              <w:t>Wdrożenie systemu ROP zgodnie z dyrektywą 2018/851/WE wskazano w kierunkach działań.</w:t>
            </w:r>
          </w:p>
        </w:tc>
      </w:tr>
      <w:tr w:rsidR="0019241F" w:rsidRPr="00873CDF" w14:paraId="2D48B48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3CE287B"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6F3A957" w14:textId="77777777" w:rsidR="00900B1F" w:rsidRPr="00873CDF" w:rsidRDefault="00900B1F"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Rozdział 2, 2.1. Odpady komunalne, w tym odpady ulegające biodegradacji, str. 23, Istniejące PSZOK i instalacje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B419FE" w14:textId="77777777" w:rsidR="00900B1F" w:rsidRPr="00873CDF" w:rsidRDefault="00900B1F" w:rsidP="001B410B">
            <w:pPr>
              <w:spacing w:after="0" w:line="240" w:lineRule="auto"/>
              <w:rPr>
                <w:rFonts w:cstheme="minorHAnsi"/>
                <w:b/>
                <w:bCs/>
                <w:sz w:val="19"/>
                <w:szCs w:val="19"/>
              </w:rPr>
            </w:pPr>
            <w:r w:rsidRPr="00873CDF">
              <w:rPr>
                <w:rFonts w:cstheme="minorHAnsi"/>
                <w:sz w:val="19"/>
                <w:szCs w:val="19"/>
              </w:rPr>
              <w:t>„W 2018 r. funkcjonowało 2019 punktów selektywnego zbierania odpadów komunalnych (PSZOK).”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55DF45"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 2018 r. funkcjonowały 2144 punkty selektywnego zbierania odpadów komunalnych (PSZOK).”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D63242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Według danych GUS w 2018 r. funkcjonowały 2144 punkty selektywnego zbierania odpadów komunalnych (PSZOK)</w:t>
            </w:r>
          </w:p>
        </w:tc>
        <w:tc>
          <w:tcPr>
            <w:tcW w:w="1843" w:type="dxa"/>
            <w:tcBorders>
              <w:top w:val="single" w:sz="4" w:space="0" w:color="auto"/>
              <w:left w:val="single" w:sz="4" w:space="0" w:color="auto"/>
              <w:bottom w:val="single" w:sz="4" w:space="0" w:color="auto"/>
              <w:right w:val="single" w:sz="4" w:space="0" w:color="auto"/>
            </w:tcBorders>
          </w:tcPr>
          <w:p w14:paraId="4F6F781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563B8D4A" w14:textId="119138F2" w:rsidR="00B70F95" w:rsidRPr="00873CDF" w:rsidRDefault="00B70F95" w:rsidP="001B410B">
            <w:pPr>
              <w:spacing w:after="0" w:line="240" w:lineRule="auto"/>
              <w:rPr>
                <w:rFonts w:cstheme="minorHAnsi"/>
                <w:sz w:val="19"/>
                <w:szCs w:val="19"/>
              </w:rPr>
            </w:pPr>
            <w:r w:rsidRPr="00873CDF">
              <w:rPr>
                <w:rFonts w:cstheme="minorHAnsi"/>
                <w:sz w:val="19"/>
                <w:szCs w:val="19"/>
              </w:rPr>
              <w:t>Uwaga nieprzyjęta</w:t>
            </w:r>
          </w:p>
          <w:p w14:paraId="19470A8A" w14:textId="20F33085" w:rsidR="00B70F95" w:rsidRPr="00873CDF" w:rsidRDefault="00E641C3" w:rsidP="001B410B">
            <w:pPr>
              <w:spacing w:after="0" w:line="240" w:lineRule="auto"/>
              <w:rPr>
                <w:rFonts w:cstheme="minorHAnsi"/>
                <w:sz w:val="19"/>
                <w:szCs w:val="19"/>
              </w:rPr>
            </w:pPr>
            <w:r w:rsidRPr="00873CDF">
              <w:rPr>
                <w:rFonts w:cstheme="minorHAnsi"/>
                <w:sz w:val="19"/>
                <w:szCs w:val="19"/>
              </w:rPr>
              <w:t>Przedstawiono</w:t>
            </w:r>
            <w:r w:rsidR="00B70F95" w:rsidRPr="00873CDF">
              <w:rPr>
                <w:rFonts w:cstheme="minorHAnsi"/>
                <w:sz w:val="19"/>
                <w:szCs w:val="19"/>
              </w:rPr>
              <w:t xml:space="preserve"> dane wg sprawozdań z WPGO.</w:t>
            </w:r>
          </w:p>
          <w:p w14:paraId="025FB8FF" w14:textId="0D52A62A" w:rsidR="00704280" w:rsidRPr="00873CDF" w:rsidRDefault="00704280" w:rsidP="001B410B">
            <w:pPr>
              <w:spacing w:after="0" w:line="240" w:lineRule="auto"/>
              <w:rPr>
                <w:rFonts w:cstheme="minorHAnsi"/>
                <w:sz w:val="19"/>
                <w:szCs w:val="19"/>
              </w:rPr>
            </w:pPr>
          </w:p>
        </w:tc>
      </w:tr>
      <w:tr w:rsidR="0019241F" w:rsidRPr="00873CDF" w14:paraId="114A187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F20C7B" w14:textId="77777777" w:rsidR="0011728E" w:rsidRPr="00142910" w:rsidRDefault="0011728E"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2D584D4" w14:textId="641BAD03" w:rsidR="0011728E" w:rsidRPr="00873CDF" w:rsidRDefault="0011728E" w:rsidP="001B410B">
            <w:pPr>
              <w:spacing w:after="0" w:line="240" w:lineRule="auto"/>
              <w:rPr>
                <w:rFonts w:cstheme="minorHAnsi"/>
                <w:sz w:val="19"/>
                <w:szCs w:val="19"/>
              </w:rPr>
            </w:pPr>
            <w:r w:rsidRPr="00873CDF">
              <w:rPr>
                <w:rFonts w:cstheme="minorHAnsi"/>
                <w:sz w:val="19"/>
                <w:szCs w:val="19"/>
              </w:rPr>
              <w:t>Rozdział 2, str. 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55910E" w14:textId="67E07E42" w:rsidR="0011728E" w:rsidRPr="00873CDF" w:rsidRDefault="0011728E" w:rsidP="001B410B">
            <w:pPr>
              <w:spacing w:after="0" w:line="240" w:lineRule="auto"/>
              <w:rPr>
                <w:rFonts w:cstheme="minorHAnsi"/>
                <w:sz w:val="19"/>
                <w:szCs w:val="19"/>
              </w:rPr>
            </w:pPr>
            <w:bookmarkStart w:id="5" w:name="_Toc100131646"/>
            <w:r w:rsidRPr="00873CDF">
              <w:rPr>
                <w:rFonts w:cstheme="minorHAnsi"/>
                <w:sz w:val="19"/>
                <w:szCs w:val="19"/>
              </w:rPr>
              <w:t xml:space="preserve">Rysunek </w:t>
            </w:r>
            <w:r w:rsidRPr="00873CDF">
              <w:rPr>
                <w:rFonts w:cstheme="minorHAnsi"/>
                <w:sz w:val="19"/>
                <w:szCs w:val="19"/>
              </w:rPr>
              <w:fldChar w:fldCharType="begin"/>
            </w:r>
            <w:r w:rsidRPr="00873CDF">
              <w:rPr>
                <w:rFonts w:cstheme="minorHAnsi"/>
                <w:sz w:val="19"/>
                <w:szCs w:val="19"/>
              </w:rPr>
              <w:instrText xml:space="preserve"> SEQ Rysunek \* ARABIC </w:instrText>
            </w:r>
            <w:r w:rsidRPr="00873CDF">
              <w:rPr>
                <w:rFonts w:cstheme="minorHAnsi"/>
                <w:sz w:val="19"/>
                <w:szCs w:val="19"/>
              </w:rPr>
              <w:fldChar w:fldCharType="separate"/>
            </w:r>
            <w:r w:rsidRPr="00873CDF">
              <w:rPr>
                <w:rFonts w:cstheme="minorHAnsi"/>
                <w:noProof/>
                <w:sz w:val="19"/>
                <w:szCs w:val="19"/>
              </w:rPr>
              <w:t>1</w:t>
            </w:r>
            <w:r w:rsidRPr="00873CDF">
              <w:rPr>
                <w:rFonts w:cstheme="minorHAnsi"/>
                <w:sz w:val="19"/>
                <w:szCs w:val="19"/>
              </w:rPr>
              <w:fldChar w:fldCharType="end"/>
            </w:r>
            <w:r w:rsidRPr="00873CDF">
              <w:rPr>
                <w:rFonts w:cstheme="minorHAnsi"/>
                <w:sz w:val="19"/>
                <w:szCs w:val="19"/>
              </w:rPr>
              <w:t>. Rozmieszczenie sortowni selektywnie zbieranych odpadów komunalnych</w:t>
            </w:r>
            <w:bookmarkEnd w:id="5"/>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1AAB056" w14:textId="7290B198" w:rsidR="0011728E" w:rsidRPr="00873CDF" w:rsidRDefault="0011728E" w:rsidP="001B410B">
            <w:pPr>
              <w:spacing w:after="0" w:line="240" w:lineRule="auto"/>
              <w:rPr>
                <w:rFonts w:cstheme="minorHAnsi"/>
                <w:sz w:val="19"/>
                <w:szCs w:val="19"/>
              </w:rPr>
            </w:pPr>
            <w:r w:rsidRPr="00873CDF">
              <w:rPr>
                <w:rFonts w:cstheme="minorHAnsi"/>
                <w:sz w:val="19"/>
                <w:szCs w:val="19"/>
              </w:rPr>
              <w:t>11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C3B9C98" w14:textId="1DFC7EE4" w:rsidR="0011728E" w:rsidRPr="00873CDF" w:rsidRDefault="0011728E" w:rsidP="001B410B">
            <w:pPr>
              <w:spacing w:after="0" w:line="240" w:lineRule="auto"/>
              <w:rPr>
                <w:rFonts w:cstheme="minorHAnsi"/>
                <w:sz w:val="19"/>
                <w:szCs w:val="19"/>
              </w:rPr>
            </w:pPr>
            <w:r w:rsidRPr="00873CDF">
              <w:rPr>
                <w:rFonts w:cstheme="minorHAnsi"/>
                <w:sz w:val="19"/>
                <w:szCs w:val="19"/>
              </w:rPr>
              <w:t>Zgodnie z danymi ze Sprawozdania z realizacji Planu gospodarki odpadami dla województwa łódzkiego na lata 2016-2022 z uwzględnieniem lat 2023-2028 za lata 2017-2019 na str. 60</w:t>
            </w:r>
          </w:p>
        </w:tc>
        <w:tc>
          <w:tcPr>
            <w:tcW w:w="1843" w:type="dxa"/>
            <w:tcBorders>
              <w:top w:val="single" w:sz="4" w:space="0" w:color="auto"/>
              <w:left w:val="single" w:sz="4" w:space="0" w:color="auto"/>
              <w:bottom w:val="single" w:sz="4" w:space="0" w:color="auto"/>
              <w:right w:val="single" w:sz="4" w:space="0" w:color="auto"/>
            </w:tcBorders>
          </w:tcPr>
          <w:p w14:paraId="75F36CC0" w14:textId="265054B7" w:rsidR="0011728E" w:rsidRPr="00873CDF" w:rsidRDefault="0011728E"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169FF36B" w14:textId="0D0326D1" w:rsidR="0011728E" w:rsidRPr="00873CDF" w:rsidRDefault="0011728E"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914782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4A2242" w14:textId="77777777" w:rsidR="00673C44" w:rsidRPr="00142910" w:rsidRDefault="00673C4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C10F56C"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2.1. Odpady komunalne, w tym odpady ulegające biodegradacji, rysunek 7, str. 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A419F6"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Rys. 7 Liczba PSZOK na terenie kraju.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F84B13A"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Dane dot. ilości funkcjonujących PSZOK na terenie województwa można uaktualnić na podstawie sprawozdań marszałków.</w:t>
            </w:r>
          </w:p>
          <w:p w14:paraId="20900D7C" w14:textId="77777777" w:rsidR="00673C44" w:rsidRPr="00873CDF" w:rsidRDefault="00673C44"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1621AFF"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Należy opierać się na najbardziej aktualnych danych.</w:t>
            </w:r>
          </w:p>
        </w:tc>
        <w:tc>
          <w:tcPr>
            <w:tcW w:w="1843" w:type="dxa"/>
            <w:tcBorders>
              <w:top w:val="single" w:sz="4" w:space="0" w:color="auto"/>
              <w:left w:val="single" w:sz="4" w:space="0" w:color="auto"/>
              <w:bottom w:val="single" w:sz="4" w:space="0" w:color="auto"/>
              <w:right w:val="single" w:sz="4" w:space="0" w:color="auto"/>
            </w:tcBorders>
          </w:tcPr>
          <w:p w14:paraId="3BB29762"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4545E94"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Uwaga nieprzyjęta.</w:t>
            </w:r>
          </w:p>
          <w:p w14:paraId="4D664FE9" w14:textId="664408A7" w:rsidR="00673C44" w:rsidRPr="00873CDF" w:rsidRDefault="005C2A2D" w:rsidP="001B410B">
            <w:pPr>
              <w:spacing w:after="0" w:line="240" w:lineRule="auto"/>
              <w:rPr>
                <w:rFonts w:cstheme="minorHAnsi"/>
                <w:sz w:val="19"/>
                <w:szCs w:val="19"/>
              </w:rPr>
            </w:pPr>
            <w:r w:rsidRPr="00873CDF">
              <w:rPr>
                <w:rFonts w:cstheme="minorHAnsi"/>
                <w:sz w:val="19"/>
                <w:szCs w:val="19"/>
              </w:rPr>
              <w:t>Przedstawiono zweryfikowane dane w tym zakresie</w:t>
            </w:r>
            <w:r w:rsidR="0011728E" w:rsidRPr="00873CDF">
              <w:rPr>
                <w:rFonts w:cstheme="minorHAnsi"/>
                <w:sz w:val="19"/>
                <w:szCs w:val="19"/>
              </w:rPr>
              <w:t xml:space="preserve"> wg sprawozdań z </w:t>
            </w:r>
            <w:proofErr w:type="spellStart"/>
            <w:r w:rsidR="0011728E" w:rsidRPr="00873CDF">
              <w:rPr>
                <w:rFonts w:cstheme="minorHAnsi"/>
                <w:sz w:val="19"/>
                <w:szCs w:val="19"/>
              </w:rPr>
              <w:t>wpgo</w:t>
            </w:r>
            <w:proofErr w:type="spellEnd"/>
            <w:r w:rsidR="0011728E" w:rsidRPr="00873CDF">
              <w:rPr>
                <w:rFonts w:cstheme="minorHAnsi"/>
                <w:sz w:val="19"/>
                <w:szCs w:val="19"/>
              </w:rPr>
              <w:t>.</w:t>
            </w:r>
          </w:p>
        </w:tc>
      </w:tr>
      <w:tr w:rsidR="0019241F" w:rsidRPr="00873CDF" w14:paraId="32205D5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52808E" w14:textId="77777777" w:rsidR="00673C44" w:rsidRPr="00142910" w:rsidRDefault="00673C4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1AA23F"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2.1. Odpady komunalne, w tym odpady ulegające biodegradacji, rysunek 8, str. 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CF42D9"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Rozmieszczenie sortowni selektywnie zbieranych odpadów komunalnych – dot. województwa zachodniopomorskiego –15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F445141"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Rozmieszczenie sortowni selektywnie zbieranych odpadów komunalnych – dot. województwa zachodniopomorskiego –16.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AEDFCF5"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Liczba sortowni selektywnie zbieranych odpadów komunalnych wynosi 16 - w m. Sianów funkcjonuje zarówno niezależna linia technologiczna, jak również instalacja MBP przetwarzająca w wariancie mechanicznego przetwarzania odpady komunalne selektywnie zbierane.</w:t>
            </w:r>
          </w:p>
        </w:tc>
        <w:tc>
          <w:tcPr>
            <w:tcW w:w="1843" w:type="dxa"/>
            <w:tcBorders>
              <w:top w:val="single" w:sz="4" w:space="0" w:color="auto"/>
              <w:left w:val="single" w:sz="4" w:space="0" w:color="auto"/>
              <w:bottom w:val="single" w:sz="4" w:space="0" w:color="auto"/>
              <w:right w:val="single" w:sz="4" w:space="0" w:color="auto"/>
            </w:tcBorders>
          </w:tcPr>
          <w:p w14:paraId="470E34BF"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3CFF98F4" w14:textId="77777777" w:rsidR="00485B03" w:rsidRPr="00873CDF" w:rsidRDefault="00485B03" w:rsidP="001B410B">
            <w:pPr>
              <w:spacing w:after="0" w:line="240" w:lineRule="auto"/>
              <w:rPr>
                <w:rFonts w:cstheme="minorHAnsi"/>
                <w:sz w:val="19"/>
                <w:szCs w:val="19"/>
              </w:rPr>
            </w:pPr>
            <w:r w:rsidRPr="00873CDF">
              <w:rPr>
                <w:rFonts w:cstheme="minorHAnsi"/>
                <w:sz w:val="19"/>
                <w:szCs w:val="19"/>
              </w:rPr>
              <w:t xml:space="preserve">Uwaga przyjęta. </w:t>
            </w:r>
          </w:p>
          <w:p w14:paraId="070A530A" w14:textId="3E3689AA" w:rsidR="00673C44" w:rsidRPr="00873CDF" w:rsidRDefault="00673C44" w:rsidP="001B410B">
            <w:pPr>
              <w:spacing w:after="0" w:line="240" w:lineRule="auto"/>
              <w:rPr>
                <w:rFonts w:cstheme="minorHAnsi"/>
                <w:sz w:val="19"/>
                <w:szCs w:val="19"/>
              </w:rPr>
            </w:pPr>
          </w:p>
        </w:tc>
      </w:tr>
      <w:tr w:rsidR="0019241F" w:rsidRPr="00873CDF" w14:paraId="0DB9E19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A95049" w14:textId="77777777" w:rsidR="00673C44" w:rsidRPr="00142910" w:rsidRDefault="00673C4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079C228"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Rozdział 2, podrozdział 2.1 Rysunki: 7, 8, 9, 10, 11, 12, 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1A56DE"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 xml:space="preserve">Np.: Rysunek 8. Rozmieszczenie sortowni selektywnie zbieranych odpadów komunalnych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F83506D"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W nazwach niektórych rysunków brak informacji jakiego okresu dotyczą dane.</w:t>
            </w:r>
          </w:p>
          <w:p w14:paraId="0BB12DE8"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Nie zawsze można to ustalić na podstawie tekstu zamieszczonego do rysunku.</w:t>
            </w:r>
          </w:p>
          <w:p w14:paraId="273ADBA0"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Proponowany zapis:</w:t>
            </w:r>
          </w:p>
          <w:p w14:paraId="18084166"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Rysunek 8. Rozmieszczenie sortowni selektywnie zbieranych odpadów komunalnych, stan na 31.12.2021 r.</w:t>
            </w:r>
          </w:p>
          <w:p w14:paraId="0FC1A958"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Rysunek 7. Liczba PSZOK na terenie kraju, stan na 31.12.2018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38A4CCB"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Są to informacje niezbędne do weryfikacji danych zawartych w dokumencie i dalszego ich przetwarzania.</w:t>
            </w:r>
          </w:p>
        </w:tc>
        <w:tc>
          <w:tcPr>
            <w:tcW w:w="1843" w:type="dxa"/>
            <w:tcBorders>
              <w:top w:val="single" w:sz="4" w:space="0" w:color="auto"/>
              <w:left w:val="single" w:sz="4" w:space="0" w:color="auto"/>
              <w:bottom w:val="single" w:sz="4" w:space="0" w:color="auto"/>
              <w:right w:val="single" w:sz="4" w:space="0" w:color="auto"/>
            </w:tcBorders>
          </w:tcPr>
          <w:p w14:paraId="3BB0C796"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DB95861" w14:textId="6C8FCB61" w:rsidR="00B64F15" w:rsidRPr="00873CDF" w:rsidRDefault="00673C44" w:rsidP="001B410B">
            <w:pPr>
              <w:spacing w:after="0" w:line="240" w:lineRule="auto"/>
              <w:rPr>
                <w:rFonts w:cstheme="minorHAnsi"/>
                <w:sz w:val="19"/>
                <w:szCs w:val="19"/>
              </w:rPr>
            </w:pPr>
            <w:r w:rsidRPr="00873CDF">
              <w:rPr>
                <w:rFonts w:cstheme="minorHAnsi"/>
                <w:sz w:val="19"/>
                <w:szCs w:val="19"/>
              </w:rPr>
              <w:t>Uwaga przyjęta</w:t>
            </w:r>
            <w:r w:rsidR="00B64F15" w:rsidRPr="00873CDF">
              <w:rPr>
                <w:rFonts w:cstheme="minorHAnsi"/>
                <w:sz w:val="19"/>
                <w:szCs w:val="19"/>
              </w:rPr>
              <w:t>.</w:t>
            </w:r>
          </w:p>
          <w:p w14:paraId="07E5960B" w14:textId="2D4344C5" w:rsidR="00673C44" w:rsidRPr="00873CDF" w:rsidRDefault="00673C44" w:rsidP="001B410B">
            <w:pPr>
              <w:spacing w:after="0" w:line="240" w:lineRule="auto"/>
              <w:rPr>
                <w:rFonts w:cstheme="minorHAnsi"/>
                <w:sz w:val="19"/>
                <w:szCs w:val="19"/>
              </w:rPr>
            </w:pPr>
          </w:p>
        </w:tc>
      </w:tr>
      <w:tr w:rsidR="0019241F" w:rsidRPr="00873CDF" w14:paraId="46C78E3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101D2C" w14:textId="77777777" w:rsidR="00673C44" w:rsidRPr="00142910" w:rsidRDefault="00673C4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83BE71F" w14:textId="77777777" w:rsidR="00673C44" w:rsidRPr="00873CDF" w:rsidRDefault="00673C4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D1E4456" w14:textId="77777777" w:rsidR="00673C44" w:rsidRPr="00873CDF" w:rsidRDefault="00673C44" w:rsidP="001B410B">
            <w:pPr>
              <w:spacing w:after="0" w:line="240" w:lineRule="auto"/>
              <w:rPr>
                <w:rFonts w:cstheme="minorHAnsi"/>
                <w:b/>
                <w:bCs/>
                <w:sz w:val="19"/>
                <w:szCs w:val="19"/>
              </w:rPr>
            </w:pPr>
            <w:r w:rsidRPr="00873CDF">
              <w:rPr>
                <w:rFonts w:cstheme="minorHAnsi"/>
                <w:sz w:val="19"/>
                <w:szCs w:val="19"/>
              </w:rPr>
              <w:t>Rysunek 8. Rozmieszczenie sortowni selektywnie zbieranych odpadów komunalnych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307A4D"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W przypadku województwa śląskiego na koniec 2018 r. eksploatowane były 23 sortownie selektywnie zebranych frakcji odpadów komunalnych o łącznej mocy przerobowej wynoszącej około 1 mln Mg. Ponadto funkcjonowało 17 instalacji MBP, których to ilość prawdopodobnie została wskazana na rysunku 8. Zatem sumaryczna ilość instalacji do sortowania selektywnie zebranych odpadów komunalnych w województwie śląskim wynosiła 40.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7D09464"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Uzupełnienie danych.</w:t>
            </w:r>
          </w:p>
        </w:tc>
        <w:tc>
          <w:tcPr>
            <w:tcW w:w="1843" w:type="dxa"/>
            <w:tcBorders>
              <w:top w:val="single" w:sz="4" w:space="0" w:color="auto"/>
              <w:left w:val="single" w:sz="4" w:space="0" w:color="auto"/>
              <w:bottom w:val="single" w:sz="4" w:space="0" w:color="auto"/>
              <w:right w:val="single" w:sz="4" w:space="0" w:color="auto"/>
            </w:tcBorders>
          </w:tcPr>
          <w:p w14:paraId="47D9B7EA"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67161F4" w14:textId="76C292B3" w:rsidR="00673C44" w:rsidRPr="00873CDF" w:rsidRDefault="00280A19"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C9F85D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0A836F0" w14:textId="77777777" w:rsidR="00673C44" w:rsidRPr="00142910" w:rsidRDefault="00673C4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050764C" w14:textId="77777777" w:rsidR="00673C44" w:rsidRPr="00873CDF" w:rsidRDefault="00673C4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2.1. Odpady komunalne, w tym odpady ulegające biodegradacji, str. 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D704AC" w14:textId="77777777" w:rsidR="00673C44" w:rsidRPr="00873CDF" w:rsidRDefault="00673C44"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„Faktyczne moce przerobowe wszystkich instalacji do przetwarzania odpadów z selektywnej zbiórki (włącznie z wolnymi mocami części mechanicznej instalacji MBP) w 2018 r. wynosiły 285 tys. Mg  rocznie (w </w:t>
            </w:r>
            <w:r w:rsidRPr="00873CDF">
              <w:rPr>
                <w:rFonts w:asciiTheme="minorHAnsi" w:eastAsiaTheme="minorHAnsi" w:hAnsiTheme="minorHAnsi" w:cstheme="minorHAnsi"/>
                <w:b w:val="0"/>
                <w:bCs w:val="0"/>
                <w:sz w:val="19"/>
                <w:szCs w:val="19"/>
                <w:lang w:eastAsia="en-US"/>
              </w:rPr>
              <w:lastRenderedPageBreak/>
              <w:t>systemie dwuzmianowym).”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8DB03C4"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lastRenderedPageBreak/>
              <w:t xml:space="preserve">Podana wartość wymaga weryfikacji. Z przedstawionego rysunku wynika, że eksploatowanych było 285 sortowni selektywnie zbieranych odpadów komunalnych, co dawałoby średnią wydajność jednej instalacji na poziomie 1 tys. Mg/rok. W przypadku województwa śląskiego na koniec 2018 r. eksploatowane były 23 sortownie selektywnie zebranych frakcji odpadów komunalnych o łącznej mocy przerobowej wynoszącej około 1 mln </w:t>
            </w:r>
            <w:r w:rsidRPr="00873CDF">
              <w:rPr>
                <w:rFonts w:cstheme="minorHAnsi"/>
                <w:sz w:val="19"/>
                <w:szCs w:val="19"/>
              </w:rPr>
              <w:lastRenderedPageBreak/>
              <w:t>Mg. Ponadto funkcjonowało 17 instalacji MBP, których to ilość prawdopodobnie została wskazana na rysunku 8. Zatem sumaryczna ilość instalacji do sortowania selektywnie zebranych odpadów komunalnych w województwie śląskim wynosiła 40.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52C50CB"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lastRenderedPageBreak/>
              <w:t>Korekta danych.</w:t>
            </w:r>
          </w:p>
        </w:tc>
        <w:tc>
          <w:tcPr>
            <w:tcW w:w="1843" w:type="dxa"/>
            <w:tcBorders>
              <w:top w:val="single" w:sz="4" w:space="0" w:color="auto"/>
              <w:left w:val="single" w:sz="4" w:space="0" w:color="auto"/>
              <w:bottom w:val="single" w:sz="4" w:space="0" w:color="auto"/>
              <w:right w:val="single" w:sz="4" w:space="0" w:color="auto"/>
            </w:tcBorders>
          </w:tcPr>
          <w:p w14:paraId="50244660"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36F466E5" w14:textId="4179B336" w:rsidR="009D3F41" w:rsidRPr="00873CDF" w:rsidRDefault="009D3F41" w:rsidP="001B410B">
            <w:pPr>
              <w:spacing w:after="0" w:line="240" w:lineRule="auto"/>
              <w:rPr>
                <w:rFonts w:cstheme="minorHAnsi"/>
                <w:sz w:val="19"/>
                <w:szCs w:val="19"/>
              </w:rPr>
            </w:pPr>
            <w:r w:rsidRPr="00873CDF">
              <w:rPr>
                <w:rFonts w:cstheme="minorHAnsi"/>
                <w:sz w:val="19"/>
                <w:szCs w:val="19"/>
              </w:rPr>
              <w:t>Uwaga nieprzyjęta.</w:t>
            </w:r>
          </w:p>
          <w:p w14:paraId="3AFA4B3D" w14:textId="321B596F" w:rsidR="009D3F41" w:rsidRPr="00873CDF" w:rsidRDefault="009D3F41" w:rsidP="001B410B">
            <w:pPr>
              <w:spacing w:after="0" w:line="240" w:lineRule="auto"/>
              <w:rPr>
                <w:rFonts w:cstheme="minorHAnsi"/>
                <w:sz w:val="19"/>
                <w:szCs w:val="19"/>
              </w:rPr>
            </w:pPr>
            <w:r w:rsidRPr="00873CDF">
              <w:rPr>
                <w:rFonts w:cstheme="minorHAnsi"/>
                <w:sz w:val="19"/>
                <w:szCs w:val="19"/>
              </w:rPr>
              <w:t>Podana wartość została określona na podstawie oceny luki inwestycyjnej</w:t>
            </w:r>
            <w:r w:rsidR="001759F6" w:rsidRPr="00873CDF">
              <w:rPr>
                <w:rFonts w:cstheme="minorHAnsi"/>
                <w:sz w:val="19"/>
                <w:szCs w:val="19"/>
              </w:rPr>
              <w:t>, według metodyki przyjętej przez IOŚ-PIB</w:t>
            </w:r>
            <w:r w:rsidRPr="00873CDF">
              <w:rPr>
                <w:rFonts w:cstheme="minorHAnsi"/>
                <w:sz w:val="19"/>
                <w:szCs w:val="19"/>
              </w:rPr>
              <w:t>.</w:t>
            </w:r>
          </w:p>
          <w:p w14:paraId="1AACA76B" w14:textId="14450598" w:rsidR="009D3F41" w:rsidRPr="00873CDF" w:rsidRDefault="009D3F41" w:rsidP="001B410B">
            <w:pPr>
              <w:spacing w:after="0" w:line="240" w:lineRule="auto"/>
              <w:rPr>
                <w:rFonts w:cstheme="minorHAnsi"/>
                <w:sz w:val="19"/>
                <w:szCs w:val="19"/>
              </w:rPr>
            </w:pPr>
          </w:p>
        </w:tc>
      </w:tr>
      <w:tr w:rsidR="0019241F" w:rsidRPr="00873CDF" w14:paraId="2937D32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DE7E5E" w14:textId="77777777" w:rsidR="00673C44" w:rsidRPr="00142910" w:rsidRDefault="00673C4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8A2C053"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Rozdział 2, str. 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B92ABD" w14:textId="21A8D8C8" w:rsidR="00673C44" w:rsidRPr="00873CDF" w:rsidRDefault="00673C44" w:rsidP="001B410B">
            <w:pPr>
              <w:spacing w:after="0" w:line="240" w:lineRule="auto"/>
              <w:rPr>
                <w:rFonts w:cstheme="minorHAnsi"/>
                <w:sz w:val="19"/>
                <w:szCs w:val="19"/>
              </w:rPr>
            </w:pPr>
            <w:bookmarkStart w:id="6" w:name="_Toc100131647"/>
            <w:r w:rsidRPr="00873CDF">
              <w:rPr>
                <w:rFonts w:cstheme="minorHAnsi"/>
                <w:sz w:val="19"/>
                <w:szCs w:val="19"/>
              </w:rPr>
              <w:t xml:space="preserve">Rysunek </w:t>
            </w:r>
            <w:r w:rsidRPr="00873CDF">
              <w:rPr>
                <w:rFonts w:cstheme="minorHAnsi"/>
                <w:sz w:val="19"/>
                <w:szCs w:val="19"/>
              </w:rPr>
              <w:fldChar w:fldCharType="begin"/>
            </w:r>
            <w:r w:rsidRPr="00873CDF">
              <w:rPr>
                <w:rFonts w:cstheme="minorHAnsi"/>
                <w:sz w:val="19"/>
                <w:szCs w:val="19"/>
              </w:rPr>
              <w:instrText xml:space="preserve"> SEQ Rysunek \* ARABIC </w:instrText>
            </w:r>
            <w:r w:rsidRPr="00873CDF">
              <w:rPr>
                <w:rFonts w:cstheme="minorHAnsi"/>
                <w:sz w:val="19"/>
                <w:szCs w:val="19"/>
              </w:rPr>
              <w:fldChar w:fldCharType="separate"/>
            </w:r>
            <w:r w:rsidR="006329E3" w:rsidRPr="00873CDF">
              <w:rPr>
                <w:rFonts w:cstheme="minorHAnsi"/>
                <w:noProof/>
                <w:sz w:val="19"/>
                <w:szCs w:val="19"/>
              </w:rPr>
              <w:t>2</w:t>
            </w:r>
            <w:r w:rsidRPr="00873CDF">
              <w:rPr>
                <w:rFonts w:cstheme="minorHAnsi"/>
                <w:sz w:val="19"/>
                <w:szCs w:val="19"/>
              </w:rPr>
              <w:fldChar w:fldCharType="end"/>
            </w:r>
            <w:r w:rsidRPr="00873CDF">
              <w:rPr>
                <w:rFonts w:cstheme="minorHAnsi"/>
                <w:sz w:val="19"/>
                <w:szCs w:val="19"/>
              </w:rPr>
              <w:t>. Rozmieszczenie instalacji do przetwarzania selektywnie zebranych bioodpadów</w:t>
            </w:r>
            <w:bookmarkEnd w:id="6"/>
            <w:r w:rsidRPr="00873CDF">
              <w:rPr>
                <w:rFonts w:cstheme="minorHAnsi"/>
                <w:sz w:val="19"/>
                <w:szCs w:val="19"/>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8A94E6E"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32AD85" w14:textId="2B587648" w:rsidR="00673C44" w:rsidRPr="00873CDF" w:rsidRDefault="00673C44" w:rsidP="001B410B">
            <w:pPr>
              <w:spacing w:after="0" w:line="240" w:lineRule="auto"/>
              <w:rPr>
                <w:rFonts w:cstheme="minorHAnsi"/>
                <w:sz w:val="19"/>
                <w:szCs w:val="19"/>
              </w:rPr>
            </w:pPr>
            <w:r w:rsidRPr="00873CDF">
              <w:rPr>
                <w:rFonts w:cstheme="minorHAnsi"/>
                <w:sz w:val="19"/>
                <w:szCs w:val="19"/>
              </w:rPr>
              <w:t>Zgodnie z danymi ze Sprawozdania z realizacji Planu gospodarki odpadami dla województwa łódzkiego na lata 2016-2022 z uwzględnieniem lat 2023-2028 za lata 2017-2019, na str. 14</w:t>
            </w:r>
          </w:p>
        </w:tc>
        <w:tc>
          <w:tcPr>
            <w:tcW w:w="1843" w:type="dxa"/>
            <w:tcBorders>
              <w:top w:val="single" w:sz="4" w:space="0" w:color="auto"/>
              <w:left w:val="single" w:sz="4" w:space="0" w:color="auto"/>
              <w:bottom w:val="single" w:sz="4" w:space="0" w:color="auto"/>
              <w:right w:val="single" w:sz="4" w:space="0" w:color="auto"/>
            </w:tcBorders>
          </w:tcPr>
          <w:p w14:paraId="1D37C62C"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7FBA4D63" w14:textId="0E752731" w:rsidR="0028774A" w:rsidRPr="00873CDF" w:rsidRDefault="00280A19"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371EE9D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DABCF70" w14:textId="77777777" w:rsidR="00673C44" w:rsidRPr="00142910" w:rsidRDefault="00673C44"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341E0D8" w14:textId="77777777" w:rsidR="00673C44" w:rsidRPr="00873CDF" w:rsidRDefault="00673C44"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2.1., s.24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5B7A30" w14:textId="77777777" w:rsidR="00673C44" w:rsidRPr="00873CDF" w:rsidRDefault="00673C44" w:rsidP="001B410B">
            <w:pPr>
              <w:spacing w:after="0" w:line="240" w:lineRule="auto"/>
              <w:rPr>
                <w:rFonts w:cstheme="minorHAnsi"/>
                <w:b/>
                <w:bCs/>
                <w:sz w:val="19"/>
                <w:szCs w:val="19"/>
              </w:rPr>
            </w:pPr>
            <w:r w:rsidRPr="00873CDF">
              <w:rPr>
                <w:rFonts w:cstheme="minorHAnsi"/>
                <w:sz w:val="19"/>
                <w:szCs w:val="19"/>
              </w:rPr>
              <w:t>Rysunek 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6B545D"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 xml:space="preserve">Proponuje się zweryfikować dane dla województwa mazowieckiego. Zgodnie z przedłożonym </w:t>
            </w:r>
            <w:proofErr w:type="spellStart"/>
            <w:r w:rsidRPr="00873CDF">
              <w:rPr>
                <w:rFonts w:cstheme="minorHAnsi"/>
                <w:sz w:val="19"/>
                <w:szCs w:val="19"/>
              </w:rPr>
              <w:t>MKiŚ</w:t>
            </w:r>
            <w:proofErr w:type="spellEnd"/>
            <w:r w:rsidRPr="00873CDF">
              <w:rPr>
                <w:rFonts w:cstheme="minorHAnsi"/>
                <w:sz w:val="19"/>
                <w:szCs w:val="19"/>
              </w:rPr>
              <w:t xml:space="preserve"> sprawozdaniem WPGO 2017-2019 w województwie w 2018 roku funkcjonowało 16 kompostowni (14 daw. RIPOK- tab.28, i 2 inne instalacje-tab.30)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902DDB"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6B3BFBA1" w14:textId="77777777" w:rsidR="00673C44" w:rsidRPr="00873CDF" w:rsidRDefault="00673C44"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77313DDB" w14:textId="25FFCB80" w:rsidR="001759F6" w:rsidRPr="00873CDF" w:rsidRDefault="00280A19"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33DEA2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FD39D1" w14:textId="77777777" w:rsidR="00900B1F" w:rsidRPr="00142910" w:rsidRDefault="00900B1F"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89FCB90"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2.1. Odpady komunalne, w tym odpady ulegające biodegradacji, Istniejące instalacje do przetwarzania selektywnie zebranych bioodpadów, str. 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511579"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Na rysunku 9 nie przedstawiono instalacji do fermentacji.</w:t>
            </w:r>
          </w:p>
          <w:p w14:paraId="42B1ABB5" w14:textId="77777777" w:rsidR="00900B1F" w:rsidRPr="00873CDF" w:rsidRDefault="00900B1F"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151632"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Na rysunku 10 przedstawiono instalacje do fermentacji.</w:t>
            </w:r>
          </w:p>
          <w:p w14:paraId="05015508" w14:textId="77777777" w:rsidR="00900B1F" w:rsidRPr="00873CDF" w:rsidRDefault="00900B1F"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F27D7B8"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Rysunek 10,  a nie rysunek 9 zawiera zestawienie instalacji do fermentacji.</w:t>
            </w:r>
          </w:p>
        </w:tc>
        <w:tc>
          <w:tcPr>
            <w:tcW w:w="1843" w:type="dxa"/>
            <w:tcBorders>
              <w:top w:val="single" w:sz="4" w:space="0" w:color="auto"/>
              <w:left w:val="single" w:sz="4" w:space="0" w:color="auto"/>
              <w:bottom w:val="single" w:sz="4" w:space="0" w:color="auto"/>
              <w:right w:val="single" w:sz="4" w:space="0" w:color="auto"/>
            </w:tcBorders>
          </w:tcPr>
          <w:p w14:paraId="3E579EFC" w14:textId="77777777" w:rsidR="00900B1F" w:rsidRPr="00873CDF" w:rsidRDefault="00900B1F"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427AFCB8" w14:textId="7C9F0DA5" w:rsidR="00900B1F" w:rsidRPr="00873CDF" w:rsidRDefault="00E80C67"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3E753D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94C7C55"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64AC27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2.1. Odpady komunalne, w tym odpady ulegające biodegradacji, Istniejące instalacje do przetwarzania selektywnie zebranych bioodpadów, str. 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141EA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 zestawieniu ujęto instalacje, które przyjmują odpady 200108 i 200201 jako dodatek przy przetwarzaniu innych odpadów, np. osadów ściekowych. Podane moce przerobowe instalacji nie są w całości dostępne dla odpadów pochodzących z gospodarstw domowych.</w:t>
            </w:r>
          </w:p>
          <w:p w14:paraId="07EA0149" w14:textId="77777777" w:rsidR="00727561" w:rsidRPr="00873CDF" w:rsidRDefault="00727561"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73FFB9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 zestawieniu ujęto dodatkowo instalacje, które przyjmują odpady 200108 i 200201 jako dodatek przy przetwarzaniu innych odpadów, np. osadów ściekowych. Podane moce przerobowe instalacji nie są w całości dostępne dla odpadów pochodzących z gospodarstw domowych.</w:t>
            </w:r>
          </w:p>
          <w:p w14:paraId="2CA4119F"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D44CFF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Do ponownej analizy/przeredagowania. Niezrozumiałe sformułowanie Zgodnie z definicją zawartą w art. 3 ust. 1 pkt. 1 ustawy z dnia 14 grudnia 2012 r. o odpadach bioodpady to ulegające biodegradacji odpady z ogrodów i parków, odpady żywności i kuchenne z gospodarstw domowych, gastronomii, w tym restauracji, stołówek oraz zakładów zbiorowego żywienia, biur, hurtowni i jednostek handlu detalicznego, a także podobne odpady z zakładów produkujących lub wprowadzających do obrotu żywność. Odpady te docelowo przetwarzane są w kompostowniach, w których w niektórych przypadkach można uzyskać certyfikowany produkt o właściwościach nawozowych.</w:t>
            </w:r>
          </w:p>
        </w:tc>
        <w:tc>
          <w:tcPr>
            <w:tcW w:w="1843" w:type="dxa"/>
            <w:tcBorders>
              <w:top w:val="single" w:sz="4" w:space="0" w:color="auto"/>
              <w:left w:val="single" w:sz="4" w:space="0" w:color="auto"/>
              <w:bottom w:val="single" w:sz="4" w:space="0" w:color="auto"/>
              <w:right w:val="single" w:sz="4" w:space="0" w:color="auto"/>
            </w:tcBorders>
          </w:tcPr>
          <w:p w14:paraId="43EAE9F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261F2551" w14:textId="3BA06EF4" w:rsidR="00B56658" w:rsidRPr="00873CDF" w:rsidRDefault="00B56658"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3AD2154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874607" w14:textId="77777777" w:rsidR="00727561" w:rsidRPr="00142910" w:rsidRDefault="00727561"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7</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C9650DC" w14:textId="233F1809" w:rsidR="00727561" w:rsidRPr="001B410B" w:rsidRDefault="00727561" w:rsidP="001B410B">
            <w:pPr>
              <w:pStyle w:val="Nagwek3"/>
              <w:spacing w:before="0" w:line="240" w:lineRule="auto"/>
              <w:rPr>
                <w:rStyle w:val="Hipercze"/>
                <w:rFonts w:asciiTheme="minorHAnsi" w:eastAsiaTheme="minorHAnsi" w:hAnsiTheme="minorHAnsi" w:cstheme="minorHAnsi"/>
                <w:color w:val="auto"/>
                <w:sz w:val="19"/>
                <w:szCs w:val="19"/>
                <w:u w:val="none"/>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0DA8EB5B"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Rozdział. 2. Analiza aktualnego stanu gospodarki odpadami, str. 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59B6F6"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Moce w skali kraju są wystarczające do przetworzenia wszystkich odpadów zmieszanych (ok. 8 521 tys. Mg/rok w 2018 roku). Moce przerobowe dla części biologicznej MBP wynoszą, wg pozwoleń zintegrowanych, ok. 5 300 tys. Mg/rok, co umożliwia przetworzyć strumień frakcji 0-80 mm z odpadów zmieszanych (określony w założeniach na 50% strumienia odpadów zmieszanych). </w:t>
            </w:r>
          </w:p>
          <w:p w14:paraId="20CCB7FD" w14:textId="77777777"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8BB165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Błędne stwierdzenie.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C55C32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 podaną informacją na str. 25, wg stanu na październik 2021 r. w Polsce funkcjonują 174 instalacje komunalne MBP. Prezentowane dane dotyczące ilości odpadów pochodzą z 2018 roku. W związku z tym, nie można stwierdzić, że moce są wystarczające do przetworzenia wszystkich odpadów zmieszanych. Tym bardziej, biorąc pod uwagę zakładane w KPGO przekształcanie instalacji MBP do doczyszczania frakcji selektywnie zbieranych oraz prognozowany systematyczny wzrost produkowanych odpadów (str. 87). Biorąc pod uwagę powyższe, należy określić, jakie jest realne zapotrzebowanie na instalacje do przetwarzania zmieszanych odpadów komunalnych.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12B9E8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6D8CA77" w14:textId="1901D597" w:rsidR="00727561" w:rsidRPr="00873CDF" w:rsidRDefault="00B56658" w:rsidP="001B410B">
            <w:pPr>
              <w:spacing w:after="0" w:line="240" w:lineRule="auto"/>
              <w:rPr>
                <w:rFonts w:cstheme="minorHAnsi"/>
                <w:sz w:val="19"/>
                <w:szCs w:val="19"/>
              </w:rPr>
            </w:pPr>
            <w:r w:rsidRPr="00873CDF">
              <w:rPr>
                <w:rFonts w:cstheme="minorHAnsi"/>
                <w:sz w:val="19"/>
                <w:szCs w:val="19"/>
              </w:rPr>
              <w:t>Uwaga nieprzyjęta.</w:t>
            </w:r>
          </w:p>
          <w:p w14:paraId="7892D9AC" w14:textId="4201C4F8" w:rsidR="00727561" w:rsidRPr="00873CDF" w:rsidRDefault="00727561" w:rsidP="001B410B">
            <w:pPr>
              <w:spacing w:after="0" w:line="240" w:lineRule="auto"/>
              <w:rPr>
                <w:rFonts w:cstheme="minorHAnsi"/>
                <w:sz w:val="19"/>
                <w:szCs w:val="19"/>
              </w:rPr>
            </w:pPr>
            <w:r w:rsidRPr="00873CDF">
              <w:rPr>
                <w:rFonts w:cstheme="minorHAnsi"/>
                <w:sz w:val="19"/>
                <w:szCs w:val="19"/>
              </w:rPr>
              <w:t>Z</w:t>
            </w:r>
            <w:r w:rsidR="00B56658" w:rsidRPr="00873CDF">
              <w:rPr>
                <w:rFonts w:cstheme="minorHAnsi"/>
                <w:sz w:val="19"/>
                <w:szCs w:val="19"/>
              </w:rPr>
              <w:t xml:space="preserve">e względu </w:t>
            </w:r>
            <w:r w:rsidRPr="00873CDF">
              <w:rPr>
                <w:rFonts w:cstheme="minorHAnsi"/>
                <w:sz w:val="19"/>
                <w:szCs w:val="19"/>
              </w:rPr>
              <w:t>na brak pełnych danych za 2019 r. do opracowania KPGO wykorzystano dane za 2017 r. i 2018 r.</w:t>
            </w:r>
          </w:p>
          <w:p w14:paraId="34B5861C" w14:textId="5B71AC32" w:rsidR="00727561" w:rsidRPr="00873CDF" w:rsidRDefault="00BA4B14" w:rsidP="001B410B">
            <w:pPr>
              <w:spacing w:after="0" w:line="240" w:lineRule="auto"/>
              <w:rPr>
                <w:rFonts w:cstheme="minorHAnsi"/>
                <w:sz w:val="19"/>
                <w:szCs w:val="19"/>
              </w:rPr>
            </w:pPr>
            <w:r w:rsidRPr="00873CDF">
              <w:rPr>
                <w:rFonts w:eastAsia="Times New Roman" w:cstheme="minorHAnsi"/>
                <w:sz w:val="19"/>
                <w:szCs w:val="19"/>
                <w:lang w:eastAsia="pl-PL"/>
              </w:rPr>
              <w:t>W</w:t>
            </w:r>
            <w:r w:rsidR="00727561" w:rsidRPr="00873CDF">
              <w:rPr>
                <w:rFonts w:eastAsia="Times New Roman" w:cstheme="minorHAnsi"/>
                <w:sz w:val="19"/>
                <w:szCs w:val="19"/>
                <w:lang w:eastAsia="pl-PL"/>
              </w:rPr>
              <w:t xml:space="preserve"> przypadku danych za 2021 r weryfikacja przez urzędy </w:t>
            </w:r>
            <w:r w:rsidR="001759F6" w:rsidRPr="00873CDF">
              <w:rPr>
                <w:rFonts w:eastAsia="Times New Roman" w:cstheme="minorHAnsi"/>
                <w:sz w:val="19"/>
                <w:szCs w:val="19"/>
                <w:lang w:eastAsia="pl-PL"/>
              </w:rPr>
              <w:t>nadal trwa</w:t>
            </w:r>
            <w:r w:rsidRPr="00873CDF">
              <w:rPr>
                <w:rFonts w:eastAsia="Times New Roman" w:cstheme="minorHAnsi"/>
                <w:sz w:val="19"/>
                <w:szCs w:val="19"/>
                <w:lang w:eastAsia="pl-PL"/>
              </w:rPr>
              <w:t>.</w:t>
            </w:r>
          </w:p>
          <w:p w14:paraId="716E9835" w14:textId="140E95D9" w:rsidR="00727561" w:rsidRPr="00873CDF" w:rsidRDefault="00727561" w:rsidP="001B410B">
            <w:pPr>
              <w:spacing w:after="0" w:line="240" w:lineRule="auto"/>
              <w:rPr>
                <w:rFonts w:cstheme="minorHAnsi"/>
                <w:sz w:val="19"/>
                <w:szCs w:val="19"/>
              </w:rPr>
            </w:pPr>
            <w:r w:rsidRPr="00873CDF">
              <w:rPr>
                <w:rFonts w:cstheme="minorHAnsi"/>
                <w:sz w:val="19"/>
                <w:szCs w:val="19"/>
              </w:rPr>
              <w:t>Ponadto w związku z przewidywanym wzrostem selektywnego zbierania odpadów komunalnych ilość zmieszanych odpadów komunalnych będzie maleć.</w:t>
            </w:r>
          </w:p>
        </w:tc>
      </w:tr>
      <w:tr w:rsidR="0019241F" w:rsidRPr="00873CDF" w14:paraId="1CA985FE" w14:textId="77777777" w:rsidTr="00142910">
        <w:trPr>
          <w:trHeight w:val="348"/>
        </w:trPr>
        <w:tc>
          <w:tcPr>
            <w:tcW w:w="567" w:type="dxa"/>
            <w:shd w:val="clear" w:color="auto" w:fill="auto"/>
          </w:tcPr>
          <w:p w14:paraId="2888021E"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4C5F5E5" w14:textId="77777777" w:rsidR="00727561" w:rsidRPr="00873CDF" w:rsidRDefault="00727561" w:rsidP="001B410B">
            <w:pPr>
              <w:pStyle w:val="Nagwek2"/>
              <w:spacing w:before="0" w:after="0"/>
              <w:jc w:val="left"/>
              <w:rPr>
                <w:rFonts w:asciiTheme="minorHAnsi" w:eastAsiaTheme="minorHAnsi" w:hAnsiTheme="minorHAnsi" w:cstheme="minorHAnsi"/>
                <w:b w:val="0"/>
                <w:bCs w:val="0"/>
                <w:iCs w:val="0"/>
                <w:sz w:val="19"/>
                <w:szCs w:val="19"/>
                <w:lang w:eastAsia="en-US"/>
              </w:rPr>
            </w:pPr>
            <w:bookmarkStart w:id="7" w:name="_Toc423066301"/>
            <w:bookmarkStart w:id="8" w:name="_Toc100131322"/>
            <w:r w:rsidRPr="00873CDF">
              <w:rPr>
                <w:rFonts w:asciiTheme="minorHAnsi" w:eastAsiaTheme="minorHAnsi" w:hAnsiTheme="minorHAnsi" w:cstheme="minorHAnsi"/>
                <w:b w:val="0"/>
                <w:bCs w:val="0"/>
                <w:iCs w:val="0"/>
                <w:sz w:val="19"/>
                <w:szCs w:val="19"/>
                <w:lang w:eastAsia="en-US"/>
              </w:rPr>
              <w:t>Rozdział 2.1. Odpady komunalne, w tym odpady ulegające biodegradacji</w:t>
            </w:r>
            <w:bookmarkEnd w:id="7"/>
            <w:bookmarkEnd w:id="8"/>
            <w:r w:rsidRPr="00873CDF">
              <w:rPr>
                <w:rFonts w:asciiTheme="minorHAnsi" w:eastAsiaTheme="minorHAnsi" w:hAnsiTheme="minorHAnsi" w:cstheme="minorHAnsi"/>
                <w:b w:val="0"/>
                <w:bCs w:val="0"/>
                <w:iCs w:val="0"/>
                <w:sz w:val="19"/>
                <w:szCs w:val="19"/>
                <w:lang w:eastAsia="en-US"/>
              </w:rPr>
              <w:t>, strona 26-27</w:t>
            </w:r>
          </w:p>
          <w:p w14:paraId="39770020" w14:textId="77777777" w:rsidR="00727561" w:rsidRPr="00873CDF" w:rsidRDefault="00727561" w:rsidP="001B410B">
            <w:pPr>
              <w:spacing w:after="0" w:line="240" w:lineRule="auto"/>
              <w:rPr>
                <w:rFonts w:cstheme="minorHAnsi"/>
                <w:sz w:val="19"/>
                <w:szCs w:val="19"/>
              </w:rPr>
            </w:pPr>
          </w:p>
        </w:tc>
        <w:tc>
          <w:tcPr>
            <w:tcW w:w="2268" w:type="dxa"/>
            <w:shd w:val="clear" w:color="auto" w:fill="auto"/>
          </w:tcPr>
          <w:p w14:paraId="254C8C5D"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Dot. spalarni odpadów termicznie przetwarzających niesegregowane (zmieszane) odpady komunalne oraz pozostałości z przetwarzania odpadów </w:t>
            </w:r>
            <w:r w:rsidRPr="00873CDF">
              <w:rPr>
                <w:rFonts w:asciiTheme="minorHAnsi" w:eastAsiaTheme="minorHAnsi" w:hAnsiTheme="minorHAnsi" w:cstheme="minorHAnsi"/>
                <w:b w:val="0"/>
                <w:bCs w:val="0"/>
                <w:sz w:val="19"/>
                <w:szCs w:val="19"/>
                <w:lang w:eastAsia="en-US"/>
              </w:rPr>
              <w:lastRenderedPageBreak/>
              <w:t xml:space="preserve">komunalnych -  Rysunek 12 Rozmieszczenie instalacji termicznego przekształcania odpadów </w:t>
            </w:r>
          </w:p>
          <w:p w14:paraId="04B1A33B" w14:textId="77777777" w:rsidR="00727561" w:rsidRPr="00873CDF" w:rsidRDefault="00727561" w:rsidP="001B410B">
            <w:pPr>
              <w:spacing w:after="0" w:line="240" w:lineRule="auto"/>
              <w:rPr>
                <w:rFonts w:cstheme="minorHAnsi"/>
                <w:sz w:val="19"/>
                <w:szCs w:val="19"/>
              </w:rPr>
            </w:pPr>
          </w:p>
        </w:tc>
        <w:tc>
          <w:tcPr>
            <w:tcW w:w="3685" w:type="dxa"/>
            <w:shd w:val="clear" w:color="auto" w:fill="auto"/>
          </w:tcPr>
          <w:p w14:paraId="2DCFC0F0" w14:textId="77777777" w:rsidR="00727561" w:rsidRPr="00F34167" w:rsidRDefault="00727561" w:rsidP="001B410B">
            <w:pPr>
              <w:spacing w:after="0" w:line="240" w:lineRule="auto"/>
              <w:rPr>
                <w:rFonts w:cstheme="minorHAnsi"/>
                <w:sz w:val="19"/>
                <w:szCs w:val="19"/>
              </w:rPr>
            </w:pPr>
            <w:r w:rsidRPr="00873CDF">
              <w:rPr>
                <w:rFonts w:cstheme="minorHAnsi"/>
                <w:sz w:val="19"/>
                <w:szCs w:val="19"/>
              </w:rPr>
              <w:lastRenderedPageBreak/>
              <w:t xml:space="preserve">W przypadku woj. śląskiego powinno być wpisane 0. </w:t>
            </w:r>
          </w:p>
          <w:p w14:paraId="16297B00" w14:textId="77777777" w:rsidR="00727561" w:rsidRPr="00873CDF" w:rsidRDefault="00727561" w:rsidP="001B410B">
            <w:pPr>
              <w:spacing w:after="0" w:line="240" w:lineRule="auto"/>
              <w:rPr>
                <w:rFonts w:cstheme="minorHAnsi"/>
                <w:sz w:val="19"/>
                <w:szCs w:val="19"/>
              </w:rPr>
            </w:pPr>
          </w:p>
        </w:tc>
        <w:tc>
          <w:tcPr>
            <w:tcW w:w="2693" w:type="dxa"/>
            <w:shd w:val="clear" w:color="auto" w:fill="auto"/>
          </w:tcPr>
          <w:p w14:paraId="5060713C"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Na terenie woj. śląskiego nie ma </w:t>
            </w:r>
            <w:proofErr w:type="spellStart"/>
            <w:r w:rsidRPr="00873CDF">
              <w:rPr>
                <w:rFonts w:asciiTheme="minorHAnsi" w:eastAsiaTheme="minorHAnsi" w:hAnsiTheme="minorHAnsi" w:cstheme="minorHAnsi"/>
                <w:b w:val="0"/>
                <w:bCs w:val="0"/>
                <w:sz w:val="19"/>
                <w:szCs w:val="19"/>
                <w:lang w:eastAsia="en-US"/>
              </w:rPr>
              <w:t>wspólspalarni</w:t>
            </w:r>
            <w:proofErr w:type="spellEnd"/>
            <w:r w:rsidRPr="00873CDF">
              <w:rPr>
                <w:rFonts w:asciiTheme="minorHAnsi" w:eastAsiaTheme="minorHAnsi" w:hAnsiTheme="minorHAnsi" w:cstheme="minorHAnsi"/>
                <w:b w:val="0"/>
                <w:bCs w:val="0"/>
                <w:sz w:val="19"/>
                <w:szCs w:val="19"/>
                <w:lang w:eastAsia="en-US"/>
              </w:rPr>
              <w:t xml:space="preserve"> omawianych odpadów. Firma Fortum Silesia SA w Zabrzu (bo taka najprawdopodobniej została wykazana na rysunku 12) nie przetwarza termicznie ww. odpadów.</w:t>
            </w:r>
          </w:p>
          <w:p w14:paraId="1EE4FA84" w14:textId="77777777" w:rsidR="00727561" w:rsidRPr="00873CDF" w:rsidRDefault="00727561" w:rsidP="001B410B">
            <w:pPr>
              <w:spacing w:after="0" w:line="240" w:lineRule="auto"/>
              <w:rPr>
                <w:rFonts w:cstheme="minorHAnsi"/>
                <w:sz w:val="19"/>
                <w:szCs w:val="19"/>
              </w:rPr>
            </w:pPr>
          </w:p>
        </w:tc>
        <w:tc>
          <w:tcPr>
            <w:tcW w:w="1843" w:type="dxa"/>
          </w:tcPr>
          <w:p w14:paraId="516B6D1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WIOŚ Katowice</w:t>
            </w:r>
          </w:p>
        </w:tc>
        <w:tc>
          <w:tcPr>
            <w:tcW w:w="2126" w:type="dxa"/>
          </w:tcPr>
          <w:p w14:paraId="42F25FA2" w14:textId="61BE2034" w:rsidR="00727561" w:rsidRPr="00873CDF" w:rsidRDefault="00930B66" w:rsidP="001B410B">
            <w:pPr>
              <w:spacing w:after="0" w:line="240" w:lineRule="auto"/>
              <w:rPr>
                <w:rFonts w:cstheme="minorHAnsi"/>
                <w:sz w:val="19"/>
                <w:szCs w:val="19"/>
              </w:rPr>
            </w:pPr>
            <w:r w:rsidRPr="00873CDF">
              <w:rPr>
                <w:rFonts w:cstheme="minorHAnsi"/>
                <w:sz w:val="19"/>
                <w:szCs w:val="19"/>
              </w:rPr>
              <w:t>Uwaga nieprzyjęta.</w:t>
            </w:r>
            <w:r w:rsidR="00F72C7B" w:rsidRPr="00873CDF">
              <w:rPr>
                <w:rFonts w:cstheme="minorHAnsi"/>
                <w:sz w:val="19"/>
                <w:szCs w:val="19"/>
              </w:rPr>
              <w:t xml:space="preserve"> </w:t>
            </w:r>
          </w:p>
          <w:p w14:paraId="21462FEE" w14:textId="522309D4" w:rsidR="00B70B41" w:rsidRPr="00873CDF" w:rsidRDefault="003A3843" w:rsidP="001B410B">
            <w:pPr>
              <w:spacing w:after="0" w:line="240" w:lineRule="auto"/>
              <w:rPr>
                <w:rFonts w:cstheme="minorHAnsi"/>
                <w:sz w:val="19"/>
                <w:szCs w:val="19"/>
              </w:rPr>
            </w:pPr>
            <w:r w:rsidRPr="00873CDF">
              <w:rPr>
                <w:rFonts w:cstheme="minorHAnsi"/>
                <w:sz w:val="19"/>
                <w:szCs w:val="19"/>
              </w:rPr>
              <w:t>Zgodnie z danymi pozyskanymi z BDO</w:t>
            </w:r>
            <w:r w:rsidR="00BF20B1" w:rsidRPr="00873CDF">
              <w:rPr>
                <w:rFonts w:cstheme="minorHAnsi"/>
                <w:sz w:val="19"/>
                <w:szCs w:val="19"/>
              </w:rPr>
              <w:t xml:space="preserve"> w latach 2020-2021 </w:t>
            </w:r>
            <w:r w:rsidRPr="00873CDF">
              <w:rPr>
                <w:rFonts w:cstheme="minorHAnsi"/>
                <w:sz w:val="19"/>
                <w:szCs w:val="19"/>
              </w:rPr>
              <w:t>spółka FORTUM SILESIA przetwarza</w:t>
            </w:r>
            <w:r w:rsidR="00BF20B1" w:rsidRPr="00873CDF">
              <w:rPr>
                <w:rFonts w:cstheme="minorHAnsi"/>
                <w:sz w:val="19"/>
                <w:szCs w:val="19"/>
              </w:rPr>
              <w:t>ła</w:t>
            </w:r>
            <w:r w:rsidRPr="00873CDF">
              <w:rPr>
                <w:rFonts w:cstheme="minorHAnsi"/>
                <w:sz w:val="19"/>
                <w:szCs w:val="19"/>
              </w:rPr>
              <w:t xml:space="preserve"> </w:t>
            </w:r>
            <w:r w:rsidR="00BF20B1" w:rsidRPr="00873CDF">
              <w:rPr>
                <w:rFonts w:cstheme="minorHAnsi"/>
                <w:sz w:val="19"/>
                <w:szCs w:val="19"/>
              </w:rPr>
              <w:t xml:space="preserve">termicznie </w:t>
            </w:r>
            <w:r w:rsidRPr="00873CDF">
              <w:rPr>
                <w:rFonts w:cstheme="minorHAnsi"/>
                <w:sz w:val="19"/>
                <w:szCs w:val="19"/>
              </w:rPr>
              <w:t>odpady o kodzie 1</w:t>
            </w:r>
            <w:r w:rsidR="00BF20B1" w:rsidRPr="00873CDF">
              <w:rPr>
                <w:rFonts w:cstheme="minorHAnsi"/>
                <w:sz w:val="19"/>
                <w:szCs w:val="19"/>
              </w:rPr>
              <w:t>9 12 10</w:t>
            </w:r>
            <w:r w:rsidR="00594501" w:rsidRPr="00873CDF">
              <w:rPr>
                <w:rFonts w:cstheme="minorHAnsi"/>
                <w:sz w:val="19"/>
                <w:szCs w:val="19"/>
              </w:rPr>
              <w:t>, a na</w:t>
            </w:r>
            <w:r w:rsidR="00F72C7B" w:rsidRPr="00873CDF">
              <w:rPr>
                <w:rFonts w:cstheme="minorHAnsi"/>
                <w:sz w:val="19"/>
                <w:szCs w:val="19"/>
              </w:rPr>
              <w:t xml:space="preserve"> rysunku 12 </w:t>
            </w:r>
            <w:r w:rsidR="00F72C7B" w:rsidRPr="00873CDF">
              <w:rPr>
                <w:rFonts w:cstheme="minorHAnsi"/>
                <w:sz w:val="19"/>
                <w:szCs w:val="19"/>
              </w:rPr>
              <w:lastRenderedPageBreak/>
              <w:t>przedstawiono rozmieszczenie instalacji</w:t>
            </w:r>
            <w:r w:rsidRPr="00873CDF">
              <w:rPr>
                <w:rFonts w:cstheme="minorHAnsi"/>
                <w:sz w:val="19"/>
                <w:szCs w:val="19"/>
              </w:rPr>
              <w:t xml:space="preserve">, które zgodnie z posiadanymi decyzjami administracyjnymi </w:t>
            </w:r>
            <w:r w:rsidR="00BF20B1" w:rsidRPr="00873CDF">
              <w:rPr>
                <w:rFonts w:cstheme="minorHAnsi"/>
                <w:sz w:val="19"/>
                <w:szCs w:val="19"/>
              </w:rPr>
              <w:t xml:space="preserve">przeznaczone są </w:t>
            </w:r>
            <w:r w:rsidRPr="00873CDF">
              <w:rPr>
                <w:rFonts w:cstheme="minorHAnsi"/>
                <w:sz w:val="19"/>
                <w:szCs w:val="19"/>
              </w:rPr>
              <w:t>głównie do termicznego</w:t>
            </w:r>
            <w:r w:rsidR="00F72C7B" w:rsidRPr="00873CDF">
              <w:rPr>
                <w:rFonts w:cstheme="minorHAnsi"/>
                <w:sz w:val="19"/>
                <w:szCs w:val="19"/>
              </w:rPr>
              <w:t xml:space="preserve"> przetwarza</w:t>
            </w:r>
            <w:r w:rsidRPr="00873CDF">
              <w:rPr>
                <w:rFonts w:cstheme="minorHAnsi"/>
                <w:sz w:val="19"/>
                <w:szCs w:val="19"/>
              </w:rPr>
              <w:t>nia</w:t>
            </w:r>
            <w:r w:rsidR="00F72C7B" w:rsidRPr="00873CDF">
              <w:rPr>
                <w:rFonts w:cstheme="minorHAnsi"/>
                <w:sz w:val="19"/>
                <w:szCs w:val="19"/>
              </w:rPr>
              <w:t xml:space="preserve"> niesegregowan</w:t>
            </w:r>
            <w:r w:rsidRPr="00873CDF">
              <w:rPr>
                <w:rFonts w:cstheme="minorHAnsi"/>
                <w:sz w:val="19"/>
                <w:szCs w:val="19"/>
              </w:rPr>
              <w:t>ych</w:t>
            </w:r>
            <w:r w:rsidR="00F72C7B" w:rsidRPr="00873CDF">
              <w:rPr>
                <w:rFonts w:cstheme="minorHAnsi"/>
                <w:sz w:val="19"/>
                <w:szCs w:val="19"/>
              </w:rPr>
              <w:t xml:space="preserve"> (zmieszan</w:t>
            </w:r>
            <w:r w:rsidR="00594501" w:rsidRPr="00873CDF">
              <w:rPr>
                <w:rFonts w:cstheme="minorHAnsi"/>
                <w:sz w:val="19"/>
                <w:szCs w:val="19"/>
              </w:rPr>
              <w:t>ych</w:t>
            </w:r>
            <w:r w:rsidR="00F72C7B" w:rsidRPr="00873CDF">
              <w:rPr>
                <w:rFonts w:cstheme="minorHAnsi"/>
                <w:sz w:val="19"/>
                <w:szCs w:val="19"/>
              </w:rPr>
              <w:t>) odpad</w:t>
            </w:r>
            <w:r w:rsidRPr="00873CDF">
              <w:rPr>
                <w:rFonts w:cstheme="minorHAnsi"/>
                <w:sz w:val="19"/>
                <w:szCs w:val="19"/>
              </w:rPr>
              <w:t>ów</w:t>
            </w:r>
            <w:r w:rsidR="00F72C7B" w:rsidRPr="00873CDF">
              <w:rPr>
                <w:rFonts w:cstheme="minorHAnsi"/>
                <w:sz w:val="19"/>
                <w:szCs w:val="19"/>
              </w:rPr>
              <w:t xml:space="preserve"> komunaln</w:t>
            </w:r>
            <w:r w:rsidRPr="00873CDF">
              <w:rPr>
                <w:rFonts w:cstheme="minorHAnsi"/>
                <w:sz w:val="19"/>
                <w:szCs w:val="19"/>
              </w:rPr>
              <w:t>ych</w:t>
            </w:r>
            <w:r w:rsidR="00F72C7B" w:rsidRPr="00873CDF">
              <w:rPr>
                <w:rFonts w:cstheme="minorHAnsi"/>
                <w:sz w:val="19"/>
                <w:szCs w:val="19"/>
              </w:rPr>
              <w:t xml:space="preserve"> oraz pozostałości z przetwarzania odpadów komunalnych.</w:t>
            </w:r>
          </w:p>
        </w:tc>
      </w:tr>
      <w:tr w:rsidR="0019241F" w:rsidRPr="00873CDF" w14:paraId="03EE6B6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863485"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D99A496"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2.1., s.26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4BF944"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Rysunek 12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FA6796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Proponuje się zweryfikować dane dla województwa mazowieckiego. Według danych zawartych w Planie inwestycyjnym na terenie województwa mazowieckiego planowana jest rozbudowa 1 instalacji do termicznego przekształcania odpadów (Warszawa) oraz budowa 4 nowych instalacji (Warszawa, Płock, Pruszków, Radom). Ponadto w dokumencie brakuje informacji na jakiej podstawie określono niezbędne moce przerobowe instalacji do termicznego przekształcania odpadów.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08C13C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18DF64F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1433C693" w14:textId="40E98AEE" w:rsidR="0010223D" w:rsidRPr="00873CDF" w:rsidRDefault="0010223D" w:rsidP="001B410B">
            <w:pPr>
              <w:spacing w:after="0" w:line="240" w:lineRule="auto"/>
              <w:rPr>
                <w:rFonts w:cstheme="minorHAnsi"/>
                <w:sz w:val="19"/>
                <w:szCs w:val="19"/>
              </w:rPr>
            </w:pPr>
            <w:r w:rsidRPr="00873CDF">
              <w:rPr>
                <w:rFonts w:cstheme="minorHAnsi"/>
                <w:sz w:val="19"/>
                <w:szCs w:val="19"/>
              </w:rPr>
              <w:t>Uwaga częściowo przyjęta.</w:t>
            </w:r>
          </w:p>
          <w:p w14:paraId="4D31A0B0" w14:textId="40AEFD2F" w:rsidR="00AF7492" w:rsidRPr="00873CDF" w:rsidRDefault="00AF7492" w:rsidP="001B410B">
            <w:pPr>
              <w:spacing w:after="0" w:line="240" w:lineRule="auto"/>
              <w:rPr>
                <w:rFonts w:cstheme="minorHAnsi"/>
                <w:sz w:val="19"/>
                <w:szCs w:val="19"/>
              </w:rPr>
            </w:pPr>
            <w:r w:rsidRPr="00873CDF">
              <w:rPr>
                <w:rFonts w:cstheme="minorHAnsi"/>
                <w:sz w:val="19"/>
                <w:szCs w:val="19"/>
              </w:rPr>
              <w:t>Fragment teks</w:t>
            </w:r>
            <w:r w:rsidR="00D426CF" w:rsidRPr="00873CDF">
              <w:rPr>
                <w:rFonts w:cstheme="minorHAnsi"/>
                <w:sz w:val="19"/>
                <w:szCs w:val="19"/>
              </w:rPr>
              <w:t>tu</w:t>
            </w:r>
            <w:r w:rsidRPr="00873CDF">
              <w:rPr>
                <w:rFonts w:cstheme="minorHAnsi"/>
                <w:sz w:val="19"/>
                <w:szCs w:val="19"/>
              </w:rPr>
              <w:t xml:space="preserve"> dot. termicznego przekształcania odpadów został przeredagowany.</w:t>
            </w:r>
          </w:p>
        </w:tc>
      </w:tr>
      <w:tr w:rsidR="0019241F" w:rsidRPr="00873CDF" w14:paraId="5EC93F62" w14:textId="77777777" w:rsidTr="00142910">
        <w:trPr>
          <w:trHeight w:val="348"/>
        </w:trPr>
        <w:tc>
          <w:tcPr>
            <w:tcW w:w="567" w:type="dxa"/>
            <w:shd w:val="clear" w:color="auto" w:fill="auto"/>
          </w:tcPr>
          <w:p w14:paraId="6C9BEA8B"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481CE4F"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Rozdz. 2 </w:t>
            </w:r>
            <w:proofErr w:type="spellStart"/>
            <w:r w:rsidRPr="00873CDF">
              <w:rPr>
                <w:rFonts w:asciiTheme="minorHAnsi" w:hAnsiTheme="minorHAnsi" w:cstheme="minorHAnsi"/>
                <w:b w:val="0"/>
                <w:bCs w:val="0"/>
                <w:sz w:val="19"/>
                <w:szCs w:val="19"/>
              </w:rPr>
              <w:t>Podrozdz</w:t>
            </w:r>
            <w:proofErr w:type="spellEnd"/>
            <w:r w:rsidRPr="00873CDF">
              <w:rPr>
                <w:rFonts w:asciiTheme="minorHAnsi" w:hAnsiTheme="minorHAnsi" w:cstheme="minorHAnsi"/>
                <w:b w:val="0"/>
                <w:bCs w:val="0"/>
                <w:sz w:val="19"/>
                <w:szCs w:val="19"/>
              </w:rPr>
              <w:t>. 2.2.1</w:t>
            </w:r>
          </w:p>
          <w:p w14:paraId="72D47141"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 </w:t>
            </w:r>
          </w:p>
          <w:p w14:paraId="5B09D288"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Rysunek </w:t>
            </w:r>
            <w:r w:rsidRPr="00873CDF">
              <w:rPr>
                <w:rFonts w:asciiTheme="minorHAnsi" w:hAnsiTheme="minorHAnsi" w:cstheme="minorHAnsi"/>
                <w:b w:val="0"/>
                <w:bCs w:val="0"/>
                <w:noProof/>
                <w:sz w:val="19"/>
                <w:szCs w:val="19"/>
              </w:rPr>
              <w:t>12</w:t>
            </w:r>
            <w:r w:rsidRPr="00873CDF">
              <w:rPr>
                <w:rFonts w:asciiTheme="minorHAnsi" w:hAnsiTheme="minorHAnsi" w:cstheme="minorHAnsi"/>
                <w:b w:val="0"/>
                <w:bCs w:val="0"/>
                <w:sz w:val="19"/>
                <w:szCs w:val="19"/>
              </w:rPr>
              <w:t xml:space="preserve"> , str. 26</w:t>
            </w:r>
          </w:p>
          <w:p w14:paraId="22DE986E"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p>
        </w:tc>
        <w:tc>
          <w:tcPr>
            <w:tcW w:w="2268" w:type="dxa"/>
            <w:shd w:val="clear" w:color="auto" w:fill="auto"/>
          </w:tcPr>
          <w:p w14:paraId="508A7273"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Rozmieszczenie instalacji termicznego przekształcania odpadów </w:t>
            </w:r>
          </w:p>
          <w:p w14:paraId="6A559259" w14:textId="77777777" w:rsidR="00727561" w:rsidRPr="00873CDF" w:rsidRDefault="00727561" w:rsidP="001B410B">
            <w:pPr>
              <w:spacing w:after="0" w:line="240" w:lineRule="auto"/>
              <w:ind w:firstLine="426"/>
              <w:rPr>
                <w:rFonts w:cstheme="minorHAnsi"/>
                <w:sz w:val="19"/>
                <w:szCs w:val="19"/>
              </w:rPr>
            </w:pPr>
          </w:p>
        </w:tc>
        <w:tc>
          <w:tcPr>
            <w:tcW w:w="3685" w:type="dxa"/>
            <w:shd w:val="clear" w:color="auto" w:fill="auto"/>
          </w:tcPr>
          <w:p w14:paraId="6FDC41BC" w14:textId="77777777" w:rsidR="00727561" w:rsidRPr="00F34167" w:rsidRDefault="00727561" w:rsidP="001B410B">
            <w:pPr>
              <w:spacing w:after="0" w:line="240" w:lineRule="auto"/>
              <w:rPr>
                <w:rFonts w:cstheme="minorHAnsi"/>
                <w:sz w:val="19"/>
                <w:szCs w:val="19"/>
              </w:rPr>
            </w:pPr>
            <w:r w:rsidRPr="00873CDF">
              <w:rPr>
                <w:rFonts w:cstheme="minorHAnsi"/>
                <w:sz w:val="19"/>
                <w:szCs w:val="19"/>
              </w:rPr>
              <w:t xml:space="preserve">Rozmieszczenie instalacji termicznego przekształcania niesegregowanych (zmieszanych) odpadów komunalnych.  </w:t>
            </w:r>
          </w:p>
          <w:p w14:paraId="6FD2CE97" w14:textId="77777777" w:rsidR="00727561" w:rsidRPr="00873CDF" w:rsidRDefault="00727561" w:rsidP="001B410B">
            <w:pPr>
              <w:spacing w:after="0" w:line="240" w:lineRule="auto"/>
              <w:rPr>
                <w:rFonts w:cstheme="minorHAnsi"/>
                <w:sz w:val="19"/>
                <w:szCs w:val="19"/>
              </w:rPr>
            </w:pPr>
          </w:p>
        </w:tc>
        <w:tc>
          <w:tcPr>
            <w:tcW w:w="2693" w:type="dxa"/>
            <w:shd w:val="clear" w:color="auto" w:fill="auto"/>
          </w:tcPr>
          <w:p w14:paraId="054C7C7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Proponuje się doszczegółowienie tytułu rysunku 12 poprzez wskazanie, iż przedstawiono rozmieszczenie instalacji termicznego przekształcania </w:t>
            </w:r>
            <w:r w:rsidRPr="00873CDF">
              <w:rPr>
                <w:rFonts w:cstheme="minorHAnsi"/>
                <w:sz w:val="19"/>
                <w:szCs w:val="19"/>
              </w:rPr>
              <w:lastRenderedPageBreak/>
              <w:t>niesegregowanych (zmieszanych) odpadów komunalnych. W przeciwnym razie (tj. jeśli rysunek ma przedstawiać rozmieszczenie instalacji termicznych do przetwarzania niesegregowanych (zmieszanych) odpadów komunalnych oraz /lub pozostałości z przetwarzania odpadów komunalnych) rysunek należy uzupełnić o dwie funkcjonujące na terenie województwa podkarpackiego instalacje, w których przetwarzane są odpady komunalne oraz odpady powstające z przetworzenia odpadów komunalnych tj.  druga instalacja w Rzeszowie (</w:t>
            </w:r>
            <w:proofErr w:type="spellStart"/>
            <w:r w:rsidRPr="00873CDF">
              <w:rPr>
                <w:rFonts w:cstheme="minorHAnsi"/>
                <w:sz w:val="19"/>
                <w:szCs w:val="19"/>
              </w:rPr>
              <w:t>Remondis</w:t>
            </w:r>
            <w:proofErr w:type="spellEnd"/>
            <w:r w:rsidRPr="00873CDF">
              <w:rPr>
                <w:rFonts w:cstheme="minorHAnsi"/>
                <w:sz w:val="19"/>
                <w:szCs w:val="19"/>
              </w:rPr>
              <w:t xml:space="preserve"> </w:t>
            </w:r>
            <w:proofErr w:type="spellStart"/>
            <w:r w:rsidRPr="00873CDF">
              <w:rPr>
                <w:rFonts w:cstheme="minorHAnsi"/>
                <w:sz w:val="19"/>
                <w:szCs w:val="19"/>
              </w:rPr>
              <w:t>Medison</w:t>
            </w:r>
            <w:proofErr w:type="spellEnd"/>
            <w:r w:rsidRPr="00873CDF">
              <w:rPr>
                <w:rFonts w:cstheme="minorHAnsi"/>
                <w:sz w:val="19"/>
                <w:szCs w:val="19"/>
              </w:rPr>
              <w:t xml:space="preserve"> Rzeszów Spółka z ograniczoną odpowiedzialnością) oraz instalacja w Jedliczu (Raf-Ekologia Sp. z o.o.). </w:t>
            </w:r>
          </w:p>
        </w:tc>
        <w:tc>
          <w:tcPr>
            <w:tcW w:w="1843" w:type="dxa"/>
          </w:tcPr>
          <w:p w14:paraId="624F42E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Urząd Marszałkowski Województwa Podkarpackiego</w:t>
            </w:r>
          </w:p>
        </w:tc>
        <w:tc>
          <w:tcPr>
            <w:tcW w:w="2126" w:type="dxa"/>
          </w:tcPr>
          <w:p w14:paraId="09B0B25A" w14:textId="5D691D30" w:rsidR="00594501" w:rsidRPr="00873CDF" w:rsidRDefault="00594501" w:rsidP="001B410B">
            <w:pPr>
              <w:spacing w:after="0" w:line="240" w:lineRule="auto"/>
              <w:rPr>
                <w:rFonts w:cstheme="minorHAnsi"/>
                <w:sz w:val="19"/>
                <w:szCs w:val="19"/>
              </w:rPr>
            </w:pPr>
            <w:r w:rsidRPr="00873CDF">
              <w:rPr>
                <w:rFonts w:cstheme="minorHAnsi"/>
                <w:sz w:val="19"/>
                <w:szCs w:val="19"/>
              </w:rPr>
              <w:t>Uwaga częściowo przyjęta.</w:t>
            </w:r>
          </w:p>
          <w:p w14:paraId="036A396F" w14:textId="3C4E9347" w:rsidR="00B121F5" w:rsidRPr="00873CDF" w:rsidRDefault="00594501" w:rsidP="001B410B">
            <w:pPr>
              <w:spacing w:after="0" w:line="240" w:lineRule="auto"/>
              <w:rPr>
                <w:rFonts w:cstheme="minorHAnsi"/>
                <w:sz w:val="19"/>
                <w:szCs w:val="19"/>
              </w:rPr>
            </w:pPr>
            <w:r w:rsidRPr="00873CDF">
              <w:rPr>
                <w:rFonts w:cstheme="minorHAnsi"/>
                <w:sz w:val="19"/>
                <w:szCs w:val="19"/>
              </w:rPr>
              <w:t xml:space="preserve">Fragment tekstu dot. termicznego przekształcania odpadów został </w:t>
            </w:r>
            <w:r w:rsidRPr="00873CDF">
              <w:rPr>
                <w:rFonts w:cstheme="minorHAnsi"/>
                <w:sz w:val="19"/>
                <w:szCs w:val="19"/>
              </w:rPr>
              <w:lastRenderedPageBreak/>
              <w:t>przeredagowany. Wskazano, że n</w:t>
            </w:r>
            <w:r w:rsidR="00B121F5" w:rsidRPr="00873CDF">
              <w:rPr>
                <w:rFonts w:cstheme="minorHAnsi"/>
                <w:sz w:val="19"/>
                <w:szCs w:val="19"/>
              </w:rPr>
              <w:t>a rysunku 12 przedstawiono rozmieszczenie instalacji, które zgodnie z posiadanymi decyzjami administracyjnymi przeznaczone są głównie do termicznego przetwarzania niesegregowanych (zmieszan</w:t>
            </w:r>
            <w:r w:rsidRPr="00873CDF">
              <w:rPr>
                <w:rFonts w:cstheme="minorHAnsi"/>
                <w:sz w:val="19"/>
                <w:szCs w:val="19"/>
              </w:rPr>
              <w:t>ych</w:t>
            </w:r>
            <w:r w:rsidR="00B121F5" w:rsidRPr="00873CDF">
              <w:rPr>
                <w:rFonts w:cstheme="minorHAnsi"/>
                <w:sz w:val="19"/>
                <w:szCs w:val="19"/>
              </w:rPr>
              <w:t>) odpadów komunalnych oraz pozostałości z przetwarzania odpadów komunalnych.</w:t>
            </w:r>
          </w:p>
          <w:p w14:paraId="15C5C2A7" w14:textId="03DCCB22" w:rsidR="00A6345B" w:rsidRPr="00873CDF" w:rsidRDefault="00A6345B" w:rsidP="001B410B">
            <w:pPr>
              <w:spacing w:after="0" w:line="240" w:lineRule="auto"/>
              <w:rPr>
                <w:rFonts w:cstheme="minorHAnsi"/>
                <w:sz w:val="19"/>
                <w:szCs w:val="19"/>
              </w:rPr>
            </w:pPr>
          </w:p>
        </w:tc>
      </w:tr>
      <w:tr w:rsidR="0019241F" w:rsidRPr="00873CDF" w14:paraId="30DF6D5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9916DB6"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2ADA8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2.1, str. 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0E26B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przypadku utrzymania się w najbliższych latach obecnego poziomu współspalania odpadów w cementowniach, do realizacji pozostają </w:t>
            </w:r>
            <w:r w:rsidRPr="00873CDF">
              <w:rPr>
                <w:rFonts w:cstheme="minorHAnsi"/>
                <w:sz w:val="19"/>
                <w:szCs w:val="19"/>
              </w:rPr>
              <w:lastRenderedPageBreak/>
              <w:t xml:space="preserve">instalacje o łącznej wydajności ok. 1 mln Mg/rok.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7F0F541"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1FD9B3A" w14:textId="77777777" w:rsidR="00727561" w:rsidRPr="00873CDF" w:rsidRDefault="00727561" w:rsidP="001B410B">
            <w:pPr>
              <w:spacing w:after="0" w:line="240" w:lineRule="auto"/>
              <w:rPr>
                <w:rFonts w:cstheme="minorHAnsi"/>
                <w:sz w:val="19"/>
                <w:szCs w:val="19"/>
              </w:rPr>
            </w:pPr>
            <w:bookmarkStart w:id="9" w:name="_Hlk108444835"/>
            <w:r w:rsidRPr="00873CDF">
              <w:rPr>
                <w:rFonts w:cstheme="minorHAnsi"/>
                <w:sz w:val="19"/>
                <w:szCs w:val="19"/>
              </w:rPr>
              <w:t xml:space="preserve">Przyjmując średnią wydajność instalacji termicznego przekształcania odpadów na 200 tys. Mg/rok tak zaproponowany w </w:t>
            </w:r>
            <w:proofErr w:type="spellStart"/>
            <w:r w:rsidRPr="00873CDF">
              <w:rPr>
                <w:rFonts w:cstheme="minorHAnsi"/>
                <w:sz w:val="19"/>
                <w:szCs w:val="19"/>
              </w:rPr>
              <w:t>Kpgo</w:t>
            </w:r>
            <w:proofErr w:type="spellEnd"/>
            <w:r w:rsidRPr="00873CDF">
              <w:rPr>
                <w:rFonts w:cstheme="minorHAnsi"/>
                <w:sz w:val="19"/>
                <w:szCs w:val="19"/>
              </w:rPr>
              <w:t xml:space="preserve"> 2028 zapis oznacza, że w kraju </w:t>
            </w:r>
            <w:r w:rsidRPr="00873CDF">
              <w:rPr>
                <w:rFonts w:cstheme="minorHAnsi"/>
                <w:sz w:val="19"/>
                <w:szCs w:val="19"/>
              </w:rPr>
              <w:lastRenderedPageBreak/>
              <w:t xml:space="preserve">możliwe będzie wybudowanie ok. 5 nowych instalacji. Nie wskazano w jakich regionach będzie można planować tego rodzaju inwestycje (czy tylko w województwach w których nie ma spalarni lub też tam gdzie są tylko cementownie). W przypadku województwa łódzkiego w Planie inwestycyjnym wskazano kilka instalacji do termicznego przekształcania. Przy tak zaproponowanym zapisie w projekcie </w:t>
            </w:r>
            <w:proofErr w:type="spellStart"/>
            <w:r w:rsidRPr="00873CDF">
              <w:rPr>
                <w:rFonts w:cstheme="minorHAnsi"/>
                <w:sz w:val="19"/>
                <w:szCs w:val="19"/>
              </w:rPr>
              <w:t>Kpgo</w:t>
            </w:r>
            <w:proofErr w:type="spellEnd"/>
            <w:r w:rsidRPr="00873CDF">
              <w:rPr>
                <w:rFonts w:cstheme="minorHAnsi"/>
                <w:sz w:val="19"/>
                <w:szCs w:val="19"/>
              </w:rPr>
              <w:t xml:space="preserve"> 2028 w aktualizacji </w:t>
            </w:r>
            <w:proofErr w:type="spellStart"/>
            <w:r w:rsidRPr="00873CDF">
              <w:rPr>
                <w:rFonts w:cstheme="minorHAnsi"/>
                <w:sz w:val="19"/>
                <w:szCs w:val="19"/>
              </w:rPr>
              <w:t>wpgo</w:t>
            </w:r>
            <w:proofErr w:type="spellEnd"/>
            <w:r w:rsidRPr="00873CDF">
              <w:rPr>
                <w:rFonts w:cstheme="minorHAnsi"/>
                <w:sz w:val="19"/>
                <w:szCs w:val="19"/>
              </w:rPr>
              <w:t xml:space="preserve"> nie będzie można uwzględnić wcześniej wskazanych instalacji. Takie działanie może spowodować , że samorząd województwa będzie stroną postępowań sądowych w tym zakresie. </w:t>
            </w:r>
            <w:bookmarkEnd w:id="9"/>
          </w:p>
        </w:tc>
        <w:tc>
          <w:tcPr>
            <w:tcW w:w="1843" w:type="dxa"/>
            <w:tcBorders>
              <w:top w:val="single" w:sz="4" w:space="0" w:color="auto"/>
              <w:left w:val="single" w:sz="4" w:space="0" w:color="auto"/>
              <w:bottom w:val="single" w:sz="4" w:space="0" w:color="auto"/>
              <w:right w:val="single" w:sz="4" w:space="0" w:color="auto"/>
            </w:tcBorders>
          </w:tcPr>
          <w:p w14:paraId="1938C708" w14:textId="0812556A" w:rsidR="00727561" w:rsidRPr="00873CDF" w:rsidRDefault="00DC6B47" w:rsidP="001B410B">
            <w:pPr>
              <w:spacing w:after="0" w:line="240" w:lineRule="auto"/>
              <w:rPr>
                <w:rFonts w:cstheme="minorHAnsi"/>
                <w:sz w:val="19"/>
                <w:szCs w:val="19"/>
              </w:rPr>
            </w:pPr>
            <w:r w:rsidRPr="00873CDF">
              <w:rPr>
                <w:rFonts w:cstheme="minorHAnsi"/>
                <w:sz w:val="19"/>
                <w:szCs w:val="19"/>
              </w:rPr>
              <w:lastRenderedPageBreak/>
              <w:t>Urząd Marszałkowski Województwa Łódzkiego</w:t>
            </w:r>
          </w:p>
        </w:tc>
        <w:tc>
          <w:tcPr>
            <w:tcW w:w="2126" w:type="dxa"/>
            <w:tcBorders>
              <w:top w:val="single" w:sz="4" w:space="0" w:color="auto"/>
              <w:left w:val="single" w:sz="4" w:space="0" w:color="auto"/>
              <w:bottom w:val="single" w:sz="4" w:space="0" w:color="auto"/>
              <w:right w:val="single" w:sz="4" w:space="0" w:color="auto"/>
            </w:tcBorders>
          </w:tcPr>
          <w:p w14:paraId="2BABD6E9" w14:textId="288BC4EF" w:rsidR="00727561" w:rsidRPr="00873CDF" w:rsidRDefault="00570EF4" w:rsidP="001B410B">
            <w:pPr>
              <w:spacing w:after="0" w:line="240" w:lineRule="auto"/>
              <w:rPr>
                <w:rFonts w:cstheme="minorHAnsi"/>
                <w:sz w:val="19"/>
                <w:szCs w:val="19"/>
              </w:rPr>
            </w:pPr>
            <w:r w:rsidRPr="00873CDF">
              <w:rPr>
                <w:rFonts w:cstheme="minorHAnsi"/>
                <w:sz w:val="19"/>
                <w:szCs w:val="19"/>
              </w:rPr>
              <w:t>Uwaga nieprzyjęta.</w:t>
            </w:r>
          </w:p>
          <w:p w14:paraId="323831E8" w14:textId="54812CCB" w:rsidR="00B121F5" w:rsidRPr="00873CDF" w:rsidRDefault="00A40C9D" w:rsidP="001B410B">
            <w:pPr>
              <w:spacing w:after="0" w:line="240" w:lineRule="auto"/>
              <w:rPr>
                <w:rFonts w:cstheme="minorHAnsi"/>
                <w:sz w:val="19"/>
                <w:szCs w:val="19"/>
              </w:rPr>
            </w:pPr>
            <w:r w:rsidRPr="00873CDF">
              <w:rPr>
                <w:rFonts w:cstheme="minorHAnsi"/>
                <w:sz w:val="19"/>
                <w:szCs w:val="19"/>
              </w:rPr>
              <w:t>Zapisy KPGO 2028 nie ograniczają możliwości budowy</w:t>
            </w:r>
            <w:r w:rsidR="002222E3" w:rsidRPr="00873CDF">
              <w:rPr>
                <w:rFonts w:cstheme="minorHAnsi"/>
                <w:sz w:val="19"/>
                <w:szCs w:val="19"/>
              </w:rPr>
              <w:t xml:space="preserve"> </w:t>
            </w:r>
            <w:r w:rsidRPr="00873CDF">
              <w:rPr>
                <w:rFonts w:cstheme="minorHAnsi"/>
                <w:sz w:val="19"/>
                <w:szCs w:val="19"/>
              </w:rPr>
              <w:t xml:space="preserve">nowych </w:t>
            </w:r>
            <w:r w:rsidR="00501B0C" w:rsidRPr="00873CDF">
              <w:rPr>
                <w:rFonts w:cstheme="minorHAnsi"/>
                <w:sz w:val="19"/>
                <w:szCs w:val="19"/>
              </w:rPr>
              <w:t xml:space="preserve">instalacji do termicznego </w:t>
            </w:r>
            <w:r w:rsidR="00501B0C" w:rsidRPr="00873CDF">
              <w:rPr>
                <w:rFonts w:cstheme="minorHAnsi"/>
                <w:sz w:val="19"/>
                <w:szCs w:val="19"/>
              </w:rPr>
              <w:lastRenderedPageBreak/>
              <w:t>przekształcania odpadów</w:t>
            </w:r>
            <w:r w:rsidRPr="00873CDF">
              <w:rPr>
                <w:rFonts w:cstheme="minorHAnsi"/>
                <w:sz w:val="19"/>
                <w:szCs w:val="19"/>
              </w:rPr>
              <w:t xml:space="preserve">, przy czym </w:t>
            </w:r>
            <w:r w:rsidR="007A5081" w:rsidRPr="00873CDF">
              <w:rPr>
                <w:rFonts w:cstheme="minorHAnsi"/>
                <w:sz w:val="19"/>
                <w:szCs w:val="19"/>
              </w:rPr>
              <w:t>należy zwrócić uwagę, że p</w:t>
            </w:r>
            <w:r w:rsidR="007544D5" w:rsidRPr="00873CDF">
              <w:rPr>
                <w:rFonts w:cstheme="minorHAnsi"/>
                <w:sz w:val="19"/>
                <w:szCs w:val="19"/>
              </w:rPr>
              <w:t xml:space="preserve">lanując budowę nowych instalacji </w:t>
            </w:r>
            <w:r w:rsidR="007A5081" w:rsidRPr="00873CDF">
              <w:rPr>
                <w:rFonts w:cstheme="minorHAnsi"/>
                <w:sz w:val="19"/>
                <w:szCs w:val="19"/>
              </w:rPr>
              <w:t xml:space="preserve">do przetwarzania odpadów </w:t>
            </w:r>
            <w:r w:rsidR="00FB6B82" w:rsidRPr="00873CDF">
              <w:rPr>
                <w:rFonts w:cstheme="minorHAnsi"/>
                <w:sz w:val="19"/>
                <w:szCs w:val="19"/>
              </w:rPr>
              <w:t>na</w:t>
            </w:r>
            <w:r w:rsidR="007544D5" w:rsidRPr="00873CDF">
              <w:rPr>
                <w:rFonts w:cstheme="minorHAnsi"/>
                <w:sz w:val="19"/>
                <w:szCs w:val="19"/>
              </w:rPr>
              <w:t>leży prze</w:t>
            </w:r>
            <w:r w:rsidR="00FB6B82" w:rsidRPr="00873CDF">
              <w:rPr>
                <w:rFonts w:cstheme="minorHAnsi"/>
                <w:sz w:val="19"/>
                <w:szCs w:val="19"/>
              </w:rPr>
              <w:t>analiz</w:t>
            </w:r>
            <w:r w:rsidR="007544D5" w:rsidRPr="00873CDF">
              <w:rPr>
                <w:rFonts w:cstheme="minorHAnsi"/>
                <w:sz w:val="19"/>
                <w:szCs w:val="19"/>
              </w:rPr>
              <w:t>ować</w:t>
            </w:r>
            <w:r w:rsidR="00FB6B82" w:rsidRPr="00873CDF">
              <w:rPr>
                <w:rFonts w:cstheme="minorHAnsi"/>
                <w:sz w:val="19"/>
                <w:szCs w:val="19"/>
              </w:rPr>
              <w:t xml:space="preserve"> </w:t>
            </w:r>
            <w:r w:rsidR="007544D5" w:rsidRPr="00873CDF">
              <w:rPr>
                <w:rFonts w:cstheme="minorHAnsi"/>
                <w:sz w:val="19"/>
                <w:szCs w:val="19"/>
              </w:rPr>
              <w:t xml:space="preserve">czy zostanie zapewniony wystarczający </w:t>
            </w:r>
            <w:r w:rsidR="00DC6B47" w:rsidRPr="00873CDF">
              <w:rPr>
                <w:rFonts w:cstheme="minorHAnsi"/>
                <w:sz w:val="19"/>
                <w:szCs w:val="19"/>
              </w:rPr>
              <w:t>strumie</w:t>
            </w:r>
            <w:r w:rsidR="007544D5" w:rsidRPr="00873CDF">
              <w:rPr>
                <w:rFonts w:cstheme="minorHAnsi"/>
                <w:sz w:val="19"/>
                <w:szCs w:val="19"/>
              </w:rPr>
              <w:t>ń</w:t>
            </w:r>
            <w:r w:rsidR="00DC6B47" w:rsidRPr="00873CDF">
              <w:rPr>
                <w:rFonts w:cstheme="minorHAnsi"/>
                <w:sz w:val="19"/>
                <w:szCs w:val="19"/>
              </w:rPr>
              <w:t xml:space="preserve"> odpadów</w:t>
            </w:r>
            <w:r w:rsidR="007544D5" w:rsidRPr="00873CDF">
              <w:rPr>
                <w:rFonts w:cstheme="minorHAnsi"/>
                <w:sz w:val="19"/>
                <w:szCs w:val="19"/>
              </w:rPr>
              <w:t xml:space="preserve"> do</w:t>
            </w:r>
            <w:r w:rsidRPr="00873CDF">
              <w:rPr>
                <w:rFonts w:cstheme="minorHAnsi"/>
                <w:sz w:val="19"/>
                <w:szCs w:val="19"/>
              </w:rPr>
              <w:t xml:space="preserve"> </w:t>
            </w:r>
            <w:r w:rsidR="007A5081" w:rsidRPr="00873CDF">
              <w:rPr>
                <w:rFonts w:cstheme="minorHAnsi"/>
                <w:sz w:val="19"/>
                <w:szCs w:val="19"/>
              </w:rPr>
              <w:t>efektywnego wykorzystania</w:t>
            </w:r>
            <w:r w:rsidRPr="00873CDF">
              <w:rPr>
                <w:rFonts w:cstheme="minorHAnsi"/>
                <w:sz w:val="19"/>
                <w:szCs w:val="19"/>
              </w:rPr>
              <w:t xml:space="preserve"> tych instalacji</w:t>
            </w:r>
            <w:r w:rsidR="002222E3" w:rsidRPr="00873CDF">
              <w:rPr>
                <w:rFonts w:cstheme="minorHAnsi"/>
                <w:sz w:val="19"/>
                <w:szCs w:val="19"/>
              </w:rPr>
              <w:t>.</w:t>
            </w:r>
          </w:p>
        </w:tc>
      </w:tr>
      <w:tr w:rsidR="0019241F" w:rsidRPr="00873CDF" w14:paraId="3E6781BA" w14:textId="77777777" w:rsidTr="00142910">
        <w:trPr>
          <w:trHeight w:val="2183"/>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73920F"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AB6F3F0" w14:textId="77777777" w:rsidR="00727561" w:rsidRPr="00873CDF" w:rsidRDefault="00727561"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B8F14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KPGO 2028 wskazano, że niezbędne moce przerobowe Instalacji Termicznego Przetwarzania Odpadów (ITPO) w 2034 roku szacuje się na 4,2 miliony Mg rocznie, przy czym w 2020 roku termicznemu przekształceniu poddano </w:t>
            </w:r>
            <w:r w:rsidRPr="00873CDF">
              <w:rPr>
                <w:rFonts w:cstheme="minorHAnsi"/>
                <w:sz w:val="19"/>
                <w:szCs w:val="19"/>
              </w:rPr>
              <w:lastRenderedPageBreak/>
              <w:t xml:space="preserve">2,8 milionów Mg odpadów. Według Projektodawcy brakująca wydajność tych instalacji, po uwzględnieniu instalacji będących aktualnie w fazie eksploatacji i pięciu instalacji w fazie realizacji, o wydajności łącznej 2,26 milionów Mg/rok, wyniesie około 1,94 milionów Mg/rok. W tym możliwym zapotrzebowaniu mocy przerobowych mieszczą się cementownie, przetwarzające obecnie około 0,96 milionów Mg palnych frakcji odpadów komunalnych. W przypadku utrzymania się w najbliższych latach obecnego poziomu współspalania odpadów w cementowniach do realizacji pozostaną instalacje o łącznej wydajności około 1 miliona Mg/rok. </w:t>
            </w:r>
          </w:p>
          <w:p w14:paraId="0D0D7914" w14:textId="77777777" w:rsidR="00727561" w:rsidRPr="00873CDF" w:rsidRDefault="00727561"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8EABBF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W raporcie Instytutu Ochrony Środowiska z 2022 roku przedstawiono szacunkowe prognozy ilości odpadów komunalnych przekształcanych termicznie w latach 2028 i 2034 (Termiczne przekształcanie odpadów komunalnych w Polsce w roku 2020”, Instytut Ochrony Środowiska IOŚ, dane BDO, czerwiec 2022 r.):</w:t>
            </w:r>
          </w:p>
          <w:p w14:paraId="403A12C7" w14:textId="77777777" w:rsidR="00727561" w:rsidRPr="00873CDF" w:rsidRDefault="00727561" w:rsidP="001B410B">
            <w:pPr>
              <w:spacing w:after="0" w:line="240" w:lineRule="auto"/>
              <w:rPr>
                <w:rFonts w:cstheme="minorHAnsi"/>
                <w:sz w:val="19"/>
                <w:szCs w:val="19"/>
              </w:rPr>
            </w:pPr>
            <w:r w:rsidRPr="00873CDF">
              <w:rPr>
                <w:rFonts w:cstheme="minorHAnsi"/>
                <w:noProof/>
                <w:sz w:val="19"/>
                <w:szCs w:val="19"/>
              </w:rPr>
              <w:lastRenderedPageBreak/>
              <w:drawing>
                <wp:inline distT="0" distB="0" distL="0" distR="0" wp14:anchorId="58F998C0" wp14:editId="7A65F170">
                  <wp:extent cx="1838325" cy="1400810"/>
                  <wp:effectExtent l="0" t="0" r="9525"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8073" cy="1415858"/>
                          </a:xfrm>
                          <a:prstGeom prst="rect">
                            <a:avLst/>
                          </a:prstGeom>
                          <a:noFill/>
                        </pic:spPr>
                      </pic:pic>
                    </a:graphicData>
                  </a:graphic>
                </wp:inline>
              </w:drawing>
            </w:r>
          </w:p>
          <w:p w14:paraId="0EEF358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Założenia powyższych wariantów są następujące:</w:t>
            </w:r>
          </w:p>
          <w:p w14:paraId="09E5891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poziom przygotowania do ponownego użycia i recyklingu odpadów komunalnych: 58% w 2028 roku i 65% w 2035 roku,</w:t>
            </w:r>
          </w:p>
          <w:p w14:paraId="45C7D87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poziom składowania odpadów komunalnych: 30% w 2028 roku i 10% w 2035 roku,</w:t>
            </w:r>
          </w:p>
          <w:p w14:paraId="1EC758A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pozostała pojemność́ składowisk odpadów komunalnych w grudniu 2020 roku: 43 921 tyś. m3, przy uwzględnieniu wyznaczonych prawnie poziomów składowania, szacowany czas na wykorzystanie pozostałej pojemności składowisk odpadów komunalnych wynosi około 9 lat, przez co trwa do roku 2029,</w:t>
            </w:r>
          </w:p>
          <w:p w14:paraId="60A0738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wariant I uwzględnia odpady komunalne przeznaczone do składowania w ilości dopuszczonej prawnie, co oznacza nowe inwestycje w składowiska po 2029 roku,</w:t>
            </w:r>
          </w:p>
          <w:p w14:paraId="067BF33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wariant II zakłada, że odpady nie będą̨ składowane po roku 2029 z powodu braku </w:t>
            </w:r>
            <w:r w:rsidRPr="00873CDF">
              <w:rPr>
                <w:rFonts w:cstheme="minorHAnsi"/>
                <w:sz w:val="19"/>
                <w:szCs w:val="19"/>
              </w:rPr>
              <w:lastRenderedPageBreak/>
              <w:t>wolnych pojemności składowisk odpadów komunalnych.</w:t>
            </w:r>
          </w:p>
          <w:p w14:paraId="5C2EF054" w14:textId="77777777" w:rsidR="00727561" w:rsidRPr="00873CDF" w:rsidRDefault="00727561" w:rsidP="001B410B">
            <w:pPr>
              <w:spacing w:after="0" w:line="240" w:lineRule="auto"/>
              <w:rPr>
                <w:rFonts w:cstheme="minorHAnsi"/>
                <w:sz w:val="19"/>
                <w:szCs w:val="19"/>
              </w:rPr>
            </w:pPr>
            <w:r w:rsidRPr="00873CDF">
              <w:rPr>
                <w:rFonts w:cstheme="minorHAnsi"/>
                <w:noProof/>
                <w:sz w:val="19"/>
                <w:szCs w:val="19"/>
              </w:rPr>
              <w:drawing>
                <wp:inline distT="0" distB="0" distL="0" distR="0" wp14:anchorId="33EC40E9" wp14:editId="098301CA">
                  <wp:extent cx="1866900" cy="141732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1529" cy="1420834"/>
                          </a:xfrm>
                          <a:prstGeom prst="rect">
                            <a:avLst/>
                          </a:prstGeom>
                          <a:noFill/>
                        </pic:spPr>
                      </pic:pic>
                    </a:graphicData>
                  </a:graphic>
                </wp:inline>
              </w:drawing>
            </w:r>
          </w:p>
          <w:p w14:paraId="0FC6B4D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 załączoną tabelą, pochodzącą z wyżej wymienionego raportu Instytutu Ochrony Środowiska, luka inwestycyjna wyniesie dla wariantu II około 3,3 milionów Mg/rok – tj. trzykrotnie więcej niż założono w KPGO 2028. W ocenie Pracodawców RP rozbieżności te powinny zostać przez Projektodawcę wyjaśnione.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513516C" w14:textId="77777777" w:rsidR="00727561" w:rsidRPr="00873CDF" w:rsidRDefault="00727561"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61278F7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6D9536C6" w14:textId="591F1355" w:rsidR="00E612E2" w:rsidRPr="00873CDF" w:rsidRDefault="00E612E2" w:rsidP="001B410B">
            <w:pPr>
              <w:spacing w:after="0" w:line="240" w:lineRule="auto"/>
              <w:rPr>
                <w:rFonts w:cstheme="minorHAnsi"/>
                <w:sz w:val="19"/>
                <w:szCs w:val="19"/>
              </w:rPr>
            </w:pPr>
            <w:r w:rsidRPr="00873CDF">
              <w:rPr>
                <w:rFonts w:cstheme="minorHAnsi"/>
                <w:sz w:val="19"/>
                <w:szCs w:val="19"/>
              </w:rPr>
              <w:t>Uwaga nieprzyjęta.</w:t>
            </w:r>
            <w:r w:rsidR="00727561" w:rsidRPr="00873CDF">
              <w:rPr>
                <w:rFonts w:cstheme="minorHAnsi"/>
                <w:sz w:val="19"/>
                <w:szCs w:val="19"/>
              </w:rPr>
              <w:t xml:space="preserve"> </w:t>
            </w:r>
            <w:r w:rsidRPr="00873CDF">
              <w:rPr>
                <w:rFonts w:cstheme="minorHAnsi"/>
                <w:sz w:val="19"/>
                <w:szCs w:val="19"/>
              </w:rPr>
              <w:t>Projekt opiera się na e</w:t>
            </w:r>
            <w:r w:rsidR="00727561" w:rsidRPr="00873CDF">
              <w:rPr>
                <w:rFonts w:cstheme="minorHAnsi"/>
                <w:sz w:val="19"/>
                <w:szCs w:val="19"/>
              </w:rPr>
              <w:t>kspertyz</w:t>
            </w:r>
            <w:r w:rsidRPr="00873CDF">
              <w:rPr>
                <w:rFonts w:cstheme="minorHAnsi"/>
                <w:sz w:val="19"/>
                <w:szCs w:val="19"/>
              </w:rPr>
              <w:t>ie opracowanej przez IOŚ-PIB na potrzeby</w:t>
            </w:r>
            <w:r w:rsidR="00727561" w:rsidRPr="00873CDF">
              <w:rPr>
                <w:rFonts w:cstheme="minorHAnsi"/>
                <w:sz w:val="19"/>
                <w:szCs w:val="19"/>
              </w:rPr>
              <w:t xml:space="preserve"> </w:t>
            </w:r>
            <w:r w:rsidR="00E15DF7" w:rsidRPr="00873CDF">
              <w:rPr>
                <w:rFonts w:cstheme="minorHAnsi"/>
                <w:sz w:val="19"/>
                <w:szCs w:val="19"/>
              </w:rPr>
              <w:t>aktualizacji KPGO</w:t>
            </w:r>
            <w:r w:rsidRPr="00873CDF">
              <w:rPr>
                <w:rFonts w:cstheme="minorHAnsi"/>
                <w:sz w:val="19"/>
                <w:szCs w:val="19"/>
              </w:rPr>
              <w:t xml:space="preserve"> </w:t>
            </w:r>
          </w:p>
          <w:p w14:paraId="45B7FCBC" w14:textId="375638C8" w:rsidR="0010223D" w:rsidRPr="00873CDF" w:rsidRDefault="00E612E2" w:rsidP="001B410B">
            <w:pPr>
              <w:spacing w:after="0" w:line="240" w:lineRule="auto"/>
              <w:rPr>
                <w:rFonts w:cstheme="minorHAnsi"/>
                <w:sz w:val="19"/>
                <w:szCs w:val="19"/>
              </w:rPr>
            </w:pPr>
            <w:r w:rsidRPr="00873CDF">
              <w:rPr>
                <w:rFonts w:cstheme="minorHAnsi"/>
                <w:sz w:val="19"/>
                <w:szCs w:val="19"/>
              </w:rPr>
              <w:t>Zauważalne różnice są kwestią przyjęcia innych założeń przez IOŚ-PIB</w:t>
            </w:r>
            <w:r w:rsidR="003B3DC2" w:rsidRPr="00873CDF">
              <w:rPr>
                <w:rFonts w:cstheme="minorHAnsi"/>
                <w:sz w:val="19"/>
                <w:szCs w:val="19"/>
              </w:rPr>
              <w:t xml:space="preserve"> w raporcie</w:t>
            </w:r>
            <w:r w:rsidRPr="00873CDF">
              <w:rPr>
                <w:rFonts w:cstheme="minorHAnsi"/>
                <w:sz w:val="19"/>
                <w:szCs w:val="19"/>
              </w:rPr>
              <w:t>.</w:t>
            </w:r>
          </w:p>
        </w:tc>
      </w:tr>
      <w:tr w:rsidR="0019241F" w:rsidRPr="00873CDF" w14:paraId="01BE3F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3E896B6"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CEA8B4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2.1. Odpady komunalne, w tym odpady ulegające biodegradacji, Identyfikacja problemów, pkt 6 str. 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EED1E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6) niedostateczny udział producentów w kosztach zagospodarowania odpadów powstałych z ich produktów, co wpływa negatywnie na efektywność systemów selektywnego zbierania odpadów, instalacje oraz rozwój rynku recyklingu.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0F67477"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9DEB6E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Co autor miał na myśli? Producenci odpadów ulegających biodegradacji?</w:t>
            </w:r>
          </w:p>
        </w:tc>
        <w:tc>
          <w:tcPr>
            <w:tcW w:w="1843" w:type="dxa"/>
            <w:tcBorders>
              <w:top w:val="single" w:sz="4" w:space="0" w:color="auto"/>
              <w:left w:val="single" w:sz="4" w:space="0" w:color="auto"/>
              <w:bottom w:val="single" w:sz="4" w:space="0" w:color="auto"/>
              <w:right w:val="single" w:sz="4" w:space="0" w:color="auto"/>
            </w:tcBorders>
          </w:tcPr>
          <w:p w14:paraId="649F094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ED4C95E" w14:textId="77777777" w:rsidR="00727561" w:rsidRPr="00873CDF" w:rsidRDefault="00DB4C34" w:rsidP="001B410B">
            <w:pPr>
              <w:spacing w:after="0" w:line="240" w:lineRule="auto"/>
              <w:rPr>
                <w:rFonts w:cstheme="minorHAnsi"/>
                <w:sz w:val="19"/>
                <w:szCs w:val="19"/>
              </w:rPr>
            </w:pPr>
            <w:r w:rsidRPr="00873CDF">
              <w:rPr>
                <w:rFonts w:cstheme="minorHAnsi"/>
                <w:sz w:val="19"/>
                <w:szCs w:val="19"/>
              </w:rPr>
              <w:t>Uwaga nieprzyjęta.</w:t>
            </w:r>
          </w:p>
          <w:p w14:paraId="44335E87" w14:textId="47BADB13" w:rsidR="00DB4C34" w:rsidRPr="00873CDF" w:rsidRDefault="00DB4C34" w:rsidP="001B410B">
            <w:pPr>
              <w:spacing w:after="0" w:line="240" w:lineRule="auto"/>
              <w:rPr>
                <w:rFonts w:cstheme="minorHAnsi"/>
                <w:sz w:val="19"/>
                <w:szCs w:val="19"/>
              </w:rPr>
            </w:pPr>
            <w:r w:rsidRPr="00873CDF">
              <w:rPr>
                <w:rFonts w:cstheme="minorHAnsi"/>
                <w:sz w:val="19"/>
                <w:szCs w:val="19"/>
              </w:rPr>
              <w:t>Identyfikacja problemów, jak również rozdział dotyczy odpadów komunalnych, w tym ulegających biodegradacji</w:t>
            </w:r>
            <w:r w:rsidR="00E15DF7" w:rsidRPr="00873CDF">
              <w:rPr>
                <w:rFonts w:cstheme="minorHAnsi"/>
                <w:sz w:val="19"/>
                <w:szCs w:val="19"/>
              </w:rPr>
              <w:t xml:space="preserve"> (a zatem nie tylko odpadów komunalnych ulegających biodegradacji) </w:t>
            </w:r>
            <w:r w:rsidR="00C03267" w:rsidRPr="00873CDF">
              <w:rPr>
                <w:rFonts w:cstheme="minorHAnsi"/>
                <w:sz w:val="19"/>
                <w:szCs w:val="19"/>
              </w:rPr>
              <w:t xml:space="preserve">i punkt 6 odnosi się do wpływu na </w:t>
            </w:r>
            <w:r w:rsidR="00C03267" w:rsidRPr="00873CDF">
              <w:rPr>
                <w:rFonts w:cstheme="minorHAnsi"/>
                <w:sz w:val="19"/>
                <w:szCs w:val="19"/>
              </w:rPr>
              <w:lastRenderedPageBreak/>
              <w:t>m.in. efektywność selektywnego zbierania odpadów niedostatecznego udziału producentów w kosztach zagospodarowania.</w:t>
            </w:r>
          </w:p>
        </w:tc>
      </w:tr>
      <w:tr w:rsidR="0019241F" w:rsidRPr="00873CDF" w14:paraId="6FB5F11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8F5A24"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88209D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2.1. Odpady komunalne, w tym odpady ulegające biodegradacji, Identyfikacja problemów.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C1850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Oszacowano, że wg stanu na dzień 31.12.2020 r. wolne moce przerobowe instalacji komunalnych – składowisk wynoszą 37 333 tys. m3 (wystarczą na ok. 7 lat).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E1A4A2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Nie wskazano dalszego postępowania w kwestii rozbudowy, budowy nowych składowisk lub całkowitego zaprzestania składowania odpadów.</w:t>
            </w:r>
          </w:p>
          <w:p w14:paraId="719B4208"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C412FE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Nie wskazano dalszego postępowania w kwestii rozbudowy, budowy nowych składowisk lub całkowitego zaprzestania składowania odpadów.</w:t>
            </w:r>
          </w:p>
          <w:p w14:paraId="1BD6B810" w14:textId="77777777" w:rsidR="00727561" w:rsidRPr="00873CDF" w:rsidRDefault="00727561"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175FF1E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3E24948E" w14:textId="494573A1" w:rsidR="0053586A" w:rsidRPr="00873CDF" w:rsidRDefault="0053586A" w:rsidP="001B410B">
            <w:pPr>
              <w:spacing w:after="0" w:line="240" w:lineRule="auto"/>
              <w:rPr>
                <w:rFonts w:cstheme="minorHAnsi"/>
                <w:sz w:val="19"/>
                <w:szCs w:val="19"/>
              </w:rPr>
            </w:pPr>
            <w:r w:rsidRPr="00873CDF">
              <w:rPr>
                <w:rFonts w:cstheme="minorHAnsi"/>
                <w:sz w:val="19"/>
                <w:szCs w:val="19"/>
              </w:rPr>
              <w:t>Uwaga przyjęta.</w:t>
            </w:r>
          </w:p>
          <w:p w14:paraId="56CF7485" w14:textId="610430BA" w:rsidR="00727561" w:rsidRPr="00873CDF" w:rsidRDefault="00766FBF" w:rsidP="001B410B">
            <w:pPr>
              <w:spacing w:after="0" w:line="240" w:lineRule="auto"/>
              <w:rPr>
                <w:rFonts w:cstheme="minorHAnsi"/>
                <w:sz w:val="19"/>
                <w:szCs w:val="19"/>
              </w:rPr>
            </w:pPr>
            <w:r w:rsidRPr="00873CDF">
              <w:rPr>
                <w:rFonts w:cstheme="minorHAnsi"/>
                <w:sz w:val="19"/>
                <w:szCs w:val="19"/>
              </w:rPr>
              <w:t xml:space="preserve">Uzupełniono kierunki działań: Zatem </w:t>
            </w:r>
            <w:bookmarkStart w:id="10" w:name="_Hlk118458498"/>
            <w:r w:rsidRPr="00873CDF">
              <w:rPr>
                <w:rFonts w:cstheme="minorHAnsi"/>
                <w:sz w:val="19"/>
                <w:szCs w:val="19"/>
              </w:rPr>
              <w:t>budowa składowisk lub ich rozbudowa powinna zostać ograniczona wyłącznie do potrzeb wynikających z ilości odpadów wytwarzanych w instalacjach do przetwarzania odpadów komunalnych, odpadów dla których nie ma innej możliwości przetwarzania.</w:t>
            </w:r>
            <w:bookmarkEnd w:id="10"/>
          </w:p>
        </w:tc>
      </w:tr>
      <w:tr w:rsidR="0019241F" w:rsidRPr="00873CDF" w14:paraId="34117DE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EF43AB" w14:textId="77777777" w:rsidR="00727561" w:rsidRPr="00142910" w:rsidRDefault="00727561"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303CD10" w14:textId="39B09D93" w:rsidR="00727561" w:rsidRPr="001B410B" w:rsidRDefault="00727561"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Projekt załącznika do uchwały Rady Ministrów - Krajowy plan gospodarki odpadami 2028</w:t>
            </w:r>
          </w:p>
          <w:p w14:paraId="03DEC5C5" w14:textId="77777777" w:rsidR="00727561" w:rsidRPr="001B410B" w:rsidRDefault="00727561"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Rozdział 2, podrozdział</w:t>
            </w:r>
          </w:p>
          <w:p w14:paraId="1455B9B6"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1B410B">
              <w:rPr>
                <w:rFonts w:asciiTheme="minorHAnsi" w:eastAsiaTheme="minorHAnsi" w:hAnsiTheme="minorHAnsi" w:cstheme="minorHAnsi"/>
                <w:color w:val="auto"/>
                <w:sz w:val="19"/>
                <w:szCs w:val="19"/>
              </w:rPr>
              <w:t>2.1. Odpady komunalne</w:t>
            </w:r>
            <w:r w:rsidRPr="00873CDF">
              <w:rPr>
                <w:rFonts w:asciiTheme="minorHAnsi" w:eastAsiaTheme="minorHAnsi" w:hAnsiTheme="minorHAnsi" w:cstheme="minorHAnsi"/>
                <w:color w:val="auto"/>
                <w:sz w:val="19"/>
                <w:szCs w:val="19"/>
              </w:rPr>
              <w:t xml:space="preserve">, w tym odpady ulegające biodegradacji </w:t>
            </w:r>
          </w:p>
          <w:p w14:paraId="37C235DD"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Punkt:</w:t>
            </w:r>
          </w:p>
          <w:p w14:paraId="30992259"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Identyfikacja problemów</w:t>
            </w:r>
          </w:p>
          <w:p w14:paraId="7DC7799C"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91483C" w14:textId="77777777"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pkt. 6</w:t>
            </w:r>
          </w:p>
          <w:p w14:paraId="7F3A7C3D" w14:textId="77777777" w:rsidR="00A44CDC"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bookmarkStart w:id="11" w:name="_Hlk108179668"/>
            <w:r w:rsidRPr="00873CDF">
              <w:rPr>
                <w:rFonts w:asciiTheme="minorHAnsi" w:eastAsiaTheme="minorHAnsi" w:hAnsiTheme="minorHAnsi" w:cstheme="minorHAnsi"/>
                <w:b w:val="0"/>
                <w:bCs w:val="0"/>
                <w:sz w:val="19"/>
                <w:szCs w:val="19"/>
                <w:lang w:eastAsia="en-US"/>
              </w:rPr>
              <w:t xml:space="preserve">niedostateczny udział producentów </w:t>
            </w:r>
          </w:p>
          <w:p w14:paraId="288D1BA9" w14:textId="3AD457D6"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w kosztach zagospodarowania odpadów powstałych z ich produktów, </w:t>
            </w:r>
            <w:bookmarkEnd w:id="11"/>
            <w:r w:rsidRPr="00873CDF">
              <w:rPr>
                <w:rFonts w:asciiTheme="minorHAnsi" w:eastAsiaTheme="minorHAnsi" w:hAnsiTheme="minorHAnsi" w:cstheme="minorHAnsi"/>
                <w:b w:val="0"/>
                <w:bCs w:val="0"/>
                <w:sz w:val="19"/>
                <w:szCs w:val="19"/>
                <w:lang w:eastAsia="en-US"/>
              </w:rPr>
              <w:t>co wpływa negatywnie na efektywność systemów selektywnego zbierania odpadów, instalacje oraz rozwój rynku recyklingu;</w:t>
            </w:r>
          </w:p>
          <w:p w14:paraId="486AF185" w14:textId="77777777"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9C04DF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pkt. 6 zamienić na:</w:t>
            </w:r>
          </w:p>
          <w:p w14:paraId="717BBD9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niedostateczne i nieefektywne finansowanie zagospodarowania odpadów z powodu opóźnień wdrożenia systemu ROP zgodnie z dyrektywą 2018/851/WE przez Ministerstwo Klimatu i Środowiska.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3263BC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Niedostateczny udział producentów w kosztach zagospodarowania odpadów powstałych z ich produktów nie jest wynikiem zaniechań ze strony producentów, ale zaniechań ze strony polskiego regulatora. Wdrażanie dyrektywy ROP 2018/851/WE w Polsce opóźnione jest już o dwa lata. Producenci opakowań w Polsce płacą dziś jedne z najniższych w UE stawek, ale to system regulacji przewiduje, jak ustalone są </w:t>
            </w:r>
            <w:proofErr w:type="spellStart"/>
            <w:r w:rsidRPr="00873CDF">
              <w:rPr>
                <w:rFonts w:cstheme="minorHAnsi"/>
                <w:sz w:val="19"/>
                <w:szCs w:val="19"/>
              </w:rPr>
              <w:t>ww</w:t>
            </w:r>
            <w:proofErr w:type="spellEnd"/>
            <w:r w:rsidRPr="00873CDF">
              <w:rPr>
                <w:rFonts w:cstheme="minorHAnsi"/>
                <w:sz w:val="19"/>
                <w:szCs w:val="19"/>
              </w:rPr>
              <w:t xml:space="preserve"> stawki.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CD011F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1A62908" w14:textId="4D9B17A8" w:rsidR="0065695D" w:rsidRPr="00873CDF" w:rsidRDefault="002C541E" w:rsidP="001B410B">
            <w:pPr>
              <w:spacing w:after="0" w:line="240" w:lineRule="auto"/>
              <w:rPr>
                <w:rFonts w:cstheme="minorHAnsi"/>
                <w:sz w:val="19"/>
                <w:szCs w:val="19"/>
              </w:rPr>
            </w:pPr>
            <w:r w:rsidRPr="00873CDF">
              <w:rPr>
                <w:rFonts w:cstheme="minorHAnsi"/>
                <w:sz w:val="19"/>
                <w:szCs w:val="19"/>
              </w:rPr>
              <w:t>Uwaga częściowo przyjęta.</w:t>
            </w:r>
          </w:p>
          <w:p w14:paraId="354F08CD" w14:textId="7CD0D5C8" w:rsidR="002C541E" w:rsidRPr="00873CDF" w:rsidRDefault="002C541E" w:rsidP="001B410B">
            <w:pPr>
              <w:spacing w:after="0" w:line="240" w:lineRule="auto"/>
              <w:rPr>
                <w:rFonts w:cstheme="minorHAnsi"/>
                <w:sz w:val="19"/>
                <w:szCs w:val="19"/>
              </w:rPr>
            </w:pPr>
            <w:r w:rsidRPr="00873CDF">
              <w:rPr>
                <w:rFonts w:cstheme="minorHAnsi"/>
                <w:sz w:val="19"/>
                <w:szCs w:val="19"/>
              </w:rPr>
              <w:t>Przeredagowano pkt. 6. niedostateczny udział producentów, w ramach obecnego systemu ROP, w kosztach zagospodarowania odpadów powstałych z ich produktów, co wpływa negatywnie na efektywność systemów selektywnego zbierania odpadów, instalacje oraz rozwój rynku recyklingu;</w:t>
            </w:r>
          </w:p>
        </w:tc>
      </w:tr>
      <w:tr w:rsidR="0019241F" w:rsidRPr="00873CDF" w14:paraId="7B55662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181A87"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DBE8071"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2.1. Odpady komunalne, w tym odpady ulegające biodegradacji</w:t>
            </w:r>
          </w:p>
          <w:p w14:paraId="305228E6"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E97C93" w14:textId="19C22ECB"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4). niedobory odpowiedniej infrastruktury, w tym sieci PSZOK oraz instalacji do przetwarzania odpadów, która mogłaby zapewnić zagospodarowanie wszystkich frakcji odpadów;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45D017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4)  niedobory odpowiedniej infrastruktury, w tym sieci PSZOK, instalacji do przetwarzania odpadów, która mogłaby zapewnić zagospodarowanie wszystkich frakcji odpadów oraz sieci punktów napraw (przygotowania do ponownego użycia);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F0E525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Punkty napraw (przygotowania do ponownego użycia) – czy to przy PSZOK, czy samodzielne - są ważnym elementem w zakresie zapobiegania powstawaniu odpadów.</w:t>
            </w:r>
          </w:p>
        </w:tc>
        <w:tc>
          <w:tcPr>
            <w:tcW w:w="1843" w:type="dxa"/>
            <w:tcBorders>
              <w:top w:val="single" w:sz="4" w:space="0" w:color="auto"/>
              <w:left w:val="single" w:sz="4" w:space="0" w:color="auto"/>
              <w:bottom w:val="single" w:sz="4" w:space="0" w:color="auto"/>
              <w:right w:val="single" w:sz="4" w:space="0" w:color="auto"/>
            </w:tcBorders>
          </w:tcPr>
          <w:p w14:paraId="337A26E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70334E72" w14:textId="2FE81C88" w:rsidR="00727561" w:rsidRPr="00873CDF" w:rsidRDefault="00727561"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28D817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3C87AA"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B2D3FBA"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w:t>
            </w:r>
          </w:p>
          <w:p w14:paraId="01F29A8A"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2.1. Odpady komunalne, w tym odpady ulegające biodegradacji</w:t>
            </w:r>
          </w:p>
          <w:p w14:paraId="531F5D0C"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41890C"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Identyfikacja problemów w zakresie odpadów komunalnych, w tym ulegających biodegradacji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33939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Należy rozszerzyć zidentyfikowane problemy w zakresie odpadów komunalnych o dodatkowe problemy związane z:</w:t>
            </w:r>
          </w:p>
          <w:p w14:paraId="4BB1AFA4" w14:textId="77777777" w:rsidR="00727561" w:rsidRPr="00873CDF" w:rsidRDefault="00727561" w:rsidP="001B410B">
            <w:pPr>
              <w:pStyle w:val="Akapitzlist"/>
              <w:numPr>
                <w:ilvl w:val="0"/>
                <w:numId w:val="8"/>
              </w:numPr>
              <w:spacing w:after="0" w:line="240" w:lineRule="auto"/>
              <w:ind w:left="284" w:hanging="283"/>
              <w:rPr>
                <w:rFonts w:cstheme="minorHAnsi"/>
                <w:sz w:val="19"/>
                <w:szCs w:val="19"/>
              </w:rPr>
            </w:pPr>
            <w:r w:rsidRPr="00873CDF">
              <w:rPr>
                <w:rFonts w:cstheme="minorHAnsi"/>
                <w:sz w:val="19"/>
                <w:szCs w:val="19"/>
              </w:rPr>
              <w:t>nieosiąganiem przez gminy wymaganych poziomów przygotowania do ponownego użycia i recyklingu odpadów komunalnych, co w konsekwencji wiąże się z wysokimi karami finansowymi nakładanymi na samorządy gminne,</w:t>
            </w:r>
          </w:p>
          <w:p w14:paraId="7AAC11CC" w14:textId="77777777" w:rsidR="00727561" w:rsidRPr="00873CDF" w:rsidRDefault="00727561" w:rsidP="001B410B">
            <w:pPr>
              <w:pStyle w:val="Akapitzlist"/>
              <w:numPr>
                <w:ilvl w:val="0"/>
                <w:numId w:val="8"/>
              </w:numPr>
              <w:spacing w:after="0" w:line="240" w:lineRule="auto"/>
              <w:ind w:left="284" w:hanging="283"/>
              <w:rPr>
                <w:rFonts w:cstheme="minorHAnsi"/>
                <w:sz w:val="19"/>
                <w:szCs w:val="19"/>
              </w:rPr>
            </w:pPr>
            <w:r w:rsidRPr="00873CDF">
              <w:rPr>
                <w:rFonts w:cstheme="minorHAnsi"/>
                <w:sz w:val="19"/>
                <w:szCs w:val="19"/>
              </w:rPr>
              <w:t xml:space="preserve">kierowaniem do składowania na składowiskach odpadów dużej masy pozostałości po przetwarzaniu odpadów selektywnie zbieranych oraz pozostałości po przetwarzaniu odpadów zmieszanych, co może mieć wpływ na nieosiąganie przez gminy nowych poziomów składowania odpadów, zgodnie z wymaganiami określonymi w przepisach art. 3b. ust 2a ustawy z dnia 13 września 1996 r. o utrzymaniu czystości i porządku w gminach, </w:t>
            </w:r>
          </w:p>
          <w:p w14:paraId="3633BC8A" w14:textId="77777777" w:rsidR="00727561" w:rsidRPr="00873CDF" w:rsidRDefault="00727561" w:rsidP="001B410B">
            <w:pPr>
              <w:pStyle w:val="Akapitzlist"/>
              <w:numPr>
                <w:ilvl w:val="0"/>
                <w:numId w:val="8"/>
              </w:numPr>
              <w:spacing w:after="0" w:line="240" w:lineRule="auto"/>
              <w:ind w:left="284" w:hanging="283"/>
              <w:rPr>
                <w:rFonts w:cstheme="minorHAnsi"/>
                <w:sz w:val="19"/>
                <w:szCs w:val="19"/>
              </w:rPr>
            </w:pPr>
            <w:r w:rsidRPr="00873CDF">
              <w:rPr>
                <w:rFonts w:cstheme="minorHAnsi"/>
                <w:sz w:val="19"/>
                <w:szCs w:val="19"/>
              </w:rPr>
              <w:t xml:space="preserve">zagospodarowaniem frakcji </w:t>
            </w:r>
            <w:proofErr w:type="spellStart"/>
            <w:r w:rsidRPr="00873CDF">
              <w:rPr>
                <w:rFonts w:cstheme="minorHAnsi"/>
                <w:sz w:val="19"/>
                <w:szCs w:val="19"/>
              </w:rPr>
              <w:t>nadsitowej</w:t>
            </w:r>
            <w:proofErr w:type="spellEnd"/>
            <w:r w:rsidRPr="00873CDF">
              <w:rPr>
                <w:rFonts w:cstheme="minorHAnsi"/>
                <w:sz w:val="19"/>
                <w:szCs w:val="19"/>
              </w:rPr>
              <w:t xml:space="preserve"> o wysokiej kaloryczności, która nie może zostać przekazana do składowania, a zagospodarowanie tej frakcji w procesach termicznych jest bardzo kosztowne,</w:t>
            </w:r>
          </w:p>
          <w:p w14:paraId="79D4D6AB" w14:textId="77777777" w:rsidR="00727561" w:rsidRPr="00873CDF" w:rsidRDefault="00727561" w:rsidP="001B410B">
            <w:pPr>
              <w:pStyle w:val="Akapitzlist"/>
              <w:numPr>
                <w:ilvl w:val="0"/>
                <w:numId w:val="8"/>
              </w:numPr>
              <w:spacing w:after="0" w:line="240" w:lineRule="auto"/>
              <w:ind w:left="284" w:hanging="283"/>
              <w:rPr>
                <w:rFonts w:cstheme="minorHAnsi"/>
                <w:sz w:val="19"/>
                <w:szCs w:val="19"/>
              </w:rPr>
            </w:pPr>
            <w:r w:rsidRPr="00873CDF">
              <w:rPr>
                <w:rFonts w:cstheme="minorHAnsi"/>
                <w:sz w:val="19"/>
                <w:szCs w:val="19"/>
              </w:rPr>
              <w:t xml:space="preserve">określeniem ilości bioodpadów komunalnych posegregowanych i poddanych recyklingowi u źródła, zgodnie z metodami wskazanymi w załączniku nr II decyzji wykonawczej </w:t>
            </w:r>
            <w:r w:rsidRPr="00873CDF">
              <w:rPr>
                <w:rFonts w:cstheme="minorHAnsi"/>
                <w:sz w:val="19"/>
                <w:szCs w:val="19"/>
              </w:rPr>
              <w:lastRenderedPageBreak/>
              <w:t>Komisji (UE) 2019/1004 z dnia 7 czerwca 2019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3C447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 xml:space="preserve">W projekcie </w:t>
            </w:r>
            <w:proofErr w:type="spellStart"/>
            <w:r w:rsidRPr="00873CDF">
              <w:rPr>
                <w:rFonts w:cstheme="minorHAnsi"/>
                <w:sz w:val="19"/>
                <w:szCs w:val="19"/>
              </w:rPr>
              <w:t>Kpgo</w:t>
            </w:r>
            <w:proofErr w:type="spellEnd"/>
            <w:r w:rsidRPr="00873CDF">
              <w:rPr>
                <w:rFonts w:cstheme="minorHAnsi"/>
                <w:sz w:val="19"/>
                <w:szCs w:val="19"/>
              </w:rPr>
              <w:t xml:space="preserve"> 2028 nie przedstawiono istotnych problemów w obszarze gospodarowania odpadami komunalnymi, które są powszechnie znane.</w:t>
            </w:r>
          </w:p>
          <w:p w14:paraId="241BB498" w14:textId="77777777" w:rsidR="00727561" w:rsidRPr="00873CDF" w:rsidRDefault="00727561"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55EBEE9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555A2C22" w14:textId="359BEB26"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Uwaga </w:t>
            </w:r>
            <w:r w:rsidR="002E6600" w:rsidRPr="00873CDF">
              <w:rPr>
                <w:rFonts w:cstheme="minorHAnsi"/>
                <w:sz w:val="19"/>
                <w:szCs w:val="19"/>
              </w:rPr>
              <w:t xml:space="preserve">częściowo </w:t>
            </w:r>
            <w:r w:rsidRPr="00873CDF">
              <w:rPr>
                <w:rFonts w:cstheme="minorHAnsi"/>
                <w:sz w:val="19"/>
                <w:szCs w:val="19"/>
              </w:rPr>
              <w:t>przyjęta.</w:t>
            </w:r>
          </w:p>
          <w:p w14:paraId="75C08D7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Masę odpadów poddanych recyklingowi u źródła oblicza się zgodnie z Ministra Klimatu i Środowiska z dnia 3 sierpnia 2021 r. w sprawie sposobu obliczania poziomów przygotowania do ponownego użycia i recyklingu odpadów komunalnych (DZ. U. poz. 1530), każda gmina ma możliwość obliczenia tej masy.</w:t>
            </w:r>
          </w:p>
          <w:p w14:paraId="572C88EB" w14:textId="4989E8A1" w:rsidR="005005D5" w:rsidRPr="00873CDF" w:rsidRDefault="005005D5" w:rsidP="001B410B">
            <w:pPr>
              <w:spacing w:after="0" w:line="240" w:lineRule="auto"/>
              <w:rPr>
                <w:rFonts w:cstheme="minorHAnsi"/>
                <w:sz w:val="19"/>
                <w:szCs w:val="19"/>
              </w:rPr>
            </w:pPr>
            <w:r w:rsidRPr="00873CDF">
              <w:rPr>
                <w:rFonts w:cstheme="minorHAnsi"/>
                <w:sz w:val="19"/>
                <w:szCs w:val="19"/>
              </w:rPr>
              <w:t xml:space="preserve">Zagadnienia wskazane w uwadze zawarte są w zidentyfikowanym problemie związanym z dużym udziałem niesegregowanych (zmieszanych) odpadów komunalnych w ogólnej masie odebranych i zebranych odpadów komunalnych oraz w punktach 2 i 4 problemów (po ich doprecyzowaniu). </w:t>
            </w:r>
          </w:p>
        </w:tc>
      </w:tr>
      <w:tr w:rsidR="0019241F" w:rsidRPr="00873CDF" w14:paraId="7CD882A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9AC1010"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8F1164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Identyfikacja problemów, str. 28</w:t>
            </w:r>
          </w:p>
          <w:p w14:paraId="23EF3FF6" w14:textId="77777777" w:rsidR="00727561" w:rsidRPr="00873CDF" w:rsidRDefault="00727561"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75886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Propozycja dodania nowego punktu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3FD93B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brak kryteriów jakości selektywnej zbiórki oraz weryfikacji jej standardu u właścicieli nieruchomości, co zwiększa odsetek zanieczyszczeń w odpadach zbieranych selektywnie i zmniejsza masę odpadów przekazywanych do recyklingu;</w:t>
            </w:r>
          </w:p>
          <w:p w14:paraId="22184F83"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9AF166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Jakość selektywnej zbiórki u źródła jest niska, co wskazano także w treści projektu KPGO 2028. Poza niedostatecznie intensywną edukacją, brakiem świadomości istotnym czynnikiem jest brak odpowiedzialności za niewłaściwe postępowanie z odpadami. Nie ma jednak obiektywnych przesłanek, które pomogłyby gminom egzekwować prawidłową zbiórkę, dlatego powinien powstać przepis określający standardy selektywnej zbiórki wskazujący w jakich przypadkach odpad uznaje się za selektywnie zebrany oraz zestaw narzędzi umożliwiających uproszczone administracyjnie egzekwowanie przepisów.</w:t>
            </w:r>
          </w:p>
        </w:tc>
        <w:tc>
          <w:tcPr>
            <w:tcW w:w="1843" w:type="dxa"/>
            <w:tcBorders>
              <w:top w:val="single" w:sz="4" w:space="0" w:color="auto"/>
              <w:left w:val="single" w:sz="4" w:space="0" w:color="auto"/>
              <w:bottom w:val="single" w:sz="4" w:space="0" w:color="auto"/>
              <w:right w:val="single" w:sz="4" w:space="0" w:color="auto"/>
            </w:tcBorders>
          </w:tcPr>
          <w:p w14:paraId="6CFA4D2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7482EA1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Uwaga nieprzyjęta.</w:t>
            </w:r>
          </w:p>
          <w:p w14:paraId="596E7056" w14:textId="5D5A51C2" w:rsidR="00727561" w:rsidRPr="00873CDF" w:rsidRDefault="00727561" w:rsidP="001B410B">
            <w:pPr>
              <w:spacing w:after="0" w:line="240" w:lineRule="auto"/>
              <w:rPr>
                <w:rFonts w:cstheme="minorHAnsi"/>
                <w:sz w:val="19"/>
                <w:szCs w:val="19"/>
              </w:rPr>
            </w:pPr>
            <w:r w:rsidRPr="00873CDF">
              <w:rPr>
                <w:rFonts w:cstheme="minorHAnsi"/>
                <w:sz w:val="19"/>
                <w:szCs w:val="19"/>
              </w:rPr>
              <w:t>Ogólne zasady dotyczące selektywnego zbierania określone są w ustawie z dnia 13 września 1996 r. o utrzymaniu czystości i porządku w gminach, ponadto każda gmina w regulaminie określa szczegółowe zasady w tym zakresie dopasowując je do lokalnych warunków.</w:t>
            </w:r>
          </w:p>
        </w:tc>
      </w:tr>
      <w:tr w:rsidR="0019241F" w:rsidRPr="00873CDF" w14:paraId="560CAFB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196B0F"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F2CD40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Identyfikacja problemów, str. 28</w:t>
            </w:r>
          </w:p>
          <w:p w14:paraId="75CEBF25" w14:textId="77777777" w:rsidR="00727561" w:rsidRPr="00873CDF" w:rsidRDefault="00727561"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87EE0C" w14:textId="77777777" w:rsidR="00727561" w:rsidRPr="00873CDF" w:rsidRDefault="00727561" w:rsidP="001B410B">
            <w:pPr>
              <w:pStyle w:val="Akapitzlist"/>
              <w:numPr>
                <w:ilvl w:val="0"/>
                <w:numId w:val="13"/>
              </w:numPr>
              <w:spacing w:after="0" w:line="240" w:lineRule="auto"/>
              <w:ind w:left="0" w:firstLine="0"/>
              <w:rPr>
                <w:rFonts w:cstheme="minorHAnsi"/>
                <w:sz w:val="19"/>
                <w:szCs w:val="19"/>
              </w:rPr>
            </w:pPr>
            <w:r w:rsidRPr="00873CDF">
              <w:rPr>
                <w:rFonts w:cstheme="minorHAnsi"/>
                <w:sz w:val="19"/>
                <w:szCs w:val="19"/>
              </w:rPr>
              <w:t xml:space="preserve">niedostateczny udział producentów w kosztach zagospodarowania odpadów powstałych z ich produktów, co wpływa negatywnie na </w:t>
            </w:r>
            <w:r w:rsidRPr="00873CDF">
              <w:rPr>
                <w:rFonts w:cstheme="minorHAnsi"/>
                <w:sz w:val="19"/>
                <w:szCs w:val="19"/>
              </w:rPr>
              <w:lastRenderedPageBreak/>
              <w:t>efektywność systemów selektywnego zbierania odpadów, instalacje oraz rozwój rynku recyklingu;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4C402B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niedostateczny udział producentów w kosztach zagospodarowania odpadów powstałych z ich produktów;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EA94E2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Zaangażowanie finansowe producentów nie ma żadnego związku z efektywnością systemu selektywnej zbiórki, instalacji czy rynku recyklingu. </w:t>
            </w:r>
          </w:p>
        </w:tc>
        <w:tc>
          <w:tcPr>
            <w:tcW w:w="1843" w:type="dxa"/>
            <w:tcBorders>
              <w:top w:val="single" w:sz="4" w:space="0" w:color="auto"/>
              <w:left w:val="single" w:sz="4" w:space="0" w:color="auto"/>
              <w:bottom w:val="single" w:sz="4" w:space="0" w:color="auto"/>
              <w:right w:val="single" w:sz="4" w:space="0" w:color="auto"/>
            </w:tcBorders>
          </w:tcPr>
          <w:p w14:paraId="4028B51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7D02687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Uwaga nieprzyjęta.</w:t>
            </w:r>
          </w:p>
          <w:p w14:paraId="74B81BBA" w14:textId="58522296"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Udział finansowy producentów w kosztach zagospodarowania odpadów powstałych z ich produktów </w:t>
            </w:r>
            <w:r w:rsidRPr="00873CDF">
              <w:rPr>
                <w:rFonts w:cstheme="minorHAnsi"/>
                <w:sz w:val="19"/>
                <w:szCs w:val="19"/>
              </w:rPr>
              <w:lastRenderedPageBreak/>
              <w:t xml:space="preserve">pozytywnie wpływa na efektywność systemów selektywnego zbierania odpadów, instalacje oraz rozwój rynku </w:t>
            </w:r>
            <w:r w:rsidR="00BB7085" w:rsidRPr="00873CDF">
              <w:rPr>
                <w:rFonts w:cstheme="minorHAnsi"/>
                <w:sz w:val="19"/>
                <w:szCs w:val="19"/>
              </w:rPr>
              <w:t>recyklingu</w:t>
            </w:r>
            <w:r w:rsidR="006951AC" w:rsidRPr="00873CDF">
              <w:rPr>
                <w:rFonts w:cstheme="minorHAnsi"/>
                <w:sz w:val="19"/>
                <w:szCs w:val="19"/>
              </w:rPr>
              <w:t xml:space="preserve">.  </w:t>
            </w:r>
          </w:p>
        </w:tc>
      </w:tr>
      <w:tr w:rsidR="0019241F" w:rsidRPr="00873CDF" w14:paraId="10A1176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FBF11EC"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01F54E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podrozdział 2.1 – str. 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09681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Akapit dotyczący identyfikacji problemów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CEB982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1. osiągnięcie przez gminy , a tym samym na poziomie kraju wymaganego poziomu recyklingu i przygotowania do ponownego użycia odpadów komunalnych,</w:t>
            </w:r>
          </w:p>
          <w:p w14:paraId="1538901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 zagospodarowanie frakcji powyżej 80 mm, tj. pozostałości z przetwarzania niesegregowanych (zmieszanych) odpadów komunalnych oraz pozostałości z sortowania selektywne zebranych odpadów komunalnych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5FCBB97" w14:textId="77777777" w:rsidR="00727561" w:rsidRPr="00873CDF" w:rsidRDefault="00727561" w:rsidP="001B410B">
            <w:pPr>
              <w:pStyle w:val="Akapitzlist"/>
              <w:numPr>
                <w:ilvl w:val="0"/>
                <w:numId w:val="17"/>
              </w:numPr>
              <w:spacing w:after="0" w:line="240" w:lineRule="auto"/>
              <w:ind w:left="311" w:hanging="284"/>
              <w:rPr>
                <w:rFonts w:cstheme="minorHAnsi"/>
                <w:sz w:val="19"/>
                <w:szCs w:val="19"/>
              </w:rPr>
            </w:pPr>
            <w:r w:rsidRPr="00873CDF">
              <w:rPr>
                <w:rFonts w:cstheme="minorHAnsi"/>
                <w:sz w:val="19"/>
                <w:szCs w:val="19"/>
              </w:rPr>
              <w:t>Patrz uwaga nr 35 do Rozdział 2, podrozdział 2.1 – strona 19</w:t>
            </w:r>
          </w:p>
          <w:p w14:paraId="3BB565A6" w14:textId="77777777" w:rsidR="00727561" w:rsidRPr="00873CDF" w:rsidRDefault="00727561" w:rsidP="001B410B">
            <w:pPr>
              <w:pStyle w:val="Akapitzlist"/>
              <w:numPr>
                <w:ilvl w:val="0"/>
                <w:numId w:val="17"/>
              </w:numPr>
              <w:spacing w:after="0" w:line="240" w:lineRule="auto"/>
              <w:ind w:left="311" w:hanging="284"/>
              <w:rPr>
                <w:rFonts w:cstheme="minorHAnsi"/>
                <w:sz w:val="19"/>
                <w:szCs w:val="19"/>
              </w:rPr>
            </w:pPr>
            <w:r w:rsidRPr="00873CDF">
              <w:rPr>
                <w:rFonts w:cstheme="minorHAnsi"/>
                <w:sz w:val="19"/>
                <w:szCs w:val="19"/>
              </w:rPr>
              <w:t xml:space="preserve">W rozdziale 2 został pominięty problem masy wytwarzanych i  zagospodarowywanych odpadów frakcji 191212 powyżej 80 mm powstałej po sortowaniu niesegregowanych (zmieszanych) odpadów komunalnych i selektywnie zebranych odpadów komunalnych. </w:t>
            </w:r>
          </w:p>
          <w:p w14:paraId="39096A5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Problemy związane z możliwością zagospodarowania poszczególnych rodzajów odpadów, np. paliw alternatywnych (19 12 10) czy pozostałości po mechanicznej obróbce w MBP (19 12 12), są możliwe do zidentyfikowania na podstawie: </w:t>
            </w:r>
          </w:p>
          <w:p w14:paraId="39409D8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 sprawozdań z zakresu gospodarki odpadami </w:t>
            </w:r>
            <w:r w:rsidRPr="00873CDF">
              <w:rPr>
                <w:rFonts w:cstheme="minorHAnsi"/>
                <w:sz w:val="19"/>
                <w:szCs w:val="19"/>
              </w:rPr>
              <w:lastRenderedPageBreak/>
              <w:t>komunalnymi sporządzanych przez wójtów, burmistrzów lub prezydentów miast,</w:t>
            </w:r>
          </w:p>
          <w:p w14:paraId="7EE8712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 sprawozdań sporządzanych przez zarządzających instalacjami IK, </w:t>
            </w:r>
          </w:p>
          <w:p w14:paraId="3648C91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wniosków z kontroli instalacji IK,</w:t>
            </w:r>
          </w:p>
          <w:p w14:paraId="215769E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zgłaszanych problemów przez podmioty prowadzące instalacje IK w trakcie indywidualnych spotkań i konsultacji np. przy dostosowaniu pozwoleń w związku ze zmianami przepisów.</w:t>
            </w:r>
          </w:p>
          <w:p w14:paraId="3187522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Niewystarczające moce przerobowe spalarni odpadów i cementowni, powodują zaleganie tych odpadów na placach magazynowych oraz dyktowanie bardzo wysokich cen za ich zagospodarowanie.</w:t>
            </w:r>
          </w:p>
          <w:p w14:paraId="2F67B70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 załączniku nr 3 przedstawiono jedynie ogólne dane dotyczące kodów 191212 i 191210 bez analizy problemów zagospodarowania ww. odpadów.</w:t>
            </w:r>
          </w:p>
        </w:tc>
        <w:tc>
          <w:tcPr>
            <w:tcW w:w="1843" w:type="dxa"/>
            <w:tcBorders>
              <w:top w:val="single" w:sz="4" w:space="0" w:color="auto"/>
              <w:left w:val="single" w:sz="4" w:space="0" w:color="auto"/>
              <w:bottom w:val="single" w:sz="4" w:space="0" w:color="auto"/>
              <w:right w:val="single" w:sz="4" w:space="0" w:color="auto"/>
            </w:tcBorders>
          </w:tcPr>
          <w:p w14:paraId="38E6447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1AB1128" w14:textId="30B1A9B9"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Uwaga </w:t>
            </w:r>
            <w:r w:rsidR="006951AC" w:rsidRPr="00873CDF">
              <w:rPr>
                <w:rFonts w:cstheme="minorHAnsi"/>
                <w:sz w:val="19"/>
                <w:szCs w:val="19"/>
              </w:rPr>
              <w:t xml:space="preserve">częściowo </w:t>
            </w:r>
            <w:r w:rsidRPr="00873CDF">
              <w:rPr>
                <w:rFonts w:cstheme="minorHAnsi"/>
                <w:sz w:val="19"/>
                <w:szCs w:val="19"/>
              </w:rPr>
              <w:t>przyjęta.</w:t>
            </w:r>
          </w:p>
          <w:p w14:paraId="72307A7D" w14:textId="77777777" w:rsidR="005005D5" w:rsidRPr="00873CDF" w:rsidRDefault="005005D5" w:rsidP="001B410B">
            <w:pPr>
              <w:spacing w:after="0" w:line="240" w:lineRule="auto"/>
              <w:rPr>
                <w:rFonts w:cstheme="minorHAnsi"/>
                <w:sz w:val="19"/>
                <w:szCs w:val="19"/>
              </w:rPr>
            </w:pPr>
            <w:r w:rsidRPr="00873CDF">
              <w:rPr>
                <w:rFonts w:cstheme="minorHAnsi"/>
                <w:sz w:val="19"/>
                <w:szCs w:val="19"/>
              </w:rPr>
              <w:t xml:space="preserve">Zagadnienia wskazane w uwadze zawarte są w zidentyfikowanym problemie związanym z dużym udziałem niesegregowanych (zmieszanych) odpadów komunalnych w ogólnej masie odebranych i zebranych odpadów komunalnych oraz w punktach 2 i 4 problemów (po ich doprecyzowaniu). </w:t>
            </w:r>
          </w:p>
          <w:p w14:paraId="74DE5649" w14:textId="7773FB4A" w:rsidR="00727561" w:rsidRPr="00873CDF" w:rsidRDefault="00727561" w:rsidP="001B410B">
            <w:pPr>
              <w:spacing w:after="0" w:line="240" w:lineRule="auto"/>
              <w:rPr>
                <w:rFonts w:cstheme="minorHAnsi"/>
                <w:sz w:val="19"/>
                <w:szCs w:val="19"/>
              </w:rPr>
            </w:pPr>
          </w:p>
        </w:tc>
      </w:tr>
      <w:tr w:rsidR="0019241F" w:rsidRPr="00873CDF" w14:paraId="4659589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0C491A"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5D2D21"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 Odpady powstające z produktów, 2.2.1. Opakowania i odpady opakowaniowe, Rysunek 15. Rozmieszczenie instalacji do recyklingu odpadów szkła w Polsce, str. 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993E27"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Na mapie z rozmieszczeniem instalacji w województwie lubelskim  wskazano 3 instalacje do recyklingu odpadów szkła</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F23EF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ze „Sprawozdaniem z realizacji PGO województwa lubelskiego za lata 2017-2019” oraz systemem WSO w 2018 r.  na terenie województwa funkcjonowały 2 instalacje przetwarzające odpad o kodzie 15 01 07 w procesie R5:</w:t>
            </w:r>
          </w:p>
          <w:p w14:paraId="6766CA5E" w14:textId="77777777" w:rsidR="00727561" w:rsidRPr="00873CDF" w:rsidRDefault="00727561" w:rsidP="001B410B">
            <w:pPr>
              <w:pStyle w:val="Akapitzlist"/>
              <w:numPr>
                <w:ilvl w:val="0"/>
                <w:numId w:val="3"/>
              </w:numPr>
              <w:spacing w:after="0" w:line="240" w:lineRule="auto"/>
              <w:rPr>
                <w:rFonts w:cstheme="minorHAnsi"/>
                <w:sz w:val="19"/>
                <w:szCs w:val="19"/>
              </w:rPr>
            </w:pPr>
            <w:r w:rsidRPr="00873CDF">
              <w:rPr>
                <w:rFonts w:cstheme="minorHAnsi"/>
                <w:sz w:val="19"/>
                <w:szCs w:val="19"/>
              </w:rPr>
              <w:t xml:space="preserve">"KAMILEX" Stanisław Łysik zakład: </w:t>
            </w:r>
          </w:p>
          <w:p w14:paraId="6D6E784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ul. Przemysłowa 21, </w:t>
            </w:r>
          </w:p>
          <w:p w14:paraId="4209067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21-470 Krzywda </w:t>
            </w:r>
          </w:p>
          <w:p w14:paraId="6F4B13B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5321097690</w:t>
            </w:r>
          </w:p>
          <w:p w14:paraId="2E40750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Moc przerobowa: 5 400 Mg/rok </w:t>
            </w:r>
          </w:p>
          <w:p w14:paraId="79D658B1" w14:textId="77777777" w:rsidR="00727561" w:rsidRPr="00873CDF" w:rsidRDefault="00727561" w:rsidP="001B410B">
            <w:pPr>
              <w:spacing w:after="0" w:line="240" w:lineRule="auto"/>
              <w:rPr>
                <w:rFonts w:cstheme="minorHAnsi"/>
                <w:sz w:val="19"/>
                <w:szCs w:val="19"/>
              </w:rPr>
            </w:pPr>
          </w:p>
          <w:p w14:paraId="2F15859F" w14:textId="77777777" w:rsidR="00727561" w:rsidRPr="00873CDF" w:rsidRDefault="00727561" w:rsidP="001B410B">
            <w:pPr>
              <w:pStyle w:val="Akapitzlist"/>
              <w:numPr>
                <w:ilvl w:val="0"/>
                <w:numId w:val="3"/>
              </w:numPr>
              <w:spacing w:after="0" w:line="240" w:lineRule="auto"/>
              <w:rPr>
                <w:rFonts w:cstheme="minorHAnsi"/>
                <w:sz w:val="19"/>
                <w:szCs w:val="19"/>
              </w:rPr>
            </w:pPr>
            <w:r w:rsidRPr="00873CDF">
              <w:rPr>
                <w:rFonts w:cstheme="minorHAnsi"/>
                <w:sz w:val="19"/>
                <w:szCs w:val="19"/>
              </w:rPr>
              <w:t xml:space="preserve">ECO HARPOON-RECYCKLING </w:t>
            </w:r>
          </w:p>
          <w:p w14:paraId="67B4006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SP. z o.o., </w:t>
            </w:r>
          </w:p>
          <w:p w14:paraId="7F80288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Zakład: ul. Cementowa 20, </w:t>
            </w:r>
          </w:p>
          <w:p w14:paraId="729F132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22-170 Rejowiec Fabryczny</w:t>
            </w:r>
          </w:p>
          <w:p w14:paraId="5BAF098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5272745389</w:t>
            </w:r>
          </w:p>
          <w:p w14:paraId="650E313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40 000 Mg/rok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C83511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Zmiana zapisu projektu zgodnie ze stanem na 2018 r. (instalacje funkcjonują do chwili obecnej)</w:t>
            </w:r>
          </w:p>
        </w:tc>
        <w:tc>
          <w:tcPr>
            <w:tcW w:w="1843" w:type="dxa"/>
            <w:tcBorders>
              <w:top w:val="single" w:sz="4" w:space="0" w:color="auto"/>
              <w:left w:val="single" w:sz="4" w:space="0" w:color="auto"/>
              <w:bottom w:val="single" w:sz="4" w:space="0" w:color="auto"/>
              <w:right w:val="single" w:sz="4" w:space="0" w:color="auto"/>
            </w:tcBorders>
          </w:tcPr>
          <w:p w14:paraId="04CAC31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02ECDE01" w14:textId="528129E2" w:rsidR="00F05F94" w:rsidRPr="00873CDF" w:rsidRDefault="00F05F94" w:rsidP="001B410B">
            <w:pPr>
              <w:spacing w:after="0" w:line="240" w:lineRule="auto"/>
              <w:rPr>
                <w:rFonts w:cstheme="minorHAnsi"/>
                <w:sz w:val="19"/>
                <w:szCs w:val="19"/>
              </w:rPr>
            </w:pPr>
            <w:r w:rsidRPr="00873CDF">
              <w:rPr>
                <w:rFonts w:cstheme="minorHAnsi"/>
                <w:sz w:val="19"/>
                <w:szCs w:val="19"/>
              </w:rPr>
              <w:t>Uwaga przyjęta.</w:t>
            </w:r>
          </w:p>
          <w:p w14:paraId="71AAF3D6" w14:textId="54EC187A" w:rsidR="006406E1" w:rsidRPr="00873CDF" w:rsidRDefault="006406E1" w:rsidP="001B410B">
            <w:pPr>
              <w:spacing w:after="0" w:line="240" w:lineRule="auto"/>
              <w:rPr>
                <w:rFonts w:cstheme="minorHAnsi"/>
                <w:sz w:val="19"/>
                <w:szCs w:val="19"/>
              </w:rPr>
            </w:pPr>
          </w:p>
        </w:tc>
      </w:tr>
      <w:tr w:rsidR="0019241F" w:rsidRPr="00873CDF" w14:paraId="007285D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A7AE61"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7D9BB2B"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BF1022">
              <w:rPr>
                <w:rFonts w:asciiTheme="minorHAnsi" w:eastAsiaTheme="minorHAnsi" w:hAnsiTheme="minorHAnsi" w:cstheme="minorHAnsi"/>
                <w:color w:val="auto"/>
                <w:sz w:val="19"/>
                <w:szCs w:val="19"/>
              </w:rPr>
              <w:t>rozdział 2 dot. Analizy aktualnego stanu gospodarki odpadami, informacje zawarte w punkcie 2.2 Odpady powstające z produktów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EE4B3E" w14:textId="77777777"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EC975A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nieprawidłowo wskazano ilości instalacji do przetwarzania odpadów opakowaniowych. Na terenie województwa wielkopolskiego samych instalacji do recyklingu odpadów opakowaniowych ze szkła, wystawiających dokumenty potwierdzające odrębnie odzysk i recykling odpadów opakowaniowych, które posiadają wpis do rejestru BDO z działu VI tab. 3 jest 8. W projekcie KPGO wskazano tylko 1. Jest to też niezgodne z Planem gospodarki odpadami dla województwa wielkopolskiego na lata 2019 – 2025. Raport z systemu BDO w tym zakresie też jest nieprawidłowy.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1B318FB" w14:textId="77777777" w:rsidR="00727561" w:rsidRPr="00873CDF" w:rsidRDefault="00727561"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4ED2071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 Województwa Wielkopolskiego</w:t>
            </w:r>
          </w:p>
        </w:tc>
        <w:tc>
          <w:tcPr>
            <w:tcW w:w="2126" w:type="dxa"/>
            <w:tcBorders>
              <w:top w:val="single" w:sz="4" w:space="0" w:color="auto"/>
              <w:left w:val="single" w:sz="4" w:space="0" w:color="auto"/>
              <w:bottom w:val="single" w:sz="4" w:space="0" w:color="auto"/>
              <w:right w:val="single" w:sz="4" w:space="0" w:color="auto"/>
            </w:tcBorders>
          </w:tcPr>
          <w:p w14:paraId="32D6E923" w14:textId="77777777" w:rsidR="00E67415" w:rsidRPr="00873CDF" w:rsidRDefault="00E67415" w:rsidP="001B410B">
            <w:pPr>
              <w:spacing w:after="0" w:line="240" w:lineRule="auto"/>
              <w:rPr>
                <w:rFonts w:cstheme="minorHAnsi"/>
                <w:sz w:val="19"/>
                <w:szCs w:val="19"/>
              </w:rPr>
            </w:pPr>
            <w:r w:rsidRPr="00873CDF">
              <w:rPr>
                <w:rFonts w:cstheme="minorHAnsi"/>
                <w:sz w:val="19"/>
                <w:szCs w:val="19"/>
              </w:rPr>
              <w:t>Uwaga nieprzyjęta</w:t>
            </w:r>
          </w:p>
          <w:p w14:paraId="1DB6DDB9" w14:textId="79BAB4DC" w:rsidR="00727561" w:rsidRPr="00873CDF" w:rsidRDefault="00E67415" w:rsidP="001B410B">
            <w:pPr>
              <w:spacing w:after="0" w:line="240" w:lineRule="auto"/>
              <w:rPr>
                <w:rFonts w:cstheme="minorHAnsi"/>
                <w:sz w:val="19"/>
                <w:szCs w:val="19"/>
              </w:rPr>
            </w:pPr>
            <w:r w:rsidRPr="00873CDF">
              <w:rPr>
                <w:rFonts w:cstheme="minorHAnsi"/>
                <w:sz w:val="19"/>
                <w:szCs w:val="19"/>
              </w:rPr>
              <w:t>Nie wskazano propozycji zmiany rysunku</w:t>
            </w:r>
          </w:p>
          <w:p w14:paraId="6A66AFC8" w14:textId="66F119A5" w:rsidR="00727561" w:rsidRPr="00873CDF" w:rsidRDefault="00727561" w:rsidP="001B410B">
            <w:pPr>
              <w:spacing w:after="0" w:line="240" w:lineRule="auto"/>
              <w:rPr>
                <w:rFonts w:cstheme="minorHAnsi"/>
                <w:sz w:val="19"/>
                <w:szCs w:val="19"/>
              </w:rPr>
            </w:pPr>
          </w:p>
        </w:tc>
      </w:tr>
      <w:tr w:rsidR="0019241F" w:rsidRPr="00873CDF" w14:paraId="16312F6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95B982" w14:textId="77777777" w:rsidR="00AD5ABE" w:rsidRPr="00142910" w:rsidRDefault="00AD5ABE"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B631FA4" w14:textId="77777777" w:rsidR="00AD5ABE" w:rsidRPr="0034494A" w:rsidRDefault="00AD5ABE" w:rsidP="001B410B">
            <w:pPr>
              <w:pStyle w:val="Nagwek3"/>
              <w:spacing w:before="0" w:line="240" w:lineRule="auto"/>
              <w:rPr>
                <w:rFonts w:asciiTheme="minorHAnsi" w:hAnsiTheme="minorHAnsi" w:cstheme="minorHAnsi"/>
                <w:color w:val="auto"/>
                <w:sz w:val="19"/>
                <w:szCs w:val="19"/>
              </w:rPr>
            </w:pPr>
            <w:r w:rsidRPr="0034494A">
              <w:rPr>
                <w:rFonts w:asciiTheme="minorHAnsi" w:hAnsiTheme="minorHAnsi" w:cstheme="minorHAnsi"/>
                <w:color w:val="auto"/>
                <w:sz w:val="19"/>
                <w:szCs w:val="19"/>
              </w:rPr>
              <w:t>Rozdział 2 Analiza</w:t>
            </w:r>
          </w:p>
          <w:p w14:paraId="54C1BD14" w14:textId="77777777" w:rsidR="00AD5ABE" w:rsidRPr="0034494A" w:rsidRDefault="00AD5ABE" w:rsidP="001B410B">
            <w:pPr>
              <w:pStyle w:val="Nagwek3"/>
              <w:spacing w:before="0" w:line="240" w:lineRule="auto"/>
              <w:rPr>
                <w:rFonts w:asciiTheme="minorHAnsi" w:hAnsiTheme="minorHAnsi" w:cstheme="minorHAnsi"/>
                <w:color w:val="auto"/>
                <w:sz w:val="19"/>
                <w:szCs w:val="19"/>
              </w:rPr>
            </w:pPr>
            <w:r w:rsidRPr="0034494A">
              <w:rPr>
                <w:rFonts w:asciiTheme="minorHAnsi" w:hAnsiTheme="minorHAnsi" w:cstheme="minorHAnsi"/>
                <w:color w:val="auto"/>
                <w:sz w:val="19"/>
                <w:szCs w:val="19"/>
              </w:rPr>
              <w:t>aktualnego stanu</w:t>
            </w:r>
          </w:p>
          <w:p w14:paraId="277F94B0" w14:textId="77777777" w:rsidR="00AD5ABE" w:rsidRPr="0034494A" w:rsidRDefault="00AD5ABE" w:rsidP="001B410B">
            <w:pPr>
              <w:pStyle w:val="Nagwek3"/>
              <w:spacing w:before="0" w:line="240" w:lineRule="auto"/>
              <w:rPr>
                <w:rFonts w:asciiTheme="minorHAnsi" w:hAnsiTheme="minorHAnsi" w:cstheme="minorHAnsi"/>
                <w:color w:val="auto"/>
                <w:sz w:val="19"/>
                <w:szCs w:val="19"/>
              </w:rPr>
            </w:pPr>
            <w:r w:rsidRPr="0034494A">
              <w:rPr>
                <w:rFonts w:asciiTheme="minorHAnsi" w:hAnsiTheme="minorHAnsi" w:cstheme="minorHAnsi"/>
                <w:color w:val="auto"/>
                <w:sz w:val="19"/>
                <w:szCs w:val="19"/>
              </w:rPr>
              <w:t>gospodarki odpadami,</w:t>
            </w:r>
          </w:p>
          <w:p w14:paraId="25FA9070" w14:textId="56D93E86" w:rsidR="00AD5ABE" w:rsidRPr="0034494A" w:rsidRDefault="00AD5ABE" w:rsidP="001B410B">
            <w:pPr>
              <w:pStyle w:val="Nagwek3"/>
              <w:spacing w:before="0" w:line="240" w:lineRule="auto"/>
              <w:rPr>
                <w:rFonts w:asciiTheme="minorHAnsi" w:eastAsiaTheme="minorHAnsi" w:hAnsiTheme="minorHAnsi" w:cstheme="minorHAnsi"/>
                <w:color w:val="auto"/>
                <w:sz w:val="19"/>
                <w:szCs w:val="19"/>
              </w:rPr>
            </w:pPr>
            <w:r w:rsidRPr="0034494A">
              <w:rPr>
                <w:rFonts w:asciiTheme="minorHAnsi" w:hAnsiTheme="minorHAnsi" w:cstheme="minorHAnsi"/>
                <w:color w:val="auto"/>
                <w:sz w:val="19"/>
                <w:szCs w:val="19"/>
              </w:rPr>
              <w:t>2.2.1.Opakowania i odpady</w:t>
            </w:r>
            <w:r w:rsidR="0034494A" w:rsidRPr="0034494A">
              <w:rPr>
                <w:rFonts w:asciiTheme="minorHAnsi" w:hAnsiTheme="minorHAnsi" w:cstheme="minorHAnsi"/>
                <w:color w:val="auto"/>
                <w:sz w:val="19"/>
                <w:szCs w:val="19"/>
              </w:rPr>
              <w:t xml:space="preserve"> </w:t>
            </w:r>
            <w:r w:rsidRPr="0034494A">
              <w:rPr>
                <w:rFonts w:asciiTheme="minorHAnsi" w:eastAsiaTheme="minorHAnsi" w:hAnsiTheme="minorHAnsi" w:cstheme="minorHAnsi"/>
                <w:color w:val="auto"/>
                <w:sz w:val="19"/>
                <w:szCs w:val="19"/>
              </w:rPr>
              <w:t>opakowaniowe str. 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83D4DC" w14:textId="31E331C8" w:rsidR="00AD5ABE" w:rsidRPr="00873CDF" w:rsidRDefault="00AD5ABE"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hAnsiTheme="minorHAnsi" w:cstheme="minorHAnsi"/>
                <w:b w:val="0"/>
                <w:bCs w:val="0"/>
                <w:sz w:val="19"/>
                <w:szCs w:val="19"/>
              </w:rPr>
              <w:t>Rysunek 15. Rozmieszczenie</w:t>
            </w:r>
            <w:r w:rsidR="0034494A">
              <w:rPr>
                <w:rFonts w:asciiTheme="minorHAnsi" w:hAnsiTheme="minorHAnsi" w:cstheme="minorHAnsi"/>
                <w:b w:val="0"/>
                <w:bCs w:val="0"/>
                <w:sz w:val="19"/>
                <w:szCs w:val="19"/>
              </w:rPr>
              <w:t xml:space="preserve"> </w:t>
            </w:r>
            <w:r w:rsidRPr="00873CDF">
              <w:rPr>
                <w:rFonts w:asciiTheme="minorHAnsi" w:hAnsiTheme="minorHAnsi" w:cstheme="minorHAnsi"/>
                <w:b w:val="0"/>
                <w:bCs w:val="0"/>
                <w:sz w:val="19"/>
                <w:szCs w:val="19"/>
              </w:rPr>
              <w:t>instalacji do recyklingu odpadów</w:t>
            </w:r>
            <w:r w:rsidR="0034494A">
              <w:rPr>
                <w:rFonts w:asciiTheme="minorHAnsi" w:hAnsiTheme="minorHAnsi" w:cstheme="minorHAnsi"/>
                <w:b w:val="0"/>
                <w:bCs w:val="0"/>
                <w:sz w:val="19"/>
                <w:szCs w:val="19"/>
              </w:rPr>
              <w:t xml:space="preserve"> </w:t>
            </w:r>
            <w:r w:rsidRPr="00873CDF">
              <w:rPr>
                <w:rFonts w:asciiTheme="minorHAnsi" w:hAnsiTheme="minorHAnsi" w:cstheme="minorHAnsi"/>
                <w:b w:val="0"/>
                <w:bCs w:val="0"/>
                <w:sz w:val="19"/>
                <w:szCs w:val="19"/>
              </w:rPr>
              <w:t>szkła w Polsce - wg projektu brak</w:t>
            </w:r>
            <w:r w:rsidR="0034494A">
              <w:rPr>
                <w:rFonts w:asciiTheme="minorHAnsi" w:hAnsiTheme="minorHAnsi" w:cstheme="minorHAnsi"/>
                <w:b w:val="0"/>
                <w:bCs w:val="0"/>
                <w:sz w:val="19"/>
                <w:szCs w:val="19"/>
              </w:rPr>
              <w:t xml:space="preserve"> </w:t>
            </w:r>
            <w:r w:rsidRPr="00873CDF">
              <w:rPr>
                <w:rFonts w:asciiTheme="minorHAnsi" w:hAnsiTheme="minorHAnsi" w:cstheme="minorHAnsi"/>
                <w:b w:val="0"/>
                <w:bCs w:val="0"/>
                <w:sz w:val="19"/>
                <w:szCs w:val="19"/>
              </w:rPr>
              <w:t>w województwie lubuskim takich</w:t>
            </w:r>
            <w:r w:rsidR="0034494A">
              <w:rPr>
                <w:rFonts w:asciiTheme="minorHAnsi" w:hAnsiTheme="minorHAnsi" w:cstheme="minorHAnsi"/>
                <w:b w:val="0"/>
                <w:bCs w:val="0"/>
                <w:sz w:val="19"/>
                <w:szCs w:val="19"/>
              </w:rPr>
              <w:t xml:space="preserve"> </w:t>
            </w:r>
            <w:r w:rsidRPr="00873CDF">
              <w:rPr>
                <w:rFonts w:asciiTheme="minorHAnsi" w:eastAsiaTheme="minorHAnsi" w:hAnsiTheme="minorHAnsi" w:cstheme="minorHAnsi"/>
                <w:b w:val="0"/>
                <w:bCs w:val="0"/>
                <w:sz w:val="19"/>
                <w:szCs w:val="19"/>
                <w:lang w:eastAsia="en-US"/>
              </w:rPr>
              <w:t>instalacji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E83865A" w14:textId="77777777" w:rsidR="00AD5ABE" w:rsidRPr="00873CDF" w:rsidRDefault="00AD5ABE" w:rsidP="001B410B">
            <w:pPr>
              <w:spacing w:after="0" w:line="240" w:lineRule="auto"/>
              <w:rPr>
                <w:rFonts w:cstheme="minorHAnsi"/>
                <w:sz w:val="19"/>
                <w:szCs w:val="19"/>
              </w:rPr>
            </w:pPr>
            <w:r w:rsidRPr="00873CDF">
              <w:rPr>
                <w:rFonts w:cstheme="minorHAnsi"/>
                <w:sz w:val="19"/>
                <w:szCs w:val="19"/>
              </w:rPr>
              <w:t>Rysunek 15.</w:t>
            </w:r>
          </w:p>
          <w:p w14:paraId="1489A9EE" w14:textId="79E0B10C" w:rsidR="00AD5ABE" w:rsidRPr="00873CDF" w:rsidRDefault="00AD5ABE" w:rsidP="001B410B">
            <w:pPr>
              <w:spacing w:after="0" w:line="240" w:lineRule="auto"/>
              <w:rPr>
                <w:rFonts w:cstheme="minorHAnsi"/>
                <w:sz w:val="19"/>
                <w:szCs w:val="19"/>
              </w:rPr>
            </w:pPr>
            <w:r w:rsidRPr="00873CDF">
              <w:rPr>
                <w:rFonts w:cstheme="minorHAnsi"/>
                <w:sz w:val="19"/>
                <w:szCs w:val="19"/>
              </w:rPr>
              <w:t>Rozmieszczenie instalacji</w:t>
            </w:r>
            <w:r w:rsidR="0034494A">
              <w:rPr>
                <w:rFonts w:cstheme="minorHAnsi"/>
                <w:sz w:val="19"/>
                <w:szCs w:val="19"/>
              </w:rPr>
              <w:t xml:space="preserve"> </w:t>
            </w:r>
            <w:r w:rsidRPr="00873CDF">
              <w:rPr>
                <w:rFonts w:cstheme="minorHAnsi"/>
                <w:sz w:val="19"/>
                <w:szCs w:val="19"/>
              </w:rPr>
              <w:t>do recyklingu odpadów</w:t>
            </w:r>
            <w:r w:rsidR="0034494A">
              <w:rPr>
                <w:rFonts w:cstheme="minorHAnsi"/>
                <w:sz w:val="19"/>
                <w:szCs w:val="19"/>
              </w:rPr>
              <w:t xml:space="preserve"> </w:t>
            </w:r>
            <w:r w:rsidRPr="00873CDF">
              <w:rPr>
                <w:rFonts w:cstheme="minorHAnsi"/>
                <w:sz w:val="19"/>
                <w:szCs w:val="19"/>
              </w:rPr>
              <w:t>szkła w Polsce w województwie lubuskim</w:t>
            </w:r>
            <w:r w:rsidR="0034494A">
              <w:rPr>
                <w:rFonts w:cstheme="minorHAnsi"/>
                <w:sz w:val="19"/>
                <w:szCs w:val="19"/>
              </w:rPr>
              <w:t xml:space="preserve"> </w:t>
            </w:r>
            <w:r w:rsidRPr="00873CDF">
              <w:rPr>
                <w:rFonts w:cstheme="minorHAnsi"/>
                <w:sz w:val="19"/>
                <w:szCs w:val="19"/>
              </w:rPr>
              <w:t>– 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048D72C" w14:textId="01E31FBB" w:rsidR="00AD5ABE" w:rsidRPr="00873CDF" w:rsidRDefault="00AD5ABE" w:rsidP="001B410B">
            <w:pPr>
              <w:spacing w:after="0" w:line="240" w:lineRule="auto"/>
              <w:rPr>
                <w:rFonts w:cstheme="minorHAnsi"/>
                <w:sz w:val="19"/>
                <w:szCs w:val="19"/>
              </w:rPr>
            </w:pPr>
            <w:r w:rsidRPr="00873CDF">
              <w:rPr>
                <w:rFonts w:cstheme="minorHAnsi"/>
                <w:sz w:val="19"/>
                <w:szCs w:val="19"/>
              </w:rPr>
              <w:t>Na terenie województwa lubuskiego</w:t>
            </w:r>
            <w:r w:rsidR="0034494A">
              <w:rPr>
                <w:rFonts w:cstheme="minorHAnsi"/>
                <w:sz w:val="19"/>
                <w:szCs w:val="19"/>
              </w:rPr>
              <w:t xml:space="preserve"> </w:t>
            </w:r>
            <w:r w:rsidRPr="00873CDF">
              <w:rPr>
                <w:rFonts w:cstheme="minorHAnsi"/>
                <w:sz w:val="19"/>
                <w:szCs w:val="19"/>
              </w:rPr>
              <w:t>funkcjonuje instalacja do recyklingu</w:t>
            </w:r>
            <w:r w:rsidR="0034494A">
              <w:rPr>
                <w:rFonts w:cstheme="minorHAnsi"/>
                <w:sz w:val="19"/>
                <w:szCs w:val="19"/>
              </w:rPr>
              <w:t xml:space="preserve"> </w:t>
            </w:r>
            <w:r w:rsidRPr="00873CDF">
              <w:rPr>
                <w:rFonts w:cstheme="minorHAnsi"/>
                <w:sz w:val="19"/>
                <w:szCs w:val="19"/>
              </w:rPr>
              <w:t>szkła</w:t>
            </w:r>
          </w:p>
        </w:tc>
        <w:tc>
          <w:tcPr>
            <w:tcW w:w="1843" w:type="dxa"/>
            <w:tcBorders>
              <w:top w:val="single" w:sz="4" w:space="0" w:color="auto"/>
              <w:left w:val="single" w:sz="4" w:space="0" w:color="auto"/>
              <w:bottom w:val="single" w:sz="4" w:space="0" w:color="auto"/>
              <w:right w:val="single" w:sz="4" w:space="0" w:color="auto"/>
            </w:tcBorders>
          </w:tcPr>
          <w:p w14:paraId="0E17BB64" w14:textId="77777777" w:rsidR="00AD5ABE" w:rsidRPr="00873CDF" w:rsidRDefault="00AD5ABE" w:rsidP="001B410B">
            <w:pPr>
              <w:spacing w:after="0" w:line="240" w:lineRule="auto"/>
              <w:rPr>
                <w:rFonts w:cstheme="minorHAnsi"/>
                <w:sz w:val="19"/>
                <w:szCs w:val="19"/>
              </w:rPr>
            </w:pPr>
            <w:r w:rsidRPr="00873CDF">
              <w:rPr>
                <w:rFonts w:cstheme="minorHAnsi"/>
                <w:sz w:val="19"/>
                <w:szCs w:val="19"/>
              </w:rPr>
              <w:t>Urząd</w:t>
            </w:r>
          </w:p>
          <w:p w14:paraId="3F7CB007" w14:textId="77777777" w:rsidR="00AD5ABE" w:rsidRPr="00873CDF" w:rsidRDefault="00AD5ABE" w:rsidP="001B410B">
            <w:pPr>
              <w:spacing w:after="0" w:line="240" w:lineRule="auto"/>
              <w:rPr>
                <w:rFonts w:cstheme="minorHAnsi"/>
                <w:sz w:val="19"/>
                <w:szCs w:val="19"/>
              </w:rPr>
            </w:pPr>
            <w:r w:rsidRPr="00873CDF">
              <w:rPr>
                <w:rFonts w:cstheme="minorHAnsi"/>
                <w:sz w:val="19"/>
                <w:szCs w:val="19"/>
              </w:rPr>
              <w:t>Marszałkowski</w:t>
            </w:r>
          </w:p>
          <w:p w14:paraId="2D79DCCA" w14:textId="77777777" w:rsidR="00AD5ABE" w:rsidRPr="00873CDF" w:rsidRDefault="00AD5ABE" w:rsidP="001B410B">
            <w:pPr>
              <w:spacing w:after="0" w:line="240" w:lineRule="auto"/>
              <w:rPr>
                <w:rFonts w:cstheme="minorHAnsi"/>
                <w:sz w:val="19"/>
                <w:szCs w:val="19"/>
              </w:rPr>
            </w:pPr>
            <w:r w:rsidRPr="00873CDF">
              <w:rPr>
                <w:rFonts w:cstheme="minorHAnsi"/>
                <w:sz w:val="19"/>
                <w:szCs w:val="19"/>
              </w:rPr>
              <w:t>Województwa</w:t>
            </w:r>
          </w:p>
          <w:p w14:paraId="05735FF2" w14:textId="37180441" w:rsidR="00AD5ABE" w:rsidRPr="00873CDF" w:rsidRDefault="00AD5ABE" w:rsidP="001B410B">
            <w:pPr>
              <w:spacing w:after="0" w:line="240" w:lineRule="auto"/>
              <w:rPr>
                <w:rFonts w:cstheme="minorHAnsi"/>
                <w:sz w:val="19"/>
                <w:szCs w:val="19"/>
              </w:rPr>
            </w:pPr>
            <w:r w:rsidRPr="00873CDF">
              <w:rPr>
                <w:rFonts w:cstheme="minorHAnsi"/>
                <w:sz w:val="19"/>
                <w:szCs w:val="19"/>
              </w:rPr>
              <w:t>Lubuskiego</w:t>
            </w:r>
          </w:p>
        </w:tc>
        <w:tc>
          <w:tcPr>
            <w:tcW w:w="2126" w:type="dxa"/>
            <w:tcBorders>
              <w:top w:val="single" w:sz="4" w:space="0" w:color="auto"/>
              <w:left w:val="single" w:sz="4" w:space="0" w:color="auto"/>
              <w:bottom w:val="single" w:sz="4" w:space="0" w:color="auto"/>
              <w:right w:val="single" w:sz="4" w:space="0" w:color="auto"/>
            </w:tcBorders>
          </w:tcPr>
          <w:p w14:paraId="363479CB" w14:textId="26C1BF94" w:rsidR="00B929E9" w:rsidRPr="00873CDF" w:rsidRDefault="00E67415"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4E495E0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8652F1"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028B15B"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2.2.1, s. 30-32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28D223"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34494A">
              <w:rPr>
                <w:rFonts w:asciiTheme="minorHAnsi" w:hAnsiTheme="minorHAnsi" w:cstheme="minorHAnsi"/>
                <w:b w:val="0"/>
                <w:bCs w:val="0"/>
                <w:sz w:val="19"/>
                <w:szCs w:val="19"/>
              </w:rPr>
              <w:t>Rysunki</w:t>
            </w:r>
            <w:r w:rsidRPr="00873CDF">
              <w:rPr>
                <w:rFonts w:asciiTheme="minorHAnsi" w:eastAsiaTheme="minorHAnsi" w:hAnsiTheme="minorHAnsi" w:cstheme="minorHAnsi"/>
                <w:b w:val="0"/>
                <w:bCs w:val="0"/>
                <w:sz w:val="19"/>
                <w:szCs w:val="19"/>
                <w:lang w:eastAsia="en-US"/>
              </w:rPr>
              <w:t xml:space="preserve"> 14-19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D12801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Proponuje się zachować jednolitość w opisach, wskazać rok bazowy, wskazać, które instalacje były brane pod uwagę (o jakiej wydajności) oraz dołączyć do dokumentu wykaz wskazanych instalacji. Bez podania Wykazu województwa nie są w stanie zweryfikować poprawności danych.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9C8404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Informacje służą ocenie zapotrzebowania na instalacje oraz identyfikacji problemów. Konieczne jest zapewnienie rzetelnych danych wyjściowych. </w:t>
            </w:r>
          </w:p>
        </w:tc>
        <w:tc>
          <w:tcPr>
            <w:tcW w:w="1843" w:type="dxa"/>
            <w:tcBorders>
              <w:top w:val="single" w:sz="4" w:space="0" w:color="auto"/>
              <w:left w:val="single" w:sz="4" w:space="0" w:color="auto"/>
              <w:bottom w:val="single" w:sz="4" w:space="0" w:color="auto"/>
              <w:right w:val="single" w:sz="4" w:space="0" w:color="auto"/>
            </w:tcBorders>
          </w:tcPr>
          <w:p w14:paraId="3257BD4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110321E5" w14:textId="2C0B3CA3" w:rsidR="00F05F94" w:rsidRPr="00873CDF" w:rsidRDefault="00F05F94" w:rsidP="001B410B">
            <w:pPr>
              <w:spacing w:after="0" w:line="240" w:lineRule="auto"/>
              <w:rPr>
                <w:rFonts w:cstheme="minorHAnsi"/>
                <w:sz w:val="19"/>
                <w:szCs w:val="19"/>
              </w:rPr>
            </w:pPr>
            <w:r w:rsidRPr="00873CDF">
              <w:rPr>
                <w:rFonts w:cstheme="minorHAnsi"/>
                <w:sz w:val="19"/>
                <w:szCs w:val="19"/>
              </w:rPr>
              <w:t>Uwaga częściowo przyjęta.</w:t>
            </w:r>
          </w:p>
          <w:p w14:paraId="4621FEE6" w14:textId="63FFFF2C" w:rsidR="00E67415" w:rsidRPr="00873CDF" w:rsidRDefault="00E67415" w:rsidP="001B410B">
            <w:pPr>
              <w:spacing w:after="0" w:line="240" w:lineRule="auto"/>
              <w:rPr>
                <w:rFonts w:cstheme="minorHAnsi"/>
                <w:sz w:val="19"/>
                <w:szCs w:val="19"/>
              </w:rPr>
            </w:pPr>
            <w:r w:rsidRPr="00873CDF">
              <w:rPr>
                <w:rFonts w:cstheme="minorHAnsi"/>
                <w:sz w:val="19"/>
                <w:szCs w:val="19"/>
              </w:rPr>
              <w:t>Ujednolicono</w:t>
            </w:r>
            <w:r w:rsidR="00037AFB" w:rsidRPr="00873CDF">
              <w:rPr>
                <w:rFonts w:cstheme="minorHAnsi"/>
                <w:sz w:val="19"/>
                <w:szCs w:val="19"/>
              </w:rPr>
              <w:t xml:space="preserve"> opisy</w:t>
            </w:r>
            <w:r w:rsidRPr="00873CDF">
              <w:rPr>
                <w:rFonts w:cstheme="minorHAnsi"/>
                <w:sz w:val="19"/>
                <w:szCs w:val="19"/>
              </w:rPr>
              <w:t xml:space="preserve"> i uzupełniono rok bazowy.</w:t>
            </w:r>
          </w:p>
          <w:p w14:paraId="6745E890" w14:textId="228C6091" w:rsidR="00F05F94" w:rsidRPr="00873CDF" w:rsidRDefault="00F05F94" w:rsidP="001B410B">
            <w:pPr>
              <w:spacing w:after="0" w:line="240" w:lineRule="auto"/>
              <w:rPr>
                <w:rFonts w:cstheme="minorHAnsi"/>
                <w:sz w:val="19"/>
                <w:szCs w:val="19"/>
              </w:rPr>
            </w:pPr>
            <w:r w:rsidRPr="00873CDF">
              <w:rPr>
                <w:rFonts w:cstheme="minorHAnsi"/>
                <w:sz w:val="19"/>
                <w:szCs w:val="19"/>
              </w:rPr>
              <w:t xml:space="preserve">Zestawiania instalacji </w:t>
            </w:r>
            <w:r w:rsidR="0021622A" w:rsidRPr="00873CDF">
              <w:rPr>
                <w:rFonts w:cstheme="minorHAnsi"/>
                <w:sz w:val="19"/>
                <w:szCs w:val="19"/>
              </w:rPr>
              <w:t xml:space="preserve">i szczegółowe informacje </w:t>
            </w:r>
            <w:r w:rsidR="00E67415" w:rsidRPr="00873CDF">
              <w:rPr>
                <w:rFonts w:cstheme="minorHAnsi"/>
                <w:sz w:val="19"/>
                <w:szCs w:val="19"/>
              </w:rPr>
              <w:t xml:space="preserve">w tym zakresie </w:t>
            </w:r>
            <w:r w:rsidRPr="00873CDF">
              <w:rPr>
                <w:rFonts w:cstheme="minorHAnsi"/>
                <w:sz w:val="19"/>
                <w:szCs w:val="19"/>
              </w:rPr>
              <w:t>powinny być zawarte w wojewódzkich planach gospodarki odpadami.</w:t>
            </w:r>
          </w:p>
          <w:p w14:paraId="7E61502C" w14:textId="6A568FC8" w:rsidR="00640DF0" w:rsidRPr="00873CDF" w:rsidRDefault="00640DF0" w:rsidP="001B410B">
            <w:pPr>
              <w:spacing w:after="0" w:line="240" w:lineRule="auto"/>
              <w:rPr>
                <w:rFonts w:cstheme="minorHAnsi"/>
                <w:sz w:val="19"/>
                <w:szCs w:val="19"/>
              </w:rPr>
            </w:pPr>
            <w:r w:rsidRPr="00873CDF">
              <w:rPr>
                <w:rFonts w:cstheme="minorHAnsi"/>
                <w:sz w:val="19"/>
                <w:szCs w:val="19"/>
              </w:rPr>
              <w:t>Liczbę instalacji przedstawiono na podstawie odrębnego opracowania IOŚ-PIB i zaktualizowano o zgłoszone korekty w ramach konsultacji projektu.</w:t>
            </w:r>
          </w:p>
          <w:p w14:paraId="6B058843" w14:textId="5E0FE2A0" w:rsidR="00727561" w:rsidRPr="00873CDF" w:rsidRDefault="0021622A" w:rsidP="001B410B">
            <w:pPr>
              <w:spacing w:after="0" w:line="240" w:lineRule="auto"/>
              <w:rPr>
                <w:rFonts w:cstheme="minorHAnsi"/>
                <w:sz w:val="19"/>
                <w:szCs w:val="19"/>
              </w:rPr>
            </w:pPr>
            <w:r w:rsidRPr="00873CDF">
              <w:rPr>
                <w:rFonts w:cstheme="minorHAnsi"/>
                <w:sz w:val="19"/>
                <w:szCs w:val="19"/>
              </w:rPr>
              <w:t>Zapotrzebowanie na instalacje przedstawiono w załączniku 2</w:t>
            </w:r>
            <w:r w:rsidR="005F1BBD" w:rsidRPr="00873CDF">
              <w:rPr>
                <w:rFonts w:cstheme="minorHAnsi"/>
                <w:sz w:val="19"/>
                <w:szCs w:val="19"/>
              </w:rPr>
              <w:t xml:space="preserve"> do KPGO.</w:t>
            </w:r>
          </w:p>
        </w:tc>
      </w:tr>
      <w:tr w:rsidR="0019241F" w:rsidRPr="00873CDF" w14:paraId="7DC23136" w14:textId="77777777" w:rsidTr="00142910">
        <w:trPr>
          <w:trHeight w:val="348"/>
        </w:trPr>
        <w:tc>
          <w:tcPr>
            <w:tcW w:w="567" w:type="dxa"/>
            <w:shd w:val="clear" w:color="auto" w:fill="auto"/>
          </w:tcPr>
          <w:p w14:paraId="6FA873AD"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C6AA4D7"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bookmarkStart w:id="12" w:name="_Toc100131653"/>
            <w:r w:rsidRPr="00873CDF">
              <w:rPr>
                <w:rFonts w:asciiTheme="minorHAnsi" w:hAnsiTheme="minorHAnsi" w:cstheme="minorHAnsi"/>
                <w:b w:val="0"/>
                <w:bCs w:val="0"/>
                <w:sz w:val="19"/>
                <w:szCs w:val="19"/>
              </w:rPr>
              <w:t xml:space="preserve">Rozdz. 2 </w:t>
            </w:r>
            <w:proofErr w:type="spellStart"/>
            <w:r w:rsidRPr="00873CDF">
              <w:rPr>
                <w:rFonts w:asciiTheme="minorHAnsi" w:hAnsiTheme="minorHAnsi" w:cstheme="minorHAnsi"/>
                <w:b w:val="0"/>
                <w:bCs w:val="0"/>
                <w:sz w:val="19"/>
                <w:szCs w:val="19"/>
              </w:rPr>
              <w:t>Podrozdz</w:t>
            </w:r>
            <w:proofErr w:type="spellEnd"/>
            <w:r w:rsidRPr="00873CDF">
              <w:rPr>
                <w:rFonts w:asciiTheme="minorHAnsi" w:hAnsiTheme="minorHAnsi" w:cstheme="minorHAnsi"/>
                <w:b w:val="0"/>
                <w:bCs w:val="0"/>
                <w:sz w:val="19"/>
                <w:szCs w:val="19"/>
              </w:rPr>
              <w:t>. 2.2.1</w:t>
            </w:r>
          </w:p>
          <w:p w14:paraId="1242A2A7"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Rysunek </w:t>
            </w:r>
            <w:r w:rsidRPr="00873CDF">
              <w:rPr>
                <w:rFonts w:asciiTheme="minorHAnsi" w:hAnsiTheme="minorHAnsi" w:cstheme="minorHAnsi"/>
                <w:b w:val="0"/>
                <w:bCs w:val="0"/>
                <w:noProof/>
                <w:sz w:val="19"/>
                <w:szCs w:val="19"/>
              </w:rPr>
              <w:t>15</w:t>
            </w:r>
            <w:r w:rsidRPr="00873CDF">
              <w:rPr>
                <w:rFonts w:asciiTheme="minorHAnsi" w:hAnsiTheme="minorHAnsi" w:cstheme="minorHAnsi"/>
                <w:b w:val="0"/>
                <w:bCs w:val="0"/>
                <w:sz w:val="19"/>
                <w:szCs w:val="19"/>
              </w:rPr>
              <w:t xml:space="preserve"> , str. 30</w:t>
            </w:r>
          </w:p>
          <w:p w14:paraId="21668C47" w14:textId="77777777" w:rsidR="00727561" w:rsidRPr="00873CDF" w:rsidRDefault="00727561" w:rsidP="001B410B">
            <w:pPr>
              <w:pStyle w:val="Legenda"/>
              <w:spacing w:before="0" w:after="0"/>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Rozmieszczenie instalacji do recyklingu odpadów szkła w Polsce</w:t>
            </w:r>
            <w:bookmarkEnd w:id="12"/>
            <w:r w:rsidRPr="00873CDF">
              <w:rPr>
                <w:rFonts w:asciiTheme="minorHAnsi" w:hAnsiTheme="minorHAnsi" w:cstheme="minorHAnsi"/>
                <w:b w:val="0"/>
                <w:bCs w:val="0"/>
                <w:sz w:val="19"/>
                <w:szCs w:val="19"/>
              </w:rPr>
              <w:t xml:space="preserve"> </w:t>
            </w:r>
          </w:p>
          <w:p w14:paraId="76204EB1" w14:textId="77777777" w:rsidR="00727561" w:rsidRPr="00873CDF" w:rsidRDefault="00727561" w:rsidP="001B410B">
            <w:pPr>
              <w:spacing w:after="0" w:line="240" w:lineRule="auto"/>
              <w:rPr>
                <w:rFonts w:cstheme="minorHAnsi"/>
                <w:sz w:val="19"/>
                <w:szCs w:val="19"/>
              </w:rPr>
            </w:pPr>
          </w:p>
        </w:tc>
        <w:tc>
          <w:tcPr>
            <w:tcW w:w="2268" w:type="dxa"/>
            <w:shd w:val="clear" w:color="auto" w:fill="auto"/>
          </w:tcPr>
          <w:p w14:paraId="5077C06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Rozmieszczenie instalacji do recyklingu odpadów szkła w Polsce. </w:t>
            </w:r>
          </w:p>
        </w:tc>
        <w:tc>
          <w:tcPr>
            <w:tcW w:w="3685" w:type="dxa"/>
            <w:shd w:val="clear" w:color="auto" w:fill="auto"/>
          </w:tcPr>
          <w:p w14:paraId="1D1D230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Nie wykazano funkcjonującej instalacji. Na terenie województwa podkarpackiego funkcjonuje instalacja do recyklingu odpadów szkła: KRYNICKI RECYKLING S.A. ul. Iwaszkiewicza 48/23 10-089 Olsztyn </w:t>
            </w:r>
            <w:r w:rsidRPr="00F34167">
              <w:rPr>
                <w:rFonts w:cstheme="minorHAnsi"/>
                <w:sz w:val="19"/>
                <w:szCs w:val="19"/>
              </w:rPr>
              <w:t>Miejsce prowadzenia</w:t>
            </w:r>
            <w:r w:rsidRPr="00873CDF">
              <w:rPr>
                <w:rFonts w:cstheme="minorHAnsi"/>
                <w:sz w:val="19"/>
                <w:szCs w:val="19"/>
              </w:rPr>
              <w:t xml:space="preserve"> </w:t>
            </w:r>
            <w:r w:rsidRPr="00F34167">
              <w:rPr>
                <w:rFonts w:cstheme="minorHAnsi"/>
                <w:sz w:val="19"/>
                <w:szCs w:val="19"/>
              </w:rPr>
              <w:t xml:space="preserve">działalności: </w:t>
            </w:r>
            <w:r w:rsidRPr="00873CDF">
              <w:rPr>
                <w:rFonts w:cstheme="minorHAnsi"/>
                <w:sz w:val="19"/>
                <w:szCs w:val="19"/>
              </w:rPr>
              <w:t>Pełkinie 136 A, 37-511 Wólka Pełkińska</w:t>
            </w:r>
          </w:p>
        </w:tc>
        <w:tc>
          <w:tcPr>
            <w:tcW w:w="2693" w:type="dxa"/>
            <w:shd w:val="clear" w:color="auto" w:fill="auto"/>
          </w:tcPr>
          <w:p w14:paraId="01D5CE2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Na rysunku 15 nie wykazano funkcjonującej instalacji. </w:t>
            </w:r>
          </w:p>
          <w:p w14:paraId="0252D61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roku 2019 - Łączna masa odpadów opakowaniowych poddanych recyklingowi wskazana w rocznym sprawozdaniu o wytworzonych odpadach wyniosła 153828,4320 Mg. </w:t>
            </w:r>
          </w:p>
        </w:tc>
        <w:tc>
          <w:tcPr>
            <w:tcW w:w="1843" w:type="dxa"/>
          </w:tcPr>
          <w:p w14:paraId="3EEBBFA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7D67D75E" w14:textId="77777777" w:rsidR="00E67415" w:rsidRPr="00873CDF" w:rsidRDefault="00E67415" w:rsidP="001B410B">
            <w:pPr>
              <w:spacing w:after="0" w:line="240" w:lineRule="auto"/>
              <w:rPr>
                <w:rFonts w:cstheme="minorHAnsi"/>
                <w:sz w:val="19"/>
                <w:szCs w:val="19"/>
              </w:rPr>
            </w:pPr>
            <w:r w:rsidRPr="00873CDF">
              <w:rPr>
                <w:rFonts w:cstheme="minorHAnsi"/>
                <w:sz w:val="19"/>
                <w:szCs w:val="19"/>
              </w:rPr>
              <w:t>Uwaga przyjęta.</w:t>
            </w:r>
          </w:p>
          <w:p w14:paraId="7523E983" w14:textId="58AD89EC" w:rsidR="007E6D31" w:rsidRPr="00873CDF" w:rsidRDefault="007E6D31" w:rsidP="001B410B">
            <w:pPr>
              <w:spacing w:after="0" w:line="240" w:lineRule="auto"/>
              <w:rPr>
                <w:rFonts w:cstheme="minorHAnsi"/>
                <w:sz w:val="19"/>
                <w:szCs w:val="19"/>
              </w:rPr>
            </w:pPr>
          </w:p>
        </w:tc>
      </w:tr>
      <w:tr w:rsidR="0019241F" w:rsidRPr="00873CDF" w14:paraId="0029796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E6D0BE"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AE2C0B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str. 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0744EE" w14:textId="2A69E7FD"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Rysunek </w:t>
            </w:r>
            <w:r w:rsidRPr="00873CDF">
              <w:rPr>
                <w:rFonts w:cstheme="minorHAnsi"/>
                <w:sz w:val="19"/>
                <w:szCs w:val="19"/>
              </w:rPr>
              <w:fldChar w:fldCharType="begin"/>
            </w:r>
            <w:r w:rsidRPr="00873CDF">
              <w:rPr>
                <w:rFonts w:cstheme="minorHAnsi"/>
                <w:sz w:val="19"/>
                <w:szCs w:val="19"/>
              </w:rPr>
              <w:instrText xml:space="preserve"> SEQ Rysunek \* ARABIC </w:instrText>
            </w:r>
            <w:r w:rsidRPr="00873CDF">
              <w:rPr>
                <w:rFonts w:cstheme="minorHAnsi"/>
                <w:sz w:val="19"/>
                <w:szCs w:val="19"/>
              </w:rPr>
              <w:fldChar w:fldCharType="separate"/>
            </w:r>
            <w:r w:rsidR="006329E3" w:rsidRPr="00873CDF">
              <w:rPr>
                <w:rFonts w:cstheme="minorHAnsi"/>
                <w:noProof/>
                <w:sz w:val="19"/>
                <w:szCs w:val="19"/>
              </w:rPr>
              <w:t>3</w:t>
            </w:r>
            <w:r w:rsidRPr="00873CDF">
              <w:rPr>
                <w:rFonts w:cstheme="minorHAnsi"/>
                <w:sz w:val="19"/>
                <w:szCs w:val="19"/>
              </w:rPr>
              <w:fldChar w:fldCharType="end"/>
            </w:r>
            <w:r w:rsidRPr="00873CDF">
              <w:rPr>
                <w:rFonts w:cstheme="minorHAnsi"/>
                <w:sz w:val="19"/>
                <w:szCs w:val="19"/>
              </w:rPr>
              <w:t xml:space="preserve">. Rozmieszczenie instalacji do recyklingu odpadów szkła w Polsce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9EC374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10757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 danymi z Planu inwestycyjnego stanowiącym załącznik nr 1 do PGOWŁ na lata 2019-2025 z uwzględnieniem lat 2026-2031 na str. 54</w:t>
            </w:r>
          </w:p>
        </w:tc>
        <w:tc>
          <w:tcPr>
            <w:tcW w:w="1843" w:type="dxa"/>
            <w:tcBorders>
              <w:top w:val="single" w:sz="4" w:space="0" w:color="auto"/>
              <w:left w:val="single" w:sz="4" w:space="0" w:color="auto"/>
              <w:bottom w:val="single" w:sz="4" w:space="0" w:color="auto"/>
              <w:right w:val="single" w:sz="4" w:space="0" w:color="auto"/>
            </w:tcBorders>
          </w:tcPr>
          <w:p w14:paraId="3076CFD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4088009" w14:textId="77777777" w:rsidR="00FE383E" w:rsidRPr="00873CDF" w:rsidRDefault="00FE383E" w:rsidP="001B410B">
            <w:pPr>
              <w:spacing w:after="0" w:line="240" w:lineRule="auto"/>
              <w:rPr>
                <w:rFonts w:cstheme="minorHAnsi"/>
                <w:sz w:val="19"/>
                <w:szCs w:val="19"/>
              </w:rPr>
            </w:pPr>
            <w:r w:rsidRPr="00873CDF">
              <w:rPr>
                <w:rFonts w:cstheme="minorHAnsi"/>
                <w:sz w:val="19"/>
                <w:szCs w:val="19"/>
              </w:rPr>
              <w:t>Uwaga przyjęta.</w:t>
            </w:r>
          </w:p>
          <w:p w14:paraId="59111A44" w14:textId="414CD94C" w:rsidR="007C555C" w:rsidRPr="00873CDF" w:rsidRDefault="007C555C" w:rsidP="001B410B">
            <w:pPr>
              <w:spacing w:after="0" w:line="240" w:lineRule="auto"/>
              <w:rPr>
                <w:rFonts w:cstheme="minorHAnsi"/>
                <w:sz w:val="19"/>
                <w:szCs w:val="19"/>
              </w:rPr>
            </w:pPr>
          </w:p>
        </w:tc>
      </w:tr>
      <w:tr w:rsidR="0019241F" w:rsidRPr="00873CDF" w14:paraId="2EE0AA2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222F799"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281959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2.2. Odpady powstające z produktów, 2.2.1. Opakowania i odpady opakowaniowe, str. 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F37ADA" w14:textId="196A150A" w:rsidR="00727561" w:rsidRPr="00873CDF" w:rsidRDefault="00727561" w:rsidP="00BF1022">
            <w:pPr>
              <w:spacing w:after="0" w:line="240" w:lineRule="auto"/>
              <w:rPr>
                <w:rFonts w:cstheme="minorHAnsi"/>
                <w:sz w:val="19"/>
                <w:szCs w:val="19"/>
              </w:rPr>
            </w:pPr>
            <w:bookmarkStart w:id="13" w:name="_Toc100131652"/>
            <w:r w:rsidRPr="00873CDF">
              <w:rPr>
                <w:rFonts w:cstheme="minorHAnsi"/>
                <w:sz w:val="19"/>
                <w:szCs w:val="19"/>
              </w:rPr>
              <w:t xml:space="preserve">Rysunek </w:t>
            </w:r>
            <w:r w:rsidRPr="00873CDF">
              <w:rPr>
                <w:rFonts w:cstheme="minorHAnsi"/>
                <w:sz w:val="19"/>
                <w:szCs w:val="19"/>
              </w:rPr>
              <w:fldChar w:fldCharType="begin"/>
            </w:r>
            <w:r w:rsidRPr="00873CDF">
              <w:rPr>
                <w:rFonts w:cstheme="minorHAnsi"/>
                <w:sz w:val="19"/>
                <w:szCs w:val="19"/>
              </w:rPr>
              <w:instrText xml:space="preserve"> SEQ Rysunek \* ARABIC </w:instrText>
            </w:r>
            <w:r w:rsidRPr="00873CDF">
              <w:rPr>
                <w:rFonts w:cstheme="minorHAnsi"/>
                <w:sz w:val="19"/>
                <w:szCs w:val="19"/>
              </w:rPr>
              <w:fldChar w:fldCharType="separate"/>
            </w:r>
            <w:r w:rsidRPr="00873CDF">
              <w:rPr>
                <w:rFonts w:cstheme="minorHAnsi"/>
                <w:noProof/>
                <w:sz w:val="19"/>
                <w:szCs w:val="19"/>
              </w:rPr>
              <w:t>14</w:t>
            </w:r>
            <w:r w:rsidRPr="00873CDF">
              <w:rPr>
                <w:rFonts w:cstheme="minorHAnsi"/>
                <w:sz w:val="19"/>
                <w:szCs w:val="19"/>
              </w:rPr>
              <w:fldChar w:fldCharType="end"/>
            </w:r>
            <w:r w:rsidRPr="00873CDF">
              <w:rPr>
                <w:rFonts w:cstheme="minorHAnsi"/>
                <w:sz w:val="19"/>
                <w:szCs w:val="19"/>
              </w:rPr>
              <w:t>. Rozmieszczenie instalacji do recykling odpadów z papieru w Polsce o (największych wydajnościach rocznych instalacji)</w:t>
            </w:r>
            <w:bookmarkEnd w:id="13"/>
            <w:r w:rsidRPr="00873CDF">
              <w:rPr>
                <w:rFonts w:cstheme="minorHAnsi"/>
                <w:sz w:val="19"/>
                <w:szCs w:val="19"/>
              </w:rPr>
              <w:t xml:space="preserve"> – dot. województwa zachodniopomorskiego- 0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0BCC6A0" w14:textId="4C7C4F78"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Rysunek </w:t>
            </w:r>
            <w:r w:rsidRPr="00873CDF">
              <w:rPr>
                <w:rFonts w:cstheme="minorHAnsi"/>
                <w:sz w:val="19"/>
                <w:szCs w:val="19"/>
              </w:rPr>
              <w:fldChar w:fldCharType="begin"/>
            </w:r>
            <w:r w:rsidRPr="00873CDF">
              <w:rPr>
                <w:rFonts w:cstheme="minorHAnsi"/>
                <w:sz w:val="19"/>
                <w:szCs w:val="19"/>
              </w:rPr>
              <w:instrText xml:space="preserve"> SEQ Rysunek \* ARABIC </w:instrText>
            </w:r>
            <w:r w:rsidRPr="00873CDF">
              <w:rPr>
                <w:rFonts w:cstheme="minorHAnsi"/>
                <w:sz w:val="19"/>
                <w:szCs w:val="19"/>
              </w:rPr>
              <w:fldChar w:fldCharType="separate"/>
            </w:r>
            <w:r w:rsidR="003F0D74" w:rsidRPr="00873CDF">
              <w:rPr>
                <w:rFonts w:cstheme="minorHAnsi"/>
                <w:sz w:val="19"/>
                <w:szCs w:val="19"/>
              </w:rPr>
              <w:t>14</w:t>
            </w:r>
            <w:r w:rsidRPr="00873CDF">
              <w:rPr>
                <w:rFonts w:cstheme="minorHAnsi"/>
                <w:sz w:val="19"/>
                <w:szCs w:val="19"/>
              </w:rPr>
              <w:fldChar w:fldCharType="end"/>
            </w:r>
            <w:r w:rsidRPr="00873CDF">
              <w:rPr>
                <w:rFonts w:cstheme="minorHAnsi"/>
                <w:sz w:val="19"/>
                <w:szCs w:val="19"/>
              </w:rPr>
              <w:t>. Rozmieszczenie instalacji do recyklingu odpadów z papieru w Polsce o (największych wydajnościach rocznych instalacji) – dot. województwa zachodniopomorskiego- 1</w:t>
            </w:r>
          </w:p>
          <w:p w14:paraId="251CC244"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B5571E2" w14:textId="25222145" w:rsidR="00727561" w:rsidRPr="00873CDF" w:rsidRDefault="00727561" w:rsidP="001B410B">
            <w:pPr>
              <w:spacing w:after="0" w:line="240" w:lineRule="auto"/>
              <w:rPr>
                <w:rFonts w:cstheme="minorHAnsi"/>
                <w:sz w:val="19"/>
                <w:szCs w:val="19"/>
              </w:rPr>
            </w:pPr>
            <w:r w:rsidRPr="00873CDF">
              <w:rPr>
                <w:rFonts w:cstheme="minorHAnsi"/>
                <w:sz w:val="19"/>
                <w:szCs w:val="19"/>
              </w:rPr>
              <w:t>Na terenie województwa zachodniopomorskiego funkcjonuje instalacja do produkcji papieru i tektury prowadzona przez APIS sp. z o.o. Pozwolenie zintegrowane na prowadzenie ww. instalacji wydane przez Marszałka Województwa Zachodniopomorskiego w 2015</w:t>
            </w:r>
            <w:r w:rsidR="0034494A">
              <w:rPr>
                <w:rFonts w:cstheme="minorHAnsi"/>
                <w:sz w:val="19"/>
                <w:szCs w:val="19"/>
              </w:rPr>
              <w:t xml:space="preserve"> </w:t>
            </w:r>
            <w:r w:rsidRPr="00873CDF">
              <w:rPr>
                <w:rFonts w:cstheme="minorHAnsi"/>
                <w:sz w:val="19"/>
                <w:szCs w:val="19"/>
              </w:rPr>
              <w:t>r.</w:t>
            </w:r>
          </w:p>
        </w:tc>
        <w:tc>
          <w:tcPr>
            <w:tcW w:w="1843" w:type="dxa"/>
            <w:tcBorders>
              <w:top w:val="single" w:sz="4" w:space="0" w:color="auto"/>
              <w:left w:val="single" w:sz="4" w:space="0" w:color="auto"/>
              <w:bottom w:val="single" w:sz="4" w:space="0" w:color="auto"/>
              <w:right w:val="single" w:sz="4" w:space="0" w:color="auto"/>
            </w:tcBorders>
          </w:tcPr>
          <w:p w14:paraId="070C3E3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 Województwa Zachodniopomorskiego</w:t>
            </w:r>
          </w:p>
          <w:p w14:paraId="7BBC67D3" w14:textId="77777777" w:rsidR="00727561" w:rsidRPr="00873CDF" w:rsidRDefault="00727561"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tcPr>
          <w:p w14:paraId="7CC5BCBD" w14:textId="77777777" w:rsidR="00FE383E" w:rsidRPr="00873CDF" w:rsidRDefault="00FE383E" w:rsidP="001B410B">
            <w:pPr>
              <w:spacing w:after="0" w:line="240" w:lineRule="auto"/>
              <w:rPr>
                <w:rFonts w:cstheme="minorHAnsi"/>
                <w:sz w:val="19"/>
                <w:szCs w:val="19"/>
              </w:rPr>
            </w:pPr>
            <w:r w:rsidRPr="00873CDF">
              <w:rPr>
                <w:rFonts w:cstheme="minorHAnsi"/>
                <w:sz w:val="19"/>
                <w:szCs w:val="19"/>
              </w:rPr>
              <w:t>Uwaga przyjęta.</w:t>
            </w:r>
          </w:p>
          <w:p w14:paraId="05E7F64D" w14:textId="5C1794A9" w:rsidR="007C555C" w:rsidRPr="00873CDF" w:rsidRDefault="007C555C" w:rsidP="001B410B">
            <w:pPr>
              <w:spacing w:after="0" w:line="240" w:lineRule="auto"/>
              <w:rPr>
                <w:rFonts w:cstheme="minorHAnsi"/>
                <w:sz w:val="19"/>
                <w:szCs w:val="19"/>
              </w:rPr>
            </w:pPr>
          </w:p>
        </w:tc>
      </w:tr>
      <w:tr w:rsidR="0019241F" w:rsidRPr="00873CDF" w14:paraId="53FC82C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BEBC319"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EA893B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podrozdział 2.1 i 2.2.1 – str. 30-31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3884A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Rysunek 14. Rozmieszczenie instalacji do recykling odpadów z papieru w Polsce o (największych </w:t>
            </w:r>
            <w:r w:rsidRPr="00873CDF">
              <w:rPr>
                <w:rFonts w:cstheme="minorHAnsi"/>
                <w:sz w:val="19"/>
                <w:szCs w:val="19"/>
              </w:rPr>
              <w:lastRenderedPageBreak/>
              <w:t>wydajnościach rocznych instalacji)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74640C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Czy instalacja Apis Sp. z o.o. (instalacja do produkcji papieru i tektury) z roczną ilość odpadów dopuszczoną do przetwarzania 100 000 [Mg/rok] (określoną w decyzji) była brana pod uwagę, przy tworzeniu mapy?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D2FF60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Jest to największa instalacja na terenie województwa zachodniopomorskiego.</w:t>
            </w:r>
          </w:p>
        </w:tc>
        <w:tc>
          <w:tcPr>
            <w:tcW w:w="1843" w:type="dxa"/>
            <w:tcBorders>
              <w:top w:val="single" w:sz="4" w:space="0" w:color="auto"/>
              <w:left w:val="single" w:sz="4" w:space="0" w:color="auto"/>
              <w:bottom w:val="single" w:sz="4" w:space="0" w:color="auto"/>
              <w:right w:val="single" w:sz="4" w:space="0" w:color="auto"/>
            </w:tcBorders>
          </w:tcPr>
          <w:p w14:paraId="63FE14F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BD86B26" w14:textId="4D786079" w:rsidR="00FE383E" w:rsidRPr="00873CDF" w:rsidRDefault="00FE383E" w:rsidP="001B410B">
            <w:pPr>
              <w:spacing w:after="0" w:line="240" w:lineRule="auto"/>
              <w:rPr>
                <w:rFonts w:cstheme="minorHAnsi"/>
                <w:sz w:val="19"/>
                <w:szCs w:val="19"/>
              </w:rPr>
            </w:pPr>
            <w:r w:rsidRPr="00873CDF">
              <w:rPr>
                <w:rFonts w:cstheme="minorHAnsi"/>
                <w:sz w:val="19"/>
                <w:szCs w:val="19"/>
              </w:rPr>
              <w:t>Uwaga przyjęta.</w:t>
            </w:r>
          </w:p>
          <w:p w14:paraId="1E19ED2F" w14:textId="13380CBA" w:rsidR="00884561" w:rsidRPr="00873CDF" w:rsidRDefault="00884561" w:rsidP="001B410B">
            <w:pPr>
              <w:spacing w:after="0" w:line="240" w:lineRule="auto"/>
              <w:rPr>
                <w:rFonts w:cstheme="minorHAnsi"/>
                <w:sz w:val="19"/>
                <w:szCs w:val="19"/>
              </w:rPr>
            </w:pPr>
            <w:r w:rsidRPr="00873CDF">
              <w:rPr>
                <w:rFonts w:cstheme="minorHAnsi"/>
                <w:sz w:val="19"/>
                <w:szCs w:val="19"/>
              </w:rPr>
              <w:t>Uwzględniono na rysunku.</w:t>
            </w:r>
          </w:p>
          <w:p w14:paraId="2576A74A" w14:textId="35AEB28D" w:rsidR="00727561" w:rsidRPr="00873CDF" w:rsidRDefault="00727561" w:rsidP="001B410B">
            <w:pPr>
              <w:spacing w:after="0" w:line="240" w:lineRule="auto"/>
              <w:rPr>
                <w:rFonts w:cstheme="minorHAnsi"/>
                <w:sz w:val="19"/>
                <w:szCs w:val="19"/>
              </w:rPr>
            </w:pPr>
          </w:p>
        </w:tc>
      </w:tr>
      <w:tr w:rsidR="0019241F" w:rsidRPr="00873CDF" w14:paraId="149F18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31A4F2"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091A88A"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 Odpady powstające z produktów, 2.2.1. Opakowania i odpady opakowaniowe, Rysunek 16. Rozmieszczenie instalacji do recyklingu tworzyw sztucznych o wydajności pow. 1000 Mg w Polsce, str. 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FB7AB2"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Na mapie z rozmieszczeniem instalacji w województwie lubelskim wskazano 4 instalacje do recyklingu tworzyw sztucznych o wydajności pow. 1000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09EB9D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ze „Sprawozdaniem z realizacji PGO województwa lubelskiego za lata 2017-2019” oraz weryfikacją sprawozdań w BDO w 2019 r. na terenie województwa lubelskiego funkcjonowało 6 instalacji do recyklingu tworzyw sztucznych o wydajności pow. 1000 Mg:</w:t>
            </w:r>
          </w:p>
          <w:p w14:paraId="444CF36E" w14:textId="77777777" w:rsidR="00727561" w:rsidRPr="00873CDF" w:rsidRDefault="00727561" w:rsidP="001B410B">
            <w:pPr>
              <w:pStyle w:val="Akapitzlist"/>
              <w:numPr>
                <w:ilvl w:val="0"/>
                <w:numId w:val="4"/>
              </w:numPr>
              <w:spacing w:after="0" w:line="240" w:lineRule="auto"/>
              <w:rPr>
                <w:rFonts w:cstheme="minorHAnsi"/>
                <w:sz w:val="19"/>
                <w:szCs w:val="19"/>
              </w:rPr>
            </w:pPr>
            <w:r w:rsidRPr="00873CDF">
              <w:rPr>
                <w:rFonts w:cstheme="minorHAnsi"/>
                <w:sz w:val="19"/>
                <w:szCs w:val="19"/>
              </w:rPr>
              <w:t>STELLA PACK S.A. zakład: 24-320 Poniatowa, ul. Przemysłowa 23</w:t>
            </w:r>
          </w:p>
          <w:p w14:paraId="572399E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7141712077</w:t>
            </w:r>
          </w:p>
          <w:p w14:paraId="0BD31B3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70 000 Mg/rok</w:t>
            </w:r>
          </w:p>
          <w:p w14:paraId="3CC6E11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Przetworzone odpady 150102:</w:t>
            </w:r>
          </w:p>
          <w:p w14:paraId="34B63BB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2018 r. - 10 645,849 Mg</w:t>
            </w:r>
          </w:p>
          <w:p w14:paraId="4E1CFDA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2019 r. - 12 956,870 Mg </w:t>
            </w:r>
          </w:p>
          <w:p w14:paraId="493C7970" w14:textId="77777777" w:rsidR="00727561" w:rsidRPr="00873CDF" w:rsidRDefault="00727561" w:rsidP="001B410B">
            <w:pPr>
              <w:pStyle w:val="Akapitzlist"/>
              <w:numPr>
                <w:ilvl w:val="0"/>
                <w:numId w:val="4"/>
              </w:numPr>
              <w:spacing w:after="0" w:line="240" w:lineRule="auto"/>
              <w:rPr>
                <w:rFonts w:cstheme="minorHAnsi"/>
                <w:sz w:val="19"/>
                <w:szCs w:val="19"/>
              </w:rPr>
            </w:pPr>
            <w:r w:rsidRPr="00873CDF">
              <w:rPr>
                <w:rFonts w:cstheme="minorHAnsi"/>
                <w:sz w:val="19"/>
                <w:szCs w:val="19"/>
              </w:rPr>
              <w:t xml:space="preserve">STELLA PACK S.A. zakład: </w:t>
            </w:r>
          </w:p>
          <w:p w14:paraId="300BA23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Chlewiska 68B, </w:t>
            </w:r>
          </w:p>
          <w:p w14:paraId="495BF53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21-100 Lubartów</w:t>
            </w:r>
          </w:p>
          <w:p w14:paraId="67DB573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7141712077</w:t>
            </w:r>
          </w:p>
          <w:p w14:paraId="64AE763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7 200 Mg/rok</w:t>
            </w:r>
          </w:p>
          <w:p w14:paraId="13FAA2A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Przetworzone odpady 150102:</w:t>
            </w:r>
          </w:p>
          <w:p w14:paraId="113FC09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2018 r. - 4 748,587 Mg</w:t>
            </w:r>
          </w:p>
          <w:p w14:paraId="55CCDA8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2019 r. - 4 801,893 Mg</w:t>
            </w:r>
          </w:p>
          <w:p w14:paraId="2EE7DC7C" w14:textId="77777777" w:rsidR="00727561" w:rsidRPr="00873CDF" w:rsidRDefault="00727561" w:rsidP="001B410B">
            <w:pPr>
              <w:pStyle w:val="Akapitzlist"/>
              <w:numPr>
                <w:ilvl w:val="0"/>
                <w:numId w:val="4"/>
              </w:numPr>
              <w:spacing w:after="0" w:line="240" w:lineRule="auto"/>
              <w:rPr>
                <w:rFonts w:cstheme="minorHAnsi"/>
                <w:sz w:val="19"/>
                <w:szCs w:val="19"/>
              </w:rPr>
            </w:pPr>
            <w:r w:rsidRPr="00873CDF">
              <w:rPr>
                <w:rFonts w:cstheme="minorHAnsi"/>
                <w:sz w:val="19"/>
                <w:szCs w:val="19"/>
              </w:rPr>
              <w:t xml:space="preserve">AKPOL ADAM KUŚ </w:t>
            </w:r>
          </w:p>
          <w:p w14:paraId="1002556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Zakład: Rzeczyca Ziemiańska  225A, 23-230 Trzydnik Duży </w:t>
            </w:r>
          </w:p>
          <w:p w14:paraId="4493B19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7151578485</w:t>
            </w:r>
          </w:p>
          <w:p w14:paraId="71104E1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29 000 Mg/rok</w:t>
            </w:r>
          </w:p>
          <w:p w14:paraId="19907B3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Przetworzone odpady 150102:</w:t>
            </w:r>
          </w:p>
          <w:p w14:paraId="56D46D2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2018 r. – 27 947,000 Mg</w:t>
            </w:r>
          </w:p>
          <w:p w14:paraId="2E6C98D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2019 r. - 23 750,000 Mg</w:t>
            </w:r>
          </w:p>
          <w:p w14:paraId="1730F708" w14:textId="77777777" w:rsidR="00727561" w:rsidRPr="00873CDF" w:rsidRDefault="00727561" w:rsidP="001B410B">
            <w:pPr>
              <w:pStyle w:val="Akapitzlist"/>
              <w:numPr>
                <w:ilvl w:val="0"/>
                <w:numId w:val="4"/>
              </w:numPr>
              <w:spacing w:after="0" w:line="240" w:lineRule="auto"/>
              <w:rPr>
                <w:rFonts w:cstheme="minorHAnsi"/>
                <w:sz w:val="19"/>
                <w:szCs w:val="19"/>
              </w:rPr>
            </w:pPr>
            <w:r w:rsidRPr="00873CDF">
              <w:rPr>
                <w:rFonts w:cstheme="minorHAnsi"/>
                <w:sz w:val="19"/>
                <w:szCs w:val="19"/>
              </w:rPr>
              <w:lastRenderedPageBreak/>
              <w:t xml:space="preserve">AKPOL ADAM KUŚ </w:t>
            </w:r>
          </w:p>
          <w:p w14:paraId="4C81AFD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Zakład: RZECZYCA ZIEMIAŃSKA  279A, 23-230 Trzydnik Duży</w:t>
            </w:r>
          </w:p>
          <w:p w14:paraId="2643C55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7151578485</w:t>
            </w:r>
          </w:p>
          <w:p w14:paraId="10F571B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17 900 Mg/rok</w:t>
            </w:r>
          </w:p>
          <w:p w14:paraId="331869A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Przetworzone odpady 150102:</w:t>
            </w:r>
          </w:p>
          <w:p w14:paraId="4A99DBE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2018 r. – 9 741,912 Mg</w:t>
            </w:r>
          </w:p>
          <w:p w14:paraId="0B96C5A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2019 r. - 14 389,970 Mg</w:t>
            </w:r>
          </w:p>
          <w:p w14:paraId="322A48A1" w14:textId="77777777" w:rsidR="00727561" w:rsidRPr="00873CDF" w:rsidRDefault="00727561" w:rsidP="001B410B">
            <w:pPr>
              <w:pStyle w:val="Akapitzlist"/>
              <w:numPr>
                <w:ilvl w:val="0"/>
                <w:numId w:val="4"/>
              </w:numPr>
              <w:spacing w:after="0" w:line="240" w:lineRule="auto"/>
              <w:rPr>
                <w:rFonts w:cstheme="minorHAnsi"/>
                <w:sz w:val="19"/>
                <w:szCs w:val="19"/>
              </w:rPr>
            </w:pPr>
            <w:r w:rsidRPr="00873CDF">
              <w:rPr>
                <w:rFonts w:cstheme="minorHAnsi"/>
                <w:sz w:val="19"/>
                <w:szCs w:val="19"/>
              </w:rPr>
              <w:t xml:space="preserve">P.P.H.U. EKO-POL Tadeusz Wójcik Zakład: Al. Lotników Polskich 1, </w:t>
            </w:r>
          </w:p>
          <w:p w14:paraId="1B31069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21-045 Świdnik </w:t>
            </w:r>
          </w:p>
          <w:p w14:paraId="42D7320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7122472146</w:t>
            </w:r>
          </w:p>
          <w:p w14:paraId="54A7794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2 500 Mg/rok</w:t>
            </w:r>
          </w:p>
          <w:p w14:paraId="37E49C3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Przetworzone odpady 150102:</w:t>
            </w:r>
          </w:p>
          <w:p w14:paraId="5849DAB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2018 r. – 1 021,100 Mg</w:t>
            </w:r>
          </w:p>
          <w:p w14:paraId="2459B96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2019 r. - 1 235,080 Mg</w:t>
            </w:r>
          </w:p>
          <w:p w14:paraId="2129E94D" w14:textId="77777777" w:rsidR="00727561" w:rsidRPr="00873CDF" w:rsidRDefault="00727561" w:rsidP="001B410B">
            <w:pPr>
              <w:pStyle w:val="Akapitzlist"/>
              <w:numPr>
                <w:ilvl w:val="0"/>
                <w:numId w:val="4"/>
              </w:numPr>
              <w:spacing w:after="0" w:line="240" w:lineRule="auto"/>
              <w:rPr>
                <w:rFonts w:cstheme="minorHAnsi"/>
                <w:sz w:val="19"/>
                <w:szCs w:val="19"/>
              </w:rPr>
            </w:pPr>
            <w:r w:rsidRPr="00873CDF">
              <w:rPr>
                <w:rFonts w:cstheme="minorHAnsi"/>
                <w:sz w:val="19"/>
                <w:szCs w:val="19"/>
              </w:rPr>
              <w:t xml:space="preserve">TEMPO Tomasz Skowronek </w:t>
            </w:r>
          </w:p>
          <w:p w14:paraId="5FE7FCB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Zakład: 23 -110 Krzczonów Skałka Dz. Nr 277/6</w:t>
            </w:r>
          </w:p>
          <w:p w14:paraId="61D81A0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9461270400</w:t>
            </w:r>
          </w:p>
          <w:p w14:paraId="3A6C6FC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2 500 Mg/rok</w:t>
            </w:r>
          </w:p>
          <w:p w14:paraId="6D09770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Przetworzone odpady 150102:</w:t>
            </w:r>
          </w:p>
          <w:p w14:paraId="1F27BE1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2018 r. – 1 026,830 Mg</w:t>
            </w:r>
          </w:p>
          <w:p w14:paraId="52B4C9C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2019 r. – 1 775,566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CADCB6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Zmiana zapisu projektu zgodnie ze stanem na 2019 r. (instalacje funkcjonują do chwili obecnej)</w:t>
            </w:r>
          </w:p>
        </w:tc>
        <w:tc>
          <w:tcPr>
            <w:tcW w:w="1843" w:type="dxa"/>
            <w:tcBorders>
              <w:top w:val="single" w:sz="4" w:space="0" w:color="auto"/>
              <w:left w:val="single" w:sz="4" w:space="0" w:color="auto"/>
              <w:bottom w:val="single" w:sz="4" w:space="0" w:color="auto"/>
              <w:right w:val="single" w:sz="4" w:space="0" w:color="auto"/>
            </w:tcBorders>
          </w:tcPr>
          <w:p w14:paraId="326229A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43278F98" w14:textId="0F606908" w:rsidR="00FE383E" w:rsidRPr="00873CDF" w:rsidRDefault="00FE383E" w:rsidP="001B410B">
            <w:pPr>
              <w:spacing w:after="0" w:line="240" w:lineRule="auto"/>
              <w:rPr>
                <w:rFonts w:cstheme="minorHAnsi"/>
                <w:sz w:val="19"/>
                <w:szCs w:val="19"/>
              </w:rPr>
            </w:pPr>
            <w:r w:rsidRPr="00873CDF">
              <w:rPr>
                <w:rFonts w:cstheme="minorHAnsi"/>
                <w:sz w:val="19"/>
                <w:szCs w:val="19"/>
              </w:rPr>
              <w:t>Uwaga przyjęta.</w:t>
            </w:r>
          </w:p>
          <w:p w14:paraId="7AE3EA43" w14:textId="5FBCA058" w:rsidR="00727561" w:rsidRPr="00873CDF" w:rsidRDefault="00727561" w:rsidP="001B410B">
            <w:pPr>
              <w:spacing w:after="0" w:line="240" w:lineRule="auto"/>
              <w:rPr>
                <w:rFonts w:cstheme="minorHAnsi"/>
                <w:sz w:val="19"/>
                <w:szCs w:val="19"/>
              </w:rPr>
            </w:pPr>
          </w:p>
        </w:tc>
      </w:tr>
      <w:tr w:rsidR="0019241F" w:rsidRPr="00873CDF" w14:paraId="2B659738" w14:textId="77777777" w:rsidTr="00142910">
        <w:trPr>
          <w:trHeight w:val="424"/>
        </w:trPr>
        <w:tc>
          <w:tcPr>
            <w:tcW w:w="567" w:type="dxa"/>
            <w:shd w:val="clear" w:color="auto" w:fill="auto"/>
          </w:tcPr>
          <w:p w14:paraId="36744DDD"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6DBF5D9" w14:textId="77777777" w:rsidR="00727561" w:rsidRPr="00873CDF" w:rsidRDefault="00727561" w:rsidP="001B410B">
            <w:pPr>
              <w:spacing w:after="0" w:line="240" w:lineRule="auto"/>
              <w:rPr>
                <w:rFonts w:cstheme="minorHAnsi"/>
                <w:sz w:val="19"/>
                <w:szCs w:val="19"/>
              </w:rPr>
            </w:pPr>
            <w:bookmarkStart w:id="14" w:name="_Toc100131656"/>
            <w:r w:rsidRPr="00873CDF">
              <w:rPr>
                <w:rFonts w:cstheme="minorHAnsi"/>
                <w:sz w:val="19"/>
                <w:szCs w:val="19"/>
              </w:rPr>
              <w:t xml:space="preserve">Rozdz. 2 </w:t>
            </w:r>
            <w:proofErr w:type="spellStart"/>
            <w:r w:rsidRPr="00873CDF">
              <w:rPr>
                <w:rFonts w:cstheme="minorHAnsi"/>
                <w:sz w:val="19"/>
                <w:szCs w:val="19"/>
              </w:rPr>
              <w:t>Podrozdz</w:t>
            </w:r>
            <w:proofErr w:type="spellEnd"/>
            <w:r w:rsidRPr="00873CDF">
              <w:rPr>
                <w:rFonts w:cstheme="minorHAnsi"/>
                <w:sz w:val="19"/>
                <w:szCs w:val="19"/>
              </w:rPr>
              <w:t>. 2.2.1</w:t>
            </w:r>
          </w:p>
          <w:p w14:paraId="5F73422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Strona 31, Rysunek 17. Rozmieszczenie instalacji do recyklingu odpadów metali w Polsce</w:t>
            </w:r>
            <w:bookmarkEnd w:id="14"/>
          </w:p>
        </w:tc>
        <w:tc>
          <w:tcPr>
            <w:tcW w:w="2268" w:type="dxa"/>
            <w:shd w:val="clear" w:color="auto" w:fill="auto"/>
          </w:tcPr>
          <w:p w14:paraId="63BD8E1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Nie wykazano funkcjonującej instalacji.</w:t>
            </w:r>
          </w:p>
        </w:tc>
        <w:tc>
          <w:tcPr>
            <w:tcW w:w="3685" w:type="dxa"/>
            <w:shd w:val="clear" w:color="auto" w:fill="auto"/>
          </w:tcPr>
          <w:p w14:paraId="7A01ADF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Nie wykazano funkcjonującej instalacji. Na terenie województwa podkarpackiego funkcjonuje instalacja do recyklingu opakowań z metali prowadzona przez </w:t>
            </w:r>
            <w:proofErr w:type="spellStart"/>
            <w:r w:rsidRPr="00873CDF">
              <w:rPr>
                <w:rFonts w:cstheme="minorHAnsi"/>
                <w:sz w:val="19"/>
                <w:szCs w:val="19"/>
              </w:rPr>
              <w:t>Cognor</w:t>
            </w:r>
            <w:proofErr w:type="spellEnd"/>
            <w:r w:rsidRPr="00873CDF">
              <w:rPr>
                <w:rFonts w:cstheme="minorHAnsi"/>
                <w:sz w:val="19"/>
                <w:szCs w:val="19"/>
              </w:rPr>
              <w:t xml:space="preserve"> S.A. Oddział HSJ w Stalowej Woli  ul. Kwiatkowskiego 1, 37-450 </w:t>
            </w:r>
            <w:r w:rsidRPr="00F34167">
              <w:rPr>
                <w:i/>
                <w:iCs/>
              </w:rPr>
              <w:t>Stalowa Wola</w:t>
            </w:r>
            <w:r w:rsidRPr="00873CDF">
              <w:rPr>
                <w:rFonts w:cstheme="minorHAnsi"/>
                <w:sz w:val="19"/>
                <w:szCs w:val="19"/>
              </w:rPr>
              <w:t>,</w:t>
            </w:r>
          </w:p>
        </w:tc>
        <w:tc>
          <w:tcPr>
            <w:tcW w:w="2693" w:type="dxa"/>
            <w:shd w:val="clear" w:color="auto" w:fill="auto"/>
          </w:tcPr>
          <w:p w14:paraId="2D7D0A1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Nie wykazano funkcjonującej instalacji.</w:t>
            </w:r>
          </w:p>
          <w:p w14:paraId="30F826E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roku 2019 poddano recyklingowi odpady: 15 01 04 - Opakowania z metali w ilości 692,8590 Mg oraz 15 01 04 - Opakowania z metali - Pochodzące ze strumienia </w:t>
            </w:r>
            <w:r w:rsidRPr="00873CDF">
              <w:rPr>
                <w:rFonts w:cstheme="minorHAnsi"/>
                <w:sz w:val="19"/>
                <w:szCs w:val="19"/>
              </w:rPr>
              <w:lastRenderedPageBreak/>
              <w:t>odpadów komunalnych (inne niż grupa 20) 323,4230 Mg</w:t>
            </w:r>
          </w:p>
        </w:tc>
        <w:tc>
          <w:tcPr>
            <w:tcW w:w="1843" w:type="dxa"/>
          </w:tcPr>
          <w:p w14:paraId="3AF89DD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Urząd Marszałkowski Województwa Podkarpackiego</w:t>
            </w:r>
          </w:p>
        </w:tc>
        <w:tc>
          <w:tcPr>
            <w:tcW w:w="2126" w:type="dxa"/>
          </w:tcPr>
          <w:p w14:paraId="6885330B" w14:textId="77777777" w:rsidR="00FE383E" w:rsidRPr="00873CDF" w:rsidRDefault="00FE383E" w:rsidP="001B410B">
            <w:pPr>
              <w:spacing w:after="0" w:line="240" w:lineRule="auto"/>
              <w:rPr>
                <w:rFonts w:cstheme="minorHAnsi"/>
                <w:sz w:val="19"/>
                <w:szCs w:val="19"/>
              </w:rPr>
            </w:pPr>
            <w:r w:rsidRPr="00873CDF">
              <w:rPr>
                <w:rFonts w:cstheme="minorHAnsi"/>
                <w:sz w:val="19"/>
                <w:szCs w:val="19"/>
              </w:rPr>
              <w:t>Uwaga przyjęta.</w:t>
            </w:r>
          </w:p>
          <w:p w14:paraId="6ECC36F7" w14:textId="1E8D172B" w:rsidR="00727561" w:rsidRPr="00873CDF" w:rsidRDefault="00727561" w:rsidP="001B410B">
            <w:pPr>
              <w:spacing w:after="0" w:line="240" w:lineRule="auto"/>
              <w:rPr>
                <w:rFonts w:cstheme="minorHAnsi"/>
                <w:sz w:val="19"/>
                <w:szCs w:val="19"/>
              </w:rPr>
            </w:pPr>
          </w:p>
        </w:tc>
      </w:tr>
      <w:tr w:rsidR="0019241F" w:rsidRPr="00873CDF" w14:paraId="2B966C7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6711FD"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429FE2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str. 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08506C" w14:textId="7BCB004C" w:rsidR="00727561" w:rsidRPr="00873CDF" w:rsidRDefault="00727561" w:rsidP="001B410B">
            <w:pPr>
              <w:spacing w:after="0" w:line="240" w:lineRule="auto"/>
              <w:rPr>
                <w:rFonts w:cstheme="minorHAnsi"/>
                <w:sz w:val="19"/>
                <w:szCs w:val="19"/>
              </w:rPr>
            </w:pPr>
            <w:bookmarkStart w:id="15" w:name="_Toc100131654"/>
            <w:r w:rsidRPr="00873CDF">
              <w:rPr>
                <w:rFonts w:cstheme="minorHAnsi"/>
                <w:sz w:val="19"/>
                <w:szCs w:val="19"/>
              </w:rPr>
              <w:t xml:space="preserve">Rysunek </w:t>
            </w:r>
            <w:r w:rsidR="000576E5" w:rsidRPr="00873CDF">
              <w:rPr>
                <w:rFonts w:cstheme="minorHAnsi"/>
                <w:sz w:val="19"/>
                <w:szCs w:val="19"/>
              </w:rPr>
              <w:t>16</w:t>
            </w:r>
            <w:r w:rsidRPr="00873CDF">
              <w:rPr>
                <w:rFonts w:cstheme="minorHAnsi"/>
                <w:sz w:val="19"/>
                <w:szCs w:val="19"/>
              </w:rPr>
              <w:t>. Rozmieszczenie instalacji do recyklingu tworzyw sztucznych o wydajności pow. 1000 Mg w Polsce</w:t>
            </w:r>
            <w:bookmarkEnd w:id="15"/>
            <w:r w:rsidRPr="00873CDF">
              <w:rPr>
                <w:rFonts w:cstheme="minorHAnsi"/>
                <w:sz w:val="19"/>
                <w:szCs w:val="19"/>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C021DC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19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83DD76D" w14:textId="36D2B300" w:rsidR="00727561" w:rsidRPr="00873CDF" w:rsidRDefault="00727561" w:rsidP="001B410B">
            <w:pPr>
              <w:spacing w:after="0" w:line="240" w:lineRule="auto"/>
              <w:rPr>
                <w:rFonts w:cstheme="minorHAnsi"/>
                <w:sz w:val="19"/>
                <w:szCs w:val="19"/>
              </w:rPr>
            </w:pPr>
            <w:r w:rsidRPr="00873CDF">
              <w:rPr>
                <w:rFonts w:cstheme="minorHAnsi"/>
                <w:sz w:val="19"/>
                <w:szCs w:val="19"/>
              </w:rPr>
              <w:t>Zgodnie z danymi z Planu inwestycyjnego stanowiącym załącznik nr 1 do PGOWŁ na lata 2019-2025 z uwzględnieniem lat 2026-2031 na str. 54</w:t>
            </w:r>
          </w:p>
        </w:tc>
        <w:tc>
          <w:tcPr>
            <w:tcW w:w="1843" w:type="dxa"/>
            <w:tcBorders>
              <w:top w:val="single" w:sz="4" w:space="0" w:color="auto"/>
              <w:left w:val="single" w:sz="4" w:space="0" w:color="auto"/>
              <w:bottom w:val="single" w:sz="4" w:space="0" w:color="auto"/>
              <w:right w:val="single" w:sz="4" w:space="0" w:color="auto"/>
            </w:tcBorders>
          </w:tcPr>
          <w:p w14:paraId="577E52E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4D0DF95D" w14:textId="77777777" w:rsidR="00E616A2" w:rsidRPr="00873CDF" w:rsidRDefault="00FE383E" w:rsidP="001B410B">
            <w:pPr>
              <w:spacing w:after="0" w:line="240" w:lineRule="auto"/>
              <w:rPr>
                <w:rFonts w:cstheme="minorHAnsi"/>
                <w:sz w:val="19"/>
                <w:szCs w:val="19"/>
              </w:rPr>
            </w:pPr>
            <w:r w:rsidRPr="00873CDF">
              <w:rPr>
                <w:rFonts w:cstheme="minorHAnsi"/>
                <w:sz w:val="19"/>
                <w:szCs w:val="19"/>
              </w:rPr>
              <w:t xml:space="preserve">Uwaga </w:t>
            </w:r>
            <w:r w:rsidR="000576E5" w:rsidRPr="00873CDF">
              <w:rPr>
                <w:rFonts w:cstheme="minorHAnsi"/>
                <w:sz w:val="19"/>
                <w:szCs w:val="19"/>
              </w:rPr>
              <w:t>nieprzyjęta</w:t>
            </w:r>
            <w:r w:rsidR="00E616A2" w:rsidRPr="00873CDF">
              <w:rPr>
                <w:rFonts w:cstheme="minorHAnsi"/>
                <w:sz w:val="19"/>
                <w:szCs w:val="19"/>
              </w:rPr>
              <w:t>.</w:t>
            </w:r>
          </w:p>
          <w:p w14:paraId="71475FCE" w14:textId="34E840E2" w:rsidR="00FE383E" w:rsidRPr="00873CDF" w:rsidRDefault="00FE383E" w:rsidP="001B410B">
            <w:pPr>
              <w:spacing w:after="0" w:line="240" w:lineRule="auto"/>
              <w:rPr>
                <w:rFonts w:cstheme="minorHAnsi"/>
                <w:sz w:val="19"/>
                <w:szCs w:val="19"/>
              </w:rPr>
            </w:pPr>
            <w:r w:rsidRPr="00873CDF">
              <w:rPr>
                <w:rFonts w:cstheme="minorHAnsi"/>
                <w:sz w:val="19"/>
                <w:szCs w:val="19"/>
              </w:rPr>
              <w:t>Wg BDO są 3 instalacje powyżej 1000 Mg.</w:t>
            </w:r>
          </w:p>
          <w:p w14:paraId="243F4DBF" w14:textId="061F7110" w:rsidR="00727561" w:rsidRPr="00873CDF" w:rsidRDefault="00727561" w:rsidP="001B410B">
            <w:pPr>
              <w:spacing w:after="0" w:line="240" w:lineRule="auto"/>
              <w:rPr>
                <w:rFonts w:cstheme="minorHAnsi"/>
                <w:sz w:val="19"/>
                <w:szCs w:val="19"/>
              </w:rPr>
            </w:pPr>
          </w:p>
        </w:tc>
      </w:tr>
      <w:tr w:rsidR="0019241F" w:rsidRPr="00873CDF" w14:paraId="30426C7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CB96B3"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16134D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str. 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34A71F" w14:textId="019466B7" w:rsidR="00727561" w:rsidRPr="00873CDF" w:rsidRDefault="00727561" w:rsidP="001B410B">
            <w:pPr>
              <w:spacing w:after="0" w:line="240" w:lineRule="auto"/>
              <w:rPr>
                <w:rFonts w:cstheme="minorHAnsi"/>
                <w:sz w:val="19"/>
                <w:szCs w:val="19"/>
              </w:rPr>
            </w:pPr>
            <w:bookmarkStart w:id="16" w:name="_Toc100131655"/>
            <w:r w:rsidRPr="00873CDF">
              <w:rPr>
                <w:rFonts w:cstheme="minorHAnsi"/>
                <w:sz w:val="19"/>
                <w:szCs w:val="19"/>
              </w:rPr>
              <w:t xml:space="preserve">Rysunek </w:t>
            </w:r>
            <w:r w:rsidR="000576E5" w:rsidRPr="00873CDF">
              <w:rPr>
                <w:rFonts w:cstheme="minorHAnsi"/>
                <w:sz w:val="19"/>
                <w:szCs w:val="19"/>
              </w:rPr>
              <w:t>17</w:t>
            </w:r>
            <w:r w:rsidRPr="00873CDF">
              <w:rPr>
                <w:rFonts w:cstheme="minorHAnsi"/>
                <w:sz w:val="19"/>
                <w:szCs w:val="19"/>
              </w:rPr>
              <w:t>. Rozmieszczenie instalacji do recyklingu odpadów metali w Polsce</w:t>
            </w:r>
            <w:bookmarkEnd w:id="16"/>
            <w:r w:rsidRPr="00873CDF">
              <w:rPr>
                <w:rFonts w:cstheme="minorHAnsi"/>
                <w:sz w:val="19"/>
                <w:szCs w:val="19"/>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3FC1EA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A302CE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 danymi z Planu inwestycyjnego stanowiącym załącznik nr 1 do PGOWŁ na lata 2019-2025 </w:t>
            </w:r>
            <w:r w:rsidRPr="00873CDF">
              <w:rPr>
                <w:rFonts w:cstheme="minorHAnsi"/>
                <w:sz w:val="19"/>
                <w:szCs w:val="19"/>
              </w:rPr>
              <w:br/>
              <w:t>z uwzględnieniem lat 2026-2031 na str. 54</w:t>
            </w:r>
          </w:p>
        </w:tc>
        <w:tc>
          <w:tcPr>
            <w:tcW w:w="1843" w:type="dxa"/>
            <w:tcBorders>
              <w:top w:val="single" w:sz="4" w:space="0" w:color="auto"/>
              <w:left w:val="single" w:sz="4" w:space="0" w:color="auto"/>
              <w:bottom w:val="single" w:sz="4" w:space="0" w:color="auto"/>
              <w:right w:val="single" w:sz="4" w:space="0" w:color="auto"/>
            </w:tcBorders>
          </w:tcPr>
          <w:p w14:paraId="3537840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453D131A" w14:textId="77777777" w:rsidR="00FE383E" w:rsidRPr="00873CDF" w:rsidRDefault="00FE383E" w:rsidP="001B410B">
            <w:pPr>
              <w:spacing w:after="0" w:line="240" w:lineRule="auto"/>
              <w:rPr>
                <w:rFonts w:cstheme="minorHAnsi"/>
                <w:sz w:val="19"/>
                <w:szCs w:val="19"/>
              </w:rPr>
            </w:pPr>
            <w:r w:rsidRPr="00873CDF">
              <w:rPr>
                <w:rFonts w:cstheme="minorHAnsi"/>
                <w:sz w:val="19"/>
                <w:szCs w:val="19"/>
              </w:rPr>
              <w:t>Uwaga przyjęta.</w:t>
            </w:r>
          </w:p>
          <w:p w14:paraId="2DD06F16" w14:textId="0BBD8C03" w:rsidR="00727561" w:rsidRPr="00873CDF" w:rsidRDefault="00727561" w:rsidP="001B410B">
            <w:pPr>
              <w:spacing w:after="0" w:line="240" w:lineRule="auto"/>
              <w:rPr>
                <w:rFonts w:cstheme="minorHAnsi"/>
                <w:sz w:val="19"/>
                <w:szCs w:val="19"/>
              </w:rPr>
            </w:pPr>
          </w:p>
        </w:tc>
      </w:tr>
      <w:tr w:rsidR="0019241F" w:rsidRPr="00873CDF" w14:paraId="049C626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480A63"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9C36D2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2.2. Odpady powstające z produktów</w:t>
            </w:r>
          </w:p>
          <w:p w14:paraId="293F4E4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Istniejące instalacje do zagospodarowania</w:t>
            </w:r>
          </w:p>
          <w:p w14:paraId="7CABD7B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Rys. 14, str. 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7F1EA2" w14:textId="77777777" w:rsidR="00727561" w:rsidRPr="00873CDF" w:rsidRDefault="00727561"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2C70BA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Instalacja do recyklingu odpadów w Wadowicach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9163D6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Brak instalacji do recyklingu odpadów z papieru w Wadowicach – wniosek o uzupełnienie rys. 14</w:t>
            </w:r>
          </w:p>
        </w:tc>
        <w:tc>
          <w:tcPr>
            <w:tcW w:w="1843" w:type="dxa"/>
            <w:tcBorders>
              <w:top w:val="single" w:sz="4" w:space="0" w:color="auto"/>
              <w:left w:val="single" w:sz="4" w:space="0" w:color="auto"/>
              <w:bottom w:val="single" w:sz="4" w:space="0" w:color="auto"/>
              <w:right w:val="single" w:sz="4" w:space="0" w:color="auto"/>
            </w:tcBorders>
          </w:tcPr>
          <w:p w14:paraId="653FC7A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6E7CE3CE" w14:textId="77777777" w:rsidR="00A04A82" w:rsidRPr="00873CDF" w:rsidRDefault="00A04A82" w:rsidP="001B410B">
            <w:pPr>
              <w:spacing w:after="0" w:line="240" w:lineRule="auto"/>
              <w:rPr>
                <w:rFonts w:cstheme="minorHAnsi"/>
                <w:sz w:val="19"/>
                <w:szCs w:val="19"/>
              </w:rPr>
            </w:pPr>
            <w:r w:rsidRPr="00873CDF">
              <w:rPr>
                <w:rFonts w:cstheme="minorHAnsi"/>
                <w:sz w:val="19"/>
                <w:szCs w:val="19"/>
              </w:rPr>
              <w:t>Uwaga przyjęta.</w:t>
            </w:r>
          </w:p>
          <w:p w14:paraId="3AC6A166" w14:textId="77777777" w:rsidR="00731B0F" w:rsidRPr="00873CDF" w:rsidRDefault="00731B0F" w:rsidP="001B410B">
            <w:pPr>
              <w:spacing w:after="0" w:line="240" w:lineRule="auto"/>
              <w:rPr>
                <w:rFonts w:cstheme="minorHAnsi"/>
                <w:sz w:val="19"/>
                <w:szCs w:val="19"/>
              </w:rPr>
            </w:pPr>
          </w:p>
          <w:p w14:paraId="5ADA5283" w14:textId="358CD6F7" w:rsidR="00727561" w:rsidRPr="00873CDF" w:rsidRDefault="00727561" w:rsidP="001B410B">
            <w:pPr>
              <w:spacing w:after="0" w:line="240" w:lineRule="auto"/>
              <w:rPr>
                <w:rFonts w:cstheme="minorHAnsi"/>
                <w:sz w:val="19"/>
                <w:szCs w:val="19"/>
              </w:rPr>
            </w:pPr>
          </w:p>
        </w:tc>
      </w:tr>
      <w:tr w:rsidR="0019241F" w:rsidRPr="00873CDF" w14:paraId="5ECCDE2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78CC95"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B4D59E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2.2. Odpady powstające z produktów</w:t>
            </w:r>
          </w:p>
          <w:p w14:paraId="617FC53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Istniejące instalacje do zagospodarowania</w:t>
            </w:r>
          </w:p>
          <w:p w14:paraId="7DBDD36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Rys. 15, str. 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630880" w14:textId="77777777" w:rsidR="00727561" w:rsidRPr="00873CDF" w:rsidRDefault="00727561"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04A15C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Krynicki Recykling w </w:t>
            </w:r>
            <w:proofErr w:type="spellStart"/>
            <w:r w:rsidRPr="00873CDF">
              <w:rPr>
                <w:rFonts w:cstheme="minorHAnsi"/>
                <w:sz w:val="19"/>
                <w:szCs w:val="19"/>
              </w:rPr>
              <w:t>Pełkiniach</w:t>
            </w:r>
            <w:proofErr w:type="spellEnd"/>
          </w:p>
          <w:p w14:paraId="45334AB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Huta O-I w Jarosławiu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BC52D6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Brak instalacji do recyklingu szkła Krynicki Recykling w </w:t>
            </w:r>
            <w:proofErr w:type="spellStart"/>
            <w:r w:rsidRPr="00873CDF">
              <w:rPr>
                <w:rFonts w:cstheme="minorHAnsi"/>
                <w:sz w:val="19"/>
                <w:szCs w:val="19"/>
              </w:rPr>
              <w:t>Pełkiniach</w:t>
            </w:r>
            <w:proofErr w:type="spellEnd"/>
            <w:r w:rsidRPr="00873CDF">
              <w:rPr>
                <w:rFonts w:cstheme="minorHAnsi"/>
                <w:sz w:val="19"/>
                <w:szCs w:val="19"/>
              </w:rPr>
              <w:t xml:space="preserve"> oraz Huty O-I w Jarosławiu – wniosek o uzupełnienie rys. 15</w:t>
            </w:r>
          </w:p>
        </w:tc>
        <w:tc>
          <w:tcPr>
            <w:tcW w:w="1843" w:type="dxa"/>
            <w:tcBorders>
              <w:top w:val="single" w:sz="4" w:space="0" w:color="auto"/>
              <w:left w:val="single" w:sz="4" w:space="0" w:color="auto"/>
              <w:bottom w:val="single" w:sz="4" w:space="0" w:color="auto"/>
              <w:right w:val="single" w:sz="4" w:space="0" w:color="auto"/>
            </w:tcBorders>
          </w:tcPr>
          <w:p w14:paraId="366AF49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1BB67F2C" w14:textId="531E4790" w:rsidR="00A04A82" w:rsidRPr="00873CDF" w:rsidRDefault="00A04A82" w:rsidP="001B410B">
            <w:pPr>
              <w:spacing w:after="0" w:line="240" w:lineRule="auto"/>
              <w:rPr>
                <w:rFonts w:cstheme="minorHAnsi"/>
                <w:sz w:val="19"/>
                <w:szCs w:val="19"/>
              </w:rPr>
            </w:pPr>
            <w:r w:rsidRPr="00873CDF">
              <w:rPr>
                <w:rFonts w:cstheme="minorHAnsi"/>
                <w:sz w:val="19"/>
                <w:szCs w:val="19"/>
              </w:rPr>
              <w:t>Uwaga częściowo przyjęta.</w:t>
            </w:r>
          </w:p>
          <w:p w14:paraId="1CB56261" w14:textId="77777777" w:rsidR="00A04A82" w:rsidRPr="00873CDF" w:rsidRDefault="00A04A82" w:rsidP="001B410B">
            <w:pPr>
              <w:spacing w:after="0" w:line="240" w:lineRule="auto"/>
              <w:rPr>
                <w:rFonts w:cstheme="minorHAnsi"/>
                <w:sz w:val="19"/>
                <w:szCs w:val="19"/>
              </w:rPr>
            </w:pPr>
          </w:p>
          <w:p w14:paraId="4468F11C" w14:textId="6E35B032" w:rsidR="00A04A82" w:rsidRPr="00873CDF" w:rsidRDefault="00A04A82" w:rsidP="001B410B">
            <w:pPr>
              <w:spacing w:after="0" w:line="240" w:lineRule="auto"/>
              <w:rPr>
                <w:rFonts w:cstheme="minorHAnsi"/>
                <w:sz w:val="19"/>
                <w:szCs w:val="19"/>
              </w:rPr>
            </w:pPr>
            <w:r w:rsidRPr="00873CDF">
              <w:rPr>
                <w:rFonts w:cstheme="minorHAnsi"/>
                <w:sz w:val="19"/>
                <w:szCs w:val="19"/>
              </w:rPr>
              <w:t>Uwaga przyjęta w zakresie instalacji do recyklingu szkła Krynicki Recykling.</w:t>
            </w:r>
          </w:p>
          <w:p w14:paraId="77F412C6" w14:textId="77777777" w:rsidR="00A04A82" w:rsidRPr="00873CDF" w:rsidRDefault="00A04A82" w:rsidP="001B410B">
            <w:pPr>
              <w:spacing w:after="0" w:line="240" w:lineRule="auto"/>
              <w:rPr>
                <w:rFonts w:cstheme="minorHAnsi"/>
                <w:sz w:val="19"/>
                <w:szCs w:val="19"/>
              </w:rPr>
            </w:pPr>
          </w:p>
          <w:p w14:paraId="40357B6D" w14:textId="29631AA7" w:rsidR="00727561" w:rsidRPr="00873CDF" w:rsidRDefault="00A04A82" w:rsidP="001B410B">
            <w:pPr>
              <w:spacing w:after="0" w:line="240" w:lineRule="auto"/>
              <w:rPr>
                <w:rFonts w:cstheme="minorHAnsi"/>
                <w:sz w:val="19"/>
                <w:szCs w:val="19"/>
              </w:rPr>
            </w:pPr>
            <w:r w:rsidRPr="00873CDF">
              <w:rPr>
                <w:rFonts w:cstheme="minorHAnsi"/>
                <w:sz w:val="19"/>
                <w:szCs w:val="19"/>
              </w:rPr>
              <w:t>Nie przyjęta w zakresie  Huty Jarosław – brak danych w BDO na temat przetwarzania odpadów opakowaniowych</w:t>
            </w:r>
          </w:p>
        </w:tc>
      </w:tr>
      <w:tr w:rsidR="0019241F" w:rsidRPr="00873CDF" w14:paraId="3B14B76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72C0E0"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15E3B3F"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 Odpady powstające z produktów, 2.2.1. Opakowania i odpady opakowaniowe, Rysunek 18. Rozmieszczenie instalacji do recyklingu odpadów wielomateriałowych w Polsce, str. 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13D30D"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Na mapie z rozmieszczeniem instalacji w województwie lubelskim wskazano 1 instalację do recyklingu odpadów wielomateriałowych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E947A9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ze „Sprawozdaniem z realizacji PGO województwa lubelskiego za lata 2017-2019” oraz weryfikacją sprawozdań w BDO w 2019 r. na terenie województwa lubelskiego brak instalacji recyklingu odpadów wielomateriałowych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13060D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Zmiana zapisu projektu zgodnie ze stanem faktycznym. </w:t>
            </w:r>
          </w:p>
        </w:tc>
        <w:tc>
          <w:tcPr>
            <w:tcW w:w="1843" w:type="dxa"/>
            <w:tcBorders>
              <w:top w:val="single" w:sz="4" w:space="0" w:color="auto"/>
              <w:left w:val="single" w:sz="4" w:space="0" w:color="auto"/>
              <w:bottom w:val="single" w:sz="4" w:space="0" w:color="auto"/>
              <w:right w:val="single" w:sz="4" w:space="0" w:color="auto"/>
            </w:tcBorders>
          </w:tcPr>
          <w:p w14:paraId="37FF7AA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5392F1B8" w14:textId="6B742366" w:rsidR="00A04A82" w:rsidRPr="00873CDF" w:rsidRDefault="00A04A82" w:rsidP="001B410B">
            <w:pPr>
              <w:spacing w:after="0" w:line="240" w:lineRule="auto"/>
              <w:rPr>
                <w:rFonts w:cstheme="minorHAnsi"/>
                <w:sz w:val="19"/>
                <w:szCs w:val="19"/>
              </w:rPr>
            </w:pPr>
            <w:r w:rsidRPr="00873CDF">
              <w:rPr>
                <w:rFonts w:cstheme="minorHAnsi"/>
                <w:sz w:val="19"/>
                <w:szCs w:val="19"/>
              </w:rPr>
              <w:t>Uwaga przyjęta.</w:t>
            </w:r>
          </w:p>
          <w:p w14:paraId="5F117079" w14:textId="2588F9CF" w:rsidR="005D2DE6" w:rsidRPr="00873CDF" w:rsidRDefault="005D2DE6" w:rsidP="001B410B">
            <w:pPr>
              <w:spacing w:after="0" w:line="240" w:lineRule="auto"/>
              <w:rPr>
                <w:rFonts w:cstheme="minorHAnsi"/>
                <w:sz w:val="19"/>
                <w:szCs w:val="19"/>
              </w:rPr>
            </w:pPr>
          </w:p>
        </w:tc>
      </w:tr>
      <w:tr w:rsidR="0019241F" w:rsidRPr="00873CDF" w14:paraId="0D92344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CD0EBD"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9BB2919"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2.2.1. Opakowania i odpady opakowaniowe</w:t>
            </w:r>
          </w:p>
          <w:p w14:paraId="4C248603"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16</w:t>
            </w:r>
          </w:p>
          <w:p w14:paraId="30360A71"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3B535D"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Rysunek 16 Rozmieszczenie instalacji do recyklingu tworzyw sztucznych o wydajności powyżej 1000 Mg w Polsce, proces R3</w:t>
            </w:r>
          </w:p>
          <w:p w14:paraId="12F9E71D"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Pomorskie: 4 instalacje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823EC3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Należy zweryfikować liczbę instalacji dla województwa pomorskiego.</w:t>
            </w:r>
          </w:p>
          <w:p w14:paraId="352A126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Pomorskie: 5 instalacji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A1024F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 danymi z bazy BDO, wg stanu na dzień 07.07.2022 r., w województwie pomorskim funkcjonuje 5 instalacji do recyklingu odpadów tworzyw sztucznych.</w:t>
            </w:r>
          </w:p>
        </w:tc>
        <w:tc>
          <w:tcPr>
            <w:tcW w:w="1843" w:type="dxa"/>
            <w:tcBorders>
              <w:top w:val="single" w:sz="4" w:space="0" w:color="auto"/>
              <w:left w:val="single" w:sz="4" w:space="0" w:color="auto"/>
              <w:bottom w:val="single" w:sz="4" w:space="0" w:color="auto"/>
              <w:right w:val="single" w:sz="4" w:space="0" w:color="auto"/>
            </w:tcBorders>
          </w:tcPr>
          <w:p w14:paraId="4867497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F3A0FF4" w14:textId="77777777" w:rsidR="00783DC5" w:rsidRPr="00873CDF" w:rsidRDefault="00783DC5" w:rsidP="001B410B">
            <w:pPr>
              <w:spacing w:after="0" w:line="240" w:lineRule="auto"/>
              <w:rPr>
                <w:rFonts w:cstheme="minorHAnsi"/>
                <w:sz w:val="19"/>
                <w:szCs w:val="19"/>
              </w:rPr>
            </w:pPr>
            <w:r w:rsidRPr="00873CDF">
              <w:rPr>
                <w:rFonts w:cstheme="minorHAnsi"/>
                <w:sz w:val="19"/>
                <w:szCs w:val="19"/>
              </w:rPr>
              <w:t>Uwaga przyjęta.</w:t>
            </w:r>
          </w:p>
          <w:p w14:paraId="3D7A0803" w14:textId="6DBA7A83" w:rsidR="00727561" w:rsidRPr="00873CDF" w:rsidRDefault="00727561" w:rsidP="001B410B">
            <w:pPr>
              <w:spacing w:after="0" w:line="240" w:lineRule="auto"/>
              <w:rPr>
                <w:rFonts w:cstheme="minorHAnsi"/>
                <w:sz w:val="19"/>
                <w:szCs w:val="19"/>
              </w:rPr>
            </w:pPr>
          </w:p>
        </w:tc>
      </w:tr>
      <w:tr w:rsidR="0019241F" w:rsidRPr="00873CDF" w14:paraId="003FA7C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EB814C"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1CC18BA"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2.2.1. Opakowania i odpady opakowaniowe</w:t>
            </w:r>
          </w:p>
          <w:p w14:paraId="7DDD626C"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17</w:t>
            </w:r>
          </w:p>
          <w:p w14:paraId="3115B4AF"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C16356"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Rysunek 17 Rozmieszczenie instalacji do recyklingu odpadów metali w Polsce</w:t>
            </w:r>
          </w:p>
          <w:p w14:paraId="1E0C91D7"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Pomorskie: 0 instalacji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343B66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Należy zweryfikować liczbę instalacji dla województwa pomorskiego.</w:t>
            </w:r>
          </w:p>
          <w:p w14:paraId="37B96A5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Pomorskie: 1 instalacja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30FB5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Dane z bazy WSO, BDO, decyzji administracyjnych województwa pomorskiego, dla instalacji do recyklingu odpadów opakowaniowych z metali w procesie R4. </w:t>
            </w:r>
          </w:p>
        </w:tc>
        <w:tc>
          <w:tcPr>
            <w:tcW w:w="1843" w:type="dxa"/>
            <w:tcBorders>
              <w:top w:val="single" w:sz="4" w:space="0" w:color="auto"/>
              <w:left w:val="single" w:sz="4" w:space="0" w:color="auto"/>
              <w:bottom w:val="single" w:sz="4" w:space="0" w:color="auto"/>
              <w:right w:val="single" w:sz="4" w:space="0" w:color="auto"/>
            </w:tcBorders>
          </w:tcPr>
          <w:p w14:paraId="75274F3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1C29827B" w14:textId="54EFFFF0" w:rsidR="00783DC5" w:rsidRPr="00873CDF" w:rsidRDefault="0071628A" w:rsidP="001B410B">
            <w:pPr>
              <w:spacing w:after="0" w:line="240" w:lineRule="auto"/>
              <w:rPr>
                <w:rFonts w:cstheme="minorHAnsi"/>
                <w:sz w:val="19"/>
                <w:szCs w:val="19"/>
              </w:rPr>
            </w:pPr>
            <w:r w:rsidRPr="00873CDF">
              <w:rPr>
                <w:rFonts w:cstheme="minorHAnsi"/>
                <w:sz w:val="19"/>
                <w:szCs w:val="19"/>
              </w:rPr>
              <w:t>Uwaga przyjęta.</w:t>
            </w:r>
          </w:p>
          <w:p w14:paraId="0016A835" w14:textId="1719E123" w:rsidR="00727561" w:rsidRPr="00873CDF" w:rsidRDefault="00727561" w:rsidP="001B410B">
            <w:pPr>
              <w:spacing w:after="0" w:line="240" w:lineRule="auto"/>
              <w:rPr>
                <w:rFonts w:cstheme="minorHAnsi"/>
                <w:sz w:val="19"/>
                <w:szCs w:val="19"/>
              </w:rPr>
            </w:pPr>
          </w:p>
        </w:tc>
      </w:tr>
      <w:tr w:rsidR="0019241F" w:rsidRPr="00873CDF" w14:paraId="2B4E729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5149C25"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2B6FB9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2.2.1, str. 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DDE36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Identyfikacja problemów</w:t>
            </w:r>
          </w:p>
          <w:p w14:paraId="3B6AF98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 zakresie gospodarki odpadami opakowaniowymi zidentyfikowano następujące problemy:</w:t>
            </w:r>
          </w:p>
          <w:p w14:paraId="4E0AA38E" w14:textId="38AA4198"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1)brak wystarczających mocy przerobowych instalacji do recyklingu </w:t>
            </w:r>
            <w:r w:rsidRPr="00873CDF">
              <w:rPr>
                <w:rFonts w:cstheme="minorHAnsi"/>
                <w:sz w:val="19"/>
                <w:szCs w:val="19"/>
              </w:rPr>
              <w:lastRenderedPageBreak/>
              <w:t>różnych rodzajów tworzyw sztucznych;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9316CA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Identyfikacja problemów</w:t>
            </w:r>
          </w:p>
          <w:p w14:paraId="48223C5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 zakresie gospodarki odpadami opakowaniowymi zidentyfikowano następujące problemy:</w:t>
            </w:r>
          </w:p>
          <w:p w14:paraId="647221EF" w14:textId="2D86830F" w:rsidR="00727561" w:rsidRPr="00873CDF" w:rsidRDefault="00727561" w:rsidP="001B410B">
            <w:pPr>
              <w:spacing w:after="0" w:line="240" w:lineRule="auto"/>
              <w:rPr>
                <w:rFonts w:cstheme="minorHAnsi"/>
                <w:sz w:val="19"/>
                <w:szCs w:val="19"/>
              </w:rPr>
            </w:pPr>
            <w:r w:rsidRPr="00873CDF">
              <w:rPr>
                <w:rFonts w:cstheme="minorHAnsi"/>
                <w:sz w:val="19"/>
                <w:szCs w:val="19"/>
              </w:rPr>
              <w:t>1) brak wystarczających mocy przerobowych instalacji do recyklingu różnych rodzajów tworzyw sztucznych, papieru i szkła;</w:t>
            </w:r>
          </w:p>
          <w:p w14:paraId="098CB47B"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F48050" w14:textId="1C5E9850"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zakresie recyklingu odpadów problemy występują również w zakresie przetwarzania szkła i papieru a nie tylko tworzyw sztucznych. </w:t>
            </w:r>
          </w:p>
        </w:tc>
        <w:tc>
          <w:tcPr>
            <w:tcW w:w="1843" w:type="dxa"/>
            <w:tcBorders>
              <w:top w:val="single" w:sz="4" w:space="0" w:color="auto"/>
              <w:left w:val="single" w:sz="4" w:space="0" w:color="auto"/>
              <w:bottom w:val="single" w:sz="4" w:space="0" w:color="auto"/>
              <w:right w:val="single" w:sz="4" w:space="0" w:color="auto"/>
            </w:tcBorders>
          </w:tcPr>
          <w:p w14:paraId="3FEB6EA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7891FCBC" w14:textId="77777777" w:rsidR="00727561" w:rsidRPr="00873CDF" w:rsidRDefault="000F3B92" w:rsidP="001B410B">
            <w:pPr>
              <w:spacing w:after="0" w:line="240" w:lineRule="auto"/>
              <w:rPr>
                <w:rFonts w:cstheme="minorHAnsi"/>
                <w:sz w:val="19"/>
                <w:szCs w:val="19"/>
              </w:rPr>
            </w:pPr>
            <w:r w:rsidRPr="00873CDF">
              <w:rPr>
                <w:rFonts w:cstheme="minorHAnsi"/>
                <w:sz w:val="19"/>
                <w:szCs w:val="19"/>
              </w:rPr>
              <w:t>Uwaga częściowo przyjęta.</w:t>
            </w:r>
          </w:p>
          <w:p w14:paraId="4600E498" w14:textId="2C9D7E05" w:rsidR="000F3B92" w:rsidRPr="00873CDF" w:rsidRDefault="000F3B92" w:rsidP="001B410B">
            <w:pPr>
              <w:spacing w:after="0" w:line="240" w:lineRule="auto"/>
              <w:rPr>
                <w:rFonts w:cstheme="minorHAnsi"/>
                <w:sz w:val="19"/>
                <w:szCs w:val="19"/>
              </w:rPr>
            </w:pPr>
            <w:r w:rsidRPr="00873CDF">
              <w:rPr>
                <w:rFonts w:cstheme="minorHAnsi"/>
                <w:sz w:val="19"/>
                <w:szCs w:val="19"/>
              </w:rPr>
              <w:t>Przeredagowano.</w:t>
            </w:r>
          </w:p>
        </w:tc>
      </w:tr>
      <w:tr w:rsidR="0019241F" w:rsidRPr="00873CDF" w14:paraId="737E09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B8EB663"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CF7E243" w14:textId="1C936AD5" w:rsidR="00727561" w:rsidRPr="00873CDF" w:rsidRDefault="00727561" w:rsidP="001B410B">
            <w:pPr>
              <w:rPr>
                <w:rFonts w:cstheme="minorHAnsi"/>
                <w:sz w:val="19"/>
                <w:szCs w:val="19"/>
              </w:rPr>
            </w:pPr>
            <w:r w:rsidRPr="00873CDF">
              <w:rPr>
                <w:rFonts w:cstheme="minorHAnsi"/>
                <w:sz w:val="19"/>
                <w:szCs w:val="19"/>
              </w:rPr>
              <w:t>2.2. Odpady powstające z produktów</w:t>
            </w:r>
          </w:p>
          <w:p w14:paraId="3CAFE63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Identyfikacja problemów, str. 33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1F25C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Propozycja dodania nowego punktu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CF8B7F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3) Konstrukcja systemu odpowiedzialności producentów za opakowania wprowadzone na rynek wraz z produktami jest legislacyjnie oderwana od systemu gospodarki odpadami komunalnymi, co sprawia, że współpraca producentów z gminami i podmiotami gospodarującymi odpadami opakowaniowymi jest sporadyczna i bardzo trudna do realizacji.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B6E19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Największą bolączką dzisiejszego systemu odpowiedzialności producentów jest fakt oderwania go od systemu komunalnego, w którym znajdują się odpady opakowaniowe. Obecna konstrukcja daje pewną możliwość kooperacji między producentami a podmiotami gospodarującymi odpadami w sytuacji realizacji dodatkowej (ponad obowiązek) zbiórki i poddawaniu recyklingowi odpadów opakowaniowych ale uniemożliwia takie działania na skalę masową lub do realizacji nałożonych prawem obowiązków. </w:t>
            </w:r>
          </w:p>
        </w:tc>
        <w:tc>
          <w:tcPr>
            <w:tcW w:w="1843" w:type="dxa"/>
            <w:tcBorders>
              <w:top w:val="single" w:sz="4" w:space="0" w:color="auto"/>
              <w:left w:val="single" w:sz="4" w:space="0" w:color="auto"/>
              <w:bottom w:val="single" w:sz="4" w:space="0" w:color="auto"/>
              <w:right w:val="single" w:sz="4" w:space="0" w:color="auto"/>
            </w:tcBorders>
          </w:tcPr>
          <w:p w14:paraId="5EFA1E2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03384AE5" w14:textId="096D9FF4" w:rsidR="00E96C14" w:rsidRPr="00873CDF" w:rsidRDefault="00E96C14" w:rsidP="001B410B">
            <w:pPr>
              <w:spacing w:after="0" w:line="240" w:lineRule="auto"/>
              <w:rPr>
                <w:rFonts w:cstheme="minorHAnsi"/>
                <w:sz w:val="19"/>
                <w:szCs w:val="19"/>
              </w:rPr>
            </w:pPr>
            <w:r w:rsidRPr="00873CDF">
              <w:rPr>
                <w:rFonts w:cstheme="minorHAnsi"/>
                <w:sz w:val="19"/>
                <w:szCs w:val="19"/>
              </w:rPr>
              <w:t xml:space="preserve">Uwaga częściowo przyjęta. </w:t>
            </w:r>
          </w:p>
          <w:p w14:paraId="227D5C9B" w14:textId="5DB55E16" w:rsidR="00E96C14" w:rsidRPr="00873CDF" w:rsidRDefault="00E96C14" w:rsidP="001B410B">
            <w:pPr>
              <w:spacing w:after="0" w:line="240" w:lineRule="auto"/>
              <w:rPr>
                <w:rFonts w:cstheme="minorHAnsi"/>
                <w:sz w:val="19"/>
                <w:szCs w:val="19"/>
              </w:rPr>
            </w:pPr>
            <w:r w:rsidRPr="00873CDF">
              <w:rPr>
                <w:rFonts w:cstheme="minorHAnsi"/>
                <w:sz w:val="19"/>
                <w:szCs w:val="19"/>
              </w:rPr>
              <w:t>Uzupełniono- dodano pkt 5:</w:t>
            </w:r>
          </w:p>
          <w:p w14:paraId="12D1498F" w14:textId="77777777" w:rsidR="00E96C14" w:rsidRPr="00873CDF" w:rsidRDefault="00E96C14" w:rsidP="001B410B">
            <w:pPr>
              <w:spacing w:after="0" w:line="240" w:lineRule="auto"/>
              <w:rPr>
                <w:rFonts w:cstheme="minorHAnsi"/>
                <w:sz w:val="19"/>
                <w:szCs w:val="19"/>
              </w:rPr>
            </w:pPr>
            <w:r w:rsidRPr="00873CDF">
              <w:rPr>
                <w:rFonts w:cstheme="minorHAnsi"/>
                <w:sz w:val="19"/>
                <w:szCs w:val="19"/>
              </w:rPr>
              <w:t xml:space="preserve">niedostateczne powiązanie systemu rozszerzonej odpowiedzialności producenta dla opakowań oraz systemu gospodarki odpadami komunalnymi. </w:t>
            </w:r>
          </w:p>
          <w:p w14:paraId="3CEF735B" w14:textId="77777777" w:rsidR="00E96C14" w:rsidRPr="00873CDF" w:rsidRDefault="00E96C14" w:rsidP="001B410B">
            <w:pPr>
              <w:spacing w:after="0" w:line="240" w:lineRule="auto"/>
              <w:rPr>
                <w:rFonts w:cstheme="minorHAnsi"/>
                <w:sz w:val="19"/>
                <w:szCs w:val="19"/>
              </w:rPr>
            </w:pPr>
          </w:p>
          <w:p w14:paraId="5B722558" w14:textId="77777777" w:rsidR="00E96C14" w:rsidRPr="00873CDF" w:rsidRDefault="00E96C14" w:rsidP="001B410B">
            <w:pPr>
              <w:spacing w:after="0" w:line="240" w:lineRule="auto"/>
              <w:rPr>
                <w:rFonts w:cstheme="minorHAnsi"/>
                <w:sz w:val="19"/>
                <w:szCs w:val="19"/>
              </w:rPr>
            </w:pPr>
          </w:p>
          <w:p w14:paraId="3C646B88" w14:textId="497DB005" w:rsidR="00727561" w:rsidRPr="00873CDF" w:rsidRDefault="00727561" w:rsidP="001B410B">
            <w:pPr>
              <w:spacing w:after="0" w:line="240" w:lineRule="auto"/>
              <w:rPr>
                <w:rFonts w:cstheme="minorHAnsi"/>
                <w:sz w:val="19"/>
                <w:szCs w:val="19"/>
              </w:rPr>
            </w:pPr>
          </w:p>
        </w:tc>
      </w:tr>
      <w:tr w:rsidR="0019241F" w:rsidRPr="00873CDF" w14:paraId="74AA79C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53811C9"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30F300D" w14:textId="77777777" w:rsidR="00727561" w:rsidRPr="00873CDF" w:rsidRDefault="00727561" w:rsidP="001B410B">
            <w:pPr>
              <w:spacing w:after="0" w:line="240" w:lineRule="auto"/>
              <w:rPr>
                <w:rFonts w:cstheme="minorHAnsi"/>
                <w:sz w:val="19"/>
                <w:szCs w:val="19"/>
              </w:rPr>
            </w:pPr>
            <w:bookmarkStart w:id="17" w:name="_Toc100131324"/>
            <w:r w:rsidRPr="00873CDF">
              <w:rPr>
                <w:rFonts w:cstheme="minorHAnsi"/>
                <w:sz w:val="19"/>
                <w:szCs w:val="19"/>
              </w:rPr>
              <w:t>Rozdział 2. Analiza aktualnego stanu gospodarki odpadami</w:t>
            </w:r>
          </w:p>
          <w:p w14:paraId="48B32901" w14:textId="0EDB7CED" w:rsidR="00727561" w:rsidRPr="00873CDF" w:rsidRDefault="00727561" w:rsidP="001B410B">
            <w:pPr>
              <w:spacing w:after="0" w:line="240" w:lineRule="auto"/>
              <w:rPr>
                <w:rFonts w:cstheme="minorHAnsi"/>
                <w:sz w:val="19"/>
                <w:szCs w:val="19"/>
              </w:rPr>
            </w:pPr>
            <w:r w:rsidRPr="00873CDF">
              <w:rPr>
                <w:rFonts w:cstheme="minorHAnsi"/>
                <w:sz w:val="19"/>
                <w:szCs w:val="19"/>
              </w:rPr>
              <w:t>2.2.1. Opakowania i odpady opakowaniowe</w:t>
            </w:r>
            <w:bookmarkEnd w:id="17"/>
          </w:p>
          <w:p w14:paraId="1C38F3B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Identyfikacja problemów</w:t>
            </w:r>
          </w:p>
          <w:p w14:paraId="4FEB747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str. 33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E0257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Identyfikacja problemów</w:t>
            </w:r>
          </w:p>
          <w:p w14:paraId="300B1CF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 zakresie gospodarki odpadami opakowaniowymi zidentyfikowano następujące problemy:</w:t>
            </w:r>
          </w:p>
          <w:p w14:paraId="35628FB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 xml:space="preserve">brak wystarczających mocy przerobowych instalacji do recyklingu różnych </w:t>
            </w:r>
            <w:r w:rsidRPr="00873CDF">
              <w:rPr>
                <w:rFonts w:cstheme="minorHAnsi"/>
                <w:sz w:val="19"/>
                <w:szCs w:val="19"/>
              </w:rPr>
              <w:lastRenderedPageBreak/>
              <w:t>rodzajów tworzyw sztucznych;</w:t>
            </w:r>
          </w:p>
          <w:p w14:paraId="213109F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 xml:space="preserve">dane dotyczące składu odpadów z tworzyw sztucznych pochodzące z różnych źródeł są trudne do porównania. Inna klasyfikacja odpadów z tworzyw sztucznych i materiałów wielomateriałowych stosowana jest przez sortownie odpadów i </w:t>
            </w:r>
            <w:proofErr w:type="spellStart"/>
            <w:r w:rsidRPr="00873CDF">
              <w:rPr>
                <w:rFonts w:cstheme="minorHAnsi"/>
                <w:sz w:val="19"/>
                <w:szCs w:val="19"/>
              </w:rPr>
              <w:t>recyklerów</w:t>
            </w:r>
            <w:proofErr w:type="spellEnd"/>
            <w:r w:rsidRPr="00873CDF">
              <w:rPr>
                <w:rFonts w:cstheme="minorHAnsi"/>
                <w:sz w:val="19"/>
                <w:szCs w:val="19"/>
              </w:rPr>
              <w:t>, a inna przez instytucje wykonujące badania morfologii odpadów.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159484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W identyfikacji problemów w zakresie gospodarki odpadami opakowaniowymi proponuje się dodać kolejny punkt:</w:t>
            </w:r>
          </w:p>
          <w:p w14:paraId="093711C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3) wprowadzanie na rynek opakowań nienadających się do recyklingu.</w:t>
            </w:r>
          </w:p>
          <w:p w14:paraId="20B0EF0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4) niedostateczny udział opakowań wielokrotnego użytku wprowadzanych do obrotu oraz ponownego użycia opakowań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ECFD30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Wprowadzanie na rynek opakowań nienadających się do recyklingu jest jednym z aktualnych problemów w gospodarce odpadami opakowaniowymi, głównie  z tworzy sztucznych. </w:t>
            </w:r>
          </w:p>
          <w:p w14:paraId="45DFF023" w14:textId="77777777" w:rsidR="00727561" w:rsidRPr="00873CDF" w:rsidRDefault="00727561"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B0C4FD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7FAF6E5" w14:textId="2865B9B9" w:rsidR="00A10694" w:rsidRPr="00873CDF" w:rsidRDefault="00A10694" w:rsidP="001B410B">
            <w:pPr>
              <w:spacing w:after="0" w:line="240" w:lineRule="auto"/>
              <w:rPr>
                <w:rFonts w:cstheme="minorHAnsi"/>
                <w:sz w:val="19"/>
                <w:szCs w:val="19"/>
              </w:rPr>
            </w:pPr>
            <w:r w:rsidRPr="00873CDF">
              <w:rPr>
                <w:rFonts w:cstheme="minorHAnsi"/>
                <w:sz w:val="19"/>
                <w:szCs w:val="19"/>
              </w:rPr>
              <w:t>Uwaga częściowo przyjęta.</w:t>
            </w:r>
          </w:p>
          <w:p w14:paraId="58E7FE37" w14:textId="77777777" w:rsidR="00A10694" w:rsidRPr="00873CDF" w:rsidRDefault="00A10694" w:rsidP="001B410B">
            <w:pPr>
              <w:spacing w:after="0" w:line="240" w:lineRule="auto"/>
              <w:rPr>
                <w:rFonts w:cstheme="minorHAnsi"/>
                <w:sz w:val="19"/>
                <w:szCs w:val="19"/>
              </w:rPr>
            </w:pPr>
          </w:p>
          <w:p w14:paraId="33990D7A" w14:textId="4EBEE412"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Ad. 3. </w:t>
            </w:r>
            <w:r w:rsidR="000F3B92" w:rsidRPr="00873CDF">
              <w:rPr>
                <w:rFonts w:cstheme="minorHAnsi"/>
                <w:sz w:val="19"/>
                <w:szCs w:val="19"/>
              </w:rPr>
              <w:t>Uzupełniono</w:t>
            </w:r>
            <w:r w:rsidR="00474B47" w:rsidRPr="00873CDF">
              <w:rPr>
                <w:rFonts w:cstheme="minorHAnsi"/>
                <w:sz w:val="19"/>
                <w:szCs w:val="19"/>
              </w:rPr>
              <w:t>:</w:t>
            </w:r>
          </w:p>
          <w:p w14:paraId="7AC8E85B" w14:textId="1CC0FDBD" w:rsidR="00474B47" w:rsidRPr="00873CDF" w:rsidRDefault="00474B47" w:rsidP="001B410B">
            <w:pPr>
              <w:spacing w:after="0" w:line="240" w:lineRule="auto"/>
              <w:rPr>
                <w:rFonts w:cstheme="minorHAnsi"/>
                <w:sz w:val="19"/>
                <w:szCs w:val="19"/>
              </w:rPr>
            </w:pPr>
            <w:r w:rsidRPr="00873CDF">
              <w:rPr>
                <w:rFonts w:cstheme="minorHAnsi"/>
                <w:sz w:val="19"/>
                <w:szCs w:val="19"/>
              </w:rPr>
              <w:t>„</w:t>
            </w:r>
            <w:r w:rsidR="0071628A" w:rsidRPr="00873CDF">
              <w:rPr>
                <w:rFonts w:cstheme="minorHAnsi"/>
                <w:sz w:val="19"/>
                <w:szCs w:val="19"/>
              </w:rPr>
              <w:t>stosowanie</w:t>
            </w:r>
            <w:r w:rsidRPr="00873CDF">
              <w:rPr>
                <w:rFonts w:cstheme="minorHAnsi"/>
                <w:sz w:val="19"/>
                <w:szCs w:val="19"/>
              </w:rPr>
              <w:t xml:space="preserve"> opakowań z materiałów trudnych w recyklingu lub materiałów generujących wysokie koszty recyklingu”</w:t>
            </w:r>
          </w:p>
          <w:p w14:paraId="625F14B6" w14:textId="295B00D4" w:rsidR="00474B47" w:rsidRPr="00873CDF" w:rsidRDefault="00727561" w:rsidP="001B410B">
            <w:pPr>
              <w:spacing w:after="0" w:line="240" w:lineRule="auto"/>
              <w:rPr>
                <w:rFonts w:cstheme="minorHAnsi"/>
                <w:sz w:val="19"/>
                <w:szCs w:val="19"/>
              </w:rPr>
            </w:pPr>
            <w:r w:rsidRPr="00873CDF">
              <w:rPr>
                <w:rFonts w:cstheme="minorHAnsi"/>
                <w:sz w:val="19"/>
                <w:szCs w:val="19"/>
              </w:rPr>
              <w:lastRenderedPageBreak/>
              <w:t xml:space="preserve">Ad. 4. </w:t>
            </w:r>
            <w:r w:rsidR="00474B47" w:rsidRPr="00873CDF">
              <w:rPr>
                <w:rFonts w:cstheme="minorHAnsi"/>
                <w:sz w:val="19"/>
                <w:szCs w:val="19"/>
              </w:rPr>
              <w:t xml:space="preserve">Nie przedstawiono danych potwierdzających przytoczony problem </w:t>
            </w:r>
          </w:p>
        </w:tc>
      </w:tr>
      <w:tr w:rsidR="0019241F" w:rsidRPr="00873CDF" w14:paraId="0881D8A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0DFA0B"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23E477E"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w:t>
            </w:r>
          </w:p>
          <w:p w14:paraId="5A49A242"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PODROZDZIAŁ 2.2.2. ZSEE</w:t>
            </w:r>
          </w:p>
          <w:p w14:paraId="55E2B6FC"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ZPO, źródła powstawania, ilości zebrane i zagospodarowane </w:t>
            </w:r>
          </w:p>
          <w:p w14:paraId="7592C8CC"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33</w:t>
            </w:r>
          </w:p>
          <w:p w14:paraId="1B2E1F7D"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7ACF1B" w14:textId="07D366CD" w:rsidR="00727561" w:rsidRPr="00873CDF" w:rsidRDefault="00727561" w:rsidP="001B410B">
            <w:pPr>
              <w:spacing w:after="0" w:line="240" w:lineRule="auto"/>
              <w:rPr>
                <w:rFonts w:cstheme="minorHAnsi"/>
                <w:b/>
                <w:bCs/>
                <w:sz w:val="19"/>
                <w:szCs w:val="19"/>
              </w:rPr>
            </w:pPr>
            <w:r w:rsidRPr="00873CDF">
              <w:rPr>
                <w:rFonts w:cstheme="minorHAnsi"/>
                <w:sz w:val="19"/>
                <w:szCs w:val="19"/>
              </w:rPr>
              <w:t xml:space="preserve">Tabela </w:t>
            </w:r>
            <w:r w:rsidRPr="00873CDF">
              <w:rPr>
                <w:rFonts w:cstheme="minorHAnsi"/>
                <w:b/>
                <w:bCs/>
                <w:sz w:val="19"/>
                <w:szCs w:val="19"/>
              </w:rPr>
              <w:fldChar w:fldCharType="begin"/>
            </w:r>
            <w:r w:rsidRPr="00873CDF">
              <w:rPr>
                <w:rFonts w:cstheme="minorHAnsi"/>
                <w:sz w:val="19"/>
                <w:szCs w:val="19"/>
              </w:rPr>
              <w:instrText xml:space="preserve"> SEQ Tabela \* ARABIC </w:instrText>
            </w:r>
            <w:r w:rsidRPr="00873CDF">
              <w:rPr>
                <w:rFonts w:cstheme="minorHAnsi"/>
                <w:b/>
                <w:bCs/>
                <w:sz w:val="19"/>
                <w:szCs w:val="19"/>
              </w:rPr>
              <w:fldChar w:fldCharType="separate"/>
            </w:r>
            <w:r w:rsidR="006329E3" w:rsidRPr="00873CDF">
              <w:rPr>
                <w:rFonts w:cstheme="minorHAnsi"/>
                <w:noProof/>
                <w:sz w:val="19"/>
                <w:szCs w:val="19"/>
              </w:rPr>
              <w:t>1</w:t>
            </w:r>
            <w:r w:rsidRPr="00873CDF">
              <w:rPr>
                <w:rFonts w:cstheme="minorHAnsi"/>
                <w:b/>
                <w:bCs/>
                <w:sz w:val="19"/>
                <w:szCs w:val="19"/>
              </w:rPr>
              <w:fldChar w:fldCharType="end"/>
            </w:r>
            <w:r w:rsidRPr="00873CDF">
              <w:rPr>
                <w:rFonts w:cstheme="minorHAnsi"/>
                <w:sz w:val="19"/>
                <w:szCs w:val="19"/>
              </w:rPr>
              <w:t>. Masa poszczególnych rodzajów sprzętu elektrycznego i elektronicznego wprowadzonych do obrotu w latach 2018-2019</w:t>
            </w:r>
          </w:p>
          <w:p w14:paraId="296830B4" w14:textId="77777777"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p>
          <w:p w14:paraId="1D212077"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Tabela 13. Informacja dotycząca masy sprzętu wprowadzonego do obrotu i masy zebranego zużytego sprzętu w latach 2017-2019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AE73C1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Masa poszczególnych rodzajów sprzętu elektrycznego i elektronicznego wprowadzonych do obrotu w latach 2018-2021</w:t>
            </w:r>
          </w:p>
          <w:p w14:paraId="33F9F7E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Tabela 13. Informacja dotycząca masy sprzętu wprowadzonego do obrotu i masy zebranego zużytego sprzętu w latach 2018-2021</w:t>
            </w:r>
          </w:p>
          <w:p w14:paraId="17A945A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Tabela NOWA. Masa poszczególnych rodzajów sprzętu elektrycznego i elektronicznego zebranych w latach 2018-2021</w:t>
            </w:r>
          </w:p>
          <w:p w14:paraId="53E293A7"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47420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AKTUALIZACJA DANYCH ORAZ WIARYGODNE SZACUNKI SĄ NIEZBĘDNE DO TWORZENIA PLANU.</w:t>
            </w:r>
          </w:p>
          <w:p w14:paraId="66BD415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Przy obecnym systemie cyfryzacji rejestru oraz raportowania odpadów, w tym ZSEE (baza BDO), oraz w sytuacji szybko zmieniającego się otoczenia biznesowego, nie możemy zaakceptować faktu budowania wieloletniej strategii rządu dla gospodarowania zużytym </w:t>
            </w:r>
            <w:r w:rsidRPr="00873CDF">
              <w:rPr>
                <w:rFonts w:cstheme="minorHAnsi"/>
                <w:sz w:val="19"/>
                <w:szCs w:val="19"/>
              </w:rPr>
              <w:lastRenderedPageBreak/>
              <w:t xml:space="preserve">sprzętem w oparciu o dane z roku 2019, 2018, a nawet 2017.  </w:t>
            </w:r>
          </w:p>
          <w:p w14:paraId="058079E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Dla przykładu, według naszych analiz w roku 2021 wprowadzono ponad 1 mln ton nowych urządzeń elektrycznych i elektronicznych, a masa samych paneli fotowoltaicznych stanowiła blisko 20% całej masy wprowadzenia. Ten sam tonaż paneli najprawdopodobniej stanowi ok 35% masy sprzętu wprowadzonego w gr. 4. Są to bardzo alarmujące informacje. Brak tak istotnych danych do analizy wyzwań rynku nie pozwala poznać realnych i poważnych zagrożeń dla całego systemu gospodarowania zużytym sprzętem. </w:t>
            </w:r>
          </w:p>
          <w:p w14:paraId="2CD2525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Ta wiedza to nie tylko podstawa do podejmowania decyzji biznesowych, ale podstawowe oręże w walce z szarą strefą</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BAD93E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Pracodawcy RP</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1A52EE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Uwaga nieprzyjęta</w:t>
            </w:r>
          </w:p>
          <w:p w14:paraId="6D0F8C2F" w14:textId="6427D37E" w:rsidR="00727561" w:rsidRPr="00873CDF" w:rsidRDefault="00727561" w:rsidP="001B410B">
            <w:pPr>
              <w:spacing w:after="0" w:line="240" w:lineRule="auto"/>
              <w:rPr>
                <w:rFonts w:cstheme="minorHAnsi"/>
                <w:sz w:val="19"/>
                <w:szCs w:val="19"/>
              </w:rPr>
            </w:pPr>
            <w:r w:rsidRPr="00873CDF">
              <w:rPr>
                <w:rFonts w:cstheme="minorHAnsi"/>
                <w:sz w:val="19"/>
                <w:szCs w:val="19"/>
              </w:rPr>
              <w:t>Sprawozdania sporządzane i przekazywane do marszałków województw za pośrednictwem BDO są jeszcze nie w pełni zweryfikowane</w:t>
            </w:r>
            <w:r w:rsidR="00785FD8" w:rsidRPr="00873CDF">
              <w:rPr>
                <w:rFonts w:cstheme="minorHAnsi"/>
                <w:sz w:val="19"/>
                <w:szCs w:val="19"/>
              </w:rPr>
              <w:t xml:space="preserve"> (za 2019 r. w ok. 90% natomiast za 2020 r. w ok. 70%)</w:t>
            </w:r>
            <w:r w:rsidRPr="00873CDF">
              <w:rPr>
                <w:rFonts w:cstheme="minorHAnsi"/>
                <w:sz w:val="19"/>
                <w:szCs w:val="19"/>
              </w:rPr>
              <w:t xml:space="preserve">, dlatego ich wykorzystanie na potrzeby niniejszego </w:t>
            </w:r>
            <w:r w:rsidRPr="00873CDF">
              <w:rPr>
                <w:rFonts w:cstheme="minorHAnsi"/>
                <w:sz w:val="19"/>
                <w:szCs w:val="19"/>
              </w:rPr>
              <w:lastRenderedPageBreak/>
              <w:t xml:space="preserve">opracowania jest wątpliwe, zwłaszcza, że </w:t>
            </w:r>
            <w:r w:rsidR="000F3B92" w:rsidRPr="00873CDF">
              <w:rPr>
                <w:rFonts w:cstheme="minorHAnsi"/>
                <w:sz w:val="19"/>
                <w:szCs w:val="19"/>
              </w:rPr>
              <w:t>weryfikacja nadal trwa.</w:t>
            </w:r>
          </w:p>
        </w:tc>
      </w:tr>
      <w:tr w:rsidR="0019241F" w:rsidRPr="00873CDF" w14:paraId="0BD8F38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61D9AE"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CE8E5F0"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 Odpady powstające z produktów , 2.2.2. Zużyty sprzęt elektryczny i elektroniczny</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CA2098" w14:textId="77777777" w:rsidR="00727561" w:rsidRPr="00873CDF" w:rsidRDefault="00727561"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E51637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Polsce, w związku z rosnącą dynamiką sprzedaży grup produktowych (panele fotowoltaiczne, pompy ciepła, ekspresy do kawy, suszarki do ubrań) powstała tzw. „luka ZSEE”, czyli różnica pomiędzy tym co zostało faktycznie wytworzone jako zużyty sprzęt </w:t>
            </w:r>
            <w:r w:rsidRPr="00873CDF">
              <w:rPr>
                <w:rFonts w:cstheme="minorHAnsi"/>
                <w:sz w:val="19"/>
                <w:szCs w:val="19"/>
              </w:rPr>
              <w:br/>
              <w:t xml:space="preserve">a obowiązkiem liczonym od masy wprowadzonych urządzeń (65%). Szacuje się, </w:t>
            </w:r>
            <w:r w:rsidRPr="00873CDF">
              <w:rPr>
                <w:rFonts w:cstheme="minorHAnsi"/>
                <w:sz w:val="19"/>
                <w:szCs w:val="19"/>
              </w:rPr>
              <w:lastRenderedPageBreak/>
              <w:t xml:space="preserve">że owa luka w 2022 roku wyniesie ponad 100 tys. ton. To prawie dwa razy więcej niż w roku 2021. Koszt opłaty produktowej grożącej za niewykonanie tego obowiązku to blisko 200 milionów złotych. Sytuacja taka grozi także znacznym rozrostem szarej strefy. Wraz z pojawianiem się nowych grup produktów na rynku, problem będzie się powiększał. Dlatego też w opisie problemów </w:t>
            </w:r>
            <w:r w:rsidRPr="00873CDF">
              <w:rPr>
                <w:rFonts w:cstheme="minorHAnsi"/>
                <w:sz w:val="19"/>
                <w:szCs w:val="19"/>
              </w:rPr>
              <w:br/>
              <w:t xml:space="preserve">w części KPGO 2028 poświęconej ZSEE znaleźć powinna się tzw. luka ZSEE, czyli brak dostatecznej podaży odpadów w celu osiągnięcia celów z dyrektywy WEEE. </w:t>
            </w:r>
          </w:p>
          <w:p w14:paraId="136112E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Kolejnym problemem stojącym przez branżą ZSEE jest brak systemowej weryfikacji obowiązków wprowadzających poprzez międzynarodowe platformy sprzedaży internetowej. Masa produktów SEE wprowadzanych na polski rynek znacząco wzrosła w ostatnich latach. Niestety, w parze z tą dynamiką nie idzie rejestracja firm wprowadzających na polski rynek SEE w bazie BDO. Tysiące SEE są wprowadzane na polski rynek przez podmioty niefigurujące w krajowych rejestrach, a nadzór rynku nie kontroluje takich zdarzeń. Firmy wprowadzające SEE ponoszą rocznie koszt około 200 milionów złotych na samo tylko zagospodarowanie odpadów, podczas gdy w/w podmioty nie realizują swoich obowiązków w tym zakresie.</w:t>
            </w:r>
          </w:p>
          <w:p w14:paraId="6257B99D" w14:textId="15B5DCCE" w:rsidR="00727561" w:rsidRPr="00873CDF" w:rsidRDefault="00727561" w:rsidP="00BF1022">
            <w:pPr>
              <w:spacing w:after="0" w:line="240" w:lineRule="auto"/>
              <w:rPr>
                <w:rFonts w:cstheme="minorHAnsi"/>
                <w:sz w:val="19"/>
                <w:szCs w:val="19"/>
              </w:rPr>
            </w:pPr>
            <w:r w:rsidRPr="00873CDF">
              <w:rPr>
                <w:rFonts w:cstheme="minorHAnsi"/>
                <w:sz w:val="19"/>
                <w:szCs w:val="19"/>
              </w:rPr>
              <w:lastRenderedPageBreak/>
              <w:t>Trzecim bardzo ważnym problemem rynku ZSEE są niewystarczające moce przetwórcze zakładów przetwarzających zużyty sprzęt. Z relacji uczestników rynku po stronie zakładów przetwarzania wynika, że na skutek wydłużania się terminów przyznawania decyzji i pozwoleń już w roku 2022 może pojawić się niedobór mocy przetwórczych. Niestety w KPGO 2028 nie podano danych o mocach przetwórczych takich zakładów. Problem niewystarczających mocy przetwórczych wynika z wielu czynników i wymaga pilnej pomocy państwa w zakresie usprawnienia procesu inwestycyjnego. Zważywszy na dużą koncentrację i niewielką liczbę zakładów, w przypadku awarii, pożaru lub bankructwa jednego z nich, może pojawić się duże zagrożenie dla realizacji obowiązków ustawowych po stronie wprowadzających.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78A59C" w14:textId="77777777" w:rsidR="00727561" w:rsidRPr="00873CDF" w:rsidRDefault="00727561"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617628E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69F208BC" w14:textId="77777777" w:rsidR="00D75A95" w:rsidRPr="00873CDF" w:rsidRDefault="00727561" w:rsidP="001B410B">
            <w:pPr>
              <w:spacing w:after="0" w:line="240" w:lineRule="auto"/>
              <w:rPr>
                <w:rFonts w:cstheme="minorHAnsi"/>
                <w:sz w:val="19"/>
                <w:szCs w:val="19"/>
              </w:rPr>
            </w:pPr>
            <w:r w:rsidRPr="00873CDF">
              <w:rPr>
                <w:rFonts w:cstheme="minorHAnsi"/>
                <w:sz w:val="19"/>
                <w:szCs w:val="19"/>
              </w:rPr>
              <w:t xml:space="preserve">Uwaga częściowo przyjęta. </w:t>
            </w:r>
          </w:p>
          <w:p w14:paraId="7E115B8F" w14:textId="42C47473" w:rsidR="00D75A95" w:rsidRPr="00873CDF" w:rsidRDefault="00D75A95" w:rsidP="001B410B">
            <w:pPr>
              <w:spacing w:after="0" w:line="240" w:lineRule="auto"/>
              <w:rPr>
                <w:rFonts w:cstheme="minorHAnsi"/>
                <w:sz w:val="19"/>
                <w:szCs w:val="19"/>
              </w:rPr>
            </w:pPr>
          </w:p>
          <w:p w14:paraId="0D0B76CB" w14:textId="2128A810" w:rsidR="00727561" w:rsidRPr="00873CDF" w:rsidRDefault="00D75A95" w:rsidP="001B410B">
            <w:pPr>
              <w:spacing w:after="0" w:line="240" w:lineRule="auto"/>
              <w:rPr>
                <w:rFonts w:cstheme="minorHAnsi"/>
                <w:sz w:val="19"/>
                <w:szCs w:val="19"/>
              </w:rPr>
            </w:pPr>
            <w:r w:rsidRPr="00873CDF">
              <w:rPr>
                <w:rFonts w:cstheme="minorHAnsi"/>
                <w:sz w:val="19"/>
                <w:szCs w:val="19"/>
              </w:rPr>
              <w:t>Zidentyfikowane problemy zostały rozszerzone o t</w:t>
            </w:r>
            <w:r w:rsidR="00727561" w:rsidRPr="00873CDF">
              <w:rPr>
                <w:rFonts w:cstheme="minorHAnsi"/>
                <w:sz w:val="19"/>
                <w:szCs w:val="19"/>
              </w:rPr>
              <w:t xml:space="preserve">emat luki ZSEE w zakresie paneli fotowoltaicznych </w:t>
            </w:r>
            <w:r w:rsidRPr="00873CDF">
              <w:rPr>
                <w:rFonts w:cstheme="minorHAnsi"/>
                <w:sz w:val="19"/>
                <w:szCs w:val="19"/>
              </w:rPr>
              <w:t xml:space="preserve">oraz o </w:t>
            </w:r>
            <w:r w:rsidR="00727561" w:rsidRPr="00873CDF">
              <w:rPr>
                <w:rFonts w:cstheme="minorHAnsi"/>
                <w:sz w:val="19"/>
                <w:szCs w:val="19"/>
              </w:rPr>
              <w:lastRenderedPageBreak/>
              <w:t xml:space="preserve">zagadnienie sprzedawców internetowych nie mających siedziby na terenie kraju,  prowadzących w PL sprzedaż internetową.   </w:t>
            </w:r>
          </w:p>
        </w:tc>
      </w:tr>
      <w:tr w:rsidR="0019241F" w:rsidRPr="00873CDF" w14:paraId="08F8686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047610"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F3217BB" w14:textId="50C831A8" w:rsidR="00727561" w:rsidRPr="00873CDF" w:rsidRDefault="00727561" w:rsidP="001B410B">
            <w:pPr>
              <w:pStyle w:val="Nagwek3"/>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 Odpady powstające z produktów , 2.2.2. Zużyty sprzęt elektryczny i elektroniczny, drugi akapit pod Tabelą 15, str. 35</w:t>
            </w:r>
          </w:p>
          <w:p w14:paraId="4FC54B8E"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p>
          <w:p w14:paraId="5EF072A2"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6A87D8"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Od 2018 r. zmienił się podział na grupy sprzętu – podmioty sprawozdają nie jak dotychczas, w podziale na 10 grup sprzętu, zgodnie z załącznikiem nr 6 do ustawy z dnia 11 września 2015 r. o zużytym sprzęcie elektrycznym i elektronicznym (Dz.U. z 2020 r. poz. 1893)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6EA3EE4" w14:textId="5E82FF0E"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Od 2018 r. zmienił się podział na grupy sprzętu – podmioty sprawozdają nie jak dotychczas, w podziale na 10 grup sprzętu, zgodnie z załącznikiem nr 6 do ustawy z dnia 11 września 2015 r. o zużytym sprzęcie elektrycznym i elektronicznym (Dz.U. z 2020 r. poz. 1893 z </w:t>
            </w:r>
            <w:proofErr w:type="spellStart"/>
            <w:r w:rsidRPr="00873CDF">
              <w:rPr>
                <w:rFonts w:cstheme="minorHAnsi"/>
                <w:sz w:val="19"/>
                <w:szCs w:val="19"/>
              </w:rPr>
              <w:t>późn</w:t>
            </w:r>
            <w:proofErr w:type="spellEnd"/>
            <w:r w:rsidRPr="00873CDF">
              <w:rPr>
                <w:rFonts w:cstheme="minorHAnsi"/>
                <w:sz w:val="19"/>
                <w:szCs w:val="19"/>
              </w:rPr>
              <w:t xml:space="preserve">. </w:t>
            </w:r>
            <w:r w:rsidR="00100B65" w:rsidRPr="00873CDF">
              <w:rPr>
                <w:rFonts w:cstheme="minorHAnsi"/>
                <w:sz w:val="19"/>
                <w:szCs w:val="19"/>
              </w:rPr>
              <w:t>zm</w:t>
            </w:r>
            <w:r w:rsidRPr="00873CDF">
              <w:rPr>
                <w:rFonts w:cstheme="minorHAnsi"/>
                <w:sz w:val="19"/>
                <w:szCs w:val="19"/>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37B6701" w14:textId="3E84C185" w:rsidR="00727561" w:rsidRPr="00873CDF" w:rsidRDefault="00727561" w:rsidP="001B410B">
            <w:pPr>
              <w:spacing w:after="0" w:line="240" w:lineRule="auto"/>
              <w:rPr>
                <w:rFonts w:cstheme="minorHAnsi"/>
                <w:sz w:val="19"/>
                <w:szCs w:val="19"/>
              </w:rPr>
            </w:pPr>
            <w:r w:rsidRPr="00873CDF">
              <w:rPr>
                <w:rFonts w:cstheme="minorHAnsi"/>
                <w:sz w:val="19"/>
                <w:szCs w:val="19"/>
              </w:rPr>
              <w:t>W dniu 9.05.2022 została ogłoszona zmiana ustawy –</w:t>
            </w:r>
            <w:r w:rsidR="00B3013A" w:rsidRPr="00873CDF">
              <w:rPr>
                <w:rFonts w:cstheme="minorHAnsi"/>
                <w:sz w:val="19"/>
                <w:szCs w:val="19"/>
              </w:rPr>
              <w:t>art</w:t>
            </w:r>
            <w:r w:rsidRPr="00873CDF">
              <w:rPr>
                <w:rFonts w:cstheme="minorHAnsi"/>
                <w:sz w:val="19"/>
                <w:szCs w:val="19"/>
              </w:rPr>
              <w:t>. 131 ustawy z dnia 7 kwietnia 2022 r. o wyrobach medycznych (Dz. U. poz. 974)</w:t>
            </w:r>
          </w:p>
        </w:tc>
        <w:tc>
          <w:tcPr>
            <w:tcW w:w="1843" w:type="dxa"/>
            <w:tcBorders>
              <w:top w:val="single" w:sz="4" w:space="0" w:color="auto"/>
              <w:left w:val="single" w:sz="4" w:space="0" w:color="auto"/>
              <w:bottom w:val="single" w:sz="4" w:space="0" w:color="auto"/>
              <w:right w:val="single" w:sz="4" w:space="0" w:color="auto"/>
            </w:tcBorders>
          </w:tcPr>
          <w:p w14:paraId="202B515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Marszałek Województwa Lubelskiego </w:t>
            </w:r>
          </w:p>
        </w:tc>
        <w:tc>
          <w:tcPr>
            <w:tcW w:w="2126" w:type="dxa"/>
            <w:tcBorders>
              <w:top w:val="single" w:sz="4" w:space="0" w:color="auto"/>
              <w:left w:val="single" w:sz="4" w:space="0" w:color="auto"/>
              <w:bottom w:val="single" w:sz="4" w:space="0" w:color="auto"/>
              <w:right w:val="single" w:sz="4" w:space="0" w:color="auto"/>
            </w:tcBorders>
          </w:tcPr>
          <w:p w14:paraId="38DCC82E" w14:textId="6BC4F6B9" w:rsidR="00727561" w:rsidRPr="00873CDF" w:rsidRDefault="00B74197"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5698E2D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CADDA9"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DA681D9"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bookmarkStart w:id="18" w:name="_Toc100131325"/>
            <w:r w:rsidRPr="00873CDF">
              <w:rPr>
                <w:rFonts w:asciiTheme="minorHAnsi" w:eastAsiaTheme="minorHAnsi" w:hAnsiTheme="minorHAnsi" w:cstheme="minorHAnsi"/>
                <w:color w:val="auto"/>
                <w:sz w:val="19"/>
                <w:szCs w:val="19"/>
              </w:rPr>
              <w:t>KPGO 2028, pkt 2.2.2.</w:t>
            </w:r>
            <w:bookmarkEnd w:id="18"/>
            <w:r w:rsidRPr="00873CDF">
              <w:rPr>
                <w:rFonts w:asciiTheme="minorHAnsi" w:eastAsiaTheme="minorHAnsi" w:hAnsiTheme="minorHAnsi" w:cstheme="minorHAnsi"/>
                <w:color w:val="auto"/>
                <w:sz w:val="19"/>
                <w:szCs w:val="19"/>
              </w:rPr>
              <w:t>,</w:t>
            </w:r>
          </w:p>
          <w:p w14:paraId="07D0396D"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37CB09"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Od 2018 r. zmienił się podział na grupy sprzętu – podmioty sprawozdają nie jak dotychczas, w podziale na 10 grup sprzętu, zgodnie z załącznikiem nr 6 do ustawy z dnia 11 września 2015 r. o zużytym sprzęcie elektrycznym i elektronicznym, ale w podziale na 6 grup sprzętu, zgodnie z załącznikiem 1 do ww. ustawy.</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974FA3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Podczas analizy danych w kolejnych latach należy wziąć pod uwagę dodatkowy podział grup sprzętu wyodrębniający panele fotowoltaiczne wprowadzony w Rocznym sprawozdaniu o wytwarzanych odpadach i o gospodarowaniu odpadami.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7AF5FE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 module sprawozdawczości  BDO w Dziale IX Zużyty sprzęt elektryczny i elektroniczny Rocznego sprawozdania o wytwarzanych odpadach i o gospodarowaniu odpadami został wprowadzony podział wyodrębniający panele fotowoltaiczne z grupy 4.</w:t>
            </w:r>
          </w:p>
          <w:p w14:paraId="6DFDFD0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celu zachowania spójności danych przekazywanych przez podmioty dotyczących zebranego /przetworzonego </w:t>
            </w:r>
            <w:proofErr w:type="spellStart"/>
            <w:r w:rsidRPr="00873CDF">
              <w:rPr>
                <w:rFonts w:cstheme="minorHAnsi"/>
                <w:sz w:val="19"/>
                <w:szCs w:val="19"/>
              </w:rPr>
              <w:t>ZSEiE</w:t>
            </w:r>
            <w:proofErr w:type="spellEnd"/>
            <w:r w:rsidRPr="00873CDF">
              <w:rPr>
                <w:rFonts w:cstheme="minorHAnsi"/>
                <w:sz w:val="19"/>
                <w:szCs w:val="19"/>
              </w:rPr>
              <w:t xml:space="preserve"> w sprawozdaniach należy rozszerzyć podział grup.</w:t>
            </w:r>
          </w:p>
        </w:tc>
        <w:tc>
          <w:tcPr>
            <w:tcW w:w="1843" w:type="dxa"/>
            <w:tcBorders>
              <w:top w:val="single" w:sz="4" w:space="0" w:color="auto"/>
              <w:left w:val="single" w:sz="4" w:space="0" w:color="auto"/>
              <w:bottom w:val="single" w:sz="4" w:space="0" w:color="auto"/>
              <w:right w:val="single" w:sz="4" w:space="0" w:color="auto"/>
            </w:tcBorders>
          </w:tcPr>
          <w:p w14:paraId="43E1AC0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43921769" w14:textId="7E39F803" w:rsidR="00727561" w:rsidRPr="00873CDF" w:rsidRDefault="001B1E64" w:rsidP="001B410B">
            <w:pPr>
              <w:spacing w:after="0" w:line="240" w:lineRule="auto"/>
              <w:rPr>
                <w:rFonts w:cstheme="minorHAnsi"/>
                <w:sz w:val="19"/>
                <w:szCs w:val="19"/>
              </w:rPr>
            </w:pPr>
            <w:r w:rsidRPr="00873CDF">
              <w:rPr>
                <w:rFonts w:cstheme="minorHAnsi"/>
                <w:sz w:val="19"/>
                <w:szCs w:val="19"/>
              </w:rPr>
              <w:t xml:space="preserve">Przyjęto do wiadomości – dotyczy lat kolejnych </w:t>
            </w:r>
          </w:p>
        </w:tc>
      </w:tr>
      <w:tr w:rsidR="0019241F" w:rsidRPr="00873CDF" w14:paraId="006FA9E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427DA9"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DBA167"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2.2. Odpady powstające z produktów, 2.2.2. Zużyty sprzęt elektryczny i elektroniczny, str. 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CB9A34"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Tabela 15. Informacja dotycząca mas: przetworzonego zużytego sprzętu, odpadów powstałych ze zużytego sprzętu poddanych recyklingowi oraz odpadów powstałych ze zużytego sprzętu poddanych innym niż recykling procesom odzysku, za lata 2017-2019</w:t>
            </w:r>
          </w:p>
          <w:p w14:paraId="34E76FB1"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 xml:space="preserve">Dane za rok 2018 dot. odpadów powstałych ze zużytego sprzętu poddanych innym niż </w:t>
            </w:r>
            <w:r w:rsidRPr="00873CDF">
              <w:rPr>
                <w:rFonts w:cstheme="minorHAnsi"/>
                <w:sz w:val="19"/>
                <w:szCs w:val="19"/>
              </w:rPr>
              <w:lastRenderedPageBreak/>
              <w:t>recykling procesom odzysku (10 816,16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DB4B8F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Proponuje się zweryfikować podaną wartość dotyczącą odpadów powstałych ze zużytego sprzętu poddanych innym niż recykling procesom odzysku (10 816,16 Mg) ze względu na to, że znacznie odbiega od danych za 2017 i 2019 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92973A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Weryfikacja danych.</w:t>
            </w:r>
          </w:p>
        </w:tc>
        <w:tc>
          <w:tcPr>
            <w:tcW w:w="1843" w:type="dxa"/>
            <w:tcBorders>
              <w:top w:val="single" w:sz="4" w:space="0" w:color="auto"/>
              <w:left w:val="single" w:sz="4" w:space="0" w:color="auto"/>
              <w:bottom w:val="single" w:sz="4" w:space="0" w:color="auto"/>
              <w:right w:val="single" w:sz="4" w:space="0" w:color="auto"/>
            </w:tcBorders>
          </w:tcPr>
          <w:p w14:paraId="16470B9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6923AB94" w14:textId="64ADDB4A" w:rsidR="001776EA" w:rsidRPr="00873CDF" w:rsidRDefault="001776EA" w:rsidP="001B410B">
            <w:pPr>
              <w:spacing w:after="0" w:line="240" w:lineRule="auto"/>
              <w:rPr>
                <w:rFonts w:cstheme="minorHAnsi"/>
                <w:sz w:val="19"/>
                <w:szCs w:val="19"/>
              </w:rPr>
            </w:pPr>
            <w:r w:rsidRPr="00873CDF">
              <w:rPr>
                <w:rFonts w:cstheme="minorHAnsi"/>
                <w:sz w:val="19"/>
                <w:szCs w:val="19"/>
              </w:rPr>
              <w:t>Uwaga przyjęta.</w:t>
            </w:r>
          </w:p>
          <w:p w14:paraId="627ABB26" w14:textId="77777777" w:rsidR="001776EA" w:rsidRPr="00873CDF" w:rsidRDefault="001776EA" w:rsidP="001B410B">
            <w:pPr>
              <w:spacing w:after="0" w:line="240" w:lineRule="auto"/>
              <w:rPr>
                <w:rFonts w:cstheme="minorHAnsi"/>
                <w:sz w:val="19"/>
                <w:szCs w:val="19"/>
              </w:rPr>
            </w:pPr>
          </w:p>
          <w:p w14:paraId="3E954B1F" w14:textId="64DD945F" w:rsidR="00727561" w:rsidRPr="00873CDF" w:rsidRDefault="00727561" w:rsidP="001B410B">
            <w:pPr>
              <w:spacing w:after="0" w:line="240" w:lineRule="auto"/>
              <w:rPr>
                <w:rFonts w:cstheme="minorHAnsi"/>
                <w:strike/>
                <w:sz w:val="19"/>
                <w:szCs w:val="19"/>
              </w:rPr>
            </w:pPr>
          </w:p>
        </w:tc>
      </w:tr>
      <w:tr w:rsidR="0019241F" w:rsidRPr="00873CDF" w14:paraId="4CE4E20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D4A009"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0C52D0"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2.2.2., s. 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D1B6D4"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Treść projektu: „Wprowadzający zużyty sprzęt elektryczny i elektroniczny przeznaczony dla gospodarstw domowych jest zobowiązany do zorganizowania i sfinansowania odbierania od zbierających zużyty sprzęt oraz przetwarzania zużytego sprzętu pochodzącego z gospodarstw domowych”.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5F9E8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Proponuje się następującą treść:  „Wprowadzający sprzęt elektryczny i elektroniczny przeznaczony dla gospodarstw domowych jest zobowiązany do zorganizowania i sfinansowania odbierania od zbierających zużyty sprzęt oraz przetwarzania zużytego sprzętu pochodzącego z gospodarstw domowych”.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050C39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Uwaga „redakcyjna”.</w:t>
            </w:r>
          </w:p>
        </w:tc>
        <w:tc>
          <w:tcPr>
            <w:tcW w:w="1843" w:type="dxa"/>
            <w:tcBorders>
              <w:top w:val="single" w:sz="4" w:space="0" w:color="auto"/>
              <w:left w:val="single" w:sz="4" w:space="0" w:color="auto"/>
              <w:bottom w:val="single" w:sz="4" w:space="0" w:color="auto"/>
              <w:right w:val="single" w:sz="4" w:space="0" w:color="auto"/>
            </w:tcBorders>
          </w:tcPr>
          <w:p w14:paraId="256CFE1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615D21C1" w14:textId="5BD12333" w:rsidR="00727561" w:rsidRPr="00873CDF" w:rsidRDefault="00BF5E08"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1A5EDF44" w14:textId="77777777" w:rsidTr="00142910">
        <w:trPr>
          <w:trHeight w:val="424"/>
        </w:trPr>
        <w:tc>
          <w:tcPr>
            <w:tcW w:w="567" w:type="dxa"/>
            <w:shd w:val="clear" w:color="auto" w:fill="auto"/>
          </w:tcPr>
          <w:p w14:paraId="03C0C6A5"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5916B1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Rozdz. 2 </w:t>
            </w:r>
            <w:proofErr w:type="spellStart"/>
            <w:r w:rsidRPr="00873CDF">
              <w:rPr>
                <w:rFonts w:cstheme="minorHAnsi"/>
                <w:sz w:val="19"/>
                <w:szCs w:val="19"/>
              </w:rPr>
              <w:t>Podrozdz</w:t>
            </w:r>
            <w:proofErr w:type="spellEnd"/>
            <w:r w:rsidRPr="00873CDF">
              <w:rPr>
                <w:rFonts w:cstheme="minorHAnsi"/>
                <w:sz w:val="19"/>
                <w:szCs w:val="19"/>
              </w:rPr>
              <w:t>. 2.2.2. str. 36 Tabela 16</w:t>
            </w:r>
          </w:p>
        </w:tc>
        <w:tc>
          <w:tcPr>
            <w:tcW w:w="2268" w:type="dxa"/>
            <w:shd w:val="clear" w:color="auto" w:fill="auto"/>
          </w:tcPr>
          <w:p w14:paraId="06C5AE85" w14:textId="77D37C13" w:rsidR="00727561" w:rsidRPr="00873CDF" w:rsidRDefault="00727561" w:rsidP="001B410B">
            <w:pPr>
              <w:pStyle w:val="Legenda"/>
              <w:spacing w:before="0" w:after="0"/>
              <w:jc w:val="left"/>
              <w:rPr>
                <w:rStyle w:val="markedcontent"/>
                <w:rFonts w:asciiTheme="minorHAnsi" w:hAnsiTheme="minorHAnsi" w:cstheme="minorHAnsi"/>
                <w:b w:val="0"/>
                <w:bCs w:val="0"/>
                <w:sz w:val="19"/>
                <w:szCs w:val="19"/>
              </w:rPr>
            </w:pPr>
            <w:bookmarkStart w:id="19" w:name="_Toc100131526"/>
            <w:bookmarkStart w:id="20" w:name="_Toc78353451"/>
            <w:r w:rsidRPr="00873CDF">
              <w:rPr>
                <w:rFonts w:asciiTheme="minorHAnsi" w:hAnsiTheme="minorHAnsi" w:cstheme="minorHAnsi"/>
                <w:b w:val="0"/>
                <w:bCs w:val="0"/>
                <w:sz w:val="19"/>
                <w:szCs w:val="19"/>
              </w:rPr>
              <w:t xml:space="preserve">W Tabeli </w:t>
            </w:r>
            <w:r w:rsidRPr="00873CDF">
              <w:rPr>
                <w:rFonts w:asciiTheme="minorHAnsi" w:hAnsiTheme="minorHAnsi" w:cstheme="minorHAnsi"/>
                <w:b w:val="0"/>
                <w:bCs w:val="0"/>
                <w:noProof/>
                <w:sz w:val="19"/>
                <w:szCs w:val="19"/>
              </w:rPr>
              <w:fldChar w:fldCharType="begin"/>
            </w:r>
            <w:r w:rsidRPr="00873CDF">
              <w:rPr>
                <w:rFonts w:asciiTheme="minorHAnsi" w:hAnsiTheme="minorHAnsi" w:cstheme="minorHAnsi"/>
                <w:b w:val="0"/>
                <w:bCs w:val="0"/>
                <w:noProof/>
                <w:sz w:val="19"/>
                <w:szCs w:val="19"/>
              </w:rPr>
              <w:instrText xml:space="preserve"> SEQ Tabela \* ARABIC </w:instrText>
            </w:r>
            <w:r w:rsidRPr="00873CDF">
              <w:rPr>
                <w:rFonts w:asciiTheme="minorHAnsi" w:hAnsiTheme="minorHAnsi" w:cstheme="minorHAnsi"/>
                <w:b w:val="0"/>
                <w:bCs w:val="0"/>
                <w:noProof/>
                <w:sz w:val="19"/>
                <w:szCs w:val="19"/>
              </w:rPr>
              <w:fldChar w:fldCharType="separate"/>
            </w:r>
            <w:r w:rsidRPr="00873CDF">
              <w:rPr>
                <w:rFonts w:asciiTheme="minorHAnsi" w:hAnsiTheme="minorHAnsi" w:cstheme="minorHAnsi"/>
                <w:b w:val="0"/>
                <w:bCs w:val="0"/>
                <w:noProof/>
                <w:sz w:val="19"/>
                <w:szCs w:val="19"/>
              </w:rPr>
              <w:t>16</w:t>
            </w:r>
            <w:r w:rsidRPr="00873CDF">
              <w:rPr>
                <w:rFonts w:asciiTheme="minorHAnsi" w:hAnsiTheme="minorHAnsi" w:cstheme="minorHAnsi"/>
                <w:b w:val="0"/>
                <w:bCs w:val="0"/>
                <w:noProof/>
                <w:sz w:val="19"/>
                <w:szCs w:val="19"/>
              </w:rPr>
              <w:fldChar w:fldCharType="end"/>
            </w:r>
            <w:r w:rsidRPr="00873CDF">
              <w:rPr>
                <w:rFonts w:asciiTheme="minorHAnsi" w:hAnsiTheme="minorHAnsi" w:cstheme="minorHAnsi"/>
                <w:b w:val="0"/>
                <w:bCs w:val="0"/>
                <w:sz w:val="19"/>
                <w:szCs w:val="19"/>
              </w:rPr>
              <w:t xml:space="preserve"> wykazano  Liczbę przedsiębiorców prowadzących zakłady przetwarzania w 2017 r.</w:t>
            </w:r>
            <w:bookmarkEnd w:id="19"/>
            <w:r w:rsidRPr="00873CDF">
              <w:rPr>
                <w:rFonts w:asciiTheme="minorHAnsi" w:hAnsiTheme="minorHAnsi" w:cstheme="minorHAnsi"/>
                <w:b w:val="0"/>
                <w:bCs w:val="0"/>
                <w:sz w:val="19"/>
                <w:szCs w:val="19"/>
              </w:rPr>
              <w:t xml:space="preserve"> </w:t>
            </w:r>
            <w:bookmarkEnd w:id="20"/>
            <w:r w:rsidRPr="00873CDF">
              <w:rPr>
                <w:rFonts w:asciiTheme="minorHAnsi" w:hAnsiTheme="minorHAnsi" w:cstheme="minorHAnsi"/>
                <w:b w:val="0"/>
                <w:bCs w:val="0"/>
                <w:sz w:val="19"/>
                <w:szCs w:val="19"/>
              </w:rPr>
              <w:t>-dane podano na podstawie rejestru GIOŚ</w:t>
            </w:r>
          </w:p>
          <w:p w14:paraId="68C4C608" w14:textId="77777777" w:rsidR="00727561" w:rsidRPr="00873CDF" w:rsidRDefault="00727561" w:rsidP="001B410B">
            <w:pPr>
              <w:spacing w:after="0" w:line="240" w:lineRule="auto"/>
              <w:rPr>
                <w:rFonts w:cstheme="minorHAnsi"/>
                <w:sz w:val="19"/>
                <w:szCs w:val="19"/>
              </w:rPr>
            </w:pPr>
          </w:p>
        </w:tc>
        <w:tc>
          <w:tcPr>
            <w:tcW w:w="3685" w:type="dxa"/>
            <w:shd w:val="clear" w:color="auto" w:fill="auto"/>
          </w:tcPr>
          <w:p w14:paraId="5FEE171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Proponuje się uaktualnić dane i w tabeli podać stan na 2018 rok wg BDO</w:t>
            </w:r>
          </w:p>
        </w:tc>
        <w:tc>
          <w:tcPr>
            <w:tcW w:w="2693" w:type="dxa"/>
            <w:shd w:val="clear" w:color="auto" w:fill="auto"/>
          </w:tcPr>
          <w:p w14:paraId="4BF7D22C" w14:textId="4047F6C1" w:rsidR="00727561" w:rsidRPr="00873CDF" w:rsidRDefault="00727561" w:rsidP="001B410B">
            <w:pPr>
              <w:spacing w:after="0" w:line="240" w:lineRule="auto"/>
              <w:rPr>
                <w:rFonts w:cstheme="minorHAnsi"/>
                <w:sz w:val="19"/>
                <w:szCs w:val="19"/>
              </w:rPr>
            </w:pPr>
            <w:r w:rsidRPr="00873CDF">
              <w:rPr>
                <w:rFonts w:cstheme="minorHAnsi"/>
                <w:sz w:val="19"/>
                <w:szCs w:val="19"/>
              </w:rPr>
              <w:t>Dane dot. 2018 roku będą bardziej aktualne</w:t>
            </w:r>
            <w:r w:rsidR="00997564" w:rsidRPr="00873CDF">
              <w:rPr>
                <w:rFonts w:cstheme="minorHAnsi"/>
                <w:sz w:val="19"/>
                <w:szCs w:val="19"/>
              </w:rPr>
              <w:t>.</w:t>
            </w:r>
          </w:p>
        </w:tc>
        <w:tc>
          <w:tcPr>
            <w:tcW w:w="1843" w:type="dxa"/>
          </w:tcPr>
          <w:p w14:paraId="7D46CA8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7F434C5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Uwaga nieprzyjęta</w:t>
            </w:r>
          </w:p>
          <w:p w14:paraId="4DC97E67" w14:textId="77777777" w:rsidR="00997564" w:rsidRPr="00873CDF" w:rsidRDefault="00997564" w:rsidP="001B410B">
            <w:pPr>
              <w:spacing w:after="0" w:line="240" w:lineRule="auto"/>
              <w:rPr>
                <w:rFonts w:cstheme="minorHAnsi"/>
                <w:sz w:val="19"/>
                <w:szCs w:val="19"/>
              </w:rPr>
            </w:pPr>
            <w:r w:rsidRPr="00873CDF">
              <w:rPr>
                <w:rFonts w:cstheme="minorHAnsi"/>
                <w:sz w:val="19"/>
                <w:szCs w:val="19"/>
              </w:rPr>
              <w:t>Brak propozycji zapisu.</w:t>
            </w:r>
          </w:p>
          <w:p w14:paraId="1FD3C5FB" w14:textId="51949FF6" w:rsidR="00727561" w:rsidRPr="00873CDF" w:rsidRDefault="00727561" w:rsidP="001B410B">
            <w:pPr>
              <w:spacing w:after="0" w:line="240" w:lineRule="auto"/>
              <w:rPr>
                <w:rFonts w:cstheme="minorHAnsi"/>
                <w:sz w:val="19"/>
                <w:szCs w:val="19"/>
              </w:rPr>
            </w:pPr>
            <w:r w:rsidRPr="00873CDF">
              <w:rPr>
                <w:rFonts w:cstheme="minorHAnsi"/>
                <w:sz w:val="19"/>
                <w:szCs w:val="19"/>
              </w:rPr>
              <w:t>Dane ze sprawozdań w formie elektronicznej były gromadzone w BDO po raz pierwsze dopiero za 2019 r.</w:t>
            </w:r>
          </w:p>
        </w:tc>
      </w:tr>
      <w:tr w:rsidR="0019241F" w:rsidRPr="00873CDF" w14:paraId="0199245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A7E634"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837431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str. 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14A569" w14:textId="6729C415"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Tabela </w:t>
            </w:r>
            <w:r w:rsidR="00B3013A" w:rsidRPr="00873CDF">
              <w:rPr>
                <w:rFonts w:cstheme="minorHAnsi"/>
                <w:sz w:val="19"/>
                <w:szCs w:val="19"/>
              </w:rPr>
              <w:t>16</w:t>
            </w:r>
            <w:r w:rsidRPr="00873CDF">
              <w:rPr>
                <w:rFonts w:cstheme="minorHAnsi"/>
                <w:sz w:val="19"/>
                <w:szCs w:val="19"/>
              </w:rPr>
              <w:t xml:space="preserve">. Liczba przedsiębiorców prowadzących zakłady przetwarzania w 2017 r.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21A9CD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13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2009D8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 danymi ze Sprawozdania z realizacji Planu gospodarki odpadami dla województwa łódzkiego na lata 2016-2022 </w:t>
            </w:r>
          </w:p>
          <w:p w14:paraId="5CA83CA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 uwzględnieniem lat 2023-2028 za lata 2017-2019, na str. 28</w:t>
            </w:r>
          </w:p>
        </w:tc>
        <w:tc>
          <w:tcPr>
            <w:tcW w:w="1843" w:type="dxa"/>
            <w:tcBorders>
              <w:top w:val="single" w:sz="4" w:space="0" w:color="auto"/>
              <w:left w:val="single" w:sz="4" w:space="0" w:color="auto"/>
              <w:bottom w:val="single" w:sz="4" w:space="0" w:color="auto"/>
              <w:right w:val="single" w:sz="4" w:space="0" w:color="auto"/>
            </w:tcBorders>
          </w:tcPr>
          <w:p w14:paraId="3D2CA39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52B05016" w14:textId="0007A488" w:rsidR="00997564" w:rsidRPr="00873CDF" w:rsidRDefault="00997564" w:rsidP="001B410B">
            <w:pPr>
              <w:spacing w:after="0" w:line="240" w:lineRule="auto"/>
              <w:rPr>
                <w:rFonts w:cstheme="minorHAnsi"/>
                <w:sz w:val="19"/>
                <w:szCs w:val="19"/>
              </w:rPr>
            </w:pPr>
            <w:r w:rsidRPr="00873CDF">
              <w:rPr>
                <w:rFonts w:cstheme="minorHAnsi"/>
                <w:sz w:val="19"/>
                <w:szCs w:val="19"/>
              </w:rPr>
              <w:t>Uwaga przyjęta</w:t>
            </w:r>
          </w:p>
          <w:p w14:paraId="2DFAAC1D" w14:textId="77777777" w:rsidR="00997564" w:rsidRPr="00873CDF" w:rsidRDefault="00997564" w:rsidP="001B410B">
            <w:pPr>
              <w:spacing w:after="0" w:line="240" w:lineRule="auto"/>
              <w:rPr>
                <w:rFonts w:cstheme="minorHAnsi"/>
                <w:sz w:val="19"/>
                <w:szCs w:val="19"/>
              </w:rPr>
            </w:pPr>
          </w:p>
          <w:p w14:paraId="748DDE61" w14:textId="1226831D" w:rsidR="00727561" w:rsidRPr="00873CDF" w:rsidRDefault="00727561" w:rsidP="001B410B">
            <w:pPr>
              <w:spacing w:after="0" w:line="240" w:lineRule="auto"/>
              <w:rPr>
                <w:rFonts w:cstheme="minorHAnsi"/>
                <w:sz w:val="19"/>
                <w:szCs w:val="19"/>
              </w:rPr>
            </w:pPr>
          </w:p>
        </w:tc>
      </w:tr>
      <w:tr w:rsidR="0019241F" w:rsidRPr="00873CDF" w14:paraId="09D6009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1466EF"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8BDE1A7"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w:t>
            </w:r>
          </w:p>
          <w:p w14:paraId="77868839"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PODROZDZIAŁ 2.2.2. ZSEE</w:t>
            </w:r>
          </w:p>
          <w:p w14:paraId="7F24FAA0"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Istniejące instalacje do zagospodarowania</w:t>
            </w:r>
          </w:p>
          <w:p w14:paraId="48AFB925"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36</w:t>
            </w:r>
          </w:p>
          <w:p w14:paraId="185EA55F"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FAFAB1" w14:textId="77777777" w:rsidR="00727561" w:rsidRPr="00873CDF" w:rsidRDefault="00727561" w:rsidP="001B410B">
            <w:pPr>
              <w:pStyle w:val="Legenda"/>
              <w:spacing w:before="0" w:after="0"/>
              <w:jc w:val="left"/>
              <w:rPr>
                <w:rStyle w:val="markedcontent"/>
                <w:rFonts w:asciiTheme="minorHAnsi" w:eastAsiaTheme="minorHAnsi" w:hAnsiTheme="minorHAnsi" w:cstheme="minorHAnsi"/>
                <w:b w:val="0"/>
                <w:bCs w:val="0"/>
                <w:sz w:val="19"/>
                <w:szCs w:val="19"/>
                <w:lang w:eastAsia="en-US"/>
              </w:rPr>
            </w:pPr>
            <w:r w:rsidRPr="00873CDF">
              <w:rPr>
                <w:rStyle w:val="markedcontent"/>
                <w:rFonts w:asciiTheme="minorHAnsi" w:eastAsiaTheme="minorHAnsi" w:hAnsiTheme="minorHAnsi" w:cstheme="minorHAnsi"/>
                <w:b w:val="0"/>
                <w:bCs w:val="0"/>
                <w:sz w:val="19"/>
                <w:szCs w:val="19"/>
                <w:lang w:eastAsia="en-US"/>
              </w:rPr>
              <w:t>Główny Inspektor Ochrony Środowiska prowadził rejestr przedsiębiorców i organizacji odzysku sprzętu elektrycznego i elektronicznego od 1 lipca 2006 r., przy czym na dzień 31 grudnia 2017 r. wpisanych było do niego m.in. (…)</w:t>
            </w:r>
          </w:p>
          <w:p w14:paraId="14700F3A"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Style w:val="markedcontent"/>
                <w:rFonts w:asciiTheme="minorHAnsi" w:eastAsiaTheme="minorHAnsi" w:hAnsiTheme="minorHAnsi" w:cstheme="minorHAnsi"/>
                <w:b w:val="0"/>
                <w:bCs w:val="0"/>
                <w:sz w:val="19"/>
                <w:szCs w:val="19"/>
                <w:lang w:eastAsia="en-US"/>
              </w:rPr>
              <w:t>Obecnie dane zbierane są w BDO.</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A04DD05" w14:textId="77777777" w:rsidR="00727561" w:rsidRPr="00BF1022" w:rsidRDefault="00727561" w:rsidP="00BF1022">
            <w:pPr>
              <w:pStyle w:val="Legenda"/>
              <w:spacing w:before="0" w:after="0"/>
              <w:jc w:val="left"/>
              <w:rPr>
                <w:rStyle w:val="markedcontent"/>
                <w:rFonts w:asciiTheme="minorHAnsi" w:eastAsiaTheme="minorHAnsi" w:hAnsiTheme="minorHAnsi" w:cstheme="minorHAnsi"/>
                <w:b w:val="0"/>
                <w:bCs w:val="0"/>
                <w:sz w:val="19"/>
                <w:szCs w:val="19"/>
                <w:lang w:eastAsia="en-US"/>
              </w:rPr>
            </w:pPr>
            <w:r w:rsidRPr="00BF1022">
              <w:rPr>
                <w:rStyle w:val="markedcontent"/>
                <w:rFonts w:asciiTheme="minorHAnsi" w:eastAsiaTheme="minorHAnsi" w:hAnsiTheme="minorHAnsi" w:cstheme="minorHAnsi"/>
                <w:b w:val="0"/>
                <w:bCs w:val="0"/>
                <w:sz w:val="19"/>
                <w:szCs w:val="19"/>
                <w:lang w:eastAsia="en-US"/>
              </w:rPr>
              <w:t>Główny Inspektor Ochrony Środowiska prowadził rejestr przedsiębiorców i organizacji odzysku sprzętu elektrycznego i elektronicznego od 1 lipca 2006 r., przy czym na dzień 31 grudnia 2017 r. wpisanych było do niego m.in. (…)</w:t>
            </w:r>
          </w:p>
          <w:p w14:paraId="179FD519" w14:textId="77777777" w:rsidR="00727561" w:rsidRPr="00BF1022" w:rsidRDefault="00727561" w:rsidP="00BF1022">
            <w:pPr>
              <w:pStyle w:val="Legenda"/>
              <w:spacing w:before="0" w:after="0"/>
              <w:jc w:val="left"/>
              <w:rPr>
                <w:rStyle w:val="markedcontent"/>
                <w:rFonts w:asciiTheme="minorHAnsi" w:eastAsiaTheme="minorHAnsi" w:hAnsiTheme="minorHAnsi" w:cstheme="minorHAnsi"/>
                <w:b w:val="0"/>
                <w:bCs w:val="0"/>
                <w:sz w:val="19"/>
                <w:szCs w:val="19"/>
                <w:lang w:eastAsia="en-US"/>
              </w:rPr>
            </w:pPr>
            <w:r w:rsidRPr="00BF1022">
              <w:rPr>
                <w:rStyle w:val="markedcontent"/>
                <w:rFonts w:asciiTheme="minorHAnsi" w:eastAsiaTheme="minorHAnsi" w:hAnsiTheme="minorHAnsi" w:cstheme="minorHAnsi"/>
                <w:b w:val="0"/>
                <w:bCs w:val="0"/>
                <w:sz w:val="19"/>
                <w:szCs w:val="19"/>
                <w:lang w:eastAsia="en-US"/>
              </w:rPr>
              <w:t>Obecnie dane zbierane są w BDO.</w:t>
            </w:r>
          </w:p>
          <w:p w14:paraId="69BED01C" w14:textId="77777777" w:rsidR="00727561" w:rsidRPr="00BF1022" w:rsidRDefault="00727561" w:rsidP="00BF1022">
            <w:pPr>
              <w:pStyle w:val="Legenda"/>
              <w:spacing w:before="0" w:after="0"/>
              <w:jc w:val="left"/>
              <w:rPr>
                <w:rStyle w:val="markedcontent"/>
                <w:rFonts w:asciiTheme="minorHAnsi" w:eastAsiaTheme="minorHAnsi" w:hAnsiTheme="minorHAnsi" w:cstheme="minorHAnsi"/>
                <w:b w:val="0"/>
                <w:bCs w:val="0"/>
                <w:sz w:val="19"/>
                <w:szCs w:val="19"/>
                <w:lang w:eastAsia="en-US"/>
              </w:rPr>
            </w:pPr>
            <w:r w:rsidRPr="00BF1022">
              <w:rPr>
                <w:rStyle w:val="markedcontent"/>
                <w:rFonts w:asciiTheme="minorHAnsi" w:eastAsiaTheme="minorHAnsi" w:hAnsiTheme="minorHAnsi" w:cstheme="minorHAnsi"/>
                <w:b w:val="0"/>
                <w:bCs w:val="0"/>
                <w:sz w:val="19"/>
                <w:szCs w:val="19"/>
                <w:lang w:eastAsia="en-US"/>
              </w:rPr>
              <w:t xml:space="preserve">Według danych zgromadzonych w BDO w Polsce w dzień 31.12.2021 r. funkcjonowało XX przedsiębiorców prowadzących zakłady przetwarzania ZSEE, XX przedsiębiorców prowadzących działalność w zakresie recyklingu, XX przedsiębiorców prowadzących działalność w zakresie innych niż recykling procesów odzysku. </w:t>
            </w:r>
          </w:p>
          <w:p w14:paraId="5842AC92" w14:textId="77777777" w:rsidR="00727561" w:rsidRPr="00873CDF" w:rsidRDefault="00727561" w:rsidP="00BF1022">
            <w:pPr>
              <w:pStyle w:val="Legenda"/>
              <w:spacing w:before="0" w:after="0"/>
              <w:jc w:val="left"/>
              <w:rPr>
                <w:rFonts w:cstheme="minorHAnsi"/>
                <w:sz w:val="19"/>
                <w:szCs w:val="19"/>
              </w:rPr>
            </w:pPr>
            <w:r w:rsidRPr="00BF1022">
              <w:rPr>
                <w:rStyle w:val="markedcontent"/>
                <w:rFonts w:asciiTheme="minorHAnsi" w:eastAsiaTheme="minorHAnsi" w:hAnsiTheme="minorHAnsi" w:cstheme="minorHAnsi"/>
                <w:b w:val="0"/>
                <w:bCs w:val="0"/>
                <w:sz w:val="19"/>
                <w:szCs w:val="19"/>
                <w:lang w:eastAsia="en-US"/>
              </w:rPr>
              <w:t>Na XX przedsiębiorców prowadzących zakłady przetwarzania ZSEE ich łączna moc przetwórcza jest szacowana na XXXX Mg/rok, zatem jak wynika z danych zawartych powyżej jest wystarczająca do przetworzenia zebranego zużytego sprzętu. Moc przetwórcza przedsiębiorców pomiędzy 2018 a 2021 r. zwiększyła się o XX %, a pomiędzy rokiem 2020 a 2021 o XX %. Szacunkowa moc instalacji w roku 2028 wyniesie XXXX Mg/rok.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E3342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ZAKŁADY PRZETWARZANIA SĄ KRYTYCZNYM PUNKTEM CAŁEGO SYSTEMU ZSEE I WYMAGAJĄ DOKŁADNIEJSZEGO OPISU. </w:t>
            </w:r>
          </w:p>
          <w:p w14:paraId="7755AC1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Projekt KPGO 2028 w Polsce podaje dane z 2017 roku.  Co więcej, ogranicza się tylko do podania ilości firm sprzed czterech lat bez podania aktualnej mocy przetwórczej zakładów przetwarzania, dynamiki przyrostu ani szacunkowej mocy w roku 2028. Jest to niezbędne to oceny wyzwań stojących przed całym systemem w najbliższych latach.</w:t>
            </w:r>
          </w:p>
          <w:p w14:paraId="2CB6DC79" w14:textId="77777777" w:rsidR="00727561" w:rsidRPr="00873CDF" w:rsidRDefault="00727561"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E34CEC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2D489D3" w14:textId="3BA77017" w:rsidR="00727561" w:rsidRPr="00873CDF" w:rsidRDefault="00727561" w:rsidP="001B410B">
            <w:pPr>
              <w:spacing w:after="0" w:line="240" w:lineRule="auto"/>
              <w:rPr>
                <w:rFonts w:cstheme="minorHAnsi"/>
                <w:sz w:val="19"/>
                <w:szCs w:val="19"/>
              </w:rPr>
            </w:pPr>
            <w:r w:rsidRPr="00873CDF">
              <w:rPr>
                <w:rFonts w:cstheme="minorHAnsi"/>
                <w:sz w:val="19"/>
                <w:szCs w:val="19"/>
              </w:rPr>
              <w:t>Uwaga nieprzyjęta</w:t>
            </w:r>
          </w:p>
          <w:p w14:paraId="4AED39FA" w14:textId="307DADA6" w:rsidR="000F07A8" w:rsidRPr="00873CDF" w:rsidRDefault="00727561" w:rsidP="001B410B">
            <w:pPr>
              <w:spacing w:after="0" w:line="240" w:lineRule="auto"/>
              <w:rPr>
                <w:rFonts w:cstheme="minorHAnsi"/>
                <w:sz w:val="19"/>
                <w:szCs w:val="19"/>
              </w:rPr>
            </w:pPr>
            <w:r w:rsidRPr="00873CDF">
              <w:rPr>
                <w:rFonts w:cstheme="minorHAnsi"/>
                <w:sz w:val="19"/>
                <w:szCs w:val="19"/>
              </w:rPr>
              <w:t xml:space="preserve">Dane za 2021 r. wynikające ze sprawozdań złożonych za pośrednictwem BDO </w:t>
            </w:r>
            <w:r w:rsidR="00572DBD" w:rsidRPr="00873CDF">
              <w:rPr>
                <w:rFonts w:cstheme="minorHAnsi"/>
                <w:sz w:val="19"/>
                <w:szCs w:val="19"/>
              </w:rPr>
              <w:t>podlegają nadal weryfikacji.</w:t>
            </w:r>
            <w:r w:rsidR="000F07A8" w:rsidRPr="00873CDF">
              <w:rPr>
                <w:rFonts w:cstheme="minorHAnsi"/>
                <w:sz w:val="19"/>
                <w:szCs w:val="19"/>
              </w:rPr>
              <w:t xml:space="preserve"> </w:t>
            </w:r>
          </w:p>
        </w:tc>
      </w:tr>
      <w:tr w:rsidR="0019241F" w:rsidRPr="00873CDF" w14:paraId="70E5247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E07EDC"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C6FA300"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 Odpady powstające z produktów , 2.2.2. Zużyty sprzęt elektryczny i elektroniczny, Rysunek 20, str. 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CD122F"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Na mapie z rozmieszczeniem instalacji do recyklingu zużytego sprzętu elektrycznego i elektronicznego w </w:t>
            </w:r>
            <w:r w:rsidRPr="00873CDF">
              <w:rPr>
                <w:rFonts w:asciiTheme="minorHAnsi" w:eastAsiaTheme="minorHAnsi" w:hAnsiTheme="minorHAnsi" w:cstheme="minorHAnsi"/>
                <w:b w:val="0"/>
                <w:bCs w:val="0"/>
                <w:sz w:val="19"/>
                <w:szCs w:val="19"/>
                <w:lang w:eastAsia="en-US"/>
              </w:rPr>
              <w:lastRenderedPageBreak/>
              <w:t xml:space="preserve">województwie lubelskim wskazano 2 instalacje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33F977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 xml:space="preserve">Zgodnie z danymi ujętymi za rok 2018  w Wojewódzkim Systemie Odpadowym - WOJ. LUBELSKIE dla wskazanych kodów odpadów na terenie województwa było:  dla kodu 160215 – 2 a dla kodu 160216 - 5 instalacji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9A1F2B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Zmiana zapisu projektu zgodnie ze stanem faktycznym.</w:t>
            </w:r>
          </w:p>
        </w:tc>
        <w:tc>
          <w:tcPr>
            <w:tcW w:w="1843" w:type="dxa"/>
            <w:tcBorders>
              <w:top w:val="single" w:sz="4" w:space="0" w:color="auto"/>
              <w:left w:val="single" w:sz="4" w:space="0" w:color="auto"/>
              <w:bottom w:val="single" w:sz="4" w:space="0" w:color="auto"/>
              <w:right w:val="single" w:sz="4" w:space="0" w:color="auto"/>
            </w:tcBorders>
          </w:tcPr>
          <w:p w14:paraId="74E92B7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Marszałek Województwa Lubelskiego </w:t>
            </w:r>
          </w:p>
        </w:tc>
        <w:tc>
          <w:tcPr>
            <w:tcW w:w="2126" w:type="dxa"/>
            <w:tcBorders>
              <w:top w:val="single" w:sz="4" w:space="0" w:color="auto"/>
              <w:left w:val="single" w:sz="4" w:space="0" w:color="auto"/>
              <w:bottom w:val="single" w:sz="4" w:space="0" w:color="auto"/>
              <w:right w:val="single" w:sz="4" w:space="0" w:color="auto"/>
            </w:tcBorders>
          </w:tcPr>
          <w:p w14:paraId="47F9CBFF" w14:textId="348C8F1F" w:rsidR="00857854" w:rsidRPr="00873CDF" w:rsidRDefault="00857854" w:rsidP="001B410B">
            <w:pPr>
              <w:spacing w:after="0" w:line="240" w:lineRule="auto"/>
              <w:rPr>
                <w:rFonts w:cstheme="minorHAnsi"/>
                <w:sz w:val="19"/>
                <w:szCs w:val="19"/>
              </w:rPr>
            </w:pPr>
            <w:r w:rsidRPr="00873CDF">
              <w:rPr>
                <w:rFonts w:cstheme="minorHAnsi"/>
                <w:sz w:val="19"/>
                <w:szCs w:val="19"/>
              </w:rPr>
              <w:t>Uwaga przyjęta.</w:t>
            </w:r>
          </w:p>
          <w:p w14:paraId="2FA12E9A" w14:textId="77777777" w:rsidR="00857854" w:rsidRPr="00873CDF" w:rsidRDefault="00857854" w:rsidP="001B410B">
            <w:pPr>
              <w:spacing w:after="0" w:line="240" w:lineRule="auto"/>
              <w:rPr>
                <w:rFonts w:cstheme="minorHAnsi"/>
                <w:sz w:val="19"/>
                <w:szCs w:val="19"/>
              </w:rPr>
            </w:pPr>
          </w:p>
          <w:p w14:paraId="3034B3DE" w14:textId="66B4BD36" w:rsidR="00727561" w:rsidRPr="00873CDF" w:rsidRDefault="00727561" w:rsidP="001B410B">
            <w:pPr>
              <w:spacing w:after="0" w:line="240" w:lineRule="auto"/>
              <w:rPr>
                <w:rFonts w:cstheme="minorHAnsi"/>
                <w:sz w:val="19"/>
                <w:szCs w:val="19"/>
              </w:rPr>
            </w:pPr>
          </w:p>
        </w:tc>
      </w:tr>
      <w:tr w:rsidR="0019241F" w:rsidRPr="00873CDF" w14:paraId="07C17D3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1B3BFE5"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7D57A8E"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2.2.2. Zużyty sprzęt elektryczny i elektroniczny</w:t>
            </w:r>
          </w:p>
          <w:p w14:paraId="23CB3C34"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16</w:t>
            </w:r>
          </w:p>
          <w:p w14:paraId="46D16D95"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37 i 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65CD09"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16 Liczba przedsiębiorców prowadzących zakłady przetwarzania w 2017 r.</w:t>
            </w:r>
          </w:p>
          <w:p w14:paraId="1C2C1EBE" w14:textId="141D5068" w:rsidR="00727561" w:rsidRPr="00873CDF" w:rsidRDefault="00727561" w:rsidP="00310421">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Pomorskie - 7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3A4161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tabeli 16 należy podać bardziej aktualne dane dotyczące liczby przedsiębiorców prowadzących zakłady przetwarzania </w:t>
            </w:r>
            <w:proofErr w:type="spellStart"/>
            <w:r w:rsidRPr="00873CDF">
              <w:rPr>
                <w:rFonts w:cstheme="minorHAnsi"/>
                <w:sz w:val="19"/>
                <w:szCs w:val="19"/>
              </w:rPr>
              <w:t>zsee</w:t>
            </w:r>
            <w:proofErr w:type="spellEnd"/>
            <w:r w:rsidRPr="00873CDF">
              <w:rPr>
                <w:rFonts w:cstheme="minorHAnsi"/>
                <w:sz w:val="19"/>
                <w:szCs w:val="19"/>
              </w:rPr>
              <w:t xml:space="preserve"> niż dane z 2017 roku. </w:t>
            </w:r>
          </w:p>
          <w:p w14:paraId="28F083F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Pomorskie - 3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E036E2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Dane dot. liczby przedsiębiorców prowadzących zakład przetwarzania </w:t>
            </w:r>
            <w:proofErr w:type="spellStart"/>
            <w:r w:rsidRPr="00873CDF">
              <w:rPr>
                <w:rFonts w:cstheme="minorHAnsi"/>
                <w:sz w:val="19"/>
                <w:szCs w:val="19"/>
              </w:rPr>
              <w:t>zsee</w:t>
            </w:r>
            <w:proofErr w:type="spellEnd"/>
            <w:r w:rsidRPr="00873CDF">
              <w:rPr>
                <w:rFonts w:cstheme="minorHAnsi"/>
                <w:sz w:val="19"/>
                <w:szCs w:val="19"/>
              </w:rPr>
              <w:t xml:space="preserve"> pochodzą z rejestru BDO, stan na dzień 07.07.2022 r.</w:t>
            </w:r>
          </w:p>
          <w:p w14:paraId="54A4A1D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przyjmowanym w 2022/2023 roku </w:t>
            </w:r>
            <w:proofErr w:type="spellStart"/>
            <w:r w:rsidRPr="00873CDF">
              <w:rPr>
                <w:rFonts w:cstheme="minorHAnsi"/>
                <w:sz w:val="19"/>
                <w:szCs w:val="19"/>
              </w:rPr>
              <w:t>Kpgo</w:t>
            </w:r>
            <w:proofErr w:type="spellEnd"/>
            <w:r w:rsidRPr="00873CDF">
              <w:rPr>
                <w:rFonts w:cstheme="minorHAnsi"/>
                <w:sz w:val="19"/>
                <w:szCs w:val="19"/>
              </w:rPr>
              <w:t xml:space="preserve"> 2028 należałoby podawać bardziej aktualne dane, ponieważ dane za 2017 r. są już nieaktualne. Ponadto przytoczone liczy dot. zakładów przetwarzania </w:t>
            </w:r>
            <w:proofErr w:type="spellStart"/>
            <w:r w:rsidRPr="00873CDF">
              <w:rPr>
                <w:rFonts w:cstheme="minorHAnsi"/>
                <w:sz w:val="19"/>
                <w:szCs w:val="19"/>
              </w:rPr>
              <w:t>zsee</w:t>
            </w:r>
            <w:proofErr w:type="spellEnd"/>
            <w:r w:rsidRPr="00873CDF">
              <w:rPr>
                <w:rFonts w:cstheme="minorHAnsi"/>
                <w:sz w:val="19"/>
                <w:szCs w:val="19"/>
              </w:rPr>
              <w:t xml:space="preserve"> (w tabeli 16 wykazano łącznie funkcjonowanie 154 zakładów), nie znajdują swojego odzwierciedlenia w danych o liczbie i rozmieszczeniu instalacji do przetwarzania </w:t>
            </w:r>
            <w:proofErr w:type="spellStart"/>
            <w:r w:rsidRPr="00873CDF">
              <w:rPr>
                <w:rFonts w:cstheme="minorHAnsi"/>
                <w:sz w:val="19"/>
                <w:szCs w:val="19"/>
              </w:rPr>
              <w:t>zsee</w:t>
            </w:r>
            <w:proofErr w:type="spellEnd"/>
            <w:r w:rsidRPr="00873CDF">
              <w:rPr>
                <w:rFonts w:cstheme="minorHAnsi"/>
                <w:sz w:val="19"/>
                <w:szCs w:val="19"/>
              </w:rPr>
              <w:t xml:space="preserve"> przedstawionych na rysunku 20, z którego wynikają dużo mniejsze liczby instalacji niż wskazano w tabeli 16. </w:t>
            </w:r>
          </w:p>
          <w:p w14:paraId="4AE14AE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Powyższe może wynikać z tego, że dane zawarte w tabeli 16 pochodzą z innego źródła niż dane zawarte na rysunku 20, w związku z tym dane o liczbie zakładów przetwarzania </w:t>
            </w:r>
            <w:proofErr w:type="spellStart"/>
            <w:r w:rsidRPr="00873CDF">
              <w:rPr>
                <w:rFonts w:cstheme="minorHAnsi"/>
                <w:sz w:val="19"/>
                <w:szCs w:val="19"/>
              </w:rPr>
              <w:t>zsee</w:t>
            </w:r>
            <w:proofErr w:type="spellEnd"/>
            <w:r w:rsidRPr="00873CDF">
              <w:rPr>
                <w:rFonts w:cstheme="minorHAnsi"/>
                <w:sz w:val="19"/>
                <w:szCs w:val="19"/>
              </w:rPr>
              <w:t xml:space="preserve"> są niespójne. Aby zachować spójność danych, proponuje się </w:t>
            </w:r>
            <w:r w:rsidRPr="00873CDF">
              <w:rPr>
                <w:rFonts w:cstheme="minorHAnsi"/>
                <w:sz w:val="19"/>
                <w:szCs w:val="19"/>
              </w:rPr>
              <w:lastRenderedPageBreak/>
              <w:t xml:space="preserve">podanie, w tabeli 16 i na rysunku 20, danych o liczbie zakładów przetwarzania pochodzących z tego samego źródła. </w:t>
            </w:r>
          </w:p>
          <w:p w14:paraId="4003A10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Należy mieć również na uwadze, że nie każda instalacja, w której zachodzi przetwarzanie odpadów </w:t>
            </w:r>
            <w:proofErr w:type="spellStart"/>
            <w:r w:rsidRPr="00873CDF">
              <w:rPr>
                <w:rFonts w:cstheme="minorHAnsi"/>
                <w:sz w:val="19"/>
                <w:szCs w:val="19"/>
              </w:rPr>
              <w:t>zsee</w:t>
            </w:r>
            <w:proofErr w:type="spellEnd"/>
            <w:r w:rsidRPr="00873CDF">
              <w:rPr>
                <w:rFonts w:cstheme="minorHAnsi"/>
                <w:sz w:val="19"/>
                <w:szCs w:val="19"/>
              </w:rPr>
              <w:t xml:space="preserve"> jest zakładem przetwarzania.</w:t>
            </w:r>
          </w:p>
        </w:tc>
        <w:tc>
          <w:tcPr>
            <w:tcW w:w="1843" w:type="dxa"/>
            <w:tcBorders>
              <w:top w:val="single" w:sz="4" w:space="0" w:color="auto"/>
              <w:left w:val="single" w:sz="4" w:space="0" w:color="auto"/>
              <w:bottom w:val="single" w:sz="4" w:space="0" w:color="auto"/>
              <w:right w:val="single" w:sz="4" w:space="0" w:color="auto"/>
            </w:tcBorders>
          </w:tcPr>
          <w:p w14:paraId="6644DE2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7803E327" w14:textId="0D09949E" w:rsidR="00857854" w:rsidRPr="00873CDF" w:rsidRDefault="00857854" w:rsidP="001B410B">
            <w:pPr>
              <w:spacing w:after="0" w:line="240" w:lineRule="auto"/>
              <w:rPr>
                <w:rFonts w:cstheme="minorHAnsi"/>
                <w:sz w:val="19"/>
                <w:szCs w:val="19"/>
              </w:rPr>
            </w:pPr>
            <w:r w:rsidRPr="00873CDF">
              <w:rPr>
                <w:rFonts w:cstheme="minorHAnsi"/>
                <w:sz w:val="19"/>
                <w:szCs w:val="19"/>
              </w:rPr>
              <w:t>Uwaga częściowo przyjęta.</w:t>
            </w:r>
          </w:p>
          <w:p w14:paraId="02403777" w14:textId="085F16E2" w:rsidR="00E74C47" w:rsidRPr="00873CDF" w:rsidRDefault="00E74C47" w:rsidP="001B410B">
            <w:pPr>
              <w:spacing w:after="0" w:line="240" w:lineRule="auto"/>
              <w:rPr>
                <w:rFonts w:cstheme="minorHAnsi"/>
                <w:sz w:val="19"/>
                <w:szCs w:val="19"/>
              </w:rPr>
            </w:pPr>
            <w:r w:rsidRPr="00873CDF">
              <w:rPr>
                <w:rFonts w:cstheme="minorHAnsi"/>
                <w:sz w:val="19"/>
                <w:szCs w:val="19"/>
              </w:rPr>
              <w:t xml:space="preserve">Zaktualizowano dane dla województwa pomorskiego zgodnie z uwagą. </w:t>
            </w:r>
          </w:p>
          <w:p w14:paraId="482E3BBD" w14:textId="36CA197A" w:rsidR="00857854" w:rsidRPr="00873CDF" w:rsidRDefault="002D37F1" w:rsidP="001B410B">
            <w:pPr>
              <w:spacing w:after="0" w:line="240" w:lineRule="auto"/>
              <w:rPr>
                <w:rFonts w:cstheme="minorHAnsi"/>
                <w:sz w:val="19"/>
                <w:szCs w:val="19"/>
              </w:rPr>
            </w:pPr>
            <w:r w:rsidRPr="00873CDF">
              <w:rPr>
                <w:rFonts w:cstheme="minorHAnsi"/>
                <w:sz w:val="19"/>
                <w:szCs w:val="19"/>
              </w:rPr>
              <w:t xml:space="preserve">Tabela i rysunek przedstawiają inne rodzaje instalacji. </w:t>
            </w:r>
          </w:p>
          <w:p w14:paraId="7B0B9E36" w14:textId="5CF4EF34" w:rsidR="00727561" w:rsidRPr="00873CDF" w:rsidRDefault="00FF111F" w:rsidP="001B410B">
            <w:pPr>
              <w:spacing w:after="0" w:line="240" w:lineRule="auto"/>
              <w:rPr>
                <w:rFonts w:cstheme="minorHAnsi"/>
                <w:sz w:val="19"/>
                <w:szCs w:val="19"/>
              </w:rPr>
            </w:pPr>
            <w:r w:rsidRPr="00873CDF">
              <w:rPr>
                <w:rFonts w:cstheme="minorHAnsi"/>
                <w:sz w:val="19"/>
                <w:szCs w:val="19"/>
              </w:rPr>
              <w:t>Należy wziąć pod uwagę, że sprawozdania za lata 2019-2021 są nadal weryfikowane przez urzędy marszałkowskie.</w:t>
            </w:r>
          </w:p>
        </w:tc>
      </w:tr>
      <w:tr w:rsidR="0019241F" w:rsidRPr="00873CDF" w14:paraId="3354FDE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EDB413"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E21F18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str. 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3AA8F9" w14:textId="66EC9333" w:rsidR="00727561" w:rsidRPr="00873CDF" w:rsidRDefault="00727561" w:rsidP="001B410B">
            <w:pPr>
              <w:spacing w:after="0" w:line="240" w:lineRule="auto"/>
              <w:rPr>
                <w:rFonts w:cstheme="minorHAnsi"/>
                <w:sz w:val="19"/>
                <w:szCs w:val="19"/>
              </w:rPr>
            </w:pPr>
            <w:bookmarkStart w:id="21" w:name="_Toc100131658"/>
            <w:r w:rsidRPr="00873CDF">
              <w:rPr>
                <w:rFonts w:cstheme="minorHAnsi"/>
                <w:sz w:val="19"/>
                <w:szCs w:val="19"/>
              </w:rPr>
              <w:t xml:space="preserve">Rysunek </w:t>
            </w:r>
            <w:r w:rsidR="00B327FA" w:rsidRPr="00873CDF">
              <w:rPr>
                <w:rFonts w:cstheme="minorHAnsi"/>
                <w:sz w:val="19"/>
                <w:szCs w:val="19"/>
              </w:rPr>
              <w:t>20</w:t>
            </w:r>
            <w:r w:rsidRPr="00873CDF">
              <w:rPr>
                <w:rFonts w:cstheme="minorHAnsi"/>
                <w:sz w:val="19"/>
                <w:szCs w:val="19"/>
              </w:rPr>
              <w:t xml:space="preserve">. Rozmieszczenie instalacji do recyklingu zużytego sprzętu elektrycznego </w:t>
            </w:r>
            <w:r w:rsidRPr="00873CDF">
              <w:rPr>
                <w:rFonts w:cstheme="minorHAnsi"/>
                <w:sz w:val="19"/>
                <w:szCs w:val="19"/>
              </w:rPr>
              <w:br/>
              <w:t>i elektronicznego w Polsce</w:t>
            </w:r>
            <w:bookmarkEnd w:id="21"/>
            <w:r w:rsidRPr="00873CDF">
              <w:rPr>
                <w:rFonts w:cstheme="minorHAnsi"/>
                <w:sz w:val="19"/>
                <w:szCs w:val="19"/>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0711A6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1/1/1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E0E688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 danymi WSO z 2018 z dnia 11.07.2022 r., recyklingowi były poddane  następujące kody odpadów: 16 02 13, 16 02 14, 16 02 15 w procesie R4 i R5 . Należy zaznaczyć, że w przypadku kodu odpadu 16 02 13 i kodu odpadu16 02 15  należą one do jednej instalacji. </w:t>
            </w:r>
          </w:p>
        </w:tc>
        <w:tc>
          <w:tcPr>
            <w:tcW w:w="1843" w:type="dxa"/>
            <w:tcBorders>
              <w:top w:val="single" w:sz="4" w:space="0" w:color="auto"/>
              <w:left w:val="single" w:sz="4" w:space="0" w:color="auto"/>
              <w:bottom w:val="single" w:sz="4" w:space="0" w:color="auto"/>
              <w:right w:val="single" w:sz="4" w:space="0" w:color="auto"/>
            </w:tcBorders>
          </w:tcPr>
          <w:p w14:paraId="49CD338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03D8645" w14:textId="15B8107F" w:rsidR="00727561" w:rsidRPr="00873CDF" w:rsidRDefault="00857854"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21BABEF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9E4669"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90017C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podrozdział 2.2. punkt 2.2.2  Str.37/38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9C8A1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Rys.20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769ED0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Brak podanego roku, z którego  pochodzą dane z CSO, dot. rozmieszczenia instalacji do recyklingu zużytego sprzętu elektrycznego i elektronicznego w Polsce.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5B6A4C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Brak możliwości zweryfikowania poprawności wpisanych danych.</w:t>
            </w:r>
          </w:p>
        </w:tc>
        <w:tc>
          <w:tcPr>
            <w:tcW w:w="1843" w:type="dxa"/>
            <w:tcBorders>
              <w:top w:val="single" w:sz="4" w:space="0" w:color="auto"/>
              <w:left w:val="single" w:sz="4" w:space="0" w:color="auto"/>
              <w:bottom w:val="single" w:sz="4" w:space="0" w:color="auto"/>
              <w:right w:val="single" w:sz="4" w:space="0" w:color="auto"/>
            </w:tcBorders>
          </w:tcPr>
          <w:p w14:paraId="46A814C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CFB83ED" w14:textId="50B071D6" w:rsidR="00857854" w:rsidRPr="00873CDF" w:rsidRDefault="00857854" w:rsidP="001B410B">
            <w:pPr>
              <w:spacing w:after="0" w:line="240" w:lineRule="auto"/>
              <w:rPr>
                <w:rFonts w:cstheme="minorHAnsi"/>
                <w:sz w:val="19"/>
                <w:szCs w:val="19"/>
              </w:rPr>
            </w:pPr>
            <w:r w:rsidRPr="00873CDF">
              <w:rPr>
                <w:rFonts w:cstheme="minorHAnsi"/>
                <w:sz w:val="19"/>
                <w:szCs w:val="19"/>
              </w:rPr>
              <w:t>Uwaga przyjęta.</w:t>
            </w:r>
          </w:p>
          <w:p w14:paraId="1D035938" w14:textId="77777777" w:rsidR="00857854" w:rsidRPr="00873CDF" w:rsidRDefault="00857854" w:rsidP="001B410B">
            <w:pPr>
              <w:spacing w:after="0" w:line="240" w:lineRule="auto"/>
              <w:rPr>
                <w:rFonts w:cstheme="minorHAnsi"/>
                <w:sz w:val="19"/>
                <w:szCs w:val="19"/>
              </w:rPr>
            </w:pPr>
          </w:p>
          <w:p w14:paraId="3930D727" w14:textId="6C6D6D70" w:rsidR="00727561" w:rsidRPr="00873CDF" w:rsidRDefault="00727561" w:rsidP="001B410B">
            <w:pPr>
              <w:spacing w:after="0" w:line="240" w:lineRule="auto"/>
              <w:rPr>
                <w:rFonts w:cstheme="minorHAnsi"/>
                <w:sz w:val="19"/>
                <w:szCs w:val="19"/>
              </w:rPr>
            </w:pPr>
          </w:p>
        </w:tc>
      </w:tr>
      <w:tr w:rsidR="0019241F" w:rsidRPr="00873CDF" w14:paraId="0A8C1F5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43E0F96"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BE8A3E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Analiza aktualnego stanu gospodarki odpadami</w:t>
            </w:r>
          </w:p>
          <w:p w14:paraId="16E436BA" w14:textId="77777777" w:rsidR="00727561" w:rsidRPr="00873CDF" w:rsidRDefault="00727561" w:rsidP="001B410B">
            <w:pPr>
              <w:pStyle w:val="Akapitzlist"/>
              <w:spacing w:after="0" w:line="240" w:lineRule="auto"/>
              <w:ind w:left="0"/>
              <w:rPr>
                <w:rFonts w:cstheme="minorHAnsi"/>
                <w:sz w:val="19"/>
                <w:szCs w:val="19"/>
              </w:rPr>
            </w:pPr>
            <w:r w:rsidRPr="00873CDF">
              <w:rPr>
                <w:rFonts w:cstheme="minorHAnsi"/>
                <w:sz w:val="19"/>
                <w:szCs w:val="19"/>
              </w:rPr>
              <w:t xml:space="preserve">2.2.2 Zużyty sprzęt elektryczny i elektroniczny </w:t>
            </w:r>
          </w:p>
          <w:p w14:paraId="4C14295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Tabela 16 str. 37</w:t>
            </w:r>
          </w:p>
          <w:p w14:paraId="3C82585A" w14:textId="77777777" w:rsidR="00727561" w:rsidRPr="00873CDF" w:rsidRDefault="00727561"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84508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tabeli 16 przy województwie świętokrzyskim wpisano, że liczba przedsiębiorców prowadzących zakłady przetwarzania funkcjonujących w rejestrze GIOŚ w 2017 r. to 3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2134BF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Wg stanu na 31.12.2019 r. na terenie województwa świętokrzyskiego funkcjonowało  2 przedsiębiorców, którzy prowadzili 3 zakłady przetwarzania.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955868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Na postawie danych będących w posiadaniu tut. Urzędu liczba przedsiębiorców prowadzących zakłady przetwarzania na 31.12.2021 r. to 2. </w:t>
            </w:r>
          </w:p>
          <w:p w14:paraId="6118219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Jeden przedsiębiorca prowadzi 2 zakłady przetwarzania, a drugi tylko jeden zakład przetwarzania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5CEAC6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D79F264" w14:textId="77777777" w:rsidR="00727561" w:rsidRPr="00873CDF" w:rsidRDefault="00857854" w:rsidP="001B410B">
            <w:pPr>
              <w:spacing w:after="0" w:line="240" w:lineRule="auto"/>
              <w:rPr>
                <w:rFonts w:cstheme="minorHAnsi"/>
                <w:sz w:val="19"/>
                <w:szCs w:val="19"/>
              </w:rPr>
            </w:pPr>
            <w:r w:rsidRPr="00873CDF">
              <w:rPr>
                <w:rFonts w:cstheme="minorHAnsi"/>
                <w:sz w:val="19"/>
                <w:szCs w:val="19"/>
              </w:rPr>
              <w:t>Uwaga przyjęta.</w:t>
            </w:r>
          </w:p>
          <w:p w14:paraId="40C36DF6" w14:textId="77777777" w:rsidR="00857854" w:rsidRPr="00873CDF" w:rsidRDefault="00857854" w:rsidP="001B410B">
            <w:pPr>
              <w:spacing w:after="0" w:line="240" w:lineRule="auto"/>
              <w:rPr>
                <w:rFonts w:cstheme="minorHAnsi"/>
                <w:sz w:val="19"/>
                <w:szCs w:val="19"/>
              </w:rPr>
            </w:pPr>
          </w:p>
          <w:p w14:paraId="14B8A484" w14:textId="7B302B9F" w:rsidR="00857854" w:rsidRPr="00873CDF" w:rsidRDefault="00857854" w:rsidP="001B410B">
            <w:pPr>
              <w:spacing w:after="0" w:line="240" w:lineRule="auto"/>
              <w:rPr>
                <w:rFonts w:cstheme="minorHAnsi"/>
                <w:sz w:val="19"/>
                <w:szCs w:val="19"/>
              </w:rPr>
            </w:pPr>
          </w:p>
        </w:tc>
      </w:tr>
      <w:tr w:rsidR="0019241F" w:rsidRPr="00873CDF" w14:paraId="0A5DE59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9A2537"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0929111"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w:t>
            </w:r>
          </w:p>
          <w:p w14:paraId="11D3E3BD"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PODROZDZIAŁ 2.2.2. ZSEE</w:t>
            </w:r>
          </w:p>
          <w:p w14:paraId="08D483BC"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Identyfikacja problemów</w:t>
            </w:r>
          </w:p>
          <w:p w14:paraId="5BCE7982"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1846E2"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 xml:space="preserve">W zakresie gospodarki zużytym sprzętem elektrycznym i elektronicznym zidentyfikowano poniżej opisane problemy: </w:t>
            </w:r>
          </w:p>
          <w:p w14:paraId="0D641563" w14:textId="77777777" w:rsidR="00727561" w:rsidRPr="00764F48" w:rsidRDefault="00727561" w:rsidP="001B410B">
            <w:pPr>
              <w:spacing w:after="0" w:line="240" w:lineRule="auto"/>
              <w:rPr>
                <w:rFonts w:cstheme="minorHAnsi"/>
                <w:sz w:val="19"/>
                <w:szCs w:val="19"/>
              </w:rPr>
            </w:pPr>
            <w:r w:rsidRPr="00873CDF">
              <w:rPr>
                <w:rFonts w:cstheme="minorHAnsi"/>
                <w:sz w:val="19"/>
                <w:szCs w:val="19"/>
              </w:rPr>
              <w:t>1) nielegalny demontaż zużytego sprzętu poza zakładem przetwarzania (szara strefa);</w:t>
            </w:r>
          </w:p>
          <w:p w14:paraId="53951CCE" w14:textId="77777777" w:rsidR="00727561" w:rsidRPr="00764F48" w:rsidRDefault="00727561" w:rsidP="001B410B">
            <w:pPr>
              <w:spacing w:after="0" w:line="240" w:lineRule="auto"/>
              <w:rPr>
                <w:rFonts w:cstheme="minorHAnsi"/>
                <w:sz w:val="19"/>
                <w:szCs w:val="19"/>
              </w:rPr>
            </w:pPr>
            <w:r w:rsidRPr="00873CDF">
              <w:rPr>
                <w:rFonts w:cstheme="minorHAnsi"/>
                <w:sz w:val="19"/>
                <w:szCs w:val="19"/>
              </w:rPr>
              <w:t>2) pozbawianie zużytego sprzętu części i elementów metali kolorowych, co stwarza trudności z przekazaniem odpadu do recyklingu;</w:t>
            </w:r>
          </w:p>
          <w:p w14:paraId="1A7EDA43"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3) niewystarczająca świadomość konsumentów/użytkowników w zakresie prawidłowego postępowania z zużytym sprzętem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F88048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zakresie gospodarki zużytym sprzętem elektrycznym i elektronicznym zidentyfikowano poniżej opisane problemy: </w:t>
            </w:r>
          </w:p>
          <w:p w14:paraId="702152E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1) nielegalny demontaż zużytego sprzętu poza zakładem przetwarzania (szara strefa);</w:t>
            </w:r>
          </w:p>
          <w:p w14:paraId="49764EC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 pozbawianie zużytego sprzętu części i elementów metali kolorowych, co stwarza trudności z przekazaniem odpadu do recyklingu;</w:t>
            </w:r>
          </w:p>
          <w:p w14:paraId="5AB9AAB8"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3) niewystarczająca świadomość konsumentów/użytkowników w zakresie prawidłowego postępowania z zużytym sprzętem;</w:t>
            </w:r>
          </w:p>
          <w:p w14:paraId="1FD7410B" w14:textId="77777777" w:rsidR="00727561" w:rsidRPr="00873CDF" w:rsidRDefault="00727561" w:rsidP="001B410B">
            <w:pPr>
              <w:spacing w:after="0" w:line="240" w:lineRule="auto"/>
              <w:rPr>
                <w:rFonts w:cstheme="minorHAnsi"/>
                <w:sz w:val="19"/>
                <w:szCs w:val="19"/>
              </w:rPr>
            </w:pPr>
            <w:bookmarkStart w:id="22" w:name="_Hlk109377959"/>
            <w:r w:rsidRPr="00873CDF">
              <w:rPr>
                <w:rFonts w:cstheme="minorHAnsi"/>
                <w:sz w:val="19"/>
                <w:szCs w:val="19"/>
              </w:rPr>
              <w:t>4)   luka ZSEE, czyli brak dostatecznej podaży odpadów w celu osiągnięcia celów z dyrektywy WEEE</w:t>
            </w:r>
          </w:p>
          <w:p w14:paraId="1FE7019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Ryzyko wysokich opłat produktowych i/lub rozrost szarej strefy</w:t>
            </w:r>
          </w:p>
          <w:p w14:paraId="7C33BE7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5) ryzyko braku w przyszłości wprowadzających odpowiedzialnych za zbiórkę i przetworzenie w przypadku zmiany technologii i wycofania z rynku niektórych grup produktowych</w:t>
            </w:r>
          </w:p>
          <w:p w14:paraId="681F9EB2" w14:textId="77777777" w:rsidR="00727561" w:rsidRPr="00873CDF" w:rsidRDefault="00727561" w:rsidP="001B410B">
            <w:pPr>
              <w:spacing w:after="0" w:line="240" w:lineRule="auto"/>
              <w:rPr>
                <w:rFonts w:cstheme="minorHAnsi"/>
                <w:sz w:val="19"/>
                <w:szCs w:val="19"/>
              </w:rPr>
            </w:pPr>
          </w:p>
          <w:p w14:paraId="2017F20D" w14:textId="77777777" w:rsidR="00727561" w:rsidRPr="00873CDF" w:rsidRDefault="00727561" w:rsidP="001B410B">
            <w:pPr>
              <w:spacing w:after="0" w:line="240" w:lineRule="auto"/>
              <w:rPr>
                <w:rFonts w:cstheme="minorHAnsi"/>
                <w:sz w:val="19"/>
                <w:szCs w:val="19"/>
              </w:rPr>
            </w:pPr>
          </w:p>
          <w:p w14:paraId="51AD98F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6) nieuczciwa konkurencja na rynku z uwagi na brak realizacji obowiązków przez podmioty wprowadzające na polski rynek sprzęt spoza UE, w szczególności przez platformy międzynarodowej sprzedaży internetowej</w:t>
            </w:r>
          </w:p>
          <w:bookmarkEnd w:id="22"/>
          <w:p w14:paraId="0BD21712" w14:textId="77777777" w:rsidR="00727561" w:rsidRPr="00873CDF" w:rsidRDefault="00727561" w:rsidP="001B410B">
            <w:pPr>
              <w:spacing w:after="0" w:line="240" w:lineRule="auto"/>
              <w:rPr>
                <w:rFonts w:cstheme="minorHAnsi"/>
                <w:sz w:val="19"/>
                <w:szCs w:val="19"/>
              </w:rPr>
            </w:pPr>
          </w:p>
          <w:p w14:paraId="15CBD121" w14:textId="77777777" w:rsidR="00727561" w:rsidRPr="00873CDF" w:rsidRDefault="00727561" w:rsidP="001B410B">
            <w:pPr>
              <w:spacing w:after="0" w:line="240" w:lineRule="auto"/>
              <w:rPr>
                <w:rFonts w:cstheme="minorHAnsi"/>
                <w:sz w:val="19"/>
                <w:szCs w:val="19"/>
              </w:rPr>
            </w:pPr>
          </w:p>
          <w:p w14:paraId="47228C52" w14:textId="77777777" w:rsidR="00727561" w:rsidRPr="00873CDF" w:rsidRDefault="00727561" w:rsidP="001B410B">
            <w:pPr>
              <w:spacing w:after="0" w:line="240" w:lineRule="auto"/>
              <w:rPr>
                <w:rFonts w:cstheme="minorHAnsi"/>
                <w:sz w:val="19"/>
                <w:szCs w:val="19"/>
              </w:rPr>
            </w:pPr>
          </w:p>
          <w:p w14:paraId="136DFB83" w14:textId="77777777" w:rsidR="00727561" w:rsidRPr="00873CDF" w:rsidRDefault="00727561" w:rsidP="001B410B">
            <w:pPr>
              <w:spacing w:after="0" w:line="240" w:lineRule="auto"/>
              <w:rPr>
                <w:rFonts w:cstheme="minorHAnsi"/>
                <w:sz w:val="19"/>
                <w:szCs w:val="19"/>
              </w:rPr>
            </w:pPr>
          </w:p>
          <w:p w14:paraId="7D567C45" w14:textId="77777777" w:rsidR="00727561" w:rsidRPr="00873CDF" w:rsidRDefault="00727561" w:rsidP="001B410B">
            <w:pPr>
              <w:spacing w:after="0" w:line="240" w:lineRule="auto"/>
              <w:rPr>
                <w:rFonts w:cstheme="minorHAnsi"/>
                <w:sz w:val="19"/>
                <w:szCs w:val="19"/>
              </w:rPr>
            </w:pPr>
          </w:p>
          <w:p w14:paraId="79EA5F4B" w14:textId="77777777" w:rsidR="00727561" w:rsidRPr="00873CDF" w:rsidRDefault="00727561" w:rsidP="001B410B">
            <w:pPr>
              <w:spacing w:after="0" w:line="240" w:lineRule="auto"/>
              <w:rPr>
                <w:rFonts w:cstheme="minorHAnsi"/>
                <w:sz w:val="19"/>
                <w:szCs w:val="19"/>
              </w:rPr>
            </w:pPr>
          </w:p>
          <w:p w14:paraId="2F56C6BE" w14:textId="77777777" w:rsidR="00727561" w:rsidRPr="00873CDF" w:rsidRDefault="00727561" w:rsidP="001B410B">
            <w:pPr>
              <w:spacing w:after="0" w:line="240" w:lineRule="auto"/>
              <w:rPr>
                <w:rFonts w:cstheme="minorHAnsi"/>
                <w:sz w:val="19"/>
                <w:szCs w:val="19"/>
              </w:rPr>
            </w:pPr>
          </w:p>
          <w:p w14:paraId="2F1342A9" w14:textId="77777777" w:rsidR="00727561" w:rsidRPr="00873CDF" w:rsidRDefault="00727561" w:rsidP="001B410B">
            <w:pPr>
              <w:spacing w:after="0" w:line="240" w:lineRule="auto"/>
              <w:rPr>
                <w:rFonts w:cstheme="minorHAnsi"/>
                <w:sz w:val="19"/>
                <w:szCs w:val="19"/>
              </w:rPr>
            </w:pPr>
          </w:p>
          <w:p w14:paraId="10F12CDB" w14:textId="77777777" w:rsidR="00727561" w:rsidRPr="00873CDF" w:rsidRDefault="00727561" w:rsidP="001B410B">
            <w:pPr>
              <w:spacing w:after="0" w:line="240" w:lineRule="auto"/>
              <w:rPr>
                <w:rFonts w:cstheme="minorHAnsi"/>
                <w:sz w:val="19"/>
                <w:szCs w:val="19"/>
              </w:rPr>
            </w:pPr>
          </w:p>
          <w:p w14:paraId="0F5290C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7) niewystarczające moce przetwórcze zakładów przetwarzania;</w:t>
            </w:r>
          </w:p>
          <w:p w14:paraId="6D88ACC8" w14:textId="77777777" w:rsidR="00727561" w:rsidRPr="00873CDF" w:rsidRDefault="00727561" w:rsidP="001B410B">
            <w:pPr>
              <w:spacing w:after="0" w:line="240" w:lineRule="auto"/>
              <w:rPr>
                <w:rFonts w:cstheme="minorHAnsi"/>
                <w:sz w:val="19"/>
                <w:szCs w:val="19"/>
              </w:rPr>
            </w:pPr>
          </w:p>
          <w:p w14:paraId="2F595EFB" w14:textId="77777777" w:rsidR="00727561" w:rsidRPr="00873CDF" w:rsidRDefault="00727561" w:rsidP="001B410B">
            <w:pPr>
              <w:spacing w:after="0" w:line="240" w:lineRule="auto"/>
              <w:rPr>
                <w:rFonts w:cstheme="minorHAnsi"/>
                <w:sz w:val="19"/>
                <w:szCs w:val="19"/>
              </w:rPr>
            </w:pPr>
          </w:p>
          <w:p w14:paraId="129D936F" w14:textId="77777777" w:rsidR="00727561" w:rsidRPr="00873CDF" w:rsidRDefault="00727561" w:rsidP="001B410B">
            <w:pPr>
              <w:spacing w:after="0" w:line="240" w:lineRule="auto"/>
              <w:rPr>
                <w:rFonts w:cstheme="minorHAnsi"/>
                <w:sz w:val="19"/>
                <w:szCs w:val="19"/>
              </w:rPr>
            </w:pPr>
          </w:p>
          <w:p w14:paraId="422DD168" w14:textId="77777777" w:rsidR="00727561" w:rsidRPr="00873CDF" w:rsidRDefault="00727561" w:rsidP="001B410B">
            <w:pPr>
              <w:spacing w:after="0" w:line="240" w:lineRule="auto"/>
              <w:rPr>
                <w:rFonts w:cstheme="minorHAnsi"/>
                <w:sz w:val="19"/>
                <w:szCs w:val="19"/>
              </w:rPr>
            </w:pPr>
          </w:p>
          <w:p w14:paraId="72C75294" w14:textId="77777777" w:rsidR="00727561" w:rsidRPr="00873CDF" w:rsidRDefault="00727561" w:rsidP="001B410B">
            <w:pPr>
              <w:spacing w:after="0" w:line="240" w:lineRule="auto"/>
              <w:rPr>
                <w:rFonts w:cstheme="minorHAnsi"/>
                <w:sz w:val="19"/>
                <w:szCs w:val="19"/>
              </w:rPr>
            </w:pPr>
          </w:p>
          <w:p w14:paraId="63B7E2C3" w14:textId="77777777" w:rsidR="00727561" w:rsidRPr="00873CDF" w:rsidRDefault="00727561" w:rsidP="001B410B">
            <w:pPr>
              <w:spacing w:after="0" w:line="240" w:lineRule="auto"/>
              <w:rPr>
                <w:rFonts w:cstheme="minorHAnsi"/>
                <w:sz w:val="19"/>
                <w:szCs w:val="19"/>
              </w:rPr>
            </w:pPr>
          </w:p>
          <w:p w14:paraId="20833B5E" w14:textId="77777777" w:rsidR="00727561" w:rsidRPr="00873CDF" w:rsidRDefault="00727561" w:rsidP="001B410B">
            <w:pPr>
              <w:spacing w:after="0" w:line="240" w:lineRule="auto"/>
              <w:rPr>
                <w:rFonts w:cstheme="minorHAnsi"/>
                <w:sz w:val="19"/>
                <w:szCs w:val="19"/>
              </w:rPr>
            </w:pPr>
          </w:p>
          <w:p w14:paraId="65894788" w14:textId="77777777" w:rsidR="00727561" w:rsidRPr="00873CDF" w:rsidRDefault="00727561" w:rsidP="001B410B">
            <w:pPr>
              <w:spacing w:after="0" w:line="240" w:lineRule="auto"/>
              <w:rPr>
                <w:rFonts w:cstheme="minorHAnsi"/>
                <w:sz w:val="19"/>
                <w:szCs w:val="19"/>
              </w:rPr>
            </w:pPr>
          </w:p>
          <w:p w14:paraId="5E8A2A0F" w14:textId="77777777" w:rsidR="00727561" w:rsidRPr="00873CDF" w:rsidRDefault="00727561" w:rsidP="001B410B">
            <w:pPr>
              <w:spacing w:after="0" w:line="240" w:lineRule="auto"/>
              <w:rPr>
                <w:rFonts w:cstheme="minorHAnsi"/>
                <w:sz w:val="19"/>
                <w:szCs w:val="19"/>
              </w:rPr>
            </w:pPr>
          </w:p>
          <w:p w14:paraId="757C72BD" w14:textId="77777777" w:rsidR="00727561" w:rsidRPr="00873CDF" w:rsidRDefault="00727561" w:rsidP="001B410B">
            <w:pPr>
              <w:spacing w:after="0" w:line="240" w:lineRule="auto"/>
              <w:rPr>
                <w:rFonts w:cstheme="minorHAnsi"/>
                <w:sz w:val="19"/>
                <w:szCs w:val="19"/>
              </w:rPr>
            </w:pPr>
          </w:p>
          <w:p w14:paraId="424AAF13" w14:textId="77777777" w:rsidR="00727561" w:rsidRPr="00873CDF" w:rsidRDefault="00727561" w:rsidP="001B410B">
            <w:pPr>
              <w:spacing w:after="0" w:line="240" w:lineRule="auto"/>
              <w:rPr>
                <w:rFonts w:cstheme="minorHAnsi"/>
                <w:sz w:val="19"/>
                <w:szCs w:val="19"/>
              </w:rPr>
            </w:pPr>
          </w:p>
          <w:p w14:paraId="462B53D4" w14:textId="77777777" w:rsidR="00727561" w:rsidRPr="00873CDF" w:rsidRDefault="00727561" w:rsidP="001B410B">
            <w:pPr>
              <w:spacing w:after="0" w:line="240" w:lineRule="auto"/>
              <w:rPr>
                <w:rFonts w:cstheme="minorHAnsi"/>
                <w:sz w:val="19"/>
                <w:szCs w:val="19"/>
              </w:rPr>
            </w:pPr>
          </w:p>
          <w:p w14:paraId="073BC36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8/ zbyt wolne dostosowywanie unijnego oraz krajowego prawa do zmieniających się trendów rynkowych</w:t>
            </w:r>
          </w:p>
          <w:p w14:paraId="1AC35880"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326EE6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PRAWDZIWA IDENTYFIKACJA PROBLEMÓW</w:t>
            </w:r>
          </w:p>
          <w:p w14:paraId="1795DA3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Ad. 4/ W Polsce, z związku z rosnącą dynamiką sprzedaży nowych grup produktowych (panele fotowoltaiczne, pompy ciepła, ekspresy do kawy, suszarki do ubrań) powstała tzw. „luka ZSEE”, czyli różnica pomiędzy tym co zostało faktycznie wytworzone jako zużyty sprzęt a obowiązkiem liczonym od masy wprowadzonych urządzeń (65%). Szacuje się, że owa luka w 2022 roku wyniesie ponad. 100 tys. ton. To prawie dwa razy więcej niż w roku 2021 (91% r/r.). Koszt opłaty produktowej grożącej za niewykonanie tego obowiązku to blisko 200 mln zł. Sytuacja taka grozi także znacznym rozrostem szarej strefy. Wraz z pojawianiem się nowych grup produktów na rynku, problem będzie się powiększał.</w:t>
            </w:r>
          </w:p>
          <w:p w14:paraId="6AE03050" w14:textId="77777777" w:rsidR="00727561" w:rsidRPr="00873CDF" w:rsidRDefault="00727561" w:rsidP="001B410B">
            <w:pPr>
              <w:spacing w:after="0" w:line="240" w:lineRule="auto"/>
              <w:rPr>
                <w:rFonts w:cstheme="minorHAnsi"/>
                <w:sz w:val="19"/>
                <w:szCs w:val="19"/>
              </w:rPr>
            </w:pPr>
          </w:p>
          <w:p w14:paraId="3F67ED20" w14:textId="77777777" w:rsidR="00727561" w:rsidRPr="00873CDF" w:rsidRDefault="00727561" w:rsidP="001B410B">
            <w:pPr>
              <w:spacing w:after="0" w:line="240" w:lineRule="auto"/>
              <w:rPr>
                <w:rFonts w:cstheme="minorHAnsi"/>
                <w:sz w:val="19"/>
                <w:szCs w:val="19"/>
              </w:rPr>
            </w:pPr>
          </w:p>
          <w:p w14:paraId="1100B0D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Ad. 5/ Dynamicznie rozwijające się grupy produktowe mają nie tylko opisany powyżej w pkt 4 </w:t>
            </w:r>
            <w:r w:rsidRPr="00873CDF">
              <w:rPr>
                <w:rFonts w:cstheme="minorHAnsi"/>
                <w:sz w:val="19"/>
                <w:szCs w:val="19"/>
              </w:rPr>
              <w:lastRenderedPageBreak/>
              <w:t xml:space="preserve">problem z brakiem odpadów. W przypadku wyjścia z rynku obecnie nowych technologii (np. panele PV), pojawi się problem z finansowaniem ich zbiórki, przetwarzania i recyklingu.  Konieczne jest dostosowanie w tym względzie prawa i stworzenie np. odpowiedniego funduszu. </w:t>
            </w:r>
          </w:p>
          <w:p w14:paraId="628C9B71" w14:textId="77777777" w:rsidR="00727561" w:rsidRPr="00873CDF" w:rsidRDefault="00727561" w:rsidP="001B410B">
            <w:pPr>
              <w:spacing w:after="0" w:line="240" w:lineRule="auto"/>
              <w:rPr>
                <w:rFonts w:cstheme="minorHAnsi"/>
                <w:sz w:val="19"/>
                <w:szCs w:val="19"/>
              </w:rPr>
            </w:pPr>
          </w:p>
          <w:p w14:paraId="4734238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Ad. 6/ sprzedaż internetowa nie jest dostatecznie monitorowana. Wielomilionowe jednostkowe „importy” sprzętu elektrycznego powodują ryzyko powstania nieuczciwej konkurencji. </w:t>
            </w:r>
          </w:p>
          <w:p w14:paraId="3642E37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Masa produktów SEE wprowadzanych na Polski rynek sprzęt spoza UE poprzez platformy internetowe znacząco wzrosłą w ostatnich latach. Niestety, w parze w tą dynamiką nie idzie rejestracja firm wprowadzających na polski rynek SEE w bazie BDO. Tysiące SEE są wprowadzane na polski rynek przez podmioty nie figurujące w krajowych rejestrach. Niestety, nadzór </w:t>
            </w:r>
            <w:r w:rsidRPr="00873CDF">
              <w:rPr>
                <w:rFonts w:cstheme="minorHAnsi"/>
                <w:sz w:val="19"/>
                <w:szCs w:val="19"/>
              </w:rPr>
              <w:lastRenderedPageBreak/>
              <w:t>rynku nie kontroluje takich zdarzeń. Firmy wprowadzające SEE ponoszą rocznie koszt ok. 200 mln zł na samo tylko zagospodarowanie odpadów, podczas gdy w/w podmioty nie realizują swoich obowiązków w tym zakresie.</w:t>
            </w:r>
          </w:p>
          <w:p w14:paraId="3F1CBFF1" w14:textId="77777777" w:rsidR="00727561" w:rsidRPr="00873CDF" w:rsidRDefault="00727561" w:rsidP="001B410B">
            <w:pPr>
              <w:spacing w:after="0" w:line="240" w:lineRule="auto"/>
              <w:rPr>
                <w:rFonts w:cstheme="minorHAnsi"/>
                <w:sz w:val="19"/>
                <w:szCs w:val="19"/>
              </w:rPr>
            </w:pPr>
          </w:p>
          <w:p w14:paraId="4CFC627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Ad. 7/ z relacji uczestników rynku po stronie zakładów przetwarzania wynika, że na skutek wydłużania się terminów przyznawania decyzji i pozwoleń może w przyszłości pojawić się niedobór mocy przetwórczych.</w:t>
            </w:r>
          </w:p>
          <w:p w14:paraId="095AF20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Według naszej analizy moce przetwórcze zakładów przetwarzania w Polsce to maksymalnie ok. 570 tys. ton w roku 2022. Przy czym 350 tys. ton tej masy przypada na grupy 4 i 5. Szacujemy, że już w roku 2022 w tych dwóch grupach obowiązek przetworzenia będzie aż o 60 tys. ton wyższy niż zdolności przetwórcze zakładów przetwarzania. Problem ten wynika z wielu czynników i wymaga pomocy państwa w zakresie </w:t>
            </w:r>
            <w:r w:rsidRPr="00873CDF">
              <w:rPr>
                <w:rFonts w:cstheme="minorHAnsi"/>
                <w:sz w:val="19"/>
                <w:szCs w:val="19"/>
              </w:rPr>
              <w:lastRenderedPageBreak/>
              <w:t>usprawnienia procesu inwestycyjnego.</w:t>
            </w:r>
          </w:p>
          <w:p w14:paraId="0104059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Zwracamy uwagę, że zważywszy na dużą koncentrację i niewielką liczbę zakładów, w przypadku awarii, pożaru lub bankructwa jednego z nich, może pojawić się duże zagrożenie dla realizacji obowiązków ustawowych po stronie wprowadzających.</w:t>
            </w:r>
          </w:p>
          <w:p w14:paraId="1256F575" w14:textId="77777777" w:rsidR="00727561" w:rsidRPr="00873CDF" w:rsidRDefault="00727561" w:rsidP="001B410B">
            <w:pPr>
              <w:spacing w:after="0" w:line="240" w:lineRule="auto"/>
              <w:rPr>
                <w:rFonts w:cstheme="minorHAnsi"/>
                <w:sz w:val="19"/>
                <w:szCs w:val="19"/>
              </w:rPr>
            </w:pPr>
          </w:p>
          <w:p w14:paraId="2D13323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Ad. 8/ W Dyrektywie, Ustawie i Rozporządzeniach zapisy oparte są na niewłaściwych kategoriach sprzętu. Nie uwzględnia się nowych grup produktowych, a zakładane cele (np. 65%) nie uwzględniają wzrostów rynku i jego relacji do cyklu życia produktu. Dla przykładu, produkty o żywotności np. 10 lat, których wzrost sprzedaży wynosi tylko 5% w skali roku, nie generują takiej ilości odpadów, aby zaspokoić cel 65% selektywnej zbiórki. Problemem jest też brak możliwości wyodrębnienia z danej Grupy produktowej innej podgrupy, której można by przypisać inny cel oraz </w:t>
            </w:r>
            <w:r w:rsidRPr="00873CDF">
              <w:rPr>
                <w:rFonts w:cstheme="minorHAnsi"/>
                <w:sz w:val="19"/>
                <w:szCs w:val="19"/>
              </w:rPr>
              <w:lastRenderedPageBreak/>
              <w:t xml:space="preserve">sposób jego liczenia (np. procent od pojawiającej się masy odpadów, a nie wprowadzonych wyrobów gotowych).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47958F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Pracodawcy RP</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D98EB1" w14:textId="77777777" w:rsidR="00A92CCB" w:rsidRPr="00873CDF" w:rsidRDefault="00BA7095" w:rsidP="001B410B">
            <w:pPr>
              <w:spacing w:after="0" w:line="240" w:lineRule="auto"/>
              <w:rPr>
                <w:rFonts w:cstheme="minorHAnsi"/>
                <w:sz w:val="19"/>
                <w:szCs w:val="19"/>
              </w:rPr>
            </w:pPr>
            <w:r w:rsidRPr="00873CDF">
              <w:rPr>
                <w:rFonts w:cstheme="minorHAnsi"/>
                <w:sz w:val="19"/>
                <w:szCs w:val="19"/>
              </w:rPr>
              <w:t>Uwaga częściowo przyjęta</w:t>
            </w:r>
            <w:r w:rsidR="00A92CCB" w:rsidRPr="00873CDF">
              <w:rPr>
                <w:rFonts w:cstheme="minorHAnsi"/>
                <w:sz w:val="19"/>
                <w:szCs w:val="19"/>
              </w:rPr>
              <w:t>.</w:t>
            </w:r>
          </w:p>
          <w:p w14:paraId="3534D3C2" w14:textId="77777777" w:rsidR="00A92CCB" w:rsidRPr="00873CDF" w:rsidRDefault="00A92CCB" w:rsidP="001B410B">
            <w:pPr>
              <w:spacing w:after="0" w:line="240" w:lineRule="auto"/>
              <w:rPr>
                <w:rFonts w:cstheme="minorHAnsi"/>
                <w:sz w:val="19"/>
                <w:szCs w:val="19"/>
              </w:rPr>
            </w:pPr>
          </w:p>
          <w:p w14:paraId="4E5768D7" w14:textId="4E9FACA3" w:rsidR="00727561" w:rsidRPr="00873CDF" w:rsidRDefault="00A92CCB" w:rsidP="001B410B">
            <w:pPr>
              <w:spacing w:after="0" w:line="240" w:lineRule="auto"/>
              <w:rPr>
                <w:rFonts w:cstheme="minorHAnsi"/>
                <w:sz w:val="19"/>
                <w:szCs w:val="19"/>
              </w:rPr>
            </w:pPr>
            <w:r w:rsidRPr="00873CDF">
              <w:rPr>
                <w:rFonts w:cstheme="minorHAnsi"/>
                <w:sz w:val="19"/>
                <w:szCs w:val="19"/>
              </w:rPr>
              <w:t xml:space="preserve">Zapis został uzupełniony </w:t>
            </w:r>
            <w:r w:rsidR="00272266" w:rsidRPr="00873CDF">
              <w:rPr>
                <w:rFonts w:cstheme="minorHAnsi"/>
                <w:sz w:val="19"/>
                <w:szCs w:val="19"/>
              </w:rPr>
              <w:t xml:space="preserve">w zakresie luki ZSEE (panele fotowoltaiczne) oraz </w:t>
            </w:r>
            <w:r w:rsidR="00BA7095" w:rsidRPr="00873CDF">
              <w:rPr>
                <w:rFonts w:cstheme="minorHAnsi"/>
                <w:sz w:val="19"/>
                <w:szCs w:val="19"/>
              </w:rPr>
              <w:t xml:space="preserve">  sprzedawców internetowych nie mających siedziby na terenie kraju,  prowadzących w PL sprzedaż internetową</w:t>
            </w:r>
            <w:r w:rsidR="00272266" w:rsidRPr="00873CDF">
              <w:rPr>
                <w:rFonts w:cstheme="minorHAnsi"/>
                <w:sz w:val="19"/>
                <w:szCs w:val="19"/>
              </w:rPr>
              <w:t xml:space="preserve">. </w:t>
            </w:r>
            <w:r w:rsidR="00BA7095" w:rsidRPr="00873CDF">
              <w:rPr>
                <w:rFonts w:cstheme="minorHAnsi"/>
                <w:sz w:val="19"/>
                <w:szCs w:val="19"/>
              </w:rPr>
              <w:t xml:space="preserve"> </w:t>
            </w:r>
          </w:p>
        </w:tc>
      </w:tr>
      <w:tr w:rsidR="0019241F" w:rsidRPr="00873CDF" w14:paraId="02A36B3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3C768A"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D9C72EF"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2.2.2. Zużyty sprzęt elektryczny i elektroniczny</w:t>
            </w:r>
          </w:p>
          <w:p w14:paraId="55F21CC1"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20</w:t>
            </w:r>
          </w:p>
          <w:p w14:paraId="44460176"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B2F48B"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Rysunek 20 Rozmieszczenie instalacji do recyklingu zużytego sprzętu elektrycznego i elektronicznego w Polsce</w:t>
            </w:r>
          </w:p>
          <w:p w14:paraId="085C48D3"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Pomorskie: 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7626F5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Należy zmienić tytuł rysunku 20 na następujący: Rozmieszczenie instalacji do przetwarzania zużytego sprzętu elektrycznego i elektronicznego w Polsce.</w:t>
            </w:r>
          </w:p>
          <w:p w14:paraId="0DF885C9" w14:textId="77777777" w:rsidR="009E1E34" w:rsidRPr="00873CDF" w:rsidRDefault="009E1E34" w:rsidP="001B410B">
            <w:pPr>
              <w:spacing w:after="0" w:line="240" w:lineRule="auto"/>
              <w:rPr>
                <w:rFonts w:cstheme="minorHAnsi"/>
                <w:sz w:val="19"/>
                <w:szCs w:val="19"/>
              </w:rPr>
            </w:pPr>
          </w:p>
          <w:p w14:paraId="76562848" w14:textId="61E0F3DE"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Ponadto, na rysunku 20 należy podać liczbę instalacji przetwarzania zużytego sprzętu elektrycznego i elektronicznego dla województwa pomorskiego. </w:t>
            </w:r>
          </w:p>
          <w:p w14:paraId="62543D8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Pomorskie:</w:t>
            </w:r>
          </w:p>
          <w:p w14:paraId="54C9491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 2/4/brak/4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907056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Odpady zużytego sprzętu elektrycznego i elektronicznego poddawane są najczęściej procesom odzysku R12 Wymiana odpadów w celu poddania ich któremukolwiek z procesów wymienionych w pozycji R1-R11(*****), a nie procesom recyklingu. Dopiero odpady, które zostały odzyskane ze </w:t>
            </w:r>
            <w:proofErr w:type="spellStart"/>
            <w:r w:rsidRPr="00873CDF">
              <w:rPr>
                <w:rFonts w:cstheme="minorHAnsi"/>
                <w:sz w:val="19"/>
                <w:szCs w:val="19"/>
              </w:rPr>
              <w:t>zsee</w:t>
            </w:r>
            <w:proofErr w:type="spellEnd"/>
            <w:r w:rsidRPr="00873CDF">
              <w:rPr>
                <w:rFonts w:cstheme="minorHAnsi"/>
                <w:sz w:val="19"/>
                <w:szCs w:val="19"/>
              </w:rPr>
              <w:t xml:space="preserve"> przekazywane są do procesów recyklingu, w związku z tym zmiana tytułu rysunku 20 jest zasadna.</w:t>
            </w:r>
          </w:p>
          <w:p w14:paraId="2D6608E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Przy województwie pomorskim nie wskazano żadnej instalacji przetwarzania </w:t>
            </w:r>
            <w:proofErr w:type="spellStart"/>
            <w:r w:rsidRPr="00873CDF">
              <w:rPr>
                <w:rFonts w:cstheme="minorHAnsi"/>
                <w:sz w:val="19"/>
                <w:szCs w:val="19"/>
              </w:rPr>
              <w:t>zsee</w:t>
            </w:r>
            <w:proofErr w:type="spellEnd"/>
            <w:r w:rsidRPr="00873CDF">
              <w:rPr>
                <w:rFonts w:cstheme="minorHAnsi"/>
                <w:sz w:val="19"/>
                <w:szCs w:val="19"/>
              </w:rPr>
              <w:t>, należy to uzupełnić.</w:t>
            </w:r>
          </w:p>
        </w:tc>
        <w:tc>
          <w:tcPr>
            <w:tcW w:w="1843" w:type="dxa"/>
            <w:tcBorders>
              <w:top w:val="single" w:sz="4" w:space="0" w:color="auto"/>
              <w:left w:val="single" w:sz="4" w:space="0" w:color="auto"/>
              <w:bottom w:val="single" w:sz="4" w:space="0" w:color="auto"/>
              <w:right w:val="single" w:sz="4" w:space="0" w:color="auto"/>
            </w:tcBorders>
          </w:tcPr>
          <w:p w14:paraId="3E70FF6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43826729" w14:textId="0C664A4A" w:rsidR="00460CA0" w:rsidRPr="00873CDF" w:rsidRDefault="00460CA0" w:rsidP="001B410B">
            <w:pPr>
              <w:spacing w:after="0" w:line="240" w:lineRule="auto"/>
              <w:rPr>
                <w:rFonts w:cstheme="minorHAnsi"/>
                <w:sz w:val="19"/>
                <w:szCs w:val="19"/>
              </w:rPr>
            </w:pPr>
            <w:r w:rsidRPr="00873CDF">
              <w:rPr>
                <w:rFonts w:cstheme="minorHAnsi"/>
                <w:sz w:val="19"/>
                <w:szCs w:val="19"/>
              </w:rPr>
              <w:t>Uwaga nieprzyjęta.</w:t>
            </w:r>
          </w:p>
          <w:p w14:paraId="62B14852" w14:textId="7504FCBA" w:rsidR="00460CA0" w:rsidRPr="00873CDF" w:rsidRDefault="00460CA0" w:rsidP="001B410B">
            <w:pPr>
              <w:spacing w:after="0" w:line="240" w:lineRule="auto"/>
              <w:rPr>
                <w:rFonts w:cstheme="minorHAnsi"/>
                <w:sz w:val="19"/>
                <w:szCs w:val="19"/>
              </w:rPr>
            </w:pPr>
            <w:r w:rsidRPr="00873CDF">
              <w:rPr>
                <w:rFonts w:cstheme="minorHAnsi"/>
                <w:sz w:val="19"/>
                <w:szCs w:val="19"/>
              </w:rPr>
              <w:t xml:space="preserve">Na rysunku </w:t>
            </w:r>
            <w:r w:rsidR="00720EBF" w:rsidRPr="00873CDF">
              <w:rPr>
                <w:rFonts w:cstheme="minorHAnsi"/>
                <w:sz w:val="19"/>
                <w:szCs w:val="19"/>
              </w:rPr>
              <w:t>przedstawiono</w:t>
            </w:r>
            <w:r w:rsidRPr="00873CDF">
              <w:rPr>
                <w:rFonts w:cstheme="minorHAnsi"/>
                <w:sz w:val="19"/>
                <w:szCs w:val="19"/>
              </w:rPr>
              <w:t xml:space="preserve"> zakłady prowadzące recykling.</w:t>
            </w:r>
          </w:p>
          <w:p w14:paraId="69E52513" w14:textId="77777777" w:rsidR="00460CA0" w:rsidRPr="00873CDF" w:rsidRDefault="00460CA0" w:rsidP="001B410B">
            <w:pPr>
              <w:spacing w:after="0" w:line="240" w:lineRule="auto"/>
              <w:rPr>
                <w:rFonts w:cstheme="minorHAnsi"/>
                <w:sz w:val="19"/>
                <w:szCs w:val="19"/>
              </w:rPr>
            </w:pPr>
          </w:p>
          <w:p w14:paraId="1003F38F" w14:textId="5CD7CAD8" w:rsidR="000F07A8" w:rsidRPr="00873CDF" w:rsidRDefault="000F07A8" w:rsidP="001B410B">
            <w:pPr>
              <w:spacing w:after="0" w:line="240" w:lineRule="auto"/>
              <w:rPr>
                <w:rFonts w:cstheme="minorHAnsi"/>
                <w:sz w:val="19"/>
                <w:szCs w:val="19"/>
              </w:rPr>
            </w:pPr>
          </w:p>
        </w:tc>
      </w:tr>
      <w:tr w:rsidR="0019241F" w:rsidRPr="00873CDF" w14:paraId="2C6CAF8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2544A7C"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6BA516B"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KPGO 2028, Rozdział 2, podrozdział 2.2, pkt 2.2.3, str. 38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D21C3C"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Tab. 17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B9203A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 tabeli wynika, że masa wprowadzonych </w:t>
            </w:r>
            <w:proofErr w:type="spellStart"/>
            <w:r w:rsidRPr="00873CDF">
              <w:rPr>
                <w:rFonts w:cstheme="minorHAnsi"/>
                <w:sz w:val="19"/>
                <w:szCs w:val="19"/>
              </w:rPr>
              <w:t>BiA</w:t>
            </w:r>
            <w:proofErr w:type="spellEnd"/>
            <w:r w:rsidRPr="00873CDF">
              <w:rPr>
                <w:rFonts w:cstheme="minorHAnsi"/>
                <w:sz w:val="19"/>
                <w:szCs w:val="19"/>
              </w:rPr>
              <w:t xml:space="preserve"> przenośnych w 2019 r. podana została w kg, a w rzeczywistości podano ją w Mg, co znajduje potwierdzenie w tabeli 20 – należy skorygować masę.</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BA255E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Podane dane nie odzwierciedlają stanu faktycznego.</w:t>
            </w:r>
          </w:p>
        </w:tc>
        <w:tc>
          <w:tcPr>
            <w:tcW w:w="1843" w:type="dxa"/>
            <w:tcBorders>
              <w:top w:val="single" w:sz="4" w:space="0" w:color="auto"/>
              <w:left w:val="single" w:sz="4" w:space="0" w:color="auto"/>
              <w:bottom w:val="single" w:sz="4" w:space="0" w:color="auto"/>
              <w:right w:val="single" w:sz="4" w:space="0" w:color="auto"/>
            </w:tcBorders>
          </w:tcPr>
          <w:p w14:paraId="0DC5BF0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763D6586" w14:textId="64CBD5CB" w:rsidR="00727561" w:rsidRPr="00873CDF" w:rsidRDefault="00272266"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1A697F1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097A763"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4FD61C6"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2028, Rozdział 2, podrozdział 2.2, pkt 2.2.2, str. 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9CB67A"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Rys. 20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09414A3" w14:textId="2FCCD40D"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W opisie rysunku nie zawarto informacji nt. roku, do którego odnoszą się dane – należy </w:t>
            </w:r>
            <w:r w:rsidRPr="00873CDF">
              <w:rPr>
                <w:rFonts w:cstheme="minorHAnsi"/>
                <w:sz w:val="19"/>
                <w:szCs w:val="19"/>
              </w:rPr>
              <w:lastRenderedPageBreak/>
              <w:t>uzupełnić rysunek wskazując, z jakiego okresu pochodzą dane (np. stan na dzień….).</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E84FE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Brak możliwości prawidłowego odczytania danych.</w:t>
            </w:r>
          </w:p>
        </w:tc>
        <w:tc>
          <w:tcPr>
            <w:tcW w:w="1843" w:type="dxa"/>
            <w:tcBorders>
              <w:top w:val="single" w:sz="4" w:space="0" w:color="auto"/>
              <w:left w:val="single" w:sz="4" w:space="0" w:color="auto"/>
              <w:bottom w:val="single" w:sz="4" w:space="0" w:color="auto"/>
              <w:right w:val="single" w:sz="4" w:space="0" w:color="auto"/>
            </w:tcBorders>
          </w:tcPr>
          <w:p w14:paraId="2A4F6FC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Urząd Marszałkowski </w:t>
            </w:r>
            <w:r w:rsidRPr="00873CDF">
              <w:rPr>
                <w:rFonts w:cstheme="minorHAnsi"/>
                <w:sz w:val="19"/>
                <w:szCs w:val="19"/>
              </w:rPr>
              <w:lastRenderedPageBreak/>
              <w:t>Województwa Dolnośląskiego</w:t>
            </w:r>
          </w:p>
        </w:tc>
        <w:tc>
          <w:tcPr>
            <w:tcW w:w="2126" w:type="dxa"/>
            <w:tcBorders>
              <w:top w:val="single" w:sz="4" w:space="0" w:color="auto"/>
              <w:left w:val="single" w:sz="4" w:space="0" w:color="auto"/>
              <w:bottom w:val="single" w:sz="4" w:space="0" w:color="auto"/>
              <w:right w:val="single" w:sz="4" w:space="0" w:color="auto"/>
            </w:tcBorders>
          </w:tcPr>
          <w:p w14:paraId="68AA4237" w14:textId="7668FBAF" w:rsidR="00781F61" w:rsidRPr="00873CDF" w:rsidRDefault="00781F61" w:rsidP="001B410B">
            <w:pPr>
              <w:spacing w:after="0" w:line="240" w:lineRule="auto"/>
              <w:rPr>
                <w:rFonts w:cstheme="minorHAnsi"/>
                <w:sz w:val="19"/>
                <w:szCs w:val="19"/>
              </w:rPr>
            </w:pPr>
            <w:r w:rsidRPr="00873CDF">
              <w:rPr>
                <w:rFonts w:cstheme="minorHAnsi"/>
                <w:sz w:val="19"/>
                <w:szCs w:val="19"/>
              </w:rPr>
              <w:lastRenderedPageBreak/>
              <w:t>Uwaga przyjęta.</w:t>
            </w:r>
          </w:p>
          <w:p w14:paraId="37F1829B" w14:textId="77777777" w:rsidR="00781F61" w:rsidRPr="00873CDF" w:rsidRDefault="00781F61" w:rsidP="001B410B">
            <w:pPr>
              <w:spacing w:after="0" w:line="240" w:lineRule="auto"/>
              <w:rPr>
                <w:rFonts w:cstheme="minorHAnsi"/>
                <w:sz w:val="19"/>
                <w:szCs w:val="19"/>
              </w:rPr>
            </w:pPr>
          </w:p>
          <w:p w14:paraId="4480C099" w14:textId="4B413FAC" w:rsidR="005D2DE6" w:rsidRPr="00873CDF" w:rsidRDefault="005D2DE6" w:rsidP="001B410B">
            <w:pPr>
              <w:spacing w:after="0" w:line="240" w:lineRule="auto"/>
              <w:rPr>
                <w:rFonts w:cstheme="minorHAnsi"/>
                <w:sz w:val="19"/>
                <w:szCs w:val="19"/>
              </w:rPr>
            </w:pPr>
          </w:p>
        </w:tc>
      </w:tr>
      <w:tr w:rsidR="0019241F" w:rsidRPr="00873CDF" w14:paraId="7A57A7B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3DFA43"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0B6B2CE" w14:textId="77777777" w:rsidR="00727561" w:rsidRPr="00873CDF" w:rsidRDefault="00727561" w:rsidP="001B410B">
            <w:pPr>
              <w:pStyle w:val="Nagwek3"/>
              <w:spacing w:before="0" w:line="240" w:lineRule="auto"/>
              <w:rPr>
                <w:rFonts w:asciiTheme="minorHAnsi" w:hAnsiTheme="minorHAnsi" w:cstheme="minorHAnsi"/>
                <w:color w:val="auto"/>
                <w:sz w:val="19"/>
                <w:szCs w:val="19"/>
              </w:rPr>
            </w:pPr>
            <w:r w:rsidRPr="00873CDF">
              <w:rPr>
                <w:rFonts w:asciiTheme="minorHAnsi" w:hAnsiTheme="minorHAnsi" w:cstheme="minorHAnsi"/>
                <w:color w:val="auto"/>
                <w:sz w:val="19"/>
                <w:szCs w:val="19"/>
              </w:rPr>
              <w:t>KPGO 2028, Rozdział 2, podrozdział 2.2, pkt 2.2.3, str. 39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BF67A35" w14:textId="77777777" w:rsidR="00727561" w:rsidRPr="00873CDF" w:rsidRDefault="00727561" w:rsidP="001B410B">
            <w:pPr>
              <w:pStyle w:val="Legenda"/>
              <w:spacing w:before="0" w:after="0"/>
              <w:ind w:left="31"/>
              <w:jc w:val="left"/>
              <w:rPr>
                <w:rFonts w:asciiTheme="minorHAnsi" w:eastAsiaTheme="minorHAnsi" w:hAnsiTheme="minorHAnsi" w:cstheme="minorHAnsi"/>
                <w:b w:val="0"/>
                <w:bCs w:val="0"/>
                <w:sz w:val="19"/>
                <w:szCs w:val="19"/>
              </w:rPr>
            </w:pPr>
            <w:r w:rsidRPr="00873CDF">
              <w:rPr>
                <w:rFonts w:asciiTheme="minorHAnsi" w:eastAsiaTheme="minorHAnsi" w:hAnsiTheme="minorHAnsi" w:cstheme="minorHAnsi"/>
                <w:b w:val="0"/>
                <w:bCs w:val="0"/>
                <w:sz w:val="19"/>
                <w:szCs w:val="19"/>
              </w:rPr>
              <w:t xml:space="preserve">Ogółem wprowadzono do obrotu: </w:t>
            </w:r>
          </w:p>
          <w:p w14:paraId="09BAEFEA" w14:textId="77777777" w:rsidR="00727561" w:rsidRPr="00873CDF" w:rsidRDefault="00727561" w:rsidP="001B410B">
            <w:pPr>
              <w:pStyle w:val="Legenda"/>
              <w:spacing w:before="0" w:after="0"/>
              <w:ind w:left="31"/>
              <w:jc w:val="left"/>
              <w:rPr>
                <w:rFonts w:asciiTheme="minorHAnsi" w:eastAsiaTheme="minorHAnsi" w:hAnsiTheme="minorHAnsi" w:cstheme="minorHAnsi"/>
                <w:b w:val="0"/>
                <w:bCs w:val="0"/>
                <w:sz w:val="19"/>
                <w:szCs w:val="19"/>
              </w:rPr>
            </w:pPr>
            <w:r w:rsidRPr="00873CDF">
              <w:rPr>
                <w:rFonts w:asciiTheme="minorHAnsi" w:eastAsiaTheme="minorHAnsi" w:hAnsiTheme="minorHAnsi" w:cstheme="minorHAnsi"/>
                <w:b w:val="0"/>
                <w:bCs w:val="0"/>
                <w:sz w:val="19"/>
                <w:szCs w:val="19"/>
              </w:rPr>
              <w:t xml:space="preserve">1) w 2017 r. ok 30 306,459 Mg baterii i akumulatorów; </w:t>
            </w:r>
          </w:p>
          <w:p w14:paraId="0B45B0A7" w14:textId="5FEFC911" w:rsidR="00727561" w:rsidRPr="00873CDF" w:rsidRDefault="00727561" w:rsidP="001B410B">
            <w:pPr>
              <w:pStyle w:val="Legenda"/>
              <w:spacing w:before="0" w:after="0"/>
              <w:ind w:left="31"/>
              <w:jc w:val="left"/>
              <w:rPr>
                <w:rFonts w:asciiTheme="minorHAnsi" w:eastAsiaTheme="minorHAnsi" w:hAnsiTheme="minorHAnsi" w:cstheme="minorHAnsi"/>
                <w:b w:val="0"/>
                <w:bCs w:val="0"/>
                <w:sz w:val="19"/>
                <w:szCs w:val="19"/>
              </w:rPr>
            </w:pPr>
            <w:r w:rsidRPr="00873CDF">
              <w:rPr>
                <w:rFonts w:asciiTheme="minorHAnsi" w:eastAsiaTheme="minorHAnsi" w:hAnsiTheme="minorHAnsi" w:cstheme="minorHAnsi"/>
                <w:b w:val="0"/>
                <w:bCs w:val="0"/>
                <w:sz w:val="19"/>
                <w:szCs w:val="19"/>
              </w:rPr>
              <w:t xml:space="preserve">2) w 2018 r. ok. 31 949,120 Mg baterii i akumulatorów.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96A2C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 analizy danych zawartych w tab. 17, 18 i 19 wynika inna ogólna masa wprowadzonych baterii i akumulatorów (wskazana w tekście masa dotyczy tylko </w:t>
            </w:r>
            <w:proofErr w:type="spellStart"/>
            <w:r w:rsidRPr="00873CDF">
              <w:rPr>
                <w:rFonts w:cstheme="minorHAnsi"/>
                <w:sz w:val="19"/>
                <w:szCs w:val="19"/>
              </w:rPr>
              <w:t>BiA</w:t>
            </w:r>
            <w:proofErr w:type="spellEnd"/>
            <w:r w:rsidRPr="00873CDF">
              <w:rPr>
                <w:rFonts w:cstheme="minorHAnsi"/>
                <w:sz w:val="19"/>
                <w:szCs w:val="19"/>
              </w:rPr>
              <w:t xml:space="preserve"> przemysłowych) – należy skorygować podaną ogólną masę.</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CF06BC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Podane dane nie odzwierciedlają stanu faktycznego.</w:t>
            </w:r>
          </w:p>
        </w:tc>
        <w:tc>
          <w:tcPr>
            <w:tcW w:w="1843" w:type="dxa"/>
            <w:tcBorders>
              <w:top w:val="single" w:sz="4" w:space="0" w:color="auto"/>
              <w:left w:val="single" w:sz="4" w:space="0" w:color="auto"/>
              <w:bottom w:val="single" w:sz="4" w:space="0" w:color="auto"/>
              <w:right w:val="single" w:sz="4" w:space="0" w:color="auto"/>
            </w:tcBorders>
          </w:tcPr>
          <w:p w14:paraId="1E63EBA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7A53C273" w14:textId="07AF8F76" w:rsidR="00CB27A8" w:rsidRPr="00873CDF" w:rsidRDefault="00CB27A8" w:rsidP="001B410B">
            <w:pPr>
              <w:spacing w:after="0" w:line="240" w:lineRule="auto"/>
              <w:rPr>
                <w:rFonts w:cstheme="minorHAnsi"/>
                <w:sz w:val="19"/>
                <w:szCs w:val="19"/>
              </w:rPr>
            </w:pPr>
            <w:r w:rsidRPr="00873CDF">
              <w:rPr>
                <w:rFonts w:cstheme="minorHAnsi"/>
                <w:sz w:val="19"/>
                <w:szCs w:val="19"/>
              </w:rPr>
              <w:t xml:space="preserve">Uwaga przyjęta, dane zostały skorygowane </w:t>
            </w:r>
          </w:p>
        </w:tc>
      </w:tr>
      <w:tr w:rsidR="0019241F" w:rsidRPr="00873CDF" w14:paraId="3E4C5DC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CB0881"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B1206AA"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 Odpady powstające z produktów, 2.2.3. Zużyte baterie i zużyte akumulatory, Rysunek 21. Rozmieszczenie przedsiębiorców przetwarzających zużyte baterie i akumulatory w Polsce, str. 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96A4BC" w14:textId="77777777" w:rsidR="00727561" w:rsidRPr="00873CDF" w:rsidRDefault="00727561"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Na mapie z rozmieszczeniem instalacji w województwie lubelskim wskazano 3 instalacje przetwarzania zużytych baterii i akumulatorów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73ABF9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ze „Sprawozdaniem z realizacji PGO województwa lubelskiego za lata 2017-2019” oraz weryfikacją sprawozdań w BDO w 2019 r. na terenie województwa lubelskiego funkcjonowała 1 instalacja, która w pełni przetwarzała zużyte baterie i akumulatory:</w:t>
            </w:r>
          </w:p>
          <w:p w14:paraId="43D541CC" w14:textId="77777777" w:rsidR="00727561" w:rsidRPr="00873CDF" w:rsidRDefault="00727561" w:rsidP="001B410B">
            <w:pPr>
              <w:pStyle w:val="Akapitzlist"/>
              <w:numPr>
                <w:ilvl w:val="0"/>
                <w:numId w:val="5"/>
              </w:numPr>
              <w:spacing w:after="0" w:line="240" w:lineRule="auto"/>
              <w:rPr>
                <w:rFonts w:cstheme="minorHAnsi"/>
                <w:sz w:val="19"/>
                <w:szCs w:val="19"/>
              </w:rPr>
            </w:pPr>
            <w:r w:rsidRPr="00873CDF">
              <w:rPr>
                <w:rFonts w:cstheme="minorHAnsi"/>
                <w:sz w:val="19"/>
                <w:szCs w:val="19"/>
              </w:rPr>
              <w:t xml:space="preserve">AKROS Sp. z o. o. </w:t>
            </w:r>
          </w:p>
          <w:p w14:paraId="674A1A8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zakład:21-450 Stoczek Łukowski </w:t>
            </w:r>
          </w:p>
          <w:p w14:paraId="20E9A58F"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ul. Wiejska 8 NIP 8250003877, </w:t>
            </w:r>
          </w:p>
          <w:p w14:paraId="3E812EF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1 100 Mg/rok</w:t>
            </w:r>
          </w:p>
          <w:p w14:paraId="7CF3DFF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Przetworzone odpady 160601*</w:t>
            </w:r>
          </w:p>
          <w:p w14:paraId="32E515C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2018 r. – 121,715 Mg</w:t>
            </w:r>
          </w:p>
          <w:p w14:paraId="19821D2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2019 r. – 9,506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FA47C0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Zmiana zapisu projektu zgodnie ze stanem faktycznym.</w:t>
            </w:r>
          </w:p>
        </w:tc>
        <w:tc>
          <w:tcPr>
            <w:tcW w:w="1843" w:type="dxa"/>
            <w:tcBorders>
              <w:top w:val="single" w:sz="4" w:space="0" w:color="auto"/>
              <w:left w:val="single" w:sz="4" w:space="0" w:color="auto"/>
              <w:bottom w:val="single" w:sz="4" w:space="0" w:color="auto"/>
              <w:right w:val="single" w:sz="4" w:space="0" w:color="auto"/>
            </w:tcBorders>
          </w:tcPr>
          <w:p w14:paraId="5436770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Marszałek Województwa Lubelskiego </w:t>
            </w:r>
          </w:p>
        </w:tc>
        <w:tc>
          <w:tcPr>
            <w:tcW w:w="2126" w:type="dxa"/>
            <w:tcBorders>
              <w:top w:val="single" w:sz="4" w:space="0" w:color="auto"/>
              <w:left w:val="single" w:sz="4" w:space="0" w:color="auto"/>
              <w:bottom w:val="single" w:sz="4" w:space="0" w:color="auto"/>
              <w:right w:val="single" w:sz="4" w:space="0" w:color="auto"/>
            </w:tcBorders>
          </w:tcPr>
          <w:p w14:paraId="313B93E3" w14:textId="77777777" w:rsidR="00460CA0" w:rsidRPr="00873CDF" w:rsidRDefault="00DC66A6" w:rsidP="001B410B">
            <w:pPr>
              <w:spacing w:after="0" w:line="240" w:lineRule="auto"/>
              <w:rPr>
                <w:rFonts w:cstheme="minorHAnsi"/>
                <w:sz w:val="19"/>
                <w:szCs w:val="19"/>
              </w:rPr>
            </w:pPr>
            <w:r w:rsidRPr="00873CDF">
              <w:rPr>
                <w:rFonts w:cstheme="minorHAnsi"/>
                <w:sz w:val="19"/>
                <w:szCs w:val="19"/>
              </w:rPr>
              <w:t>Uwaga nieprzyjęta.</w:t>
            </w:r>
          </w:p>
          <w:p w14:paraId="48820025" w14:textId="07873DF2" w:rsidR="00DC66A6" w:rsidRPr="00873CDF" w:rsidRDefault="00DC66A6" w:rsidP="001B410B">
            <w:pPr>
              <w:spacing w:after="0" w:line="240" w:lineRule="auto"/>
              <w:rPr>
                <w:rFonts w:cstheme="minorHAnsi"/>
                <w:sz w:val="19"/>
                <w:szCs w:val="19"/>
              </w:rPr>
            </w:pPr>
            <w:r w:rsidRPr="00873CDF">
              <w:rPr>
                <w:rFonts w:cstheme="minorHAnsi"/>
                <w:sz w:val="19"/>
                <w:szCs w:val="19"/>
              </w:rPr>
              <w:t xml:space="preserve">Dane w projekcie </w:t>
            </w:r>
            <w:r w:rsidR="001441A8" w:rsidRPr="00873CDF">
              <w:rPr>
                <w:rFonts w:cstheme="minorHAnsi"/>
                <w:sz w:val="19"/>
                <w:szCs w:val="19"/>
              </w:rPr>
              <w:t xml:space="preserve">w tym zakresie </w:t>
            </w:r>
            <w:r w:rsidR="00756FE1" w:rsidRPr="00873CDF">
              <w:rPr>
                <w:rFonts w:cstheme="minorHAnsi"/>
                <w:sz w:val="19"/>
                <w:szCs w:val="19"/>
              </w:rPr>
              <w:t>przedstawiają nowsze dane niż z 2019 r.</w:t>
            </w:r>
          </w:p>
        </w:tc>
      </w:tr>
      <w:tr w:rsidR="0019241F" w:rsidRPr="00873CDF" w14:paraId="3A11132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B6D9C4"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CCDD58"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 Rozdział 2, podrozdział 2.2.3. s. 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D5421BB" w14:textId="77777777" w:rsidR="00727561" w:rsidRPr="00873CDF" w:rsidRDefault="00727561" w:rsidP="001B410B">
            <w:pPr>
              <w:pStyle w:val="Legenda"/>
              <w:spacing w:before="0" w:after="0"/>
              <w:ind w:left="29"/>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Treść projektu: „Rysunek 21. Rozmieszczenie przedsiębiorców przetwarzających zużyte baterie i akumulatory w Polsce </w:t>
            </w:r>
          </w:p>
          <w:p w14:paraId="2F9ED595" w14:textId="77777777" w:rsidR="00727561" w:rsidRPr="00873CDF" w:rsidRDefault="00727561" w:rsidP="001B410B">
            <w:pPr>
              <w:pStyle w:val="Legenda"/>
              <w:spacing w:before="0" w:after="0"/>
              <w:ind w:left="29"/>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Woj. Mazowieckie – 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B74760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Proponuje się następującą treść:  „Rysunek 21. Rozmieszczenie przedsiębiorców przetwarzających zużyte baterie i akumulatory w Polsce Woj. Mazowieckie – 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DE05CD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 Rejestrem podmiotów w BDO w województwie mazowieckim (według stanu na dzień 6 lipca 2022 roku) znajduje się 6 podmiotów z wypełnionym Działem V. Tabela 2. Prowadzący zakład </w:t>
            </w:r>
            <w:r w:rsidRPr="00873CDF">
              <w:rPr>
                <w:rFonts w:cstheme="minorHAnsi"/>
                <w:sz w:val="19"/>
                <w:szCs w:val="19"/>
              </w:rPr>
              <w:lastRenderedPageBreak/>
              <w:t>przetwarzania zużytych baterii lub zużytych akumulatorów</w:t>
            </w:r>
          </w:p>
        </w:tc>
        <w:tc>
          <w:tcPr>
            <w:tcW w:w="1843" w:type="dxa"/>
            <w:tcBorders>
              <w:top w:val="single" w:sz="4" w:space="0" w:color="auto"/>
              <w:left w:val="single" w:sz="4" w:space="0" w:color="auto"/>
              <w:bottom w:val="single" w:sz="4" w:space="0" w:color="auto"/>
              <w:right w:val="single" w:sz="4" w:space="0" w:color="auto"/>
            </w:tcBorders>
          </w:tcPr>
          <w:p w14:paraId="6356281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UMWM w Warszawie</w:t>
            </w:r>
          </w:p>
        </w:tc>
        <w:tc>
          <w:tcPr>
            <w:tcW w:w="2126" w:type="dxa"/>
            <w:tcBorders>
              <w:top w:val="single" w:sz="4" w:space="0" w:color="auto"/>
              <w:left w:val="single" w:sz="4" w:space="0" w:color="auto"/>
              <w:bottom w:val="single" w:sz="4" w:space="0" w:color="auto"/>
              <w:right w:val="single" w:sz="4" w:space="0" w:color="auto"/>
            </w:tcBorders>
          </w:tcPr>
          <w:p w14:paraId="53D385DE" w14:textId="45950E6B" w:rsidR="00727561" w:rsidRPr="00873CDF" w:rsidRDefault="00460CA0" w:rsidP="001B410B">
            <w:pPr>
              <w:spacing w:after="0" w:line="240" w:lineRule="auto"/>
              <w:rPr>
                <w:rFonts w:cstheme="minorHAnsi"/>
                <w:sz w:val="19"/>
                <w:szCs w:val="19"/>
              </w:rPr>
            </w:pPr>
            <w:r w:rsidRPr="00873CDF">
              <w:rPr>
                <w:rFonts w:cstheme="minorHAnsi"/>
                <w:sz w:val="19"/>
                <w:szCs w:val="19"/>
              </w:rPr>
              <w:t>Uwaga przyjęta.</w:t>
            </w:r>
          </w:p>
          <w:p w14:paraId="7B4C52CA" w14:textId="5F916B83" w:rsidR="000A3C7D" w:rsidRPr="00873CDF" w:rsidRDefault="000A3C7D" w:rsidP="001B410B">
            <w:pPr>
              <w:spacing w:after="0" w:line="240" w:lineRule="auto"/>
              <w:rPr>
                <w:rFonts w:cstheme="minorHAnsi"/>
                <w:sz w:val="19"/>
                <w:szCs w:val="19"/>
              </w:rPr>
            </w:pPr>
          </w:p>
        </w:tc>
      </w:tr>
      <w:tr w:rsidR="0019241F" w:rsidRPr="00873CDF" w14:paraId="37D62EB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19B908"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1DC424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Rozdział 2, str. 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E72D27" w14:textId="07254C13"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Rysunek </w:t>
            </w:r>
            <w:r w:rsidR="000576E5" w:rsidRPr="00873CDF">
              <w:rPr>
                <w:rFonts w:cstheme="minorHAnsi"/>
                <w:sz w:val="19"/>
                <w:szCs w:val="19"/>
              </w:rPr>
              <w:t>21</w:t>
            </w:r>
            <w:r w:rsidRPr="00873CDF">
              <w:rPr>
                <w:rFonts w:cstheme="minorHAnsi"/>
                <w:sz w:val="19"/>
                <w:szCs w:val="19"/>
              </w:rPr>
              <w:t xml:space="preserve"> Rozmieszczenie przedsiębiorców przetwarzających zużyte baterie i akumulatory </w:t>
            </w:r>
            <w:r w:rsidRPr="00873CDF">
              <w:rPr>
                <w:rFonts w:cstheme="minorHAnsi"/>
                <w:sz w:val="19"/>
                <w:szCs w:val="19"/>
              </w:rPr>
              <w:br/>
              <w:t xml:space="preserve">w Polsce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4BC1412"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E5AEDBF" w14:textId="47639DD8"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 danymi ze Sprawozdania z realizacji Planu gospodarki odpadami dla województwa łódzkiego na lata 2016-2022 </w:t>
            </w:r>
            <w:r w:rsidR="00310421">
              <w:rPr>
                <w:rFonts w:cstheme="minorHAnsi"/>
                <w:sz w:val="19"/>
                <w:szCs w:val="19"/>
              </w:rPr>
              <w:t xml:space="preserve"> </w:t>
            </w:r>
            <w:r w:rsidRPr="00873CDF">
              <w:rPr>
                <w:rFonts w:cstheme="minorHAnsi"/>
                <w:sz w:val="19"/>
                <w:szCs w:val="19"/>
              </w:rPr>
              <w:t>z uwzględnieniem lat 2023-2028 za lata 2017-2019, na str. 27</w:t>
            </w:r>
          </w:p>
        </w:tc>
        <w:tc>
          <w:tcPr>
            <w:tcW w:w="1843" w:type="dxa"/>
            <w:tcBorders>
              <w:top w:val="single" w:sz="4" w:space="0" w:color="auto"/>
              <w:left w:val="single" w:sz="4" w:space="0" w:color="auto"/>
              <w:bottom w:val="single" w:sz="4" w:space="0" w:color="auto"/>
              <w:right w:val="single" w:sz="4" w:space="0" w:color="auto"/>
            </w:tcBorders>
          </w:tcPr>
          <w:p w14:paraId="315FB84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50A799E" w14:textId="77777777" w:rsidR="000A3C7D" w:rsidRPr="00873CDF" w:rsidRDefault="000A3C7D" w:rsidP="001B410B">
            <w:pPr>
              <w:spacing w:after="0" w:line="240" w:lineRule="auto"/>
              <w:rPr>
                <w:rFonts w:cstheme="minorHAnsi"/>
                <w:sz w:val="19"/>
                <w:szCs w:val="19"/>
              </w:rPr>
            </w:pPr>
            <w:r w:rsidRPr="00873CDF">
              <w:rPr>
                <w:rFonts w:cstheme="minorHAnsi"/>
                <w:sz w:val="19"/>
                <w:szCs w:val="19"/>
              </w:rPr>
              <w:t>Uwaga nieprzyjęta.</w:t>
            </w:r>
          </w:p>
          <w:p w14:paraId="402DCB1F" w14:textId="751C3E9E" w:rsidR="005D2DE6" w:rsidRPr="00873CDF" w:rsidRDefault="00756FE1" w:rsidP="001B410B">
            <w:pPr>
              <w:spacing w:after="0" w:line="240" w:lineRule="auto"/>
              <w:rPr>
                <w:rFonts w:cstheme="minorHAnsi"/>
                <w:sz w:val="19"/>
                <w:szCs w:val="19"/>
              </w:rPr>
            </w:pPr>
            <w:r w:rsidRPr="00873CDF">
              <w:rPr>
                <w:rFonts w:cstheme="minorHAnsi"/>
                <w:sz w:val="19"/>
                <w:szCs w:val="19"/>
              </w:rPr>
              <w:t>Dane w projekcie przedstawiają nowsze dane niż z 2019 r.</w:t>
            </w:r>
          </w:p>
        </w:tc>
      </w:tr>
      <w:tr w:rsidR="0019241F" w:rsidRPr="00873CDF" w14:paraId="783559E9" w14:textId="77777777" w:rsidTr="00764F48">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CBF7A1"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1E7B5B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Identyfikacja problemów -  rozdział 2.2.3. „Zużyte baterie i zużyte akumulatory” (str. 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32888B"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AAD014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Proponuje się identyfikację problemu w zakresie postępowania z akumulatorami </w:t>
            </w:r>
            <w:proofErr w:type="spellStart"/>
            <w:r w:rsidRPr="00873CDF">
              <w:rPr>
                <w:rFonts w:cstheme="minorHAnsi"/>
                <w:sz w:val="19"/>
                <w:szCs w:val="19"/>
              </w:rPr>
              <w:t>litowo</w:t>
            </w:r>
            <w:proofErr w:type="spellEnd"/>
            <w:r w:rsidRPr="00873CDF">
              <w:rPr>
                <w:rFonts w:cstheme="minorHAnsi"/>
                <w:sz w:val="19"/>
                <w:szCs w:val="19"/>
              </w:rPr>
              <w:t>-jonowymi.</w:t>
            </w:r>
          </w:p>
          <w:p w14:paraId="3A16F741"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E18592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Brak identyfikacji wskazanego problemu</w:t>
            </w:r>
          </w:p>
        </w:tc>
        <w:tc>
          <w:tcPr>
            <w:tcW w:w="1843" w:type="dxa"/>
            <w:tcBorders>
              <w:top w:val="single" w:sz="4" w:space="0" w:color="auto"/>
              <w:left w:val="single" w:sz="4" w:space="0" w:color="auto"/>
              <w:bottom w:val="single" w:sz="4" w:space="0" w:color="auto"/>
              <w:right w:val="single" w:sz="4" w:space="0" w:color="auto"/>
            </w:tcBorders>
          </w:tcPr>
          <w:p w14:paraId="271FD24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35F1C093" w14:textId="3D4E3FF2" w:rsidR="00727561" w:rsidRPr="00873CDF" w:rsidRDefault="000A3C7D" w:rsidP="001B410B">
            <w:pPr>
              <w:spacing w:after="0" w:line="240" w:lineRule="auto"/>
              <w:rPr>
                <w:rFonts w:cstheme="minorHAnsi"/>
                <w:sz w:val="19"/>
                <w:szCs w:val="19"/>
              </w:rPr>
            </w:pPr>
            <w:r w:rsidRPr="00873CDF">
              <w:rPr>
                <w:rFonts w:cstheme="minorHAnsi"/>
                <w:sz w:val="19"/>
                <w:szCs w:val="19"/>
              </w:rPr>
              <w:t>Uwaga nieprzyjęta.</w:t>
            </w:r>
          </w:p>
          <w:p w14:paraId="0AD3BE39" w14:textId="716C0601" w:rsidR="000A3C7D" w:rsidRPr="00873CDF" w:rsidRDefault="000A3C7D" w:rsidP="001B410B">
            <w:pPr>
              <w:spacing w:after="0" w:line="240" w:lineRule="auto"/>
              <w:rPr>
                <w:rFonts w:cstheme="minorHAnsi"/>
                <w:sz w:val="19"/>
                <w:szCs w:val="19"/>
              </w:rPr>
            </w:pPr>
            <w:r w:rsidRPr="00873CDF">
              <w:rPr>
                <w:rFonts w:cstheme="minorHAnsi"/>
                <w:sz w:val="19"/>
                <w:szCs w:val="19"/>
              </w:rPr>
              <w:t>Nie wskazano istoty problemu.</w:t>
            </w:r>
          </w:p>
        </w:tc>
      </w:tr>
      <w:tr w:rsidR="0019241F" w:rsidRPr="00873CDF" w14:paraId="4E22D6B0" w14:textId="77777777" w:rsidTr="00764F48">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FFFFFF"/>
          </w:tcPr>
          <w:p w14:paraId="31C72B3E"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FFFFFF"/>
          </w:tcPr>
          <w:p w14:paraId="40D2BD12" w14:textId="77777777" w:rsidR="00727561" w:rsidRPr="00873CDF" w:rsidRDefault="00727561" w:rsidP="001B410B">
            <w:pPr>
              <w:spacing w:after="0" w:line="240" w:lineRule="auto"/>
              <w:rPr>
                <w:rFonts w:cstheme="minorHAnsi"/>
                <w:sz w:val="19"/>
                <w:szCs w:val="19"/>
              </w:rPr>
            </w:pPr>
            <w:r w:rsidRPr="00873CDF">
              <w:rPr>
                <w:rFonts w:cstheme="minorHAnsi"/>
                <w:color w:val="212121"/>
                <w:sz w:val="19"/>
                <w:szCs w:val="19"/>
              </w:rPr>
              <w:t xml:space="preserve">Rozdz. 2 </w:t>
            </w:r>
            <w:proofErr w:type="spellStart"/>
            <w:r w:rsidRPr="00873CDF">
              <w:rPr>
                <w:rFonts w:cstheme="minorHAnsi"/>
                <w:color w:val="212121"/>
                <w:sz w:val="19"/>
                <w:szCs w:val="19"/>
              </w:rPr>
              <w:t>Podrozdz</w:t>
            </w:r>
            <w:proofErr w:type="spellEnd"/>
            <w:r w:rsidRPr="00873CDF">
              <w:rPr>
                <w:rFonts w:cstheme="minorHAnsi"/>
                <w:color w:val="212121"/>
                <w:sz w:val="19"/>
                <w:szCs w:val="19"/>
              </w:rPr>
              <w:t>. 2.2.4. Pojazdy wycofane z eksploatacji  (str. 41-43; rysunek 22)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FAC2351" w14:textId="77777777" w:rsidR="00727561" w:rsidRPr="00873CDF" w:rsidRDefault="00727561" w:rsidP="001B410B">
            <w:pPr>
              <w:spacing w:after="0" w:line="240" w:lineRule="auto"/>
              <w:rPr>
                <w:rFonts w:cstheme="minorHAnsi"/>
                <w:sz w:val="19"/>
                <w:szCs w:val="19"/>
              </w:rPr>
            </w:pPr>
            <w:r w:rsidRPr="00873CDF">
              <w:rPr>
                <w:rFonts w:cstheme="minorHAnsi"/>
                <w:color w:val="212121"/>
                <w:sz w:val="19"/>
                <w:szCs w:val="19"/>
              </w:rPr>
              <w:t xml:space="preserve">Rysunek 22. Liczba stacji demontażu, punktów zbierania i </w:t>
            </w:r>
            <w:proofErr w:type="spellStart"/>
            <w:r w:rsidRPr="00873CDF">
              <w:rPr>
                <w:rFonts w:cstheme="minorHAnsi"/>
                <w:color w:val="212121"/>
                <w:sz w:val="19"/>
                <w:szCs w:val="19"/>
              </w:rPr>
              <w:t>strzępiarek</w:t>
            </w:r>
            <w:proofErr w:type="spellEnd"/>
            <w:r w:rsidRPr="00873CDF">
              <w:rPr>
                <w:rFonts w:cstheme="minorHAnsi"/>
                <w:color w:val="212121"/>
                <w:sz w:val="19"/>
                <w:szCs w:val="19"/>
              </w:rPr>
              <w:t xml:space="preserve"> w Polsce (dane dla województwa podkarpackiego)</w:t>
            </w:r>
          </w:p>
        </w:tc>
        <w:tc>
          <w:tcPr>
            <w:tcW w:w="3685" w:type="dxa"/>
            <w:tcBorders>
              <w:top w:val="single" w:sz="4" w:space="0" w:color="auto"/>
              <w:left w:val="single" w:sz="4" w:space="0" w:color="auto"/>
              <w:bottom w:val="single" w:sz="4" w:space="0" w:color="auto"/>
              <w:right w:val="single" w:sz="4" w:space="0" w:color="auto"/>
            </w:tcBorders>
            <w:shd w:val="clear" w:color="auto" w:fill="FFFFFF"/>
          </w:tcPr>
          <w:p w14:paraId="39D3DB14" w14:textId="77777777" w:rsidR="00727561" w:rsidRPr="00F34167" w:rsidRDefault="00727561" w:rsidP="001B410B">
            <w:pPr>
              <w:spacing w:after="0" w:line="240" w:lineRule="auto"/>
              <w:rPr>
                <w:rFonts w:cstheme="minorHAnsi"/>
                <w:sz w:val="19"/>
                <w:szCs w:val="19"/>
              </w:rPr>
            </w:pPr>
            <w:r w:rsidRPr="00F34167">
              <w:rPr>
                <w:rFonts w:cstheme="minorHAnsi"/>
                <w:sz w:val="19"/>
                <w:szCs w:val="19"/>
              </w:rPr>
              <w:t xml:space="preserve">Dla województwa podkarpackiego powinny być podane następujące wartości: </w:t>
            </w:r>
          </w:p>
          <w:p w14:paraId="0F886376" w14:textId="77777777" w:rsidR="00727561" w:rsidRPr="00F34167" w:rsidRDefault="00727561" w:rsidP="001B410B">
            <w:pPr>
              <w:spacing w:after="0" w:line="240" w:lineRule="auto"/>
              <w:rPr>
                <w:rFonts w:cstheme="minorHAnsi"/>
                <w:sz w:val="19"/>
                <w:szCs w:val="19"/>
              </w:rPr>
            </w:pPr>
            <w:r w:rsidRPr="00F34167">
              <w:rPr>
                <w:rFonts w:cstheme="minorHAnsi"/>
                <w:sz w:val="19"/>
                <w:szCs w:val="19"/>
              </w:rPr>
              <w:t>Liczba stacji demontażu: 59</w:t>
            </w:r>
          </w:p>
          <w:p w14:paraId="7E5C6D7F" w14:textId="77777777" w:rsidR="00727561" w:rsidRPr="00F34167" w:rsidRDefault="00727561" w:rsidP="001B410B">
            <w:pPr>
              <w:spacing w:after="0" w:line="240" w:lineRule="auto"/>
              <w:rPr>
                <w:rFonts w:cstheme="minorHAnsi"/>
                <w:sz w:val="19"/>
                <w:szCs w:val="19"/>
              </w:rPr>
            </w:pPr>
            <w:r w:rsidRPr="00F34167">
              <w:rPr>
                <w:rFonts w:cstheme="minorHAnsi"/>
                <w:sz w:val="19"/>
                <w:szCs w:val="19"/>
              </w:rPr>
              <w:t>Liczba punktów zbierania pojazdów: 7</w:t>
            </w:r>
          </w:p>
          <w:p w14:paraId="3AE193DA" w14:textId="77777777" w:rsidR="00727561" w:rsidRPr="00873CDF" w:rsidRDefault="00727561" w:rsidP="001B410B">
            <w:pPr>
              <w:spacing w:after="0" w:line="240" w:lineRule="auto"/>
              <w:rPr>
                <w:rFonts w:cstheme="minorHAnsi"/>
                <w:sz w:val="19"/>
                <w:szCs w:val="19"/>
              </w:rPr>
            </w:pPr>
            <w:r w:rsidRPr="00F34167">
              <w:rPr>
                <w:rFonts w:cstheme="minorHAnsi"/>
                <w:sz w:val="19"/>
                <w:szCs w:val="19"/>
              </w:rPr>
              <w:t xml:space="preserve">Liczba </w:t>
            </w:r>
            <w:proofErr w:type="spellStart"/>
            <w:r w:rsidRPr="00F34167">
              <w:rPr>
                <w:rFonts w:cstheme="minorHAnsi"/>
                <w:sz w:val="19"/>
                <w:szCs w:val="19"/>
              </w:rPr>
              <w:t>strzępiarek</w:t>
            </w:r>
            <w:proofErr w:type="spellEnd"/>
            <w:r w:rsidRPr="00F34167">
              <w:rPr>
                <w:rFonts w:cstheme="minorHAnsi"/>
                <w:sz w:val="19"/>
                <w:szCs w:val="19"/>
              </w:rPr>
              <w:t>: 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7AF1EFA1" w14:textId="77777777" w:rsidR="00727561" w:rsidRPr="00873CDF" w:rsidRDefault="00727561" w:rsidP="001B410B">
            <w:pPr>
              <w:spacing w:after="0" w:line="240" w:lineRule="auto"/>
              <w:rPr>
                <w:rFonts w:cstheme="minorHAnsi"/>
                <w:color w:val="212121"/>
                <w:sz w:val="19"/>
                <w:szCs w:val="19"/>
              </w:rPr>
            </w:pPr>
            <w:r w:rsidRPr="00873CDF">
              <w:rPr>
                <w:rFonts w:cstheme="minorHAnsi"/>
                <w:color w:val="212121"/>
                <w:sz w:val="19"/>
                <w:szCs w:val="19"/>
              </w:rPr>
              <w:t>Błąd w danych liczbowych prawdopodobnie wynika z nieprecyzyjnej wyszukiwarki w systemie BDO. W zależności od tego, czy wyszukujmy podmioty ze względu na siedzibę, czy na miejsce prowadzenia działalności, otrzymujemy rozbieżne wyniki.</w:t>
            </w:r>
          </w:p>
          <w:p w14:paraId="2E82E0BC" w14:textId="77777777" w:rsidR="00727561" w:rsidRPr="00873CDF" w:rsidRDefault="00727561" w:rsidP="001B410B">
            <w:pPr>
              <w:spacing w:after="0" w:line="240" w:lineRule="auto"/>
              <w:rPr>
                <w:rFonts w:cstheme="minorHAnsi"/>
                <w:sz w:val="19"/>
                <w:szCs w:val="19"/>
              </w:rPr>
            </w:pPr>
            <w:r w:rsidRPr="00873CDF">
              <w:rPr>
                <w:rFonts w:cstheme="minorHAnsi"/>
                <w:color w:val="212121"/>
                <w:sz w:val="19"/>
                <w:szCs w:val="19"/>
              </w:rPr>
              <w:t xml:space="preserve">Przykładowo wyszukując przedsiębiorców prowadzących </w:t>
            </w:r>
            <w:proofErr w:type="spellStart"/>
            <w:r w:rsidRPr="00873CDF">
              <w:rPr>
                <w:rFonts w:cstheme="minorHAnsi"/>
                <w:color w:val="212121"/>
                <w:sz w:val="19"/>
                <w:szCs w:val="19"/>
              </w:rPr>
              <w:t>strzępiarki</w:t>
            </w:r>
            <w:proofErr w:type="spellEnd"/>
            <w:r w:rsidRPr="00873CDF">
              <w:rPr>
                <w:rFonts w:cstheme="minorHAnsi"/>
                <w:color w:val="212121"/>
                <w:sz w:val="19"/>
                <w:szCs w:val="19"/>
              </w:rPr>
              <w:t xml:space="preserve"> w województwie podkarpackim, filtrując podmioty ze względu na siedzibę otrzymujmy jedną </w:t>
            </w:r>
            <w:proofErr w:type="spellStart"/>
            <w:r w:rsidRPr="00873CDF">
              <w:rPr>
                <w:rFonts w:cstheme="minorHAnsi"/>
                <w:color w:val="212121"/>
                <w:sz w:val="19"/>
                <w:szCs w:val="19"/>
              </w:rPr>
              <w:t>strzepiarkę</w:t>
            </w:r>
            <w:proofErr w:type="spellEnd"/>
            <w:r w:rsidRPr="00873CDF">
              <w:rPr>
                <w:rFonts w:cstheme="minorHAnsi"/>
                <w:color w:val="212121"/>
                <w:sz w:val="19"/>
                <w:szCs w:val="19"/>
              </w:rPr>
              <w:t xml:space="preserve">, co jest zgodne z prawdą. Przy filtrowaniu ze względu na miejsce </w:t>
            </w:r>
            <w:r w:rsidRPr="00873CDF">
              <w:rPr>
                <w:rFonts w:cstheme="minorHAnsi"/>
                <w:color w:val="212121"/>
                <w:sz w:val="19"/>
                <w:szCs w:val="19"/>
              </w:rPr>
              <w:lastRenderedPageBreak/>
              <w:t xml:space="preserve">prowadzenia działalności system pokazuje cztery podmioty, z czego trzy faktycznie posiadają MPD w województwie podkarpackim, ale jest to głównie zbieranie odpadów, natomiast same </w:t>
            </w:r>
            <w:proofErr w:type="spellStart"/>
            <w:r w:rsidRPr="00873CDF">
              <w:rPr>
                <w:rFonts w:cstheme="minorHAnsi"/>
                <w:color w:val="212121"/>
                <w:sz w:val="19"/>
                <w:szCs w:val="19"/>
              </w:rPr>
              <w:t>strzępiarki</w:t>
            </w:r>
            <w:proofErr w:type="spellEnd"/>
            <w:r w:rsidRPr="00873CDF">
              <w:rPr>
                <w:rFonts w:cstheme="minorHAnsi"/>
                <w:color w:val="212121"/>
                <w:sz w:val="19"/>
                <w:szCs w:val="19"/>
              </w:rPr>
              <w:t xml:space="preserve"> znajdują się już w innym województwie.</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DF45FD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Urząd Marszałkowski Województwa Podkarpackiego</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6935AEDA" w14:textId="29DA2E29" w:rsidR="000A3C7D" w:rsidRPr="00873CDF" w:rsidRDefault="00CA7DFB" w:rsidP="001B410B">
            <w:pPr>
              <w:pStyle w:val="Tekstkomentarza"/>
              <w:rPr>
                <w:rFonts w:asciiTheme="minorHAnsi" w:hAnsiTheme="minorHAnsi" w:cstheme="minorHAnsi"/>
                <w:sz w:val="19"/>
                <w:szCs w:val="19"/>
              </w:rPr>
            </w:pPr>
            <w:r w:rsidRPr="00873CDF">
              <w:rPr>
                <w:rFonts w:asciiTheme="minorHAnsi" w:hAnsiTheme="minorHAnsi" w:cstheme="minorHAnsi"/>
                <w:sz w:val="19"/>
                <w:szCs w:val="19"/>
              </w:rPr>
              <w:t>Uwaga przyjęta.</w:t>
            </w:r>
          </w:p>
          <w:p w14:paraId="530DA940" w14:textId="6591306C" w:rsidR="00727561" w:rsidRPr="00873CDF" w:rsidRDefault="00727561" w:rsidP="001B410B">
            <w:pPr>
              <w:pStyle w:val="Tekstkomentarza"/>
              <w:rPr>
                <w:rFonts w:asciiTheme="minorHAnsi" w:hAnsiTheme="minorHAnsi" w:cstheme="minorHAnsi"/>
                <w:sz w:val="19"/>
                <w:szCs w:val="19"/>
              </w:rPr>
            </w:pPr>
          </w:p>
        </w:tc>
      </w:tr>
      <w:tr w:rsidR="0019241F" w:rsidRPr="00873CDF" w14:paraId="5E647084" w14:textId="77777777" w:rsidTr="00764F48">
        <w:trPr>
          <w:trHeight w:val="424"/>
        </w:trPr>
        <w:tc>
          <w:tcPr>
            <w:tcW w:w="567" w:type="dxa"/>
            <w:tcBorders>
              <w:top w:val="single" w:sz="4" w:space="0" w:color="auto"/>
            </w:tcBorders>
            <w:shd w:val="clear" w:color="auto" w:fill="auto"/>
          </w:tcPr>
          <w:p w14:paraId="299300FF"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tcBorders>
            <w:shd w:val="clear" w:color="auto" w:fill="auto"/>
          </w:tcPr>
          <w:p w14:paraId="0799EF10"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bookmarkStart w:id="23" w:name="_Toc100131326"/>
            <w:r w:rsidRPr="00873CDF">
              <w:rPr>
                <w:rFonts w:asciiTheme="minorHAnsi" w:eastAsiaTheme="minorHAnsi" w:hAnsiTheme="minorHAnsi" w:cstheme="minorHAnsi"/>
                <w:color w:val="auto"/>
                <w:sz w:val="19"/>
                <w:szCs w:val="19"/>
              </w:rPr>
              <w:t>Rozdział 2.2.3. Zużyte baterie i zużyte akumulatory</w:t>
            </w:r>
            <w:bookmarkEnd w:id="23"/>
            <w:r w:rsidRPr="00873CDF">
              <w:rPr>
                <w:rFonts w:asciiTheme="minorHAnsi" w:eastAsiaTheme="minorHAnsi" w:hAnsiTheme="minorHAnsi" w:cstheme="minorHAnsi"/>
                <w:color w:val="auto"/>
                <w:sz w:val="19"/>
                <w:szCs w:val="19"/>
              </w:rPr>
              <w:t>, strona 42</w:t>
            </w:r>
          </w:p>
          <w:p w14:paraId="3774E3AC" w14:textId="77777777" w:rsidR="00727561" w:rsidRPr="00873CDF" w:rsidRDefault="00727561" w:rsidP="001B410B">
            <w:pPr>
              <w:spacing w:after="0" w:line="240" w:lineRule="auto"/>
              <w:rPr>
                <w:rFonts w:cstheme="minorHAnsi"/>
                <w:sz w:val="19"/>
                <w:szCs w:val="19"/>
              </w:rPr>
            </w:pPr>
          </w:p>
        </w:tc>
        <w:tc>
          <w:tcPr>
            <w:tcW w:w="2268" w:type="dxa"/>
            <w:tcBorders>
              <w:top w:val="single" w:sz="4" w:space="0" w:color="auto"/>
            </w:tcBorders>
            <w:shd w:val="clear" w:color="auto" w:fill="auto"/>
          </w:tcPr>
          <w:p w14:paraId="66A9238C" w14:textId="5B0E1BDF" w:rsidR="00727561" w:rsidRPr="00873CDF" w:rsidRDefault="00727561" w:rsidP="001B410B">
            <w:pPr>
              <w:pStyle w:val="Legenda"/>
              <w:spacing w:before="0" w:after="0"/>
              <w:jc w:val="left"/>
              <w:rPr>
                <w:rFonts w:cstheme="minorHAnsi"/>
                <w:sz w:val="19"/>
                <w:szCs w:val="19"/>
              </w:rPr>
            </w:pPr>
            <w:bookmarkStart w:id="24" w:name="_Toc100131659"/>
            <w:r w:rsidRPr="00873CDF">
              <w:rPr>
                <w:rFonts w:asciiTheme="minorHAnsi" w:eastAsiaTheme="minorHAnsi" w:hAnsiTheme="minorHAnsi" w:cstheme="minorHAnsi"/>
                <w:b w:val="0"/>
                <w:bCs w:val="0"/>
                <w:sz w:val="19"/>
                <w:szCs w:val="19"/>
                <w:lang w:eastAsia="en-US"/>
              </w:rPr>
              <w:t>Rysunek 21 Rozmieszczenie przedsiębiorców przetwarzających zużyte baterie i akumulatory w Polsce</w:t>
            </w:r>
            <w:bookmarkEnd w:id="24"/>
            <w:r w:rsidRPr="00873CDF">
              <w:rPr>
                <w:rFonts w:asciiTheme="minorHAnsi" w:eastAsiaTheme="minorHAnsi" w:hAnsiTheme="minorHAnsi" w:cstheme="minorHAnsi"/>
                <w:b w:val="0"/>
                <w:bCs w:val="0"/>
                <w:sz w:val="19"/>
                <w:szCs w:val="19"/>
                <w:lang w:eastAsia="en-US"/>
              </w:rPr>
              <w:t xml:space="preserve"> </w:t>
            </w:r>
          </w:p>
        </w:tc>
        <w:tc>
          <w:tcPr>
            <w:tcW w:w="3685" w:type="dxa"/>
            <w:tcBorders>
              <w:top w:val="single" w:sz="4" w:space="0" w:color="auto"/>
            </w:tcBorders>
            <w:shd w:val="clear" w:color="auto" w:fill="auto"/>
          </w:tcPr>
          <w:p w14:paraId="01C5A1BB" w14:textId="77777777" w:rsidR="00727561" w:rsidRPr="00F34167" w:rsidRDefault="00727561" w:rsidP="001B410B">
            <w:pPr>
              <w:spacing w:after="0" w:line="240" w:lineRule="auto"/>
              <w:rPr>
                <w:rFonts w:cstheme="minorHAnsi"/>
                <w:sz w:val="19"/>
                <w:szCs w:val="19"/>
              </w:rPr>
            </w:pPr>
            <w:r w:rsidRPr="00873CDF">
              <w:rPr>
                <w:rFonts w:cstheme="minorHAnsi"/>
                <w:sz w:val="19"/>
                <w:szCs w:val="19"/>
              </w:rPr>
              <w:t xml:space="preserve">W przypadku woj. śląskiego powinno być wpisane 5. </w:t>
            </w:r>
          </w:p>
          <w:p w14:paraId="15DA3DAE"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tcBorders>
            <w:shd w:val="clear" w:color="auto" w:fill="auto"/>
          </w:tcPr>
          <w:p w14:paraId="707CFF4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Na terenie woj. śląskiego znajduje się 5 przedsiębiorców przetwarzających zużyte baterie i akumulatory. Na rysunku 21 podano 7 przedsiębiorstw.</w:t>
            </w:r>
          </w:p>
        </w:tc>
        <w:tc>
          <w:tcPr>
            <w:tcW w:w="1843" w:type="dxa"/>
            <w:tcBorders>
              <w:top w:val="single" w:sz="4" w:space="0" w:color="auto"/>
            </w:tcBorders>
          </w:tcPr>
          <w:p w14:paraId="065A00B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WIOŚ Katowice</w:t>
            </w:r>
          </w:p>
        </w:tc>
        <w:tc>
          <w:tcPr>
            <w:tcW w:w="2126" w:type="dxa"/>
            <w:tcBorders>
              <w:top w:val="single" w:sz="4" w:space="0" w:color="auto"/>
            </w:tcBorders>
          </w:tcPr>
          <w:p w14:paraId="36ADD867" w14:textId="40482EF3" w:rsidR="000A3C7D" w:rsidRPr="00873CDF" w:rsidRDefault="000A3C7D" w:rsidP="001B410B">
            <w:pPr>
              <w:spacing w:after="0" w:line="240" w:lineRule="auto"/>
              <w:rPr>
                <w:rFonts w:cstheme="minorHAnsi"/>
                <w:sz w:val="19"/>
                <w:szCs w:val="19"/>
              </w:rPr>
            </w:pPr>
            <w:r w:rsidRPr="00873CDF">
              <w:rPr>
                <w:rFonts w:cstheme="minorHAnsi"/>
                <w:sz w:val="19"/>
                <w:szCs w:val="19"/>
              </w:rPr>
              <w:t>Uwaga przyjęta.</w:t>
            </w:r>
          </w:p>
          <w:p w14:paraId="45DA2FB1" w14:textId="7557E90D" w:rsidR="005D2DE6" w:rsidRPr="00873CDF" w:rsidRDefault="005D2DE6" w:rsidP="001B410B">
            <w:pPr>
              <w:spacing w:after="0" w:line="240" w:lineRule="auto"/>
              <w:rPr>
                <w:rFonts w:cstheme="minorHAnsi"/>
                <w:sz w:val="19"/>
                <w:szCs w:val="19"/>
              </w:rPr>
            </w:pPr>
          </w:p>
        </w:tc>
      </w:tr>
      <w:tr w:rsidR="0019241F" w:rsidRPr="00873CDF" w14:paraId="5E5201C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E3D6247"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3F00DF8"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2.2.3. Zużyte baterie i zużyte akumulatory</w:t>
            </w:r>
          </w:p>
          <w:p w14:paraId="4B54A435"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21</w:t>
            </w:r>
          </w:p>
          <w:p w14:paraId="092C592D"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42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65D79C" w14:textId="77777777" w:rsidR="00727561" w:rsidRPr="00873CDF" w:rsidRDefault="00727561" w:rsidP="00310421">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Rysunek 21 Rozmieszczenie przedsiębiorców przetwarzających zużyte baterie i akumulatory w Polsce </w:t>
            </w:r>
          </w:p>
          <w:p w14:paraId="2A91170D" w14:textId="4750131A" w:rsidR="00727561" w:rsidRPr="00873CDF" w:rsidRDefault="00727561" w:rsidP="00310421">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Pomorskie - 3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B2E232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Należy zweryfikować dane o liczbie przedsiębiorców przetwarzających zużyte baterie i akumulatory.</w:t>
            </w:r>
          </w:p>
          <w:p w14:paraId="5406F89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Pomorskie - 0</w:t>
            </w:r>
          </w:p>
          <w:p w14:paraId="2A7C8564" w14:textId="77777777" w:rsidR="00727561" w:rsidRPr="00873CDF" w:rsidRDefault="00727561"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6160574"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Na rysunku 21 błędnie podano liczbę przetwarzających </w:t>
            </w:r>
            <w:proofErr w:type="spellStart"/>
            <w:r w:rsidRPr="00873CDF">
              <w:rPr>
                <w:rFonts w:cstheme="minorHAnsi"/>
                <w:sz w:val="19"/>
                <w:szCs w:val="19"/>
              </w:rPr>
              <w:t>BiA</w:t>
            </w:r>
            <w:proofErr w:type="spellEnd"/>
            <w:r w:rsidRPr="00873CDF">
              <w:rPr>
                <w:rFonts w:cstheme="minorHAnsi"/>
                <w:sz w:val="19"/>
                <w:szCs w:val="19"/>
              </w:rPr>
              <w:t xml:space="preserve">, należy to zweryfikować. </w:t>
            </w:r>
          </w:p>
          <w:p w14:paraId="15DBE87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 danymi z rejestru BDO, stan na dzień 07.07.2022 r., w województwie pomorskim nie funkcjonują instalacje do przetwarzania zużytych baterii i akumulatorów.</w:t>
            </w:r>
          </w:p>
        </w:tc>
        <w:tc>
          <w:tcPr>
            <w:tcW w:w="1843" w:type="dxa"/>
            <w:tcBorders>
              <w:top w:val="single" w:sz="4" w:space="0" w:color="auto"/>
              <w:left w:val="single" w:sz="4" w:space="0" w:color="auto"/>
              <w:bottom w:val="single" w:sz="4" w:space="0" w:color="auto"/>
              <w:right w:val="single" w:sz="4" w:space="0" w:color="auto"/>
            </w:tcBorders>
          </w:tcPr>
          <w:p w14:paraId="3072E9D7"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16721B79" w14:textId="27A1A6DD" w:rsidR="00756FE1" w:rsidRPr="00873CDF" w:rsidRDefault="003C1AC0" w:rsidP="001B410B">
            <w:pPr>
              <w:spacing w:after="0" w:line="240" w:lineRule="auto"/>
              <w:rPr>
                <w:rFonts w:cstheme="minorHAnsi"/>
                <w:sz w:val="19"/>
                <w:szCs w:val="19"/>
              </w:rPr>
            </w:pPr>
            <w:r w:rsidRPr="00873CDF">
              <w:rPr>
                <w:rFonts w:cstheme="minorHAnsi"/>
                <w:sz w:val="19"/>
                <w:szCs w:val="19"/>
              </w:rPr>
              <w:t>Uwaga przyjęta.</w:t>
            </w:r>
          </w:p>
          <w:p w14:paraId="43819C32" w14:textId="7DF7B8DA" w:rsidR="005D2DE6" w:rsidRPr="00873CDF" w:rsidRDefault="005D2DE6" w:rsidP="001B410B">
            <w:pPr>
              <w:spacing w:after="0" w:line="240" w:lineRule="auto"/>
              <w:rPr>
                <w:rFonts w:cstheme="minorHAnsi"/>
                <w:sz w:val="19"/>
                <w:szCs w:val="19"/>
              </w:rPr>
            </w:pPr>
          </w:p>
        </w:tc>
      </w:tr>
      <w:tr w:rsidR="0019241F" w:rsidRPr="00873CDF" w14:paraId="1B76334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1A2FEB"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6AD05F1"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2.2. Odpady powstające z produktów, 2.2.4. Pojazdy wycofane z eksploatacji, str. 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C9B18A" w14:textId="77777777" w:rsidR="00727561" w:rsidRPr="00873CDF" w:rsidRDefault="00727561" w:rsidP="001B410B">
            <w:pPr>
              <w:spacing w:after="0" w:line="240" w:lineRule="auto"/>
              <w:rPr>
                <w:rFonts w:cstheme="minorHAnsi"/>
                <w:b/>
                <w:bCs/>
                <w:sz w:val="19"/>
                <w:szCs w:val="19"/>
              </w:rPr>
            </w:pPr>
            <w:r w:rsidRPr="00873CDF">
              <w:rPr>
                <w:rFonts w:cstheme="minorHAnsi"/>
                <w:sz w:val="19"/>
                <w:szCs w:val="19"/>
              </w:rPr>
              <w:t>„Liczba i masa pojazdów wycofywanych z eksploatacji przyjętych do stacji demontażu w Polsce na przestrzeni ostatnich lat systematycznie rośnie.”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2ACBD7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 danych zamieszczonych w tabeli 23 wynika, że jedynie wzrasta masa pojazdów wycofanych z eksploatacji przyjętych do stacji demontażu, natomiast ich liczba w 2019 zmalała wobec lat ubiegłych.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7EC8EBC"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Korekta opisu.</w:t>
            </w:r>
          </w:p>
        </w:tc>
        <w:tc>
          <w:tcPr>
            <w:tcW w:w="1843" w:type="dxa"/>
            <w:tcBorders>
              <w:top w:val="single" w:sz="4" w:space="0" w:color="auto"/>
              <w:left w:val="single" w:sz="4" w:space="0" w:color="auto"/>
              <w:bottom w:val="single" w:sz="4" w:space="0" w:color="auto"/>
              <w:right w:val="single" w:sz="4" w:space="0" w:color="auto"/>
            </w:tcBorders>
          </w:tcPr>
          <w:p w14:paraId="792CB7B5"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713F85B6"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Uwaga przyjęta.</w:t>
            </w:r>
          </w:p>
          <w:p w14:paraId="43908CCB" w14:textId="7D2FD195" w:rsidR="00727561" w:rsidRPr="00873CDF" w:rsidRDefault="00727561" w:rsidP="001B410B">
            <w:pPr>
              <w:spacing w:after="0" w:line="240" w:lineRule="auto"/>
              <w:rPr>
                <w:rFonts w:cstheme="minorHAnsi"/>
                <w:sz w:val="19"/>
                <w:szCs w:val="19"/>
              </w:rPr>
            </w:pPr>
          </w:p>
        </w:tc>
      </w:tr>
      <w:tr w:rsidR="0019241F" w:rsidRPr="00873CDF" w14:paraId="2E79CC1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99AAA5"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23447D8"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2.2. Odpady powstające z produktów, 2.2.4. Pojazdy wycofane z eksploatacji  </w:t>
            </w:r>
            <w:r w:rsidRPr="00873CDF">
              <w:rPr>
                <w:rFonts w:asciiTheme="minorHAnsi" w:eastAsiaTheme="minorHAnsi" w:hAnsiTheme="minorHAnsi" w:cstheme="minorHAnsi"/>
                <w:color w:val="auto"/>
                <w:sz w:val="19"/>
                <w:szCs w:val="19"/>
              </w:rPr>
              <w:br/>
              <w:t xml:space="preserve">Rysunek 22 . Liczba stacji demontażu, punktów zbierania i </w:t>
            </w:r>
            <w:proofErr w:type="spellStart"/>
            <w:r w:rsidRPr="00873CDF">
              <w:rPr>
                <w:rFonts w:asciiTheme="minorHAnsi" w:eastAsiaTheme="minorHAnsi" w:hAnsiTheme="minorHAnsi" w:cstheme="minorHAnsi"/>
                <w:color w:val="auto"/>
                <w:sz w:val="19"/>
                <w:szCs w:val="19"/>
              </w:rPr>
              <w:t>strzępiarek</w:t>
            </w:r>
            <w:proofErr w:type="spellEnd"/>
            <w:r w:rsidRPr="00873CDF">
              <w:rPr>
                <w:rFonts w:asciiTheme="minorHAnsi" w:eastAsiaTheme="minorHAnsi" w:hAnsiTheme="minorHAnsi" w:cstheme="minorHAnsi"/>
                <w:color w:val="auto"/>
                <w:sz w:val="19"/>
                <w:szCs w:val="19"/>
              </w:rPr>
              <w:t xml:space="preserve"> w Polsce, str. 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B50361" w14:textId="77777777" w:rsidR="00727561" w:rsidRPr="00873CDF" w:rsidRDefault="00727561" w:rsidP="001B410B">
            <w:pPr>
              <w:pStyle w:val="Legenda"/>
              <w:spacing w:before="0" w:after="0"/>
              <w:ind w:left="29"/>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Na mapie z rozmieszczeniem instalacji w województwie lubelskim wskazano 35 stacji demontażu  14 punktów zbierania i 4 </w:t>
            </w:r>
            <w:proofErr w:type="spellStart"/>
            <w:r w:rsidRPr="00873CDF">
              <w:rPr>
                <w:rFonts w:asciiTheme="minorHAnsi" w:eastAsiaTheme="minorHAnsi" w:hAnsiTheme="minorHAnsi" w:cstheme="minorHAnsi"/>
                <w:b w:val="0"/>
                <w:bCs w:val="0"/>
                <w:sz w:val="19"/>
                <w:szCs w:val="19"/>
                <w:lang w:eastAsia="en-US"/>
              </w:rPr>
              <w:t>strzępiarki</w:t>
            </w:r>
            <w:proofErr w:type="spellEnd"/>
            <w:r w:rsidRPr="00873CDF">
              <w:rPr>
                <w:rFonts w:asciiTheme="minorHAnsi" w:eastAsiaTheme="minorHAnsi" w:hAnsiTheme="minorHAnsi" w:cstheme="minorHAnsi"/>
                <w:b w:val="0"/>
                <w:bCs w:val="0"/>
                <w:sz w:val="19"/>
                <w:szCs w:val="19"/>
                <w:lang w:eastAsia="en-US"/>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D4F9F3E"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Zgodnie ze „Sprawozdaniem z realizacji PGO województwa lubelskiego za lata 2017-2019” oraz weryfikacją sprawozdań w BDO w 2019 r. na terenie województwa lubelskiego funkcjonowała 1 </w:t>
            </w:r>
            <w:proofErr w:type="spellStart"/>
            <w:r w:rsidRPr="00873CDF">
              <w:rPr>
                <w:rFonts w:cstheme="minorHAnsi"/>
                <w:sz w:val="19"/>
                <w:szCs w:val="19"/>
              </w:rPr>
              <w:t>strzępiarka</w:t>
            </w:r>
            <w:proofErr w:type="spellEnd"/>
            <w:r w:rsidRPr="00873CDF">
              <w:rPr>
                <w:rFonts w:cstheme="minorHAnsi"/>
                <w:sz w:val="19"/>
                <w:szCs w:val="19"/>
              </w:rPr>
              <w:t>:</w:t>
            </w:r>
          </w:p>
          <w:p w14:paraId="329CE2CB" w14:textId="77777777" w:rsidR="00727561" w:rsidRPr="00873CDF" w:rsidRDefault="00727561" w:rsidP="001B410B">
            <w:pPr>
              <w:pStyle w:val="Akapitzlist"/>
              <w:numPr>
                <w:ilvl w:val="0"/>
                <w:numId w:val="6"/>
              </w:numPr>
              <w:spacing w:after="0" w:line="240" w:lineRule="auto"/>
              <w:rPr>
                <w:rFonts w:cstheme="minorHAnsi"/>
                <w:sz w:val="19"/>
                <w:szCs w:val="19"/>
              </w:rPr>
            </w:pPr>
            <w:r w:rsidRPr="00873CDF">
              <w:rPr>
                <w:rFonts w:cstheme="minorHAnsi"/>
                <w:sz w:val="19"/>
                <w:szCs w:val="19"/>
              </w:rPr>
              <w:t xml:space="preserve">Przedsiębiorstwo </w:t>
            </w:r>
            <w:proofErr w:type="spellStart"/>
            <w:r w:rsidRPr="00873CDF">
              <w:rPr>
                <w:rFonts w:cstheme="minorHAnsi"/>
                <w:sz w:val="19"/>
                <w:szCs w:val="19"/>
              </w:rPr>
              <w:t>Produkcyjno</w:t>
            </w:r>
            <w:proofErr w:type="spellEnd"/>
            <w:r w:rsidRPr="00873CDF">
              <w:rPr>
                <w:rFonts w:cstheme="minorHAnsi"/>
                <w:sz w:val="19"/>
                <w:szCs w:val="19"/>
              </w:rPr>
              <w:t xml:space="preserve"> Usługowo Handlowe "MARDO",</w:t>
            </w:r>
          </w:p>
          <w:p w14:paraId="47B5545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Linia </w:t>
            </w:r>
            <w:proofErr w:type="spellStart"/>
            <w:r w:rsidRPr="00873CDF">
              <w:rPr>
                <w:rFonts w:cstheme="minorHAnsi"/>
                <w:sz w:val="19"/>
                <w:szCs w:val="19"/>
              </w:rPr>
              <w:t>strzępiarki</w:t>
            </w:r>
            <w:proofErr w:type="spellEnd"/>
            <w:r w:rsidRPr="00873CDF">
              <w:rPr>
                <w:rFonts w:cstheme="minorHAnsi"/>
                <w:sz w:val="19"/>
                <w:szCs w:val="19"/>
              </w:rPr>
              <w:t xml:space="preserve"> Typ LS-HVO Nr. </w:t>
            </w:r>
            <w:proofErr w:type="spellStart"/>
            <w:r w:rsidRPr="00873CDF">
              <w:rPr>
                <w:rFonts w:cstheme="minorHAnsi"/>
                <w:sz w:val="19"/>
                <w:szCs w:val="19"/>
              </w:rPr>
              <w:t>fabr</w:t>
            </w:r>
            <w:proofErr w:type="spellEnd"/>
            <w:r w:rsidRPr="00873CDF">
              <w:rPr>
                <w:rFonts w:cstheme="minorHAnsi"/>
                <w:sz w:val="19"/>
                <w:szCs w:val="19"/>
              </w:rPr>
              <w:t xml:space="preserve">. 01/2010 </w:t>
            </w:r>
            <w:proofErr w:type="spellStart"/>
            <w:r w:rsidRPr="00873CDF">
              <w:rPr>
                <w:rFonts w:cstheme="minorHAnsi"/>
                <w:sz w:val="19"/>
                <w:szCs w:val="19"/>
              </w:rPr>
              <w:t>Vendi</w:t>
            </w:r>
            <w:proofErr w:type="spellEnd"/>
            <w:r w:rsidRPr="00873CDF">
              <w:rPr>
                <w:rFonts w:cstheme="minorHAnsi"/>
                <w:sz w:val="19"/>
                <w:szCs w:val="19"/>
              </w:rPr>
              <w:t xml:space="preserve"> </w:t>
            </w:r>
            <w:proofErr w:type="spellStart"/>
            <w:r w:rsidRPr="00873CDF">
              <w:rPr>
                <w:rFonts w:cstheme="minorHAnsi"/>
                <w:sz w:val="19"/>
                <w:szCs w:val="19"/>
              </w:rPr>
              <w:t>Oelde</w:t>
            </w:r>
            <w:proofErr w:type="spellEnd"/>
            <w:r w:rsidRPr="00873CDF">
              <w:rPr>
                <w:rFonts w:cstheme="minorHAnsi"/>
                <w:sz w:val="19"/>
                <w:szCs w:val="19"/>
              </w:rPr>
              <w:t xml:space="preserve"> , </w:t>
            </w:r>
          </w:p>
          <w:p w14:paraId="1271A291"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20-232 Lublin, ul. Kasprowicza 12</w:t>
            </w:r>
          </w:p>
          <w:p w14:paraId="2C764C0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NIP 5771016303</w:t>
            </w:r>
          </w:p>
          <w:p w14:paraId="51504B1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Moc przerobowa: 240 000 Mg/rok</w:t>
            </w:r>
          </w:p>
          <w:p w14:paraId="105E80D0"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Zgodnie z wykazem z dnia 20 maja 2021 r. przedsiębiorców prowadzących stacje demontażu pojazdów oraz punkty  zbierania pojazdów na terenie województwa lubelskiego funkcjonowało: 44 stacje demontażu pojazdów, 17 punktów zbierania pojazdów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48066E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Zmiana zapisu projektu zgodnie ze stanem faktycznym.</w:t>
            </w:r>
          </w:p>
        </w:tc>
        <w:tc>
          <w:tcPr>
            <w:tcW w:w="1843" w:type="dxa"/>
            <w:tcBorders>
              <w:top w:val="single" w:sz="4" w:space="0" w:color="auto"/>
              <w:left w:val="single" w:sz="4" w:space="0" w:color="auto"/>
              <w:bottom w:val="single" w:sz="4" w:space="0" w:color="auto"/>
              <w:right w:val="single" w:sz="4" w:space="0" w:color="auto"/>
            </w:tcBorders>
          </w:tcPr>
          <w:p w14:paraId="1CF8A6B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Marszałek Województwa Lubelskiego </w:t>
            </w:r>
          </w:p>
        </w:tc>
        <w:tc>
          <w:tcPr>
            <w:tcW w:w="2126" w:type="dxa"/>
            <w:tcBorders>
              <w:top w:val="single" w:sz="4" w:space="0" w:color="auto"/>
              <w:left w:val="single" w:sz="4" w:space="0" w:color="auto"/>
              <w:bottom w:val="single" w:sz="4" w:space="0" w:color="auto"/>
              <w:right w:val="single" w:sz="4" w:space="0" w:color="auto"/>
            </w:tcBorders>
          </w:tcPr>
          <w:p w14:paraId="13EC20D2" w14:textId="26643C32" w:rsidR="00727561" w:rsidRPr="00873CDF" w:rsidRDefault="00727561" w:rsidP="001B410B">
            <w:pPr>
              <w:spacing w:after="0" w:line="240" w:lineRule="auto"/>
              <w:rPr>
                <w:rFonts w:cstheme="minorHAnsi"/>
                <w:sz w:val="19"/>
                <w:szCs w:val="19"/>
              </w:rPr>
            </w:pPr>
            <w:r w:rsidRPr="00873CDF">
              <w:rPr>
                <w:rFonts w:cstheme="minorHAnsi"/>
                <w:sz w:val="19"/>
                <w:szCs w:val="19"/>
              </w:rPr>
              <w:t>Uwaga przyjęta.</w:t>
            </w:r>
          </w:p>
          <w:p w14:paraId="0A20FC40" w14:textId="0B4F6AB4" w:rsidR="00E25751" w:rsidRPr="00873CDF" w:rsidRDefault="00E25751" w:rsidP="001B410B">
            <w:pPr>
              <w:spacing w:after="0" w:line="240" w:lineRule="auto"/>
              <w:rPr>
                <w:rFonts w:cstheme="minorHAnsi"/>
                <w:sz w:val="19"/>
                <w:szCs w:val="19"/>
              </w:rPr>
            </w:pPr>
          </w:p>
        </w:tc>
      </w:tr>
      <w:tr w:rsidR="0019241F" w:rsidRPr="00873CDF" w14:paraId="3F8D0C9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97419C" w14:textId="77777777" w:rsidR="00727561" w:rsidRPr="00142910" w:rsidRDefault="00727561"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2BCBA70"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2.2.4. Pojazdy wycofane z eksploatacji</w:t>
            </w:r>
          </w:p>
          <w:p w14:paraId="4D494071" w14:textId="77777777" w:rsidR="00727561" w:rsidRPr="00873CDF" w:rsidRDefault="00727561"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43-44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39FC4E" w14:textId="77777777" w:rsidR="00727561" w:rsidRPr="00873CDF" w:rsidRDefault="00727561" w:rsidP="001B410B">
            <w:pPr>
              <w:pStyle w:val="Legenda"/>
              <w:spacing w:before="0" w:after="0"/>
              <w:ind w:left="29"/>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Osiągnięto wymagane poziomy odzysku i recyklingu pojazdów wycofanych z eksploatacji (odpowiednio 95% i 85% masy pojazdów przyjętych do stacji demontażu). Uzyskane poziomy recyklingu oraz odzysku w wysokości powyżej 100% mogą wynikać z poddania i przekazania do recyklingu </w:t>
            </w:r>
            <w:r w:rsidRPr="00873CDF">
              <w:rPr>
                <w:rFonts w:asciiTheme="minorHAnsi" w:eastAsiaTheme="minorHAnsi" w:hAnsiTheme="minorHAnsi" w:cstheme="minorHAnsi"/>
                <w:b w:val="0"/>
                <w:bCs w:val="0"/>
                <w:sz w:val="19"/>
                <w:szCs w:val="19"/>
                <w:lang w:eastAsia="en-US"/>
              </w:rPr>
              <w:lastRenderedPageBreak/>
              <w:t>i odzysku w 2019 r. pojazdów, które zostały przyjęte do stacji demontażu w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190FA3A"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Według zapisów ustawy o pojazdach wycofanych z eksploatacji, przedsiębiorca prowadzący stację demontażu pojazdów nie powinien uwzględniać do poziomu odzysku i recyklingu odpadów przetworzonych po 28 lutym następnego roku. Uzyskane poziomy odzysku i recyklingu nie powinny przekraczać 100%.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1DC5E43"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Treść niezgodna z zapisami ustawy o pojazdach wycofanych z eksploatacji z dnia 20 stycznia 2005 r. (art. 28 pkt. 5a)</w:t>
            </w:r>
          </w:p>
          <w:p w14:paraId="4E18E5FD"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’’Przedsiębiorca prowadzący stację demontażu przy obliczaniu poziomów odzysku i recyklingu, o których mowa w ust. 1, może uwzględnić masę odpadów pochodzących z pojazdów wycofanych z eksploatacji poddanych </w:t>
            </w:r>
            <w:r w:rsidRPr="00873CDF">
              <w:rPr>
                <w:rFonts w:cstheme="minorHAnsi"/>
                <w:sz w:val="19"/>
                <w:szCs w:val="19"/>
              </w:rPr>
              <w:lastRenderedPageBreak/>
              <w:t>odzyskowi lub recyklingowi do końca lutego następnego roku w przypadku, gdy pochodzą z pojazdów wycofanych z eksploatacji przyjętych do stacji demontażu pojazdów w okresie od 1 stycznia do 31 grudnia danego roku.’’</w:t>
            </w:r>
          </w:p>
        </w:tc>
        <w:tc>
          <w:tcPr>
            <w:tcW w:w="1843" w:type="dxa"/>
            <w:tcBorders>
              <w:top w:val="single" w:sz="4" w:space="0" w:color="auto"/>
              <w:left w:val="single" w:sz="4" w:space="0" w:color="auto"/>
              <w:bottom w:val="single" w:sz="4" w:space="0" w:color="auto"/>
              <w:right w:val="single" w:sz="4" w:space="0" w:color="auto"/>
            </w:tcBorders>
          </w:tcPr>
          <w:p w14:paraId="2C3BF6D9" w14:textId="77777777" w:rsidR="00727561" w:rsidRPr="00873CDF" w:rsidRDefault="00727561" w:rsidP="001B410B">
            <w:pPr>
              <w:spacing w:after="0" w:line="240" w:lineRule="auto"/>
              <w:rPr>
                <w:rFonts w:cstheme="minorHAnsi"/>
                <w:sz w:val="19"/>
                <w:szCs w:val="19"/>
              </w:rPr>
            </w:pPr>
            <w:r w:rsidRPr="00873CDF">
              <w:rPr>
                <w:rFonts w:cstheme="minorHAnsi"/>
                <w:sz w:val="19"/>
                <w:szCs w:val="19"/>
              </w:rPr>
              <w:lastRenderedPageBreak/>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C8AD866" w14:textId="74F7AA15" w:rsidR="00727561" w:rsidRPr="00873CDF" w:rsidRDefault="008472FB" w:rsidP="001B410B">
            <w:pPr>
              <w:spacing w:after="0" w:line="240" w:lineRule="auto"/>
              <w:rPr>
                <w:rFonts w:cstheme="minorHAnsi"/>
                <w:sz w:val="19"/>
                <w:szCs w:val="19"/>
              </w:rPr>
            </w:pPr>
            <w:r w:rsidRPr="00873CDF">
              <w:rPr>
                <w:rFonts w:cstheme="minorHAnsi"/>
                <w:sz w:val="19"/>
                <w:szCs w:val="19"/>
              </w:rPr>
              <w:t>Wyjaśnienie.</w:t>
            </w:r>
          </w:p>
          <w:p w14:paraId="1379B7CE" w14:textId="07E4D1C8" w:rsidR="00727561" w:rsidRPr="00873CDF" w:rsidRDefault="00727561" w:rsidP="001B410B">
            <w:pPr>
              <w:spacing w:after="0" w:line="240" w:lineRule="auto"/>
              <w:rPr>
                <w:rFonts w:cstheme="minorHAnsi"/>
                <w:sz w:val="19"/>
                <w:szCs w:val="19"/>
              </w:rPr>
            </w:pPr>
            <w:r w:rsidRPr="00873CDF">
              <w:rPr>
                <w:rFonts w:cstheme="minorHAnsi"/>
                <w:sz w:val="19"/>
                <w:szCs w:val="19"/>
              </w:rPr>
              <w:t xml:space="preserve">Pojazdy (masa) poddane odzyskowi lub recyklingowi do końca lutego roku następnego mogą zostać uwzględnione i wliczone do poziomów odzysku i recyklingu. W treści nie ma mowy o uwzględnianiu pojazdów przetworzonych po 28 lutym kolejnego roku do </w:t>
            </w:r>
            <w:r w:rsidRPr="00873CDF">
              <w:rPr>
                <w:rFonts w:cstheme="minorHAnsi"/>
                <w:sz w:val="19"/>
                <w:szCs w:val="19"/>
              </w:rPr>
              <w:lastRenderedPageBreak/>
              <w:t>poziomów uzyskiwanych w roku poprzednim.</w:t>
            </w:r>
          </w:p>
        </w:tc>
      </w:tr>
      <w:tr w:rsidR="0019241F" w:rsidRPr="00873CDF" w14:paraId="609F369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127C90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E57EDC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str. 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49DC22" w14:textId="02C56EBC"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Rysunek </w:t>
            </w:r>
            <w:r w:rsidRPr="00873CDF">
              <w:rPr>
                <w:rFonts w:cstheme="minorHAnsi"/>
                <w:sz w:val="19"/>
                <w:szCs w:val="19"/>
              </w:rPr>
              <w:fldChar w:fldCharType="begin"/>
            </w:r>
            <w:r w:rsidRPr="00873CDF">
              <w:rPr>
                <w:rFonts w:cstheme="minorHAnsi"/>
                <w:sz w:val="19"/>
                <w:szCs w:val="19"/>
              </w:rPr>
              <w:instrText xml:space="preserve"> SEQ Rysunek \* ARABIC </w:instrText>
            </w:r>
            <w:r w:rsidRPr="00873CDF">
              <w:rPr>
                <w:rFonts w:cstheme="minorHAnsi"/>
                <w:sz w:val="19"/>
                <w:szCs w:val="19"/>
              </w:rPr>
              <w:fldChar w:fldCharType="separate"/>
            </w:r>
            <w:r w:rsidR="00FB396F" w:rsidRPr="00873CDF">
              <w:rPr>
                <w:rFonts w:cstheme="minorHAnsi"/>
                <w:noProof/>
                <w:sz w:val="19"/>
                <w:szCs w:val="19"/>
              </w:rPr>
              <w:t>22</w:t>
            </w:r>
            <w:r w:rsidRPr="00873CDF">
              <w:rPr>
                <w:rFonts w:cstheme="minorHAnsi"/>
                <w:sz w:val="19"/>
                <w:szCs w:val="19"/>
              </w:rPr>
              <w:fldChar w:fldCharType="end"/>
            </w:r>
            <w:r w:rsidRPr="00873CDF">
              <w:rPr>
                <w:rFonts w:cstheme="minorHAnsi"/>
                <w:sz w:val="19"/>
                <w:szCs w:val="19"/>
              </w:rPr>
              <w:t xml:space="preserve"> . Liczba stacji demontażu, punktów zbierania </w:t>
            </w:r>
          </w:p>
          <w:p w14:paraId="528EF35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i </w:t>
            </w:r>
            <w:proofErr w:type="spellStart"/>
            <w:r w:rsidRPr="00873CDF">
              <w:rPr>
                <w:rFonts w:cstheme="minorHAnsi"/>
                <w:sz w:val="19"/>
                <w:szCs w:val="19"/>
              </w:rPr>
              <w:t>strzępiarek</w:t>
            </w:r>
            <w:proofErr w:type="spellEnd"/>
            <w:r w:rsidRPr="00873CDF">
              <w:rPr>
                <w:rFonts w:cstheme="minorHAnsi"/>
                <w:sz w:val="19"/>
                <w:szCs w:val="19"/>
              </w:rPr>
              <w:t xml:space="preserve"> w Polsce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1196B0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84/1/0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72AD38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Zgodnie z danymi  umieszczonymi pod linkiem: </w:t>
            </w:r>
          </w:p>
          <w:p w14:paraId="210133BD" w14:textId="731825ED" w:rsidR="00CA556B" w:rsidRPr="00873CDF" w:rsidRDefault="00000000" w:rsidP="001B410B">
            <w:pPr>
              <w:spacing w:after="0" w:line="240" w:lineRule="auto"/>
              <w:rPr>
                <w:rFonts w:cstheme="minorHAnsi"/>
                <w:sz w:val="19"/>
                <w:szCs w:val="19"/>
              </w:rPr>
            </w:pPr>
            <w:hyperlink r:id="rId10" w:history="1">
              <w:r w:rsidR="00CA556B" w:rsidRPr="00873CDF">
                <w:rPr>
                  <w:rStyle w:val="Hipercze"/>
                  <w:rFonts w:cstheme="minorHAnsi"/>
                  <w:sz w:val="19"/>
                  <w:szCs w:val="19"/>
                </w:rPr>
                <w:t>https://bip.lodzkie.pl/departaent-srodowiska/archiwa-rejestry-i-ewidencje/item/666-wykaz-stacji-demonta%C5%BCu-w-wojew%C3%B3dztwie%C5%82%C3%B3dzkim</w:t>
              </w:r>
            </w:hyperlink>
            <w:r w:rsidR="00CA556B" w:rsidRPr="00873CDF">
              <w:rPr>
                <w:rFonts w:cstheme="minorHAnsi"/>
                <w:sz w:val="19"/>
                <w:szCs w:val="19"/>
              </w:rPr>
              <w:t xml:space="preserve"> są 84 stacje    demontażu pojazdów</w:t>
            </w:r>
            <w:r w:rsidR="00CA556B" w:rsidRPr="00873CDF">
              <w:rPr>
                <w:rFonts w:cstheme="minorHAnsi"/>
                <w:sz w:val="19"/>
                <w:szCs w:val="19"/>
              </w:rPr>
              <w:br/>
              <w:t xml:space="preserve">w   województwie   łódzkim. Natomiast zgodnie z danymi zawartymi w BDO  z dnia 11.07.2022 r., brak jest danych dotyczących ilości </w:t>
            </w:r>
            <w:proofErr w:type="spellStart"/>
            <w:r w:rsidR="00CA556B" w:rsidRPr="00873CDF">
              <w:rPr>
                <w:rFonts w:cstheme="minorHAnsi"/>
                <w:sz w:val="19"/>
                <w:szCs w:val="19"/>
              </w:rPr>
              <w:t>strzępiarek</w:t>
            </w:r>
            <w:proofErr w:type="spellEnd"/>
            <w:r w:rsidR="00CA556B" w:rsidRPr="00873CDF">
              <w:rPr>
                <w:rFonts w:cstheme="minorHAnsi"/>
                <w:sz w:val="19"/>
                <w:szCs w:val="19"/>
              </w:rPr>
              <w:t xml:space="preserve"> w województwie łódzkim.</w:t>
            </w:r>
          </w:p>
        </w:tc>
        <w:tc>
          <w:tcPr>
            <w:tcW w:w="1843" w:type="dxa"/>
            <w:tcBorders>
              <w:top w:val="single" w:sz="4" w:space="0" w:color="auto"/>
              <w:left w:val="single" w:sz="4" w:space="0" w:color="auto"/>
              <w:bottom w:val="single" w:sz="4" w:space="0" w:color="auto"/>
              <w:right w:val="single" w:sz="4" w:space="0" w:color="auto"/>
            </w:tcBorders>
          </w:tcPr>
          <w:p w14:paraId="462AA9C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79C5919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6DBF57FB" w14:textId="6E07485E" w:rsidR="00CA556B" w:rsidRPr="00873CDF" w:rsidRDefault="00CA556B" w:rsidP="001B410B">
            <w:pPr>
              <w:spacing w:after="0" w:line="240" w:lineRule="auto"/>
              <w:rPr>
                <w:rFonts w:cstheme="minorHAnsi"/>
                <w:sz w:val="19"/>
                <w:szCs w:val="19"/>
              </w:rPr>
            </w:pPr>
          </w:p>
        </w:tc>
      </w:tr>
      <w:tr w:rsidR="0019241F" w:rsidRPr="00873CDF" w14:paraId="11CF2E3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FE02D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9BEDC1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 Podrozdział 2.2.4. Pojazdy wycofane z eksploatacji Rysunek 22 Liczba stacji demontażu, punktów zbierania i </w:t>
            </w:r>
            <w:proofErr w:type="spellStart"/>
            <w:r w:rsidRPr="00873CDF">
              <w:rPr>
                <w:rFonts w:cstheme="minorHAnsi"/>
                <w:sz w:val="19"/>
                <w:szCs w:val="19"/>
              </w:rPr>
              <w:t>strzępiarek</w:t>
            </w:r>
            <w:proofErr w:type="spellEnd"/>
            <w:r w:rsidRPr="00873CDF">
              <w:rPr>
                <w:rFonts w:cstheme="minorHAnsi"/>
                <w:sz w:val="19"/>
                <w:szCs w:val="19"/>
              </w:rPr>
              <w:t xml:space="preserve"> w Polsce, str. 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0E928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Liczba „27/3/2” w miejscu województwa warmińsko-mazurskiego</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C194BD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Powinno być „30/9/0”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1806E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województwie warmińsko mazurskim nie ma </w:t>
            </w:r>
            <w:proofErr w:type="spellStart"/>
            <w:r w:rsidRPr="00873CDF">
              <w:rPr>
                <w:rFonts w:cstheme="minorHAnsi"/>
                <w:sz w:val="19"/>
                <w:szCs w:val="19"/>
              </w:rPr>
              <w:t>strzępiarek</w:t>
            </w:r>
            <w:proofErr w:type="spellEnd"/>
            <w:r w:rsidRPr="00873CDF">
              <w:rPr>
                <w:rFonts w:cstheme="minorHAnsi"/>
                <w:sz w:val="19"/>
                <w:szCs w:val="19"/>
              </w:rPr>
              <w:t xml:space="preserve"> pojazdów, a liczba stacji demontażu i punktów zbierania jest inna. Najlepszym źródłem informacji na ten temat jest wykaz przedsiębiorców prowadzących stacje </w:t>
            </w:r>
            <w:r w:rsidRPr="00873CDF">
              <w:rPr>
                <w:rFonts w:cstheme="minorHAnsi"/>
                <w:sz w:val="19"/>
                <w:szCs w:val="19"/>
              </w:rPr>
              <w:lastRenderedPageBreak/>
              <w:t>demontażu pojazdów publikowany przez marszałka województwa w BIP (obowiązek ustawowy).</w:t>
            </w:r>
          </w:p>
        </w:tc>
        <w:tc>
          <w:tcPr>
            <w:tcW w:w="1843" w:type="dxa"/>
            <w:tcBorders>
              <w:top w:val="single" w:sz="4" w:space="0" w:color="auto"/>
              <w:left w:val="single" w:sz="4" w:space="0" w:color="auto"/>
              <w:bottom w:val="single" w:sz="4" w:space="0" w:color="auto"/>
              <w:right w:val="single" w:sz="4" w:space="0" w:color="auto"/>
            </w:tcBorders>
          </w:tcPr>
          <w:p w14:paraId="6713393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55C5293E" w14:textId="20679348"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6785C478" w14:textId="7E1D4173" w:rsidR="00CA556B" w:rsidRPr="00873CDF" w:rsidRDefault="00CA556B" w:rsidP="001B410B">
            <w:pPr>
              <w:spacing w:after="0" w:line="240" w:lineRule="auto"/>
              <w:rPr>
                <w:rFonts w:cstheme="minorHAnsi"/>
                <w:sz w:val="19"/>
                <w:szCs w:val="19"/>
              </w:rPr>
            </w:pPr>
          </w:p>
        </w:tc>
      </w:tr>
      <w:tr w:rsidR="0019241F" w:rsidRPr="00873CDF" w14:paraId="2E0D771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42D197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138005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2.2.4 – str. 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71F654" w14:textId="0E5F955D"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Rysunek </w:t>
            </w:r>
            <w:r w:rsidRPr="00873CDF">
              <w:rPr>
                <w:rFonts w:cstheme="minorHAnsi"/>
                <w:sz w:val="19"/>
                <w:szCs w:val="19"/>
              </w:rPr>
              <w:fldChar w:fldCharType="begin"/>
            </w:r>
            <w:r w:rsidRPr="00873CDF">
              <w:rPr>
                <w:rFonts w:cstheme="minorHAnsi"/>
                <w:sz w:val="19"/>
                <w:szCs w:val="19"/>
              </w:rPr>
              <w:instrText xml:space="preserve"> SEQ Rysunek \* ARABIC </w:instrText>
            </w:r>
            <w:r w:rsidRPr="00873CDF">
              <w:rPr>
                <w:rFonts w:cstheme="minorHAnsi"/>
                <w:sz w:val="19"/>
                <w:szCs w:val="19"/>
              </w:rPr>
              <w:fldChar w:fldCharType="separate"/>
            </w:r>
            <w:r w:rsidR="006329E3" w:rsidRPr="00873CDF">
              <w:rPr>
                <w:rFonts w:cstheme="minorHAnsi"/>
                <w:noProof/>
                <w:sz w:val="19"/>
                <w:szCs w:val="19"/>
              </w:rPr>
              <w:t>11</w:t>
            </w:r>
            <w:r w:rsidRPr="00873CDF">
              <w:rPr>
                <w:rFonts w:cstheme="minorHAnsi"/>
                <w:sz w:val="19"/>
                <w:szCs w:val="19"/>
              </w:rPr>
              <w:fldChar w:fldCharType="end"/>
            </w:r>
            <w:r w:rsidRPr="00873CDF">
              <w:rPr>
                <w:rFonts w:cstheme="minorHAnsi"/>
                <w:sz w:val="19"/>
                <w:szCs w:val="19"/>
              </w:rPr>
              <w:t xml:space="preserve">. Liczba stacji demontażu, punktów zbierania i </w:t>
            </w:r>
            <w:proofErr w:type="spellStart"/>
            <w:r w:rsidRPr="00873CDF">
              <w:rPr>
                <w:rFonts w:cstheme="minorHAnsi"/>
                <w:sz w:val="19"/>
                <w:szCs w:val="19"/>
              </w:rPr>
              <w:t>strzępiarek</w:t>
            </w:r>
            <w:proofErr w:type="spellEnd"/>
            <w:r w:rsidRPr="00873CDF">
              <w:rPr>
                <w:rFonts w:cstheme="minorHAnsi"/>
                <w:sz w:val="19"/>
                <w:szCs w:val="19"/>
              </w:rPr>
              <w:t xml:space="preserve"> w Polsce </w:t>
            </w:r>
          </w:p>
          <w:p w14:paraId="7B03BD7E"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98987D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28/1/0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2CB00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otwartym rejestrze wyszukano po miejscu prowadzenia działalności (zachodniopomorskie) odpowiednie działy i tabele. Począwszy od działu III tabela 4 (</w:t>
            </w:r>
            <w:proofErr w:type="spellStart"/>
            <w:r w:rsidRPr="00873CDF">
              <w:rPr>
                <w:rFonts w:cstheme="minorHAnsi"/>
                <w:sz w:val="19"/>
                <w:szCs w:val="19"/>
              </w:rPr>
              <w:t>strzępiarka</w:t>
            </w:r>
            <w:proofErr w:type="spellEnd"/>
            <w:r w:rsidRPr="00873CDF">
              <w:rPr>
                <w:rFonts w:cstheme="minorHAnsi"/>
                <w:sz w:val="19"/>
                <w:szCs w:val="19"/>
              </w:rPr>
              <w:t xml:space="preserve">), z wyszukiwania wyszło, że są 3 (wszystkie firmy z siedzibą poza województwem zachodniopomorskim) jednak analiza wpisów wykazała, że owszem prowadzą </w:t>
            </w:r>
            <w:proofErr w:type="spellStart"/>
            <w:r w:rsidRPr="00873CDF">
              <w:rPr>
                <w:rFonts w:cstheme="minorHAnsi"/>
                <w:sz w:val="19"/>
                <w:szCs w:val="19"/>
              </w:rPr>
              <w:t>strzępiarki</w:t>
            </w:r>
            <w:proofErr w:type="spellEnd"/>
            <w:r w:rsidRPr="00873CDF">
              <w:rPr>
                <w:rFonts w:cstheme="minorHAnsi"/>
                <w:sz w:val="19"/>
                <w:szCs w:val="19"/>
              </w:rPr>
              <w:t>, ale w innych województwach.</w:t>
            </w:r>
          </w:p>
          <w:p w14:paraId="2968BDA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Następnie dział III tabela 2 (punkty zbierania pojazdów) według danych na 04.07.2022 jest tylko jeden taki punkt.</w:t>
            </w:r>
          </w:p>
          <w:p w14:paraId="323F83D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Finalnie dział III tabela 3 (stacje demontażu), z wyszukiwania wyszło 31 pozycji. Po dokładnym sprawdzeniu wpisów jak również sprawozdań podmiotów za rok 2021 wyszło, że aktywnie działa 28 podmiotów, 2 prowadzą stacje w innym województwie, 1 zakończyła działalność jako stacja.</w:t>
            </w:r>
          </w:p>
        </w:tc>
        <w:tc>
          <w:tcPr>
            <w:tcW w:w="1843" w:type="dxa"/>
            <w:tcBorders>
              <w:top w:val="single" w:sz="4" w:space="0" w:color="auto"/>
              <w:left w:val="single" w:sz="4" w:space="0" w:color="auto"/>
              <w:bottom w:val="single" w:sz="4" w:space="0" w:color="auto"/>
              <w:right w:val="single" w:sz="4" w:space="0" w:color="auto"/>
            </w:tcBorders>
          </w:tcPr>
          <w:p w14:paraId="49B25581" w14:textId="47477D9B"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Marszałkowski Województwa </w:t>
            </w:r>
            <w:r w:rsidR="00411BA3" w:rsidRPr="00873CDF">
              <w:rPr>
                <w:rFonts w:cstheme="minorHAnsi"/>
                <w:sz w:val="19"/>
                <w:szCs w:val="19"/>
              </w:rPr>
              <w:t>Zachodniopomorskiego</w:t>
            </w:r>
          </w:p>
        </w:tc>
        <w:tc>
          <w:tcPr>
            <w:tcW w:w="2126" w:type="dxa"/>
            <w:tcBorders>
              <w:top w:val="single" w:sz="4" w:space="0" w:color="auto"/>
              <w:left w:val="single" w:sz="4" w:space="0" w:color="auto"/>
              <w:bottom w:val="single" w:sz="4" w:space="0" w:color="auto"/>
              <w:right w:val="single" w:sz="4" w:space="0" w:color="auto"/>
            </w:tcBorders>
          </w:tcPr>
          <w:p w14:paraId="1464AA29" w14:textId="651F1E19"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598713BF" w14:textId="1A028690" w:rsidR="00CA556B" w:rsidRPr="00873CDF" w:rsidRDefault="00CA556B" w:rsidP="001B410B">
            <w:pPr>
              <w:spacing w:after="0" w:line="240" w:lineRule="auto"/>
              <w:rPr>
                <w:rFonts w:cstheme="minorHAnsi"/>
                <w:sz w:val="19"/>
                <w:szCs w:val="19"/>
              </w:rPr>
            </w:pPr>
          </w:p>
        </w:tc>
      </w:tr>
      <w:tr w:rsidR="0019241F" w:rsidRPr="00873CDF" w14:paraId="3F13DB80" w14:textId="77777777" w:rsidTr="00142910">
        <w:trPr>
          <w:trHeight w:val="424"/>
        </w:trPr>
        <w:tc>
          <w:tcPr>
            <w:tcW w:w="567" w:type="dxa"/>
            <w:shd w:val="clear" w:color="auto" w:fill="auto"/>
          </w:tcPr>
          <w:p w14:paraId="559E1B4C"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D8A151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25" w:name="_Toc100131327"/>
            <w:r w:rsidRPr="00873CDF">
              <w:rPr>
                <w:rFonts w:asciiTheme="minorHAnsi" w:eastAsiaTheme="minorHAnsi" w:hAnsiTheme="minorHAnsi" w:cstheme="minorHAnsi"/>
                <w:color w:val="auto"/>
                <w:sz w:val="19"/>
                <w:szCs w:val="19"/>
              </w:rPr>
              <w:t>Rozdział 2.2.4. Pojazdy wycofane z eksploatacji</w:t>
            </w:r>
            <w:bookmarkEnd w:id="25"/>
            <w:r w:rsidRPr="00873CDF">
              <w:rPr>
                <w:rFonts w:asciiTheme="minorHAnsi" w:eastAsiaTheme="minorHAnsi" w:hAnsiTheme="minorHAnsi" w:cstheme="minorHAnsi"/>
                <w:color w:val="auto"/>
                <w:sz w:val="19"/>
                <w:szCs w:val="19"/>
              </w:rPr>
              <w:t xml:space="preserve">, strona 44 </w:t>
            </w:r>
          </w:p>
          <w:p w14:paraId="2556FA94" w14:textId="77777777" w:rsidR="00CA556B" w:rsidRPr="00873CDF" w:rsidRDefault="00CA556B" w:rsidP="001B410B">
            <w:pPr>
              <w:spacing w:after="0" w:line="240" w:lineRule="auto"/>
              <w:rPr>
                <w:rFonts w:cstheme="minorHAnsi"/>
                <w:sz w:val="19"/>
                <w:szCs w:val="19"/>
              </w:rPr>
            </w:pPr>
          </w:p>
        </w:tc>
        <w:tc>
          <w:tcPr>
            <w:tcW w:w="2268" w:type="dxa"/>
            <w:shd w:val="clear" w:color="auto" w:fill="auto"/>
          </w:tcPr>
          <w:p w14:paraId="35AA592A" w14:textId="13B47E66" w:rsidR="00CA556B" w:rsidRPr="00873CDF" w:rsidRDefault="00CA556B" w:rsidP="001B410B">
            <w:pPr>
              <w:spacing w:after="0" w:line="240" w:lineRule="auto"/>
              <w:rPr>
                <w:rFonts w:cstheme="minorHAnsi"/>
                <w:sz w:val="19"/>
                <w:szCs w:val="19"/>
              </w:rPr>
            </w:pPr>
            <w:bookmarkStart w:id="26" w:name="_Toc100131660"/>
            <w:r w:rsidRPr="00873CDF">
              <w:rPr>
                <w:rFonts w:cstheme="minorHAnsi"/>
                <w:sz w:val="19"/>
                <w:szCs w:val="19"/>
              </w:rPr>
              <w:t xml:space="preserve">Rysunek 22 Liczba stacji demontażu, punktów zbierania i </w:t>
            </w:r>
            <w:proofErr w:type="spellStart"/>
            <w:r w:rsidRPr="00873CDF">
              <w:rPr>
                <w:rFonts w:cstheme="minorHAnsi"/>
                <w:sz w:val="19"/>
                <w:szCs w:val="19"/>
              </w:rPr>
              <w:t>strzępiarek</w:t>
            </w:r>
            <w:proofErr w:type="spellEnd"/>
            <w:r w:rsidRPr="00873CDF">
              <w:rPr>
                <w:rFonts w:cstheme="minorHAnsi"/>
                <w:sz w:val="19"/>
                <w:szCs w:val="19"/>
              </w:rPr>
              <w:t xml:space="preserve"> w Polsce</w:t>
            </w:r>
            <w:bookmarkEnd w:id="26"/>
            <w:r w:rsidRPr="00873CDF">
              <w:rPr>
                <w:rFonts w:cstheme="minorHAnsi"/>
                <w:sz w:val="19"/>
                <w:szCs w:val="19"/>
              </w:rPr>
              <w:t xml:space="preserve"> </w:t>
            </w:r>
          </w:p>
        </w:tc>
        <w:tc>
          <w:tcPr>
            <w:tcW w:w="3685" w:type="dxa"/>
            <w:shd w:val="clear" w:color="auto" w:fill="auto"/>
          </w:tcPr>
          <w:p w14:paraId="632B7D0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przypadku woj. śląskiego powinno być wpisane 97/4/2.</w:t>
            </w:r>
          </w:p>
        </w:tc>
        <w:tc>
          <w:tcPr>
            <w:tcW w:w="2693" w:type="dxa"/>
            <w:shd w:val="clear" w:color="auto" w:fill="auto"/>
          </w:tcPr>
          <w:p w14:paraId="1667FDB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Dla woj. śląskiego wykazano 5/4/5. Na terenie naszego woj. funkcjonuje 97 stacji demontażu, 4 punkty zbierania i 2 </w:t>
            </w:r>
            <w:proofErr w:type="spellStart"/>
            <w:r w:rsidRPr="00873CDF">
              <w:rPr>
                <w:rFonts w:cstheme="minorHAnsi"/>
                <w:sz w:val="19"/>
                <w:szCs w:val="19"/>
              </w:rPr>
              <w:t>strzępiarki</w:t>
            </w:r>
            <w:proofErr w:type="spellEnd"/>
            <w:r w:rsidRPr="00873CDF">
              <w:rPr>
                <w:rFonts w:cstheme="minorHAnsi"/>
                <w:sz w:val="19"/>
                <w:szCs w:val="19"/>
              </w:rPr>
              <w:t xml:space="preserve">. </w:t>
            </w:r>
          </w:p>
        </w:tc>
        <w:tc>
          <w:tcPr>
            <w:tcW w:w="1843" w:type="dxa"/>
          </w:tcPr>
          <w:p w14:paraId="2E7D013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WIOŚ Katowice</w:t>
            </w:r>
          </w:p>
        </w:tc>
        <w:tc>
          <w:tcPr>
            <w:tcW w:w="2126" w:type="dxa"/>
          </w:tcPr>
          <w:p w14:paraId="0CA55E00" w14:textId="3DD24CC3"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 w związku z uwagą UM Województwa Śląskiego.</w:t>
            </w:r>
          </w:p>
        </w:tc>
      </w:tr>
      <w:tr w:rsidR="0019241F" w:rsidRPr="00873CDF" w14:paraId="4C3BB6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D88B7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96C8AB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2.2. Odpady powstające z produktów, 2.2.4. Pojazdy wycofane z eksploatacji, str. 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124075"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Rysunek 22. Liczba stacji demontażu, punktów zbierania i </w:t>
            </w:r>
            <w:proofErr w:type="spellStart"/>
            <w:r w:rsidRPr="00873CDF">
              <w:rPr>
                <w:rFonts w:cstheme="minorHAnsi"/>
                <w:sz w:val="19"/>
                <w:szCs w:val="19"/>
              </w:rPr>
              <w:t>strzępiarek</w:t>
            </w:r>
            <w:proofErr w:type="spellEnd"/>
            <w:r w:rsidRPr="00873CDF">
              <w:rPr>
                <w:rFonts w:cstheme="minorHAnsi"/>
                <w:sz w:val="19"/>
                <w:szCs w:val="19"/>
              </w:rPr>
              <w:t xml:space="preserve"> w Polsce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B3FA84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zweryfikować dane dotyczące liczby stacji demontażu, punktów zbierania oraz </w:t>
            </w:r>
            <w:proofErr w:type="spellStart"/>
            <w:r w:rsidRPr="00873CDF">
              <w:rPr>
                <w:rFonts w:cstheme="minorHAnsi"/>
                <w:sz w:val="19"/>
                <w:szCs w:val="19"/>
              </w:rPr>
              <w:t>strzępiarek</w:t>
            </w:r>
            <w:proofErr w:type="spellEnd"/>
            <w:r w:rsidRPr="00873CDF">
              <w:rPr>
                <w:rFonts w:cstheme="minorHAnsi"/>
                <w:sz w:val="19"/>
                <w:szCs w:val="19"/>
              </w:rPr>
              <w:t xml:space="preserve"> znajdujących się na terenie województwa śląskiego. Najprawdopodobniej dane w zakresie istniejących stacji na dzień 6 lipca 2021 r. są niekompletne, gdyż w województwie śląski jest 88 stacji demontażu (zgodnie z danymi w Biuletynie Informacji Publicznej Samorządu Województwa Śląskiego).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26F16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danych.</w:t>
            </w:r>
          </w:p>
        </w:tc>
        <w:tc>
          <w:tcPr>
            <w:tcW w:w="1843" w:type="dxa"/>
            <w:tcBorders>
              <w:top w:val="single" w:sz="4" w:space="0" w:color="auto"/>
              <w:left w:val="single" w:sz="4" w:space="0" w:color="auto"/>
              <w:bottom w:val="single" w:sz="4" w:space="0" w:color="auto"/>
              <w:right w:val="single" w:sz="4" w:space="0" w:color="auto"/>
            </w:tcBorders>
          </w:tcPr>
          <w:p w14:paraId="2508A95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5854E756" w14:textId="179FF54C"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42E9148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DC861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C10AF0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2.2.4. Pojazdy wycofane z eksploatacji  </w:t>
            </w:r>
          </w:p>
          <w:p w14:paraId="7718038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22</w:t>
            </w:r>
          </w:p>
          <w:p w14:paraId="6F4D07C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30F359"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Rysunek 22. Liczba stacji demontażu, punktów zbierania i </w:t>
            </w:r>
            <w:proofErr w:type="spellStart"/>
            <w:r w:rsidRPr="00873CDF">
              <w:rPr>
                <w:rFonts w:cstheme="minorHAnsi"/>
                <w:sz w:val="19"/>
                <w:szCs w:val="19"/>
              </w:rPr>
              <w:t>strzępiarek</w:t>
            </w:r>
            <w:proofErr w:type="spellEnd"/>
            <w:r w:rsidRPr="00873CDF">
              <w:rPr>
                <w:rFonts w:cstheme="minorHAnsi"/>
                <w:sz w:val="19"/>
                <w:szCs w:val="19"/>
              </w:rPr>
              <w:t xml:space="preserve"> w Polsce</w:t>
            </w:r>
          </w:p>
          <w:p w14:paraId="65F4A03B"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Dane w woj. pomorskim:</w:t>
            </w:r>
          </w:p>
          <w:p w14:paraId="74B3DDDC" w14:textId="77777777" w:rsidR="00CA556B" w:rsidRPr="00764F48" w:rsidRDefault="00CA556B" w:rsidP="001B410B">
            <w:pPr>
              <w:spacing w:after="0" w:line="240" w:lineRule="auto"/>
              <w:rPr>
                <w:rFonts w:cstheme="minorHAnsi"/>
                <w:sz w:val="19"/>
                <w:szCs w:val="19"/>
              </w:rPr>
            </w:pPr>
            <w:r w:rsidRPr="00873CDF">
              <w:rPr>
                <w:rFonts w:cstheme="minorHAnsi"/>
                <w:sz w:val="19"/>
                <w:szCs w:val="19"/>
              </w:rPr>
              <w:t>39 stacji demontażu pojazdów</w:t>
            </w:r>
          </w:p>
          <w:p w14:paraId="33532660" w14:textId="77777777" w:rsidR="00CA556B" w:rsidRPr="00764F48" w:rsidRDefault="00CA556B" w:rsidP="001B410B">
            <w:pPr>
              <w:spacing w:after="0" w:line="240" w:lineRule="auto"/>
              <w:rPr>
                <w:rFonts w:cstheme="minorHAnsi"/>
                <w:sz w:val="19"/>
                <w:szCs w:val="19"/>
              </w:rPr>
            </w:pPr>
            <w:r w:rsidRPr="00873CDF">
              <w:rPr>
                <w:rFonts w:cstheme="minorHAnsi"/>
                <w:sz w:val="19"/>
                <w:szCs w:val="19"/>
              </w:rPr>
              <w:t>5 punktów zbierania pojazdów</w:t>
            </w:r>
          </w:p>
          <w:p w14:paraId="17F4089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3 </w:t>
            </w:r>
            <w:proofErr w:type="spellStart"/>
            <w:r w:rsidRPr="00873CDF">
              <w:rPr>
                <w:rFonts w:cstheme="minorHAnsi"/>
                <w:sz w:val="19"/>
                <w:szCs w:val="19"/>
              </w:rPr>
              <w:t>strzępiarki</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7FB63C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zweryfikować dane o liczbie instalacji na terenie woj. pomorskiego, gdzie funkcjonuje:</w:t>
            </w:r>
          </w:p>
          <w:p w14:paraId="522F7C9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37 stacji demontażu pojazdów</w:t>
            </w:r>
          </w:p>
          <w:p w14:paraId="02CCA38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6 punktów zbierania pojazdów</w:t>
            </w:r>
          </w:p>
          <w:p w14:paraId="7FA920C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1 </w:t>
            </w:r>
            <w:proofErr w:type="spellStart"/>
            <w:r w:rsidRPr="00873CDF">
              <w:rPr>
                <w:rFonts w:cstheme="minorHAnsi"/>
                <w:sz w:val="19"/>
                <w:szCs w:val="19"/>
              </w:rPr>
              <w:t>strzępiarka</w:t>
            </w:r>
            <w:proofErr w:type="spellEnd"/>
          </w:p>
          <w:p w14:paraId="165AF3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Ponadto, należy zweryfikować dane o liczbie </w:t>
            </w:r>
            <w:proofErr w:type="spellStart"/>
            <w:r w:rsidRPr="00873CDF">
              <w:rPr>
                <w:rFonts w:cstheme="minorHAnsi"/>
                <w:sz w:val="19"/>
                <w:szCs w:val="19"/>
              </w:rPr>
              <w:t>strzępiarek</w:t>
            </w:r>
            <w:proofErr w:type="spellEnd"/>
            <w:r w:rsidRPr="00873CDF">
              <w:rPr>
                <w:rFonts w:cstheme="minorHAnsi"/>
                <w:sz w:val="19"/>
                <w:szCs w:val="19"/>
              </w:rPr>
              <w:t xml:space="preserve"> w pozostałych województwach.</w:t>
            </w:r>
          </w:p>
          <w:p w14:paraId="3A2AD6DF" w14:textId="77777777" w:rsidR="00CA556B" w:rsidRPr="00873CDF" w:rsidRDefault="00CA556B" w:rsidP="001B410B">
            <w:pPr>
              <w:spacing w:after="0" w:line="240" w:lineRule="auto"/>
              <w:rPr>
                <w:rFonts w:cstheme="minorHAnsi"/>
                <w:sz w:val="19"/>
                <w:szCs w:val="19"/>
              </w:rPr>
            </w:pPr>
          </w:p>
          <w:p w14:paraId="1881F5BE"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CBD2D8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dot. liczby stacji demontażu pojazdów oraz liczby punktów zbierania pojazdów przedstawione w uwadze przygotowano w oparciu o aktualizowany na bieżąco wykaz przedsiębiorców prowadzących stacje demontażu pojazdów i punkty zbierania pojazdów na terenie województwa, prowadzony przez Marszałka Województwa Pomorskiego.</w:t>
            </w:r>
          </w:p>
          <w:p w14:paraId="1087592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Dane liczbowe dotyczące ilości </w:t>
            </w:r>
            <w:proofErr w:type="spellStart"/>
            <w:r w:rsidRPr="00873CDF">
              <w:rPr>
                <w:rFonts w:cstheme="minorHAnsi"/>
                <w:sz w:val="19"/>
                <w:szCs w:val="19"/>
              </w:rPr>
              <w:t>strzępiarek</w:t>
            </w:r>
            <w:proofErr w:type="spellEnd"/>
            <w:r w:rsidRPr="00873CDF">
              <w:rPr>
                <w:rFonts w:cstheme="minorHAnsi"/>
                <w:sz w:val="19"/>
                <w:szCs w:val="19"/>
              </w:rPr>
              <w:t xml:space="preserve">, zawarte na rysunku 22 wskazują, że na terenie </w:t>
            </w:r>
            <w:r w:rsidRPr="00873CDF">
              <w:rPr>
                <w:rFonts w:cstheme="minorHAnsi"/>
                <w:sz w:val="19"/>
                <w:szCs w:val="19"/>
              </w:rPr>
              <w:lastRenderedPageBreak/>
              <w:t xml:space="preserve">całego kraju funkcjonuje aż 50 </w:t>
            </w:r>
            <w:proofErr w:type="spellStart"/>
            <w:r w:rsidRPr="00873CDF">
              <w:rPr>
                <w:rFonts w:cstheme="minorHAnsi"/>
                <w:sz w:val="19"/>
                <w:szCs w:val="19"/>
              </w:rPr>
              <w:t>strzępiarek</w:t>
            </w:r>
            <w:proofErr w:type="spellEnd"/>
            <w:r w:rsidRPr="00873CDF">
              <w:rPr>
                <w:rFonts w:cstheme="minorHAnsi"/>
                <w:sz w:val="19"/>
                <w:szCs w:val="19"/>
              </w:rPr>
              <w:t xml:space="preserve">. </w:t>
            </w:r>
          </w:p>
          <w:p w14:paraId="3374C66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Powyższe należy zweryfikować. </w:t>
            </w:r>
          </w:p>
        </w:tc>
        <w:tc>
          <w:tcPr>
            <w:tcW w:w="1843" w:type="dxa"/>
            <w:tcBorders>
              <w:top w:val="single" w:sz="4" w:space="0" w:color="auto"/>
              <w:left w:val="single" w:sz="4" w:space="0" w:color="auto"/>
              <w:bottom w:val="single" w:sz="4" w:space="0" w:color="auto"/>
              <w:right w:val="single" w:sz="4" w:space="0" w:color="auto"/>
            </w:tcBorders>
          </w:tcPr>
          <w:p w14:paraId="21EB1F1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5414F432" w14:textId="42306984"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419C71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C479C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67F68E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2028, Rozdział 2, podrozdział 2.2, pkt 2.2.4, str. 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E861E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Rys. 22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E01A32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 rysunku (mapie) należy skorygować liczbę stacji demontażu pojazdów wycofanych z eksploatacji. Wskazano, że na dzień 6.07.2021 r. w woj. dolnośląskim funkcjonowało 57 stacji demontażu. Aktualne dane dot. stacji demontażu pojazdów wycofanych z eksploatacji znajdują się na stronie internetowej Urzędu Marszałkowskiego Województwa Dolnośląskiego (https://bip.dolnyslask.pl/urzad/Article/get/id,112573.html).</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FDDECA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Podane dane nie odzwierciedlają stanu faktycznego.</w:t>
            </w:r>
          </w:p>
        </w:tc>
        <w:tc>
          <w:tcPr>
            <w:tcW w:w="1843" w:type="dxa"/>
            <w:tcBorders>
              <w:top w:val="single" w:sz="4" w:space="0" w:color="auto"/>
              <w:left w:val="single" w:sz="4" w:space="0" w:color="auto"/>
              <w:bottom w:val="single" w:sz="4" w:space="0" w:color="auto"/>
              <w:right w:val="single" w:sz="4" w:space="0" w:color="auto"/>
            </w:tcBorders>
          </w:tcPr>
          <w:p w14:paraId="2FCBE3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2068668F" w14:textId="1B0D4C58"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7AC77CE9" w14:textId="77777777" w:rsidR="00CA556B" w:rsidRPr="00873CDF" w:rsidRDefault="00CA556B" w:rsidP="001B410B">
            <w:pPr>
              <w:spacing w:after="0" w:line="240" w:lineRule="auto"/>
              <w:rPr>
                <w:rFonts w:cstheme="minorHAnsi"/>
                <w:sz w:val="19"/>
                <w:szCs w:val="19"/>
              </w:rPr>
            </w:pPr>
          </w:p>
          <w:p w14:paraId="3BDB38AB" w14:textId="325C7073" w:rsidR="00CA556B" w:rsidRPr="00873CDF" w:rsidRDefault="00CA556B" w:rsidP="001B410B">
            <w:pPr>
              <w:spacing w:after="0" w:line="240" w:lineRule="auto"/>
              <w:rPr>
                <w:rFonts w:cstheme="minorHAnsi"/>
                <w:i/>
                <w:iCs/>
                <w:sz w:val="19"/>
                <w:szCs w:val="19"/>
              </w:rPr>
            </w:pPr>
          </w:p>
        </w:tc>
      </w:tr>
      <w:tr w:rsidR="0019241F" w:rsidRPr="00873CDF" w14:paraId="2DF80ED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F7CEC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CC50AD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2.2.4, zał. do projektu uchwały - Krajowy Plan Gospodarki Odpadami 2028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3F180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informacja zawarta w rozdz. 2.2.4 (Pojazdy wycofane z eksploatacji) na rys. 22 (str. 44 </w:t>
            </w:r>
            <w:proofErr w:type="spellStart"/>
            <w:r w:rsidRPr="00873CDF">
              <w:rPr>
                <w:rFonts w:cstheme="minorHAnsi"/>
                <w:sz w:val="19"/>
                <w:szCs w:val="19"/>
              </w:rPr>
              <w:t>Kpgo</w:t>
            </w:r>
            <w:proofErr w:type="spellEnd"/>
            <w:r w:rsidRPr="00873CDF">
              <w:rPr>
                <w:rFonts w:cstheme="minorHAnsi"/>
                <w:sz w:val="19"/>
                <w:szCs w:val="19"/>
              </w:rPr>
              <w:t xml:space="preserve"> 2028) dot. </w:t>
            </w:r>
            <w:proofErr w:type="spellStart"/>
            <w:r w:rsidRPr="00873CDF">
              <w:rPr>
                <w:rFonts w:cstheme="minorHAnsi"/>
                <w:sz w:val="19"/>
                <w:szCs w:val="19"/>
              </w:rPr>
              <w:t>strzępiarek</w:t>
            </w:r>
            <w:proofErr w:type="spellEnd"/>
            <w:r w:rsidRPr="00873CDF">
              <w:rPr>
                <w:rFonts w:cstheme="minorHAnsi"/>
                <w:sz w:val="19"/>
                <w:szCs w:val="19"/>
              </w:rPr>
              <w:t xml:space="preserve"> w woj. podlaskim oraz ilości stacji demontażu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588B61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woj. podlaskim brak jest instalacji do strzępienia zużytych pojazdów, tymczasem na mapie wskazano, iż funkcjonują 3 takie instalacje na terenie województwa. Wskazano też funkcjonowanie 34 stacji demontażu, podczas gdy z posiadanych danych wynika, że w tym czasie stosowne zezwolenia posiadało 27 podmiotów.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8BEF82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Marszałek Województwa Podlaskiego nie wydawał dotąd zezwoleń podmiotom prowadzącym </w:t>
            </w:r>
            <w:proofErr w:type="spellStart"/>
            <w:r w:rsidRPr="00873CDF">
              <w:rPr>
                <w:rFonts w:cstheme="minorHAnsi"/>
                <w:sz w:val="19"/>
                <w:szCs w:val="19"/>
              </w:rPr>
              <w:t>strzępiarki</w:t>
            </w:r>
            <w:proofErr w:type="spellEnd"/>
            <w:r w:rsidRPr="00873CDF">
              <w:rPr>
                <w:rFonts w:cstheme="minorHAnsi"/>
                <w:sz w:val="19"/>
                <w:szCs w:val="19"/>
              </w:rPr>
              <w:t>, jest też jedynym organem w którego kompetencjach jest wydawanie zezwoleń na funkcjonowanie stacji demontażu pojazdów. Jako źródło informacji wskazano BDO wg stanu na 6.07.2021 r., które zawiera nie zweryfikowane dane w tym zakresie.</w:t>
            </w:r>
          </w:p>
        </w:tc>
        <w:tc>
          <w:tcPr>
            <w:tcW w:w="1843" w:type="dxa"/>
            <w:tcBorders>
              <w:top w:val="single" w:sz="4" w:space="0" w:color="auto"/>
              <w:left w:val="single" w:sz="4" w:space="0" w:color="auto"/>
              <w:bottom w:val="single" w:sz="4" w:space="0" w:color="auto"/>
              <w:right w:val="single" w:sz="4" w:space="0" w:color="auto"/>
            </w:tcBorders>
          </w:tcPr>
          <w:p w14:paraId="4143FCC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Podlaskiego</w:t>
            </w:r>
          </w:p>
        </w:tc>
        <w:tc>
          <w:tcPr>
            <w:tcW w:w="2126" w:type="dxa"/>
            <w:tcBorders>
              <w:top w:val="single" w:sz="4" w:space="0" w:color="auto"/>
              <w:left w:val="single" w:sz="4" w:space="0" w:color="auto"/>
              <w:bottom w:val="single" w:sz="4" w:space="0" w:color="auto"/>
              <w:right w:val="single" w:sz="4" w:space="0" w:color="auto"/>
            </w:tcBorders>
          </w:tcPr>
          <w:p w14:paraId="7BE3328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6844AEF0" w14:textId="634607DA" w:rsidR="00CA556B" w:rsidRPr="00873CDF" w:rsidRDefault="00CA556B" w:rsidP="001B410B">
            <w:pPr>
              <w:spacing w:after="0" w:line="240" w:lineRule="auto"/>
              <w:rPr>
                <w:rFonts w:cstheme="minorHAnsi"/>
                <w:sz w:val="19"/>
                <w:szCs w:val="19"/>
              </w:rPr>
            </w:pPr>
          </w:p>
        </w:tc>
      </w:tr>
      <w:tr w:rsidR="0019241F" w:rsidRPr="00873CDF" w14:paraId="08743D4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5D5BC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896410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w:t>
            </w:r>
          </w:p>
          <w:p w14:paraId="77486BD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2.2.4 Pojazdy wycofane z eksploatacji </w:t>
            </w:r>
          </w:p>
          <w:p w14:paraId="305D5AC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Rysunek 22 str. 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70C8D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Na rysunku 22 wpisano, że wg BDO stan na 6.07.2021 r. liczba stacji </w:t>
            </w:r>
            <w:r w:rsidRPr="00873CDF">
              <w:rPr>
                <w:rFonts w:cstheme="minorHAnsi"/>
                <w:sz w:val="19"/>
                <w:szCs w:val="19"/>
              </w:rPr>
              <w:lastRenderedPageBreak/>
              <w:t xml:space="preserve">demontażu, punktów zbierania i </w:t>
            </w:r>
            <w:proofErr w:type="spellStart"/>
            <w:r w:rsidRPr="00873CDF">
              <w:rPr>
                <w:rFonts w:cstheme="minorHAnsi"/>
                <w:sz w:val="19"/>
                <w:szCs w:val="19"/>
              </w:rPr>
              <w:t>strzępiarek</w:t>
            </w:r>
            <w:proofErr w:type="spellEnd"/>
            <w:r w:rsidRPr="00873CDF">
              <w:rPr>
                <w:rFonts w:cstheme="minorHAnsi"/>
                <w:sz w:val="19"/>
                <w:szCs w:val="19"/>
              </w:rPr>
              <w:t xml:space="preserve"> w województwie świętokrzyskim to odpowiednio 27/2/2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9D557D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W stanu na 31. 12.2019 r. na terenie województwa świętokrzyskiego funkcjonowało 39 stacji demontażu </w:t>
            </w:r>
            <w:r w:rsidRPr="00873CDF">
              <w:rPr>
                <w:rFonts w:cstheme="minorHAnsi"/>
                <w:sz w:val="19"/>
                <w:szCs w:val="19"/>
              </w:rPr>
              <w:lastRenderedPageBreak/>
              <w:t xml:space="preserve">pojazdów oraz 1 </w:t>
            </w:r>
            <w:proofErr w:type="spellStart"/>
            <w:r w:rsidRPr="00873CDF">
              <w:rPr>
                <w:rFonts w:cstheme="minorHAnsi"/>
                <w:sz w:val="19"/>
                <w:szCs w:val="19"/>
              </w:rPr>
              <w:t>strzępiarka</w:t>
            </w:r>
            <w:proofErr w:type="spellEnd"/>
            <w:r w:rsidRPr="00873CDF">
              <w:rPr>
                <w:rFonts w:cstheme="minorHAnsi"/>
                <w:sz w:val="19"/>
                <w:szCs w:val="19"/>
              </w:rPr>
              <w:t xml:space="preserve"> Na ten dzień nie funkcjonował żaden punkt zbierania.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89893E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W stanu na 31. 12.2019 r. na terenie województwa świętokrzyskiego </w:t>
            </w:r>
            <w:r w:rsidRPr="00873CDF">
              <w:rPr>
                <w:rFonts w:cstheme="minorHAnsi"/>
                <w:sz w:val="19"/>
                <w:szCs w:val="19"/>
              </w:rPr>
              <w:lastRenderedPageBreak/>
              <w:t xml:space="preserve">funkcjonowało 39 stacji demontażu pojazdów oraz 1 </w:t>
            </w:r>
            <w:proofErr w:type="spellStart"/>
            <w:r w:rsidRPr="00873CDF">
              <w:rPr>
                <w:rFonts w:cstheme="minorHAnsi"/>
                <w:sz w:val="19"/>
                <w:szCs w:val="19"/>
              </w:rPr>
              <w:t>strzępiarka</w:t>
            </w:r>
            <w:proofErr w:type="spellEnd"/>
            <w:r w:rsidRPr="00873CDF">
              <w:rPr>
                <w:rFonts w:cstheme="minorHAnsi"/>
                <w:sz w:val="19"/>
                <w:szCs w:val="19"/>
              </w:rPr>
              <w:t xml:space="preserve">. Na ten dzień nie funkcjonował żaden punkt zbierania.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06DC30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Urząd Marszałkowski </w:t>
            </w:r>
            <w:r w:rsidRPr="00873CDF">
              <w:rPr>
                <w:rFonts w:cstheme="minorHAnsi"/>
                <w:sz w:val="19"/>
                <w:szCs w:val="19"/>
              </w:rPr>
              <w:lastRenderedPageBreak/>
              <w:t xml:space="preserve">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A814D3" w14:textId="0C985B88" w:rsidR="00E12F6B" w:rsidRPr="00873CDF" w:rsidRDefault="00E12F6B" w:rsidP="001B410B">
            <w:pPr>
              <w:spacing w:after="0" w:line="240" w:lineRule="auto"/>
              <w:rPr>
                <w:rFonts w:cstheme="minorHAnsi"/>
                <w:sz w:val="19"/>
                <w:szCs w:val="19"/>
              </w:rPr>
            </w:pPr>
            <w:r w:rsidRPr="00873CDF">
              <w:rPr>
                <w:rFonts w:cstheme="minorHAnsi"/>
                <w:sz w:val="19"/>
                <w:szCs w:val="19"/>
              </w:rPr>
              <w:lastRenderedPageBreak/>
              <w:t>Wyjaśnienie.</w:t>
            </w:r>
          </w:p>
          <w:p w14:paraId="4BFC34AA" w14:textId="06F37181" w:rsidR="00E12F6B" w:rsidRPr="00873CDF" w:rsidRDefault="00E12F6B" w:rsidP="001B410B">
            <w:pPr>
              <w:spacing w:after="0" w:line="240" w:lineRule="auto"/>
              <w:rPr>
                <w:rFonts w:cstheme="minorHAnsi"/>
                <w:sz w:val="19"/>
                <w:szCs w:val="19"/>
              </w:rPr>
            </w:pPr>
            <w:r w:rsidRPr="00873CDF">
              <w:rPr>
                <w:rFonts w:cstheme="minorHAnsi"/>
                <w:sz w:val="19"/>
                <w:szCs w:val="19"/>
              </w:rPr>
              <w:t>Dane dotyczą roku 2021 r.</w:t>
            </w:r>
          </w:p>
          <w:p w14:paraId="1DDED3E8" w14:textId="4300000A" w:rsidR="00CA556B" w:rsidRPr="00873CDF" w:rsidRDefault="00CA556B" w:rsidP="001B410B">
            <w:pPr>
              <w:spacing w:after="0" w:line="240" w:lineRule="auto"/>
              <w:rPr>
                <w:rFonts w:cstheme="minorHAnsi"/>
                <w:sz w:val="19"/>
                <w:szCs w:val="19"/>
              </w:rPr>
            </w:pPr>
          </w:p>
        </w:tc>
      </w:tr>
      <w:tr w:rsidR="0019241F" w:rsidRPr="00873CDF" w14:paraId="51488FE8" w14:textId="77777777" w:rsidTr="00142910">
        <w:trPr>
          <w:trHeight w:val="424"/>
        </w:trPr>
        <w:tc>
          <w:tcPr>
            <w:tcW w:w="567" w:type="dxa"/>
            <w:shd w:val="clear" w:color="auto" w:fill="auto"/>
          </w:tcPr>
          <w:p w14:paraId="6E5EB58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26646B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 2 </w:t>
            </w:r>
            <w:proofErr w:type="spellStart"/>
            <w:r w:rsidRPr="00873CDF">
              <w:rPr>
                <w:rFonts w:cstheme="minorHAnsi"/>
                <w:sz w:val="19"/>
                <w:szCs w:val="19"/>
              </w:rPr>
              <w:t>Podrozdz</w:t>
            </w:r>
            <w:proofErr w:type="spellEnd"/>
            <w:r w:rsidRPr="00873CDF">
              <w:rPr>
                <w:rFonts w:cstheme="minorHAnsi"/>
                <w:sz w:val="19"/>
                <w:szCs w:val="19"/>
              </w:rPr>
              <w:t>. 2.2.5. str. 45 dane nad rysunkiem oraz  rysunek 23</w:t>
            </w:r>
          </w:p>
        </w:tc>
        <w:tc>
          <w:tcPr>
            <w:tcW w:w="2268" w:type="dxa"/>
            <w:shd w:val="clear" w:color="auto" w:fill="auto"/>
          </w:tcPr>
          <w:p w14:paraId="3277E043" w14:textId="43F02867" w:rsidR="00CA556B" w:rsidRPr="00873CDF" w:rsidRDefault="00CA556B" w:rsidP="001B410B">
            <w:pPr>
              <w:spacing w:after="0" w:line="240" w:lineRule="auto"/>
              <w:rPr>
                <w:rFonts w:cstheme="minorHAnsi"/>
                <w:sz w:val="19"/>
                <w:szCs w:val="19"/>
              </w:rPr>
            </w:pPr>
            <w:r w:rsidRPr="00873CDF">
              <w:rPr>
                <w:rFonts w:cstheme="minorHAnsi"/>
                <w:sz w:val="19"/>
                <w:szCs w:val="19"/>
              </w:rPr>
              <w:t>Zagospodarowanie olejów odpadowych następuje głównie w rafineriach. Na terenie kraju funkcjonuje 10 instalacji, w których odpady olejowe poddawane są procesom R3 i R5. Rozmieszczenie instalacji do recyklingu olejów odpadowych przedstawiono na rysunku 23.</w:t>
            </w:r>
          </w:p>
        </w:tc>
        <w:tc>
          <w:tcPr>
            <w:tcW w:w="3685" w:type="dxa"/>
            <w:shd w:val="clear" w:color="auto" w:fill="auto"/>
          </w:tcPr>
          <w:p w14:paraId="3BE34587" w14:textId="41631A6E" w:rsidR="00CA556B" w:rsidRPr="00873CDF" w:rsidRDefault="00CA556B" w:rsidP="001B410B">
            <w:pPr>
              <w:spacing w:after="0" w:line="240" w:lineRule="auto"/>
              <w:rPr>
                <w:rFonts w:cstheme="minorHAnsi"/>
                <w:sz w:val="19"/>
                <w:szCs w:val="19"/>
              </w:rPr>
            </w:pPr>
            <w:r w:rsidRPr="00873CDF">
              <w:rPr>
                <w:rFonts w:cstheme="minorHAnsi"/>
                <w:sz w:val="19"/>
                <w:szCs w:val="19"/>
              </w:rPr>
              <w:t>Nie ujęto i nie wykazano funkcjonującej instalacji. Na terenie województwa podkarpackiego w Jedliczu funkcjonuje instalacja do recyklingu olejów odpadowych o projektowanej mocy przerobowej 80tys Mg/rok. Proponuje się podać rok, na jaki podano dane.</w:t>
            </w:r>
          </w:p>
        </w:tc>
        <w:tc>
          <w:tcPr>
            <w:tcW w:w="2693" w:type="dxa"/>
            <w:shd w:val="clear" w:color="auto" w:fill="auto"/>
          </w:tcPr>
          <w:p w14:paraId="18EF28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Nie wykazano jednej z największych  w Polsce funkcjonujących instalacji do recyklingu odpadów olejowych.</w:t>
            </w:r>
          </w:p>
          <w:p w14:paraId="29E07D06" w14:textId="77777777" w:rsidR="00CA556B" w:rsidRPr="00873CDF" w:rsidRDefault="00CA556B" w:rsidP="001B410B">
            <w:pPr>
              <w:spacing w:after="0" w:line="240" w:lineRule="auto"/>
              <w:rPr>
                <w:rFonts w:cstheme="minorHAnsi"/>
                <w:sz w:val="19"/>
                <w:szCs w:val="19"/>
              </w:rPr>
            </w:pPr>
          </w:p>
        </w:tc>
        <w:tc>
          <w:tcPr>
            <w:tcW w:w="1843" w:type="dxa"/>
          </w:tcPr>
          <w:p w14:paraId="2429242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595C9EE5" w14:textId="4AB7E361"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73F668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7C5938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1B91FC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2.2.5. Oleje odpadowe</w:t>
            </w:r>
          </w:p>
          <w:p w14:paraId="56059DB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Istniejące instalacje do zagospodarowania</w:t>
            </w:r>
          </w:p>
          <w:p w14:paraId="30804FB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46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7E2DD0"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Istniejące instalacje do zagospodarowania</w:t>
            </w:r>
          </w:p>
          <w:p w14:paraId="14B06FB7"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Zagospodarowanie olejów odpadowych następuje głównie w rafineriach. Na terenie kraju funkcjonuje 10 instalacji, w których odpady olejowe poddawane są procesom R3 i R5.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FBA693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poprawić zapis dot. procesów zagospodarowania olejów odpadowych.</w:t>
            </w:r>
          </w:p>
          <w:p w14:paraId="3D63437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Istniejące instalacje do zagospodarowania</w:t>
            </w:r>
          </w:p>
          <w:p w14:paraId="2420EA7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Zagospodarowanie olejów odpadowych następuje głównie w rafineriach. Na terenie kraju funkcjonuje 10 instalacji (należy zweryfikować liczbę instalacji w kraju), w których oleje odpadowe są zagospodarowywane głównie w procesach R3 (recykling lub odzysk substancji organicznych…) i R 9 – (powtórna rafinacja lub inne sposoby ponownego użycia olejów).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CF280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Oleje odpadowe poddawane są najczęściej procesom R9 i R3. Na terenie woj. pomorskiego funkcjonują 4 instalacje do recyklingu olejów odpadowych, w których proces R9, jest procesem dominującym. </w:t>
            </w:r>
          </w:p>
          <w:p w14:paraId="2F3F5DC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Proces R5 nie powinien być odnoszony do zagospodarowania olejów odpadowych, ponieważ dotyczy on recyklingu lub odzysku innych materiałów nieorganicznych.</w:t>
            </w:r>
          </w:p>
        </w:tc>
        <w:tc>
          <w:tcPr>
            <w:tcW w:w="1843" w:type="dxa"/>
            <w:tcBorders>
              <w:top w:val="single" w:sz="4" w:space="0" w:color="auto"/>
              <w:left w:val="single" w:sz="4" w:space="0" w:color="auto"/>
              <w:bottom w:val="single" w:sz="4" w:space="0" w:color="auto"/>
              <w:right w:val="single" w:sz="4" w:space="0" w:color="auto"/>
            </w:tcBorders>
          </w:tcPr>
          <w:p w14:paraId="2CFC53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706DA81A" w14:textId="122A59A9" w:rsidR="00B872BE" w:rsidRPr="00873CDF" w:rsidRDefault="004D16A2" w:rsidP="001B410B">
            <w:pPr>
              <w:spacing w:after="0" w:line="240" w:lineRule="auto"/>
              <w:rPr>
                <w:rFonts w:cstheme="minorHAnsi"/>
                <w:sz w:val="19"/>
                <w:szCs w:val="19"/>
              </w:rPr>
            </w:pPr>
            <w:r w:rsidRPr="00873CDF">
              <w:rPr>
                <w:rFonts w:cstheme="minorHAnsi"/>
                <w:sz w:val="19"/>
                <w:szCs w:val="19"/>
              </w:rPr>
              <w:t xml:space="preserve">Uwaga przyjęta </w:t>
            </w:r>
          </w:p>
          <w:p w14:paraId="672EBE17" w14:textId="70982A1C" w:rsidR="00CA556B" w:rsidRPr="00873CDF" w:rsidRDefault="00CA556B" w:rsidP="001B410B">
            <w:pPr>
              <w:spacing w:after="0" w:line="240" w:lineRule="auto"/>
              <w:rPr>
                <w:rFonts w:cstheme="minorHAnsi"/>
                <w:sz w:val="19"/>
                <w:szCs w:val="19"/>
              </w:rPr>
            </w:pPr>
          </w:p>
        </w:tc>
      </w:tr>
      <w:tr w:rsidR="0019241F" w:rsidRPr="00873CDF" w14:paraId="4C6C7AE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4C16C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013188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2.2.5. Oleje odpadowe</w:t>
            </w:r>
          </w:p>
          <w:p w14:paraId="079FCD8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23</w:t>
            </w:r>
          </w:p>
          <w:p w14:paraId="189C8485"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46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9498F0"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Rysunek 23 Rozmieszczeni instalacji do recyklingu olejów odpadowych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ABC18F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Rysunek 23 Rozmieszczenie instalacji do recyklingu olejów odpadowych</w:t>
            </w:r>
          </w:p>
          <w:p w14:paraId="0D1767A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 terenie województwa pomorskiego należy podać dane o liczbie instalacji do recyklingu olejów odpadowych.</w:t>
            </w:r>
          </w:p>
          <w:p w14:paraId="55F0E91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województwie pomorskim funkcjonują 4 przedsiębiorstwa zajmujące się recyklingiem olejów odpadowych.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62A9BE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 rysunku 23 podano błędne dane o braku, na terenie województwa pomorskiego, instalacji do recyklingu olejów odpadowych.</w:t>
            </w:r>
          </w:p>
        </w:tc>
        <w:tc>
          <w:tcPr>
            <w:tcW w:w="1843" w:type="dxa"/>
            <w:tcBorders>
              <w:top w:val="single" w:sz="4" w:space="0" w:color="auto"/>
              <w:left w:val="single" w:sz="4" w:space="0" w:color="auto"/>
              <w:bottom w:val="single" w:sz="4" w:space="0" w:color="auto"/>
              <w:right w:val="single" w:sz="4" w:space="0" w:color="auto"/>
            </w:tcBorders>
          </w:tcPr>
          <w:p w14:paraId="7BACB00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3EBCA2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2AE91F8F" w14:textId="7DBE5CFE" w:rsidR="00CA556B" w:rsidRPr="00873CDF" w:rsidRDefault="00CA556B" w:rsidP="001B410B">
            <w:pPr>
              <w:spacing w:after="0" w:line="240" w:lineRule="auto"/>
              <w:rPr>
                <w:rFonts w:cstheme="minorHAnsi"/>
                <w:sz w:val="19"/>
                <w:szCs w:val="19"/>
              </w:rPr>
            </w:pPr>
          </w:p>
        </w:tc>
      </w:tr>
      <w:tr w:rsidR="0019241F" w:rsidRPr="00873CDF" w14:paraId="03A1E0A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B3D47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EAF6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2.2.6 Zużyte opony Istniejący system gospodarowania, str. 46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0556A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Możliwości zagospodarowania zużytych opon są następujące: </w:t>
            </w:r>
          </w:p>
          <w:p w14:paraId="61D9694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bieżnikowanie;</w:t>
            </w:r>
          </w:p>
          <w:p w14:paraId="6CA7CBB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wykorzystanie całych zużytych opon;</w:t>
            </w:r>
          </w:p>
          <w:p w14:paraId="7C3FE56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w:t>
            </w:r>
            <w:r w:rsidRPr="00873CDF">
              <w:rPr>
                <w:rFonts w:cstheme="minorHAnsi"/>
                <w:sz w:val="19"/>
                <w:szCs w:val="19"/>
              </w:rPr>
              <w:tab/>
              <w:t xml:space="preserve">wytwarzanie granulatu poprzez rozdrobnienie; </w:t>
            </w:r>
          </w:p>
          <w:p w14:paraId="3A5189C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w:t>
            </w:r>
            <w:r w:rsidRPr="00873CDF">
              <w:rPr>
                <w:rFonts w:cstheme="minorHAnsi"/>
                <w:sz w:val="19"/>
                <w:szCs w:val="19"/>
              </w:rPr>
              <w:tab/>
              <w:t xml:space="preserve">wytwarzanie </w:t>
            </w:r>
            <w:proofErr w:type="spellStart"/>
            <w:r w:rsidRPr="00873CDF">
              <w:rPr>
                <w:rFonts w:cstheme="minorHAnsi"/>
                <w:sz w:val="19"/>
                <w:szCs w:val="19"/>
              </w:rPr>
              <w:t>regranulatu</w:t>
            </w:r>
            <w:proofErr w:type="spellEnd"/>
            <w:r w:rsidRPr="00873CDF">
              <w:rPr>
                <w:rFonts w:cstheme="minorHAnsi"/>
                <w:sz w:val="19"/>
                <w:szCs w:val="19"/>
              </w:rPr>
              <w:t>;</w:t>
            </w:r>
          </w:p>
          <w:p w14:paraId="6520330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w:t>
            </w:r>
            <w:r w:rsidRPr="00873CDF">
              <w:rPr>
                <w:rFonts w:cstheme="minorHAnsi"/>
                <w:sz w:val="19"/>
                <w:szCs w:val="19"/>
              </w:rPr>
              <w:tab/>
              <w:t>termiczne przekształcenie, w tym: odzysk energii, piroliza i zagospodarowanie produktów pirolizy.</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F53285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Możliwości zagospodarowania zużytych opon są następujące: </w:t>
            </w:r>
          </w:p>
          <w:p w14:paraId="543EF79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bieżnikowanie;</w:t>
            </w:r>
          </w:p>
          <w:p w14:paraId="0EADCE0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wykorzystanie całych zużytych opon;</w:t>
            </w:r>
          </w:p>
          <w:p w14:paraId="3CC5986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w:t>
            </w:r>
            <w:r w:rsidRPr="00873CDF">
              <w:rPr>
                <w:rFonts w:cstheme="minorHAnsi"/>
                <w:sz w:val="19"/>
                <w:szCs w:val="19"/>
              </w:rPr>
              <w:tab/>
              <w:t xml:space="preserve">wytwarzanie </w:t>
            </w:r>
            <w:proofErr w:type="spellStart"/>
            <w:r w:rsidRPr="00873CDF">
              <w:rPr>
                <w:rFonts w:cstheme="minorHAnsi"/>
                <w:sz w:val="19"/>
                <w:szCs w:val="19"/>
              </w:rPr>
              <w:t>regranulatu</w:t>
            </w:r>
            <w:proofErr w:type="spellEnd"/>
            <w:r w:rsidRPr="00873CDF">
              <w:rPr>
                <w:rFonts w:cstheme="minorHAnsi"/>
                <w:sz w:val="19"/>
                <w:szCs w:val="19"/>
              </w:rPr>
              <w:t>;</w:t>
            </w:r>
          </w:p>
          <w:p w14:paraId="03750B5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w:t>
            </w:r>
            <w:r w:rsidRPr="00873CDF">
              <w:rPr>
                <w:rFonts w:cstheme="minorHAnsi"/>
                <w:sz w:val="19"/>
                <w:szCs w:val="19"/>
              </w:rPr>
              <w:tab/>
              <w:t>termiczne przekształcenie z odzyskiem energii, w tym: piroliza i zagospodarowanie produktów pirolizy.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C41444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Punkt 3) i 4) oznaczają to samo</w:t>
            </w:r>
          </w:p>
        </w:tc>
        <w:tc>
          <w:tcPr>
            <w:tcW w:w="1843" w:type="dxa"/>
            <w:tcBorders>
              <w:top w:val="single" w:sz="4" w:space="0" w:color="auto"/>
              <w:left w:val="single" w:sz="4" w:space="0" w:color="auto"/>
              <w:bottom w:val="single" w:sz="4" w:space="0" w:color="auto"/>
              <w:right w:val="single" w:sz="4" w:space="0" w:color="auto"/>
            </w:tcBorders>
          </w:tcPr>
          <w:p w14:paraId="2EE6183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5401F5FE" w14:textId="79307EBC"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4C3AB796" w14:textId="02FFDB0D" w:rsidR="00CA556B" w:rsidRPr="00873CDF" w:rsidRDefault="00CA556B" w:rsidP="001B410B">
            <w:pPr>
              <w:spacing w:after="0" w:line="240" w:lineRule="auto"/>
              <w:rPr>
                <w:rFonts w:cstheme="minorHAnsi"/>
                <w:sz w:val="19"/>
                <w:szCs w:val="19"/>
              </w:rPr>
            </w:pPr>
          </w:p>
        </w:tc>
      </w:tr>
      <w:tr w:rsidR="0019241F" w:rsidRPr="00873CDF" w14:paraId="1B3DDDF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33C3AC"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0E6A45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2.6, str. 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3C0F1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Identyfikacja problemów</w:t>
            </w:r>
          </w:p>
          <w:p w14:paraId="6377BD95" w14:textId="0E4E087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Do głównych problemów z zakresu gospodarki odpadowymi oponami należy pozbywanie się zużytych opon poprzez ich porzucanie </w:t>
            </w:r>
            <w:r w:rsidRPr="00873CDF">
              <w:rPr>
                <w:rFonts w:cstheme="minorHAnsi"/>
                <w:sz w:val="19"/>
                <w:szCs w:val="19"/>
              </w:rPr>
              <w:br/>
            </w:r>
            <w:r w:rsidRPr="00873CDF">
              <w:rPr>
                <w:rFonts w:cstheme="minorHAnsi"/>
                <w:sz w:val="19"/>
                <w:szCs w:val="19"/>
              </w:rPr>
              <w:lastRenderedPageBreak/>
              <w:t>w różnych miejscach, czy tworzenie nielegalnych składowisk. Dodatkowo często zdarzają się pożary nielegalnych miejsc gromadzenia odpadów.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3B0F76A"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71061C5" w14:textId="77777777" w:rsidR="00CA556B" w:rsidRPr="00873CDF" w:rsidRDefault="00CA556B" w:rsidP="001B410B">
            <w:pPr>
              <w:spacing w:after="0" w:line="240" w:lineRule="auto"/>
              <w:rPr>
                <w:rFonts w:cstheme="minorHAnsi"/>
                <w:sz w:val="19"/>
                <w:szCs w:val="19"/>
              </w:rPr>
            </w:pPr>
            <w:r w:rsidRPr="00873CDF">
              <w:rPr>
                <w:rStyle w:val="markedcontent"/>
                <w:rFonts w:cstheme="minorHAnsi"/>
                <w:sz w:val="19"/>
                <w:szCs w:val="19"/>
              </w:rPr>
              <w:t>W dokumencie brak</w:t>
            </w:r>
            <w:r w:rsidRPr="00873CDF">
              <w:rPr>
                <w:rFonts w:cstheme="minorHAnsi"/>
                <w:sz w:val="19"/>
                <w:szCs w:val="19"/>
              </w:rPr>
              <w:br/>
            </w:r>
            <w:r w:rsidRPr="00873CDF">
              <w:rPr>
                <w:rStyle w:val="markedcontent"/>
                <w:rFonts w:cstheme="minorHAnsi"/>
                <w:sz w:val="19"/>
                <w:szCs w:val="19"/>
              </w:rPr>
              <w:t>wykazu instalacji</w:t>
            </w:r>
            <w:r w:rsidRPr="00873CDF">
              <w:rPr>
                <w:rFonts w:cstheme="minorHAnsi"/>
                <w:sz w:val="19"/>
                <w:szCs w:val="19"/>
              </w:rPr>
              <w:t xml:space="preserve"> </w:t>
            </w:r>
            <w:r w:rsidRPr="00873CDF">
              <w:rPr>
                <w:rStyle w:val="markedcontent"/>
                <w:rFonts w:cstheme="minorHAnsi"/>
                <w:sz w:val="19"/>
                <w:szCs w:val="19"/>
              </w:rPr>
              <w:t xml:space="preserve">do </w:t>
            </w:r>
            <w:r w:rsidRPr="00873CDF">
              <w:rPr>
                <w:rStyle w:val="highlight"/>
                <w:rFonts w:cstheme="minorHAnsi"/>
                <w:sz w:val="19"/>
                <w:szCs w:val="19"/>
              </w:rPr>
              <w:t>recyklin</w:t>
            </w:r>
            <w:r w:rsidRPr="00873CDF">
              <w:rPr>
                <w:rStyle w:val="markedcontent"/>
                <w:rFonts w:cstheme="minorHAnsi"/>
                <w:sz w:val="19"/>
                <w:szCs w:val="19"/>
              </w:rPr>
              <w:t>gu odpadów w</w:t>
            </w:r>
            <w:r w:rsidRPr="00873CDF">
              <w:rPr>
                <w:rFonts w:cstheme="minorHAnsi"/>
                <w:sz w:val="19"/>
                <w:szCs w:val="19"/>
              </w:rPr>
              <w:t xml:space="preserve"> </w:t>
            </w:r>
            <w:r w:rsidRPr="00873CDF">
              <w:rPr>
                <w:rStyle w:val="markedcontent"/>
                <w:rFonts w:cstheme="minorHAnsi"/>
                <w:sz w:val="19"/>
                <w:szCs w:val="19"/>
              </w:rPr>
              <w:t xml:space="preserve">kraju wraz </w:t>
            </w:r>
            <w:r w:rsidRPr="00873CDF">
              <w:rPr>
                <w:rStyle w:val="markedcontent"/>
                <w:rFonts w:cstheme="minorHAnsi"/>
                <w:sz w:val="19"/>
                <w:szCs w:val="19"/>
              </w:rPr>
              <w:br/>
              <w:t>z mocami</w:t>
            </w:r>
            <w:r w:rsidRPr="00873CDF">
              <w:rPr>
                <w:rFonts w:cstheme="minorHAnsi"/>
                <w:sz w:val="19"/>
                <w:szCs w:val="19"/>
              </w:rPr>
              <w:t xml:space="preserve"> </w:t>
            </w:r>
            <w:r w:rsidRPr="00873CDF">
              <w:rPr>
                <w:rStyle w:val="markedcontent"/>
                <w:rFonts w:cstheme="minorHAnsi"/>
                <w:sz w:val="19"/>
                <w:szCs w:val="19"/>
              </w:rPr>
              <w:t>przerobowymi oraz bilansu</w:t>
            </w:r>
            <w:r w:rsidRPr="00873CDF">
              <w:rPr>
                <w:rFonts w:cstheme="minorHAnsi"/>
                <w:sz w:val="19"/>
                <w:szCs w:val="19"/>
              </w:rPr>
              <w:t xml:space="preserve"> t</w:t>
            </w:r>
            <w:r w:rsidRPr="00873CDF">
              <w:rPr>
                <w:rStyle w:val="markedcontent"/>
                <w:rFonts w:cstheme="minorHAnsi"/>
                <w:sz w:val="19"/>
                <w:szCs w:val="19"/>
              </w:rPr>
              <w:t xml:space="preserve">ych mocy </w:t>
            </w:r>
            <w:r w:rsidRPr="00873CDF">
              <w:rPr>
                <w:rStyle w:val="markedcontent"/>
                <w:rFonts w:cstheme="minorHAnsi"/>
                <w:sz w:val="19"/>
                <w:szCs w:val="19"/>
              </w:rPr>
              <w:br/>
              <w:t>w odniesieniu do</w:t>
            </w:r>
            <w:r w:rsidRPr="00873CDF">
              <w:rPr>
                <w:rFonts w:cstheme="minorHAnsi"/>
                <w:sz w:val="19"/>
                <w:szCs w:val="19"/>
              </w:rPr>
              <w:t xml:space="preserve"> </w:t>
            </w:r>
            <w:r w:rsidRPr="00873CDF">
              <w:rPr>
                <w:rStyle w:val="markedcontent"/>
                <w:rFonts w:cstheme="minorHAnsi"/>
                <w:sz w:val="19"/>
                <w:szCs w:val="19"/>
              </w:rPr>
              <w:t xml:space="preserve">masy wytwarzanych odpadów. </w:t>
            </w:r>
            <w:r w:rsidRPr="00873CDF">
              <w:rPr>
                <w:rFonts w:cstheme="minorHAnsi"/>
                <w:sz w:val="19"/>
                <w:szCs w:val="19"/>
              </w:rPr>
              <w:br/>
            </w:r>
            <w:r w:rsidRPr="00873CDF">
              <w:rPr>
                <w:rStyle w:val="markedcontent"/>
                <w:rFonts w:cstheme="minorHAnsi"/>
                <w:sz w:val="19"/>
                <w:szCs w:val="19"/>
              </w:rPr>
              <w:lastRenderedPageBreak/>
              <w:t xml:space="preserve">W tej sytuacji nie można stwierdzić czy moce przerobowe istniejących instalacji są wystarczające dla właściwego przetworzenia zużytych opon, czy też </w:t>
            </w:r>
            <w:r w:rsidRPr="00873CDF">
              <w:rPr>
                <w:rStyle w:val="markedcontent"/>
                <w:rFonts w:cstheme="minorHAnsi"/>
                <w:sz w:val="19"/>
                <w:szCs w:val="19"/>
              </w:rPr>
              <w:br/>
              <w:t>w identyfikacji problemów należałoby wskazać ten aspekt.</w:t>
            </w:r>
          </w:p>
        </w:tc>
        <w:tc>
          <w:tcPr>
            <w:tcW w:w="1843" w:type="dxa"/>
            <w:tcBorders>
              <w:top w:val="single" w:sz="4" w:space="0" w:color="auto"/>
              <w:left w:val="single" w:sz="4" w:space="0" w:color="auto"/>
              <w:bottom w:val="single" w:sz="4" w:space="0" w:color="auto"/>
              <w:right w:val="single" w:sz="4" w:space="0" w:color="auto"/>
            </w:tcBorders>
          </w:tcPr>
          <w:p w14:paraId="0A83884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0870A5A7" w14:textId="77777777" w:rsidR="00CA556B" w:rsidRPr="00873CDF" w:rsidRDefault="001E3D43" w:rsidP="001B410B">
            <w:pPr>
              <w:spacing w:after="0" w:line="240" w:lineRule="auto"/>
              <w:rPr>
                <w:rFonts w:cstheme="minorHAnsi"/>
                <w:sz w:val="19"/>
                <w:szCs w:val="19"/>
              </w:rPr>
            </w:pPr>
            <w:r w:rsidRPr="00873CDF">
              <w:rPr>
                <w:rFonts w:cstheme="minorHAnsi"/>
                <w:sz w:val="19"/>
                <w:szCs w:val="19"/>
              </w:rPr>
              <w:t>Wyjaśnienie.</w:t>
            </w:r>
          </w:p>
          <w:p w14:paraId="730ED63D" w14:textId="4282A426" w:rsidR="001E3D43" w:rsidRPr="00873CDF" w:rsidRDefault="001E3D43" w:rsidP="001B410B">
            <w:pPr>
              <w:spacing w:after="0" w:line="240" w:lineRule="auto"/>
              <w:rPr>
                <w:rFonts w:cstheme="minorHAnsi"/>
                <w:sz w:val="19"/>
                <w:szCs w:val="19"/>
              </w:rPr>
            </w:pPr>
            <w:r w:rsidRPr="00873CDF">
              <w:rPr>
                <w:rFonts w:cstheme="minorHAnsi"/>
                <w:sz w:val="19"/>
                <w:szCs w:val="19"/>
              </w:rPr>
              <w:t>Nie stwierdza się problemu niedoboru.</w:t>
            </w:r>
          </w:p>
        </w:tc>
      </w:tr>
      <w:tr w:rsidR="0019241F" w:rsidRPr="00873CDF" w14:paraId="71F2714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784317"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3B2895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2.3.1. s.47, 48 i Tabela 28, województwo mazowieckie s. 47-48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4BD374"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Treść projektu: „Najwięcej odpadów medycznych i weterynaryjnych wytworzono w województwie mazowieckim, </w:t>
            </w:r>
            <w:r w:rsidRPr="00873CDF">
              <w:rPr>
                <w:rFonts w:cstheme="minorHAnsi"/>
                <w:sz w:val="19"/>
                <w:szCs w:val="19"/>
              </w:rPr>
              <w:br/>
              <w:t xml:space="preserve">9,80 tys. Mg w roku 2017 i 9,78 tys. Mg w roku 2018” </w:t>
            </w:r>
          </w:p>
          <w:p w14:paraId="5087659F" w14:textId="2D84BB81" w:rsidR="00CA556B" w:rsidRPr="00873CDF" w:rsidRDefault="00CA556B" w:rsidP="001B410B">
            <w:pPr>
              <w:spacing w:after="0" w:line="240" w:lineRule="auto"/>
              <w:rPr>
                <w:rFonts w:cstheme="minorHAnsi"/>
                <w:b/>
                <w:bCs/>
                <w:sz w:val="19"/>
                <w:szCs w:val="19"/>
              </w:rPr>
            </w:pPr>
            <w:r w:rsidRPr="00873CDF">
              <w:rPr>
                <w:rFonts w:cstheme="minorHAnsi"/>
                <w:sz w:val="19"/>
                <w:szCs w:val="19"/>
              </w:rPr>
              <w:t>oraz Tabela 28 na stronie 48 dotycząca odpadów medycznych i weterynaryjnych wytworzonych w województwie mazowieckim.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5526A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Dane są zaniżone. Zgodnie z WSO oraz sprawozdaniem z realizacji WPGO za lata 2017-2019 (tabela 9) przedłożonym </w:t>
            </w:r>
            <w:proofErr w:type="spellStart"/>
            <w:r w:rsidRPr="00873CDF">
              <w:rPr>
                <w:rFonts w:cstheme="minorHAnsi"/>
                <w:sz w:val="19"/>
                <w:szCs w:val="19"/>
              </w:rPr>
              <w:t>MKiŚ</w:t>
            </w:r>
            <w:proofErr w:type="spellEnd"/>
            <w:r w:rsidRPr="00873CDF">
              <w:rPr>
                <w:rFonts w:cstheme="minorHAnsi"/>
                <w:sz w:val="19"/>
                <w:szCs w:val="19"/>
              </w:rPr>
              <w:t xml:space="preserve"> w województwie mazowieckim w 2017 roku wytworzono 10,44 tys. Mg odpadów medycznych i weterynaryjnych, a w 2018 roku 11, 51 tys.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C4777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Celem uwagi jest zapewnienie rzetelnych danych. </w:t>
            </w:r>
          </w:p>
          <w:p w14:paraId="0D270CE2"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2E2604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037671A5" w14:textId="581A0354" w:rsidR="00CA556B" w:rsidRPr="00873CDF" w:rsidRDefault="00CA556B" w:rsidP="001B410B">
            <w:pPr>
              <w:pStyle w:val="pf0"/>
              <w:rPr>
                <w:rFonts w:cstheme="minorHAnsi"/>
                <w:sz w:val="19"/>
                <w:szCs w:val="19"/>
              </w:rPr>
            </w:pPr>
            <w:r w:rsidRPr="00873CDF">
              <w:rPr>
                <w:rFonts w:asciiTheme="minorHAnsi" w:hAnsiTheme="minorHAnsi" w:cstheme="minorHAnsi"/>
                <w:sz w:val="19"/>
                <w:szCs w:val="19"/>
              </w:rPr>
              <w:t xml:space="preserve">Uwaga nieprzyjęta - </w:t>
            </w:r>
            <w:r w:rsidRPr="00873CDF">
              <w:rPr>
                <w:rStyle w:val="cf01"/>
                <w:rFonts w:asciiTheme="minorHAnsi" w:hAnsiTheme="minorHAnsi" w:cstheme="minorHAnsi"/>
                <w:sz w:val="19"/>
                <w:szCs w:val="19"/>
              </w:rPr>
              <w:t xml:space="preserve">przedstawione dane są niewystarczające, bowiem nie przedstawiono cząstkowych danych dla poszczególnych lat z podziałem na odpady medyczne i weterynaryjne, jak również na odpady zakaźne, niebezpieczne inne niż zakaźne i pozostałe. </w:t>
            </w:r>
          </w:p>
        </w:tc>
      </w:tr>
      <w:tr w:rsidR="0019241F" w:rsidRPr="00873CDF" w14:paraId="0720CDB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CF07C5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0DE333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2.3. Odpady niebezpieczne</w:t>
            </w:r>
          </w:p>
          <w:p w14:paraId="575FFF07" w14:textId="77777777" w:rsidR="00CA556B" w:rsidRPr="00873CDF" w:rsidRDefault="00CA556B"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C789E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30</w:t>
            </w:r>
          </w:p>
          <w:p w14:paraId="3A02655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dot. woj. Opolskiego</w:t>
            </w:r>
          </w:p>
          <w:p w14:paraId="08F7AA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31</w:t>
            </w:r>
          </w:p>
          <w:p w14:paraId="2043ABF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dot. woj. Opolskiego</w:t>
            </w:r>
          </w:p>
          <w:p w14:paraId="5F27C949"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461F1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wpisanie zamiast 690 wartości „0” (zero)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6A53E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Od trzeciego kwartału 2019 r. jedyna instalacja eksploatowana na terenie województwa opolskiego do spalania odpadów medycznych zaprzestała działalności w tym zakresie. Odpady kierowane są do instalacji z województw ościennych.</w:t>
            </w:r>
          </w:p>
          <w:p w14:paraId="66216AE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Prowadzący chciał dostosować instalację do obowiązujących przepisów w tym zakresie oraz zwiększyć moc przerobową, jednak ze względu na sprzeciw społeczności lokalnej oraz organizacji pozarządowych nie doszło do realizacji  przedmiotowej inwestycji.</w:t>
            </w:r>
          </w:p>
        </w:tc>
        <w:tc>
          <w:tcPr>
            <w:tcW w:w="1843" w:type="dxa"/>
            <w:tcBorders>
              <w:top w:val="single" w:sz="4" w:space="0" w:color="auto"/>
              <w:left w:val="single" w:sz="4" w:space="0" w:color="auto"/>
              <w:bottom w:val="single" w:sz="4" w:space="0" w:color="auto"/>
              <w:right w:val="single" w:sz="4" w:space="0" w:color="auto"/>
            </w:tcBorders>
          </w:tcPr>
          <w:p w14:paraId="2B0F23A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Urząd </w:t>
            </w:r>
          </w:p>
          <w:p w14:paraId="7ED730D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Marszałkowski Województwa Opolskiego </w:t>
            </w:r>
          </w:p>
        </w:tc>
        <w:tc>
          <w:tcPr>
            <w:tcW w:w="2126" w:type="dxa"/>
            <w:tcBorders>
              <w:top w:val="single" w:sz="4" w:space="0" w:color="auto"/>
              <w:left w:val="single" w:sz="4" w:space="0" w:color="auto"/>
              <w:bottom w:val="single" w:sz="4" w:space="0" w:color="auto"/>
              <w:right w:val="single" w:sz="4" w:space="0" w:color="auto"/>
            </w:tcBorders>
          </w:tcPr>
          <w:p w14:paraId="207A1914" w14:textId="7601D073"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 – tabela dotyczy 2018r.</w:t>
            </w:r>
          </w:p>
        </w:tc>
      </w:tr>
      <w:tr w:rsidR="0019241F" w:rsidRPr="00873CDF" w14:paraId="4C63591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0818B5A"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9</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4CBBE4E" w14:textId="6EDFDA4A" w:rsidR="00CA556B" w:rsidRPr="00764F48" w:rsidRDefault="00CA556B" w:rsidP="001B410B">
            <w:pPr>
              <w:pStyle w:val="Nagwek3"/>
              <w:spacing w:before="0" w:line="240" w:lineRule="auto"/>
              <w:rPr>
                <w:rFonts w:asciiTheme="minorHAnsi" w:eastAsiaTheme="minorHAnsi" w:hAnsiTheme="minorHAnsi" w:cstheme="minorHAnsi"/>
                <w:color w:val="auto"/>
                <w:sz w:val="19"/>
                <w:szCs w:val="19"/>
              </w:rPr>
            </w:pPr>
            <w:r w:rsidRPr="00764F48">
              <w:rPr>
                <w:rFonts w:asciiTheme="minorHAnsi" w:eastAsiaTheme="minorHAnsi" w:hAnsiTheme="minorHAnsi" w:cstheme="minorHAnsi"/>
                <w:color w:val="auto"/>
                <w:sz w:val="19"/>
                <w:szCs w:val="19"/>
              </w:rPr>
              <w:t xml:space="preserve">Projekt załącznika do uchwały Rady Ministrów - Krajowy plan gospodarki odpadami 2028, </w:t>
            </w:r>
          </w:p>
          <w:p w14:paraId="2750A289" w14:textId="77777777" w:rsidR="00CA556B" w:rsidRPr="00873CDF" w:rsidRDefault="00CA556B" w:rsidP="001B410B">
            <w:pPr>
              <w:pStyle w:val="Nagwek3"/>
              <w:spacing w:before="0" w:line="240" w:lineRule="auto"/>
              <w:rPr>
                <w:rStyle w:val="Hipercze"/>
                <w:rFonts w:asciiTheme="minorHAnsi" w:eastAsiaTheme="minorHAnsi" w:hAnsiTheme="minorHAnsi" w:cstheme="minorHAnsi"/>
                <w:color w:val="auto"/>
                <w:sz w:val="19"/>
                <w:szCs w:val="19"/>
                <w:u w:val="none"/>
              </w:rPr>
            </w:pPr>
            <w:r w:rsidRPr="00873CDF">
              <w:rPr>
                <w:rFonts w:asciiTheme="minorHAnsi" w:eastAsiaTheme="minorHAnsi" w:hAnsiTheme="minorHAnsi" w:cstheme="minorHAnsi"/>
                <w:color w:val="auto"/>
                <w:sz w:val="19"/>
                <w:szCs w:val="19"/>
              </w:rPr>
              <w:t>Str.47, Rozdział „2.2.6. Analiza aktualnego stanu gospodarki odpadami - Zużyte opony”</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782055"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Możliwości zagospodarowania zużytych opon są następujące: </w:t>
            </w:r>
          </w:p>
          <w:p w14:paraId="2A7D506C" w14:textId="77777777" w:rsidR="00CA556B" w:rsidRPr="00873CDF" w:rsidRDefault="00CA556B" w:rsidP="001B410B">
            <w:pPr>
              <w:pStyle w:val="Akapitzlist"/>
              <w:numPr>
                <w:ilvl w:val="0"/>
                <w:numId w:val="27"/>
              </w:numPr>
              <w:spacing w:after="0" w:line="240" w:lineRule="auto"/>
              <w:ind w:left="312" w:hanging="357"/>
              <w:rPr>
                <w:rFonts w:cstheme="minorHAnsi"/>
                <w:sz w:val="19"/>
                <w:szCs w:val="19"/>
              </w:rPr>
            </w:pPr>
            <w:r w:rsidRPr="00873CDF">
              <w:rPr>
                <w:rFonts w:cstheme="minorHAnsi"/>
                <w:sz w:val="19"/>
                <w:szCs w:val="19"/>
              </w:rPr>
              <w:t>bieżnikowanie;</w:t>
            </w:r>
          </w:p>
          <w:p w14:paraId="2482F629" w14:textId="77777777" w:rsidR="00CA556B" w:rsidRPr="00873CDF" w:rsidRDefault="00CA556B" w:rsidP="001B410B">
            <w:pPr>
              <w:pStyle w:val="Akapitzlist"/>
              <w:numPr>
                <w:ilvl w:val="0"/>
                <w:numId w:val="27"/>
              </w:numPr>
              <w:spacing w:after="0" w:line="240" w:lineRule="auto"/>
              <w:ind w:left="312" w:hanging="357"/>
              <w:rPr>
                <w:rFonts w:cstheme="minorHAnsi"/>
                <w:sz w:val="19"/>
                <w:szCs w:val="19"/>
              </w:rPr>
            </w:pPr>
            <w:r w:rsidRPr="00873CDF">
              <w:rPr>
                <w:rFonts w:cstheme="minorHAnsi"/>
                <w:sz w:val="19"/>
                <w:szCs w:val="19"/>
              </w:rPr>
              <w:t>wykorzystanie całych zużytych opon;</w:t>
            </w:r>
          </w:p>
          <w:p w14:paraId="4F2A3BD7" w14:textId="77777777" w:rsidR="00CA556B" w:rsidRPr="00873CDF" w:rsidRDefault="00CA556B" w:rsidP="001B410B">
            <w:pPr>
              <w:pStyle w:val="Akapitzlist"/>
              <w:numPr>
                <w:ilvl w:val="0"/>
                <w:numId w:val="27"/>
              </w:numPr>
              <w:spacing w:after="0" w:line="240" w:lineRule="auto"/>
              <w:ind w:left="312" w:hanging="357"/>
              <w:rPr>
                <w:rFonts w:cstheme="minorHAnsi"/>
                <w:sz w:val="19"/>
                <w:szCs w:val="19"/>
              </w:rPr>
            </w:pPr>
            <w:r w:rsidRPr="00873CDF">
              <w:rPr>
                <w:rFonts w:cstheme="minorHAnsi"/>
                <w:sz w:val="19"/>
                <w:szCs w:val="19"/>
              </w:rPr>
              <w:t xml:space="preserve">wytwarzanie granulatu poprzez rozdrobnienie; </w:t>
            </w:r>
          </w:p>
          <w:p w14:paraId="224682BF" w14:textId="77777777" w:rsidR="00CA556B" w:rsidRPr="00873CDF" w:rsidRDefault="00CA556B" w:rsidP="001B410B">
            <w:pPr>
              <w:pStyle w:val="Akapitzlist"/>
              <w:numPr>
                <w:ilvl w:val="0"/>
                <w:numId w:val="27"/>
              </w:numPr>
              <w:spacing w:after="0" w:line="240" w:lineRule="auto"/>
              <w:ind w:left="312" w:hanging="357"/>
              <w:rPr>
                <w:rFonts w:cstheme="minorHAnsi"/>
                <w:sz w:val="19"/>
                <w:szCs w:val="19"/>
              </w:rPr>
            </w:pPr>
            <w:r w:rsidRPr="00873CDF">
              <w:rPr>
                <w:rFonts w:cstheme="minorHAnsi"/>
                <w:sz w:val="19"/>
                <w:szCs w:val="19"/>
              </w:rPr>
              <w:t xml:space="preserve">wytwarzanie </w:t>
            </w:r>
            <w:proofErr w:type="spellStart"/>
            <w:r w:rsidRPr="00873CDF">
              <w:rPr>
                <w:rFonts w:cstheme="minorHAnsi"/>
                <w:sz w:val="19"/>
                <w:szCs w:val="19"/>
              </w:rPr>
              <w:t>regranulatu</w:t>
            </w:r>
            <w:proofErr w:type="spellEnd"/>
            <w:r w:rsidRPr="00873CDF">
              <w:rPr>
                <w:rFonts w:cstheme="minorHAnsi"/>
                <w:sz w:val="19"/>
                <w:szCs w:val="19"/>
              </w:rPr>
              <w:t>;</w:t>
            </w:r>
          </w:p>
          <w:p w14:paraId="0612927C" w14:textId="77777777" w:rsidR="00CA556B" w:rsidRPr="00873CDF" w:rsidRDefault="00CA556B" w:rsidP="001B410B">
            <w:pPr>
              <w:pStyle w:val="Akapitzlist"/>
              <w:numPr>
                <w:ilvl w:val="0"/>
                <w:numId w:val="27"/>
              </w:numPr>
              <w:spacing w:after="0" w:line="240" w:lineRule="auto"/>
              <w:ind w:left="312" w:hanging="357"/>
              <w:rPr>
                <w:rFonts w:cstheme="minorHAnsi"/>
                <w:sz w:val="19"/>
                <w:szCs w:val="19"/>
              </w:rPr>
            </w:pPr>
            <w:r w:rsidRPr="00873CDF">
              <w:rPr>
                <w:rFonts w:cstheme="minorHAnsi"/>
                <w:sz w:val="19"/>
                <w:szCs w:val="19"/>
              </w:rPr>
              <w:t xml:space="preserve">termiczne przekształcenie, w tym: odzysk energii, piroliza i zagospodarowanie produktów pirolizy.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18A624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Możliwości zagospodarowania zużytych opon są następujące: </w:t>
            </w:r>
          </w:p>
          <w:p w14:paraId="04E85532" w14:textId="77777777" w:rsidR="00CA556B" w:rsidRPr="00873CDF" w:rsidRDefault="00CA556B" w:rsidP="001B410B">
            <w:pPr>
              <w:pStyle w:val="Akapitzlist"/>
              <w:numPr>
                <w:ilvl w:val="0"/>
                <w:numId w:val="28"/>
              </w:numPr>
              <w:spacing w:after="0" w:line="240" w:lineRule="auto"/>
              <w:ind w:left="320" w:hanging="357"/>
              <w:rPr>
                <w:rFonts w:cstheme="minorHAnsi"/>
                <w:sz w:val="19"/>
                <w:szCs w:val="19"/>
              </w:rPr>
            </w:pPr>
            <w:r w:rsidRPr="00873CDF">
              <w:rPr>
                <w:rFonts w:cstheme="minorHAnsi"/>
                <w:sz w:val="19"/>
                <w:szCs w:val="19"/>
              </w:rPr>
              <w:t>wykorzystanie całych zużytych opon;</w:t>
            </w:r>
          </w:p>
          <w:p w14:paraId="6019231F" w14:textId="77777777" w:rsidR="00CA556B" w:rsidRPr="00873CDF" w:rsidRDefault="00CA556B" w:rsidP="001B410B">
            <w:pPr>
              <w:pStyle w:val="Akapitzlist"/>
              <w:numPr>
                <w:ilvl w:val="0"/>
                <w:numId w:val="28"/>
              </w:numPr>
              <w:spacing w:after="0" w:line="240" w:lineRule="auto"/>
              <w:ind w:left="320"/>
              <w:rPr>
                <w:rFonts w:cstheme="minorHAnsi"/>
                <w:sz w:val="19"/>
                <w:szCs w:val="19"/>
              </w:rPr>
            </w:pPr>
            <w:r w:rsidRPr="00873CDF">
              <w:rPr>
                <w:rFonts w:cstheme="minorHAnsi"/>
                <w:sz w:val="19"/>
                <w:szCs w:val="19"/>
              </w:rPr>
              <w:t>bieżnikowanie;</w:t>
            </w:r>
          </w:p>
          <w:p w14:paraId="3F6552CC" w14:textId="77777777" w:rsidR="00CA556B" w:rsidRPr="00873CDF" w:rsidRDefault="00CA556B" w:rsidP="001B410B">
            <w:pPr>
              <w:pStyle w:val="Akapitzlist"/>
              <w:numPr>
                <w:ilvl w:val="0"/>
                <w:numId w:val="28"/>
              </w:numPr>
              <w:spacing w:after="0" w:line="240" w:lineRule="auto"/>
              <w:ind w:left="320" w:hanging="357"/>
              <w:rPr>
                <w:rFonts w:cstheme="minorHAnsi"/>
                <w:sz w:val="19"/>
                <w:szCs w:val="19"/>
              </w:rPr>
            </w:pPr>
            <w:r w:rsidRPr="00873CDF">
              <w:rPr>
                <w:rFonts w:cstheme="minorHAnsi"/>
                <w:sz w:val="19"/>
                <w:szCs w:val="19"/>
              </w:rPr>
              <w:t xml:space="preserve">wytwarzanie re-granulatu gumowego poprzez mechaniczne rozdrabnianie opon (recykling mechaniczny); </w:t>
            </w:r>
          </w:p>
          <w:p w14:paraId="2D264396" w14:textId="77777777" w:rsidR="00CA556B" w:rsidRPr="00873CDF" w:rsidRDefault="00CA556B" w:rsidP="001B410B">
            <w:pPr>
              <w:pStyle w:val="Akapitzlist"/>
              <w:numPr>
                <w:ilvl w:val="0"/>
                <w:numId w:val="28"/>
              </w:numPr>
              <w:spacing w:after="0" w:line="240" w:lineRule="auto"/>
              <w:ind w:left="320" w:hanging="357"/>
              <w:rPr>
                <w:rFonts w:cstheme="minorHAnsi"/>
                <w:sz w:val="19"/>
                <w:szCs w:val="19"/>
              </w:rPr>
            </w:pPr>
            <w:r w:rsidRPr="00873CDF">
              <w:rPr>
                <w:rFonts w:cstheme="minorHAnsi"/>
                <w:sz w:val="19"/>
                <w:szCs w:val="19"/>
              </w:rPr>
              <w:t>termiczne przekształcanie opon w procesie pirolizy (recykling chemiczny) i zagospodarowanie powstałych produktów</w:t>
            </w:r>
          </w:p>
          <w:p w14:paraId="2FFBA56A" w14:textId="77777777" w:rsidR="00CA556B" w:rsidRPr="00873CDF" w:rsidRDefault="00CA556B" w:rsidP="001B410B">
            <w:pPr>
              <w:pStyle w:val="Akapitzlist"/>
              <w:numPr>
                <w:ilvl w:val="0"/>
                <w:numId w:val="28"/>
              </w:numPr>
              <w:spacing w:after="0" w:line="240" w:lineRule="auto"/>
              <w:ind w:left="320" w:hanging="357"/>
              <w:rPr>
                <w:rFonts w:cstheme="minorHAnsi"/>
                <w:sz w:val="19"/>
                <w:szCs w:val="19"/>
              </w:rPr>
            </w:pPr>
            <w:r w:rsidRPr="00873CDF">
              <w:rPr>
                <w:rFonts w:cstheme="minorHAnsi"/>
                <w:sz w:val="19"/>
                <w:szCs w:val="19"/>
              </w:rPr>
              <w:t>odzysk energii w procesie współspalania (w cementowniach i elektrociepłowniach)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40597C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Biorąc pod uwagę zawartą w unijnej Ramowej Dyrektywie Odpadowej hierarchię postępowania z odpadami (ponowne wykorzystanie, naprawa, recykling surowcowy i odzysk energetyczny), sposoby zagospodarowania zużytych opon należy zaprezentować w zaproponowanej kolejności wyraźnie akcentując zarówno te najbardziej, jaki i te najmniej pożądane (ze środowiskowego punktu widzenia) sposoby postępowania z nimi.</w:t>
            </w:r>
          </w:p>
          <w:p w14:paraId="459C264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również z procesu odzysku energetycznego, (czyli prostego spalania) wyodrębnić proces recyklingu chemicznego, (jakim jest np. piroliza opon).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2743C3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3934D95" w14:textId="6F14D249"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A92CCB" w:rsidRPr="00873CDF">
              <w:rPr>
                <w:rFonts w:cstheme="minorHAnsi"/>
                <w:sz w:val="19"/>
                <w:szCs w:val="19"/>
              </w:rPr>
              <w:t xml:space="preserve">częściowo </w:t>
            </w:r>
            <w:r w:rsidRPr="00873CDF">
              <w:rPr>
                <w:rFonts w:cstheme="minorHAnsi"/>
                <w:sz w:val="19"/>
                <w:szCs w:val="19"/>
              </w:rPr>
              <w:t>przyjęta.</w:t>
            </w:r>
          </w:p>
          <w:p w14:paraId="6EE3FA64" w14:textId="77777777" w:rsidR="00A92CCB" w:rsidRPr="00873CDF" w:rsidRDefault="00A92CCB" w:rsidP="001B410B">
            <w:pPr>
              <w:spacing w:after="0" w:line="240" w:lineRule="auto"/>
              <w:rPr>
                <w:rFonts w:cstheme="minorHAnsi"/>
                <w:sz w:val="19"/>
                <w:szCs w:val="19"/>
              </w:rPr>
            </w:pPr>
          </w:p>
          <w:p w14:paraId="1037EBF2" w14:textId="47673112" w:rsidR="00A92CCB" w:rsidRPr="00873CDF" w:rsidRDefault="00A92CCB" w:rsidP="001B410B">
            <w:pPr>
              <w:spacing w:after="0" w:line="240" w:lineRule="auto"/>
              <w:rPr>
                <w:rFonts w:cstheme="minorHAnsi"/>
                <w:sz w:val="19"/>
                <w:szCs w:val="19"/>
              </w:rPr>
            </w:pPr>
            <w:r w:rsidRPr="00873CDF">
              <w:rPr>
                <w:rFonts w:cstheme="minorHAnsi"/>
                <w:sz w:val="19"/>
                <w:szCs w:val="19"/>
              </w:rPr>
              <w:t xml:space="preserve">Zapis </w:t>
            </w:r>
            <w:r w:rsidR="00143B3A" w:rsidRPr="00873CDF">
              <w:rPr>
                <w:rFonts w:cstheme="minorHAnsi"/>
                <w:sz w:val="19"/>
                <w:szCs w:val="19"/>
              </w:rPr>
              <w:t xml:space="preserve">został częściowo </w:t>
            </w:r>
            <w:r w:rsidRPr="00873CDF">
              <w:rPr>
                <w:rFonts w:cstheme="minorHAnsi"/>
                <w:sz w:val="19"/>
                <w:szCs w:val="19"/>
              </w:rPr>
              <w:t>uzupełniony.</w:t>
            </w:r>
          </w:p>
        </w:tc>
      </w:tr>
      <w:tr w:rsidR="0019241F" w:rsidRPr="00873CDF" w14:paraId="46FB2A1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5D875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11E197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 Analiza aktualnego stanu gospodarki odpadami, </w:t>
            </w:r>
            <w:r w:rsidRPr="00873CDF">
              <w:rPr>
                <w:rFonts w:cstheme="minorHAnsi"/>
                <w:sz w:val="19"/>
                <w:szCs w:val="19"/>
              </w:rPr>
              <w:lastRenderedPageBreak/>
              <w:t>podrozdział 2.3. Odpady niebezpieczne, 2.3.1. Odpady medyczne i weterynaryjne, str. 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C352DA" w14:textId="31E999FE"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Podpis pod tabelą nr </w:t>
            </w:r>
            <w:r w:rsidR="00143B3A" w:rsidRPr="00873CDF">
              <w:rPr>
                <w:rFonts w:cstheme="minorHAnsi"/>
                <w:sz w:val="19"/>
                <w:szCs w:val="19"/>
              </w:rPr>
              <w:t>2</w:t>
            </w:r>
            <w:r w:rsidRPr="00873CDF">
              <w:rPr>
                <w:rFonts w:cstheme="minorHAnsi"/>
                <w:sz w:val="19"/>
                <w:szCs w:val="19"/>
              </w:rPr>
              <w:t>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24E5B9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Czy WSO wielkopolska prowadzi statystyki dla całego kraju?</w:t>
            </w:r>
          </w:p>
          <w:p w14:paraId="531DC837"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896BD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zapisu</w:t>
            </w:r>
          </w:p>
        </w:tc>
        <w:tc>
          <w:tcPr>
            <w:tcW w:w="1843" w:type="dxa"/>
            <w:tcBorders>
              <w:top w:val="single" w:sz="4" w:space="0" w:color="auto"/>
              <w:left w:val="single" w:sz="4" w:space="0" w:color="auto"/>
              <w:bottom w:val="single" w:sz="4" w:space="0" w:color="auto"/>
              <w:right w:val="single" w:sz="4" w:space="0" w:color="auto"/>
            </w:tcBorders>
          </w:tcPr>
          <w:p w14:paraId="5B3CCA0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21D004C1" w14:textId="77777777" w:rsidR="00CA556B" w:rsidRPr="00873CDF" w:rsidRDefault="004D16A2" w:rsidP="001B410B">
            <w:pPr>
              <w:spacing w:after="0" w:line="240" w:lineRule="auto"/>
              <w:rPr>
                <w:rFonts w:cstheme="minorHAnsi"/>
                <w:sz w:val="19"/>
                <w:szCs w:val="19"/>
              </w:rPr>
            </w:pPr>
            <w:r w:rsidRPr="00873CDF">
              <w:rPr>
                <w:rFonts w:cstheme="minorHAnsi"/>
                <w:sz w:val="19"/>
                <w:szCs w:val="19"/>
              </w:rPr>
              <w:t>Uwaga przyjęta.</w:t>
            </w:r>
          </w:p>
          <w:p w14:paraId="461FA49E" w14:textId="4F5F9B27" w:rsidR="004D16A2" w:rsidRPr="00873CDF" w:rsidRDefault="004D16A2" w:rsidP="001B410B">
            <w:pPr>
              <w:spacing w:after="0" w:line="240" w:lineRule="auto"/>
              <w:rPr>
                <w:rFonts w:cstheme="minorHAnsi"/>
                <w:sz w:val="19"/>
                <w:szCs w:val="19"/>
              </w:rPr>
            </w:pPr>
          </w:p>
        </w:tc>
      </w:tr>
      <w:tr w:rsidR="0019241F" w:rsidRPr="00873CDF" w14:paraId="23E0988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89EB3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211DF1F" w14:textId="77777777" w:rsidR="00CA556B" w:rsidRPr="00873CDF" w:rsidRDefault="00CA556B" w:rsidP="001B410B">
            <w:pPr>
              <w:pStyle w:val="Nagwek3"/>
              <w:spacing w:before="0" w:line="240" w:lineRule="auto"/>
              <w:rPr>
                <w:rFonts w:asciiTheme="minorHAnsi" w:hAnsiTheme="minorHAnsi" w:cstheme="minorHAnsi"/>
                <w:color w:val="auto"/>
                <w:sz w:val="19"/>
                <w:szCs w:val="19"/>
              </w:rPr>
            </w:pPr>
            <w:r w:rsidRPr="00873CDF">
              <w:rPr>
                <w:rFonts w:asciiTheme="minorHAnsi" w:hAnsiTheme="minorHAnsi" w:cstheme="minorHAnsi"/>
                <w:color w:val="auto"/>
                <w:sz w:val="19"/>
                <w:szCs w:val="19"/>
              </w:rPr>
              <w:t>2.3.1. Odpady medyczne i weterynaryjne</w:t>
            </w:r>
          </w:p>
          <w:p w14:paraId="42A973F1" w14:textId="77777777" w:rsidR="00CA556B" w:rsidRPr="00873CDF" w:rsidRDefault="00CA556B" w:rsidP="001B410B">
            <w:pPr>
              <w:pStyle w:val="Nagwek3"/>
              <w:spacing w:before="0" w:line="240" w:lineRule="auto"/>
              <w:rPr>
                <w:rFonts w:asciiTheme="minorHAnsi" w:hAnsiTheme="minorHAnsi" w:cstheme="minorHAnsi"/>
                <w:color w:val="auto"/>
                <w:sz w:val="19"/>
                <w:szCs w:val="19"/>
              </w:rPr>
            </w:pPr>
            <w:r w:rsidRPr="00873CDF">
              <w:rPr>
                <w:rFonts w:asciiTheme="minorHAnsi" w:hAnsiTheme="minorHAnsi" w:cstheme="minorHAnsi"/>
                <w:color w:val="auto"/>
                <w:sz w:val="19"/>
                <w:szCs w:val="19"/>
              </w:rPr>
              <w:t>Tabela 28</w:t>
            </w:r>
          </w:p>
          <w:p w14:paraId="79D1A98E" w14:textId="77777777" w:rsidR="00CA556B" w:rsidRPr="00873CDF" w:rsidRDefault="00CA556B" w:rsidP="001B410B">
            <w:pPr>
              <w:pStyle w:val="Nagwek3"/>
              <w:spacing w:before="0" w:line="240" w:lineRule="auto"/>
              <w:rPr>
                <w:rFonts w:asciiTheme="minorHAnsi" w:hAnsiTheme="minorHAnsi" w:cstheme="minorHAnsi"/>
                <w:color w:val="auto"/>
                <w:sz w:val="19"/>
                <w:szCs w:val="19"/>
              </w:rPr>
            </w:pPr>
            <w:r w:rsidRPr="00873CDF">
              <w:rPr>
                <w:rFonts w:asciiTheme="minorHAnsi" w:hAnsiTheme="minorHAnsi" w:cstheme="minorHAnsi"/>
                <w:color w:val="auto"/>
                <w:sz w:val="19"/>
                <w:szCs w:val="19"/>
              </w:rPr>
              <w:t>Str. 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62B7F3"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28 Wytworzone odpady medyczne i weterynaryjne w latach 2017-2018</w:t>
            </w:r>
          </w:p>
          <w:p w14:paraId="1537DFCA"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B90FB4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Nowe wartości 2017 r. medyczne - 4,32; 0,07; 0,18, weterynaryjne - 0,18; 0,001;  0,04, SUMA 4,79 tys. Mg.  Nowe wartości 2018 r., medyczne – 4,59; 0,07; 0,17, weterynaryjne 0,23; 0,0023; 0,03, SUMA 5,09 tys.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03F9A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zweryfikować dane dotyczące odpadów medycznych i weterynaryjnych wytworzonych na terenie województwa pomorskiego. </w:t>
            </w:r>
          </w:p>
          <w:p w14:paraId="478C697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Poprawione dane pochodzą z bazy WSO województwa pomorskiego</w:t>
            </w:r>
          </w:p>
        </w:tc>
        <w:tc>
          <w:tcPr>
            <w:tcW w:w="1843" w:type="dxa"/>
            <w:tcBorders>
              <w:top w:val="single" w:sz="4" w:space="0" w:color="auto"/>
              <w:left w:val="single" w:sz="4" w:space="0" w:color="auto"/>
              <w:bottom w:val="single" w:sz="4" w:space="0" w:color="auto"/>
              <w:right w:val="single" w:sz="4" w:space="0" w:color="auto"/>
            </w:tcBorders>
          </w:tcPr>
          <w:p w14:paraId="70B7854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4B80B65B" w14:textId="21F1FDB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71BDC872" w14:textId="77777777" w:rsidTr="00142910">
        <w:trPr>
          <w:trHeight w:val="424"/>
        </w:trPr>
        <w:tc>
          <w:tcPr>
            <w:tcW w:w="567" w:type="dxa"/>
            <w:shd w:val="clear" w:color="auto" w:fill="auto"/>
          </w:tcPr>
          <w:p w14:paraId="7A473F5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A56BCF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 2 </w:t>
            </w:r>
            <w:proofErr w:type="spellStart"/>
            <w:r w:rsidRPr="00873CDF">
              <w:rPr>
                <w:rFonts w:cstheme="minorHAnsi"/>
                <w:sz w:val="19"/>
                <w:szCs w:val="19"/>
              </w:rPr>
              <w:t>Podrozdz</w:t>
            </w:r>
            <w:proofErr w:type="spellEnd"/>
            <w:r w:rsidRPr="00873CDF">
              <w:rPr>
                <w:rFonts w:cstheme="minorHAnsi"/>
                <w:sz w:val="19"/>
                <w:szCs w:val="19"/>
              </w:rPr>
              <w:t>. 2.3.1 str. 49-52 oraz dane w tabeli 30  i 31 ( w zakresie moce przerobowe spalarni) dla województwa podkarpackiego</w:t>
            </w:r>
          </w:p>
        </w:tc>
        <w:tc>
          <w:tcPr>
            <w:tcW w:w="2268" w:type="dxa"/>
            <w:shd w:val="clear" w:color="auto" w:fill="auto"/>
          </w:tcPr>
          <w:p w14:paraId="0C9BEBA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30 - moce przerobowe funkcjonujących w 2018 na terenie woj. Podkarpackiego instalacji termicznego przetwarzania odpadów medycznych i weterynaryjnych wynosiły 14080 Mg/rok. </w:t>
            </w:r>
          </w:p>
        </w:tc>
        <w:tc>
          <w:tcPr>
            <w:tcW w:w="3685" w:type="dxa"/>
            <w:shd w:val="clear" w:color="auto" w:fill="auto"/>
          </w:tcPr>
          <w:p w14:paraId="54AD428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tabeli 30 i 31 niewłaściwie wykazano, że  moce przerobowe funkcjonujących w 2018 na terenie woj. Podkarpackiego instalacji termicznego przetwarzania odpadów medycznych i weterynaryjnych wynosiły 14080 Mg. Na terenie woj. Podkarpackiego w 2018 roku moce przerobowe ww. instalacji wynosiły 13900 Mg/rok.</w:t>
            </w:r>
          </w:p>
        </w:tc>
        <w:tc>
          <w:tcPr>
            <w:tcW w:w="2693" w:type="dxa"/>
            <w:shd w:val="clear" w:color="auto" w:fill="auto"/>
          </w:tcPr>
          <w:p w14:paraId="15DE50D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dokonać poprawy w tabeli w zakresie podania prawidłowej sumy mocy przerobowych instalacji do termicznego przetwarzania odpadów medycznych i weterynaryjnych zlokalizowanych na terenie woj. Podkarpackiego tj. 13900 Mg/rok. W ślad za tym należy dokonać stosownej poprawy na str.  49 w określeniu łącznych mocy przerobowych spalarni. </w:t>
            </w:r>
          </w:p>
        </w:tc>
        <w:tc>
          <w:tcPr>
            <w:tcW w:w="1843" w:type="dxa"/>
          </w:tcPr>
          <w:p w14:paraId="0CCF53F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08D5161B" w14:textId="37BF8353"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CB26AA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8BFB7E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DFFB1F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2.3. Odpady niebezpieczne, 2.3.1. Odpady medyczne i weterynaryjne, str. 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5B841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Istniejący system zagospodarowania</w:t>
            </w:r>
          </w:p>
          <w:p w14:paraId="58750ED9" w14:textId="7E0DF39D" w:rsidR="00CA556B" w:rsidRPr="00873CDF" w:rsidRDefault="00CA556B" w:rsidP="00310421">
            <w:pPr>
              <w:spacing w:after="0" w:line="240" w:lineRule="auto"/>
              <w:rPr>
                <w:rFonts w:cstheme="minorHAnsi"/>
                <w:sz w:val="19"/>
                <w:szCs w:val="19"/>
              </w:rPr>
            </w:pPr>
            <w:r w:rsidRPr="00873CDF">
              <w:rPr>
                <w:rFonts w:cstheme="minorHAnsi"/>
                <w:sz w:val="19"/>
                <w:szCs w:val="19"/>
              </w:rPr>
              <w:t xml:space="preserve">Kluczowym aktem prawnym regulującym zasady postępowania z odpadami medycznymi i weterynaryjnymi, jest </w:t>
            </w:r>
            <w:r w:rsidRPr="00873CDF">
              <w:rPr>
                <w:rFonts w:cstheme="minorHAnsi"/>
                <w:sz w:val="19"/>
                <w:szCs w:val="19"/>
              </w:rPr>
              <w:lastRenderedPageBreak/>
              <w:t>ustawa o odpadach. W kontekście możliwości przetwarzania odpadów medycznych i weterynaryjnych istotne znaczenie mają art. 20, zakazujący unieszkodliwiania zakaźnych odpadów medycznych i weterynaryjnych poza obszarem województwa, na terenie którego zostały wytworzone (tzw. zasada bliskości) oraz art. 95 ust. 2, mówiący, że zakaźne odpady medyczne  i weterynaryjne unieszkodliwia się przez termiczne przekształcanie w spalarniach odpadów niebezpiecznych(….)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C782C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Kluczowym aktem prawnym regulującym zasady postępowania z odpadami medycznymi i weterynaryjnymi, jest ustawa o odpadach. W kontekście możliwości przetwarzania odpadów medycznych i weterynaryjnych istotne znaczenie mają art. 20, zakazujący unieszkodliwiania zakaźnych </w:t>
            </w:r>
            <w:r w:rsidRPr="00873CDF">
              <w:rPr>
                <w:rFonts w:cstheme="minorHAnsi"/>
                <w:sz w:val="19"/>
                <w:szCs w:val="19"/>
              </w:rPr>
              <w:lastRenderedPageBreak/>
              <w:t>odpadów medycznych i weterynaryjnych poza obszarem województwa, na terenie którego zostały wytworzone (tzw. zasada bliskości) oraz art. 95 ust. 2, mówiący, że zakaźne odpady medyczne  i weterynaryjne unieszkodliwia się przez termiczne przekształcanie w spalarniach odpadów niebezpiecznych. Art. 20 ust. 6 dopuszcza unieszkodliwienie zakaźnych odpadów medycznych i zakaźnych odpadów weterynaryjnych na obszarze województwa innego niż to, na którym zostały wytworzone, w najbliżej położonej instalacji, w przypadku braku instalacji do unieszkodliwiania tych odpadów na obszarze danego województwa lub gdy istniejące instalacje nie mają wolnych mocy przerobowych.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9F023D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Wskazując obowiązujące przepisy prawne w zakresie postępowania z odpadami medycznymi i weterynaryjnymi zasadnym jest przywołanie art. 20 ust. 6. W województwie zachodniopomorskim z uwagi </w:t>
            </w:r>
            <w:r w:rsidRPr="00873CDF">
              <w:rPr>
                <w:rFonts w:cstheme="minorHAnsi"/>
                <w:sz w:val="19"/>
                <w:szCs w:val="19"/>
              </w:rPr>
              <w:lastRenderedPageBreak/>
              <w:t>na niewystarczające moce przerobowe instalacji do termicznego unieszkodliwiania odpadów medycznych odpady te unieszkodliwiane są poza miejscem ich wytworzenia.</w:t>
            </w:r>
          </w:p>
        </w:tc>
        <w:tc>
          <w:tcPr>
            <w:tcW w:w="1843" w:type="dxa"/>
            <w:tcBorders>
              <w:top w:val="single" w:sz="4" w:space="0" w:color="auto"/>
              <w:left w:val="single" w:sz="4" w:space="0" w:color="auto"/>
              <w:bottom w:val="single" w:sz="4" w:space="0" w:color="auto"/>
              <w:right w:val="single" w:sz="4" w:space="0" w:color="auto"/>
            </w:tcBorders>
          </w:tcPr>
          <w:p w14:paraId="6407C9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19B9EC7E" w14:textId="1897858C"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21022B3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3B24A1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D0D10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2.3. Odpady niebezpieczne, 2.3.1. Odpady medyczne i weterynaryjne, str. 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F10697"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„Instalacje do procesów odzysku przetworzyły odpady medyczne w procesach odzysku R3, R4, R5 i R12.”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B96960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Dominującymi procesami przetwarzania odpadów z grupy 18 są procesy D10 i R1 co nie znajduje odzwierciedlenia w treści tego akapitu. Wątpliwości budzi zagospodarowanie odpadów z grupy 18 we wskazanych procesach.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06C68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Weryfikacja danych.</w:t>
            </w:r>
          </w:p>
        </w:tc>
        <w:tc>
          <w:tcPr>
            <w:tcW w:w="1843" w:type="dxa"/>
            <w:tcBorders>
              <w:top w:val="single" w:sz="4" w:space="0" w:color="auto"/>
              <w:left w:val="single" w:sz="4" w:space="0" w:color="auto"/>
              <w:bottom w:val="single" w:sz="4" w:space="0" w:color="auto"/>
              <w:right w:val="single" w:sz="4" w:space="0" w:color="auto"/>
            </w:tcBorders>
          </w:tcPr>
          <w:p w14:paraId="7DFB6BD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31659497" w14:textId="0CEF6EB2" w:rsidR="00CA556B" w:rsidRPr="00873CDF" w:rsidRDefault="00B7279B" w:rsidP="001B410B">
            <w:pPr>
              <w:spacing w:after="0" w:line="240" w:lineRule="auto"/>
              <w:rPr>
                <w:rFonts w:cstheme="minorHAnsi"/>
                <w:sz w:val="19"/>
                <w:szCs w:val="19"/>
              </w:rPr>
            </w:pPr>
            <w:r w:rsidRPr="00873CDF">
              <w:rPr>
                <w:rFonts w:cstheme="minorHAnsi"/>
                <w:sz w:val="19"/>
                <w:szCs w:val="19"/>
              </w:rPr>
              <w:t>U</w:t>
            </w:r>
            <w:r w:rsidR="0072312B" w:rsidRPr="00873CDF">
              <w:rPr>
                <w:rFonts w:cstheme="minorHAnsi"/>
                <w:sz w:val="19"/>
                <w:szCs w:val="19"/>
              </w:rPr>
              <w:t>waga nieprzyjęta -  informacja sporządzona na podstawie danych z CSO.</w:t>
            </w:r>
          </w:p>
        </w:tc>
      </w:tr>
      <w:tr w:rsidR="0019241F" w:rsidRPr="00873CDF" w14:paraId="794941D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40A5F5" w14:textId="3B40F952"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A2BA51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Rozdział 2, podrozdział 2.3.1., s. 50, tabela 30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68106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30, kolumny: 2,3,6,7,8,9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E4B3FF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Proponuje się usunąć kolumny dotyczące instalacji do odzysku odpadów medycznych i </w:t>
            </w:r>
            <w:r w:rsidRPr="00873CDF">
              <w:rPr>
                <w:rFonts w:cstheme="minorHAnsi"/>
                <w:sz w:val="19"/>
                <w:szCs w:val="19"/>
              </w:rPr>
              <w:lastRenderedPageBreak/>
              <w:t>weterynaryjnych, obróbki fizyczno-mechanicznej odpadów oraz składowania. Zgodnie z przepisami zakaźne odpady medyczne i weterynaryjne unieszkodliwia się poprzez termiczne przekształcanie. Wyjątkiem jest kierowanie odpadów medycznych i weterynaryjnych do odzysku i dotyczy to tylko wyszczególnionych w Rozporządzeniu rodzajów odpadów. W województwie mazowieckim nie ma instalacji dedykowanych odzyskowi odpadów medycznych i weterynaryjnych dlatego pozostawienie w tabeli liczby i mocy przerobowych instalacji do odzysku byłoby przekłamaniem. Najprawdopodobniej w projekcie uwzględniono sortownie lub instalacje RDF, do których skierowano odpady medyczne lub weterynaryjne objęte zgodnie z rozporządzeniem w sprawie odzysku. Odpady medyczne są przekazywane  do odzysku sporadycznie (w znikomych ilościach).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7E12E0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24AEEFA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16E9F288" w14:textId="785BAE86"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662D775E" w14:textId="2F787746"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Zarówno marszałkowie województw jak i WIOŚ odpowiadają za weryfikację danych zawartych w sprawozdaniach jak i ewidencji odpadów i w razie wątpliwości podejmują działania na podstawie obowiązujących przepisów. Dane pochodzą z systemu CSO. </w:t>
            </w:r>
          </w:p>
        </w:tc>
      </w:tr>
      <w:tr w:rsidR="0019241F" w:rsidRPr="00873CDF" w14:paraId="5F56BA1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6FB62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AAB3F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30 „Instalacje do przetwarzania odpadów medycznych i weterynaryjnych </w:t>
            </w:r>
            <w:r w:rsidRPr="00873CDF">
              <w:rPr>
                <w:rFonts w:cstheme="minorHAnsi"/>
                <w:sz w:val="19"/>
                <w:szCs w:val="19"/>
              </w:rPr>
              <w:br/>
              <w:t>w poszczególnych województwach w roku 2018” (str. 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A6284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województwie kujawsko-pomorskim wskazano składowisko odpadów. </w:t>
            </w:r>
          </w:p>
          <w:p w14:paraId="7F6333D4"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BC853A3" w14:textId="7847BE59"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 terenie województwa kujawsko-pomorskiego nie funkcjonuje składowisko odpadów medycznych. Funkcjonuje  natomiast jedna instalacja, która zgodnie </w:t>
            </w:r>
            <w:r w:rsidRPr="00873CDF">
              <w:rPr>
                <w:rFonts w:cstheme="minorHAnsi"/>
                <w:sz w:val="19"/>
                <w:szCs w:val="19"/>
              </w:rPr>
              <w:br/>
              <w:t xml:space="preserve">z posiadanym pozwoleniem zintegrowanym może deponować (D5) odpady medyczne o kodzie 180104 – jest to Zakład Unieszkodliwiania Odpadów Komunalnych zarządzany przez Miejskie Przedsiębiorstwo Oczyszczania Sp. z o.o. </w:t>
            </w:r>
            <w:r w:rsidRPr="00873CDF">
              <w:rPr>
                <w:rFonts w:cstheme="minorHAnsi"/>
                <w:sz w:val="19"/>
                <w:szCs w:val="19"/>
              </w:rPr>
              <w:br/>
            </w:r>
            <w:r w:rsidRPr="00873CDF">
              <w:rPr>
                <w:rFonts w:cstheme="minorHAnsi"/>
                <w:sz w:val="19"/>
                <w:szCs w:val="19"/>
              </w:rPr>
              <w:lastRenderedPageBreak/>
              <w:t>w Toruniu. Odpady te, zgodnie</w:t>
            </w:r>
            <w:r w:rsidRPr="00873CDF">
              <w:rPr>
                <w:rFonts w:cstheme="minorHAnsi"/>
                <w:sz w:val="19"/>
                <w:szCs w:val="19"/>
              </w:rPr>
              <w:br/>
              <w:t xml:space="preserve">z informacją od zarządzającego instalacją, pochodzą z zakładów opiekuńczo leczniczych (ZOL).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F3D655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Sprostowanie informacji</w:t>
            </w:r>
          </w:p>
        </w:tc>
        <w:tc>
          <w:tcPr>
            <w:tcW w:w="1843" w:type="dxa"/>
            <w:tcBorders>
              <w:top w:val="single" w:sz="4" w:space="0" w:color="auto"/>
              <w:left w:val="single" w:sz="4" w:space="0" w:color="auto"/>
              <w:bottom w:val="single" w:sz="4" w:space="0" w:color="auto"/>
              <w:right w:val="single" w:sz="4" w:space="0" w:color="auto"/>
            </w:tcBorders>
          </w:tcPr>
          <w:p w14:paraId="21666FC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7E2554FE" w14:textId="5B427521"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71DA50B2" w14:textId="78F4EA34" w:rsidR="00CA556B" w:rsidRPr="00873CDF" w:rsidRDefault="00CA556B" w:rsidP="001B410B">
            <w:pPr>
              <w:spacing w:after="0" w:line="240" w:lineRule="auto"/>
              <w:rPr>
                <w:rFonts w:cstheme="minorHAnsi"/>
                <w:sz w:val="19"/>
                <w:szCs w:val="19"/>
              </w:rPr>
            </w:pPr>
            <w:r w:rsidRPr="00873CDF">
              <w:rPr>
                <w:rFonts w:cstheme="minorHAnsi"/>
                <w:sz w:val="19"/>
                <w:szCs w:val="19"/>
              </w:rPr>
              <w:t>Przedstawione dane i informacje nie wspominają o „składowisku odpadów medycznych” lecz o składowisku na którym były składowane odpady medyczne.</w:t>
            </w:r>
          </w:p>
        </w:tc>
      </w:tr>
      <w:tr w:rsidR="0019241F" w:rsidRPr="00873CDF" w14:paraId="270D6F5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2E0742" w14:textId="1865466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9D92EF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2.3. Odpady niebezpieczne, 2.3.1. Odpady medyczne i weterynaryjne, str. 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EB983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nr 30 Instalacje do przetwarzania odpadów medycznych i weterynaryjnych w poszczególnych województwach w roku 2018, zachodniopomorskie, kolumna </w:t>
            </w:r>
            <w:proofErr w:type="spellStart"/>
            <w:r w:rsidRPr="00873CDF">
              <w:rPr>
                <w:rFonts w:cstheme="minorHAnsi"/>
                <w:sz w:val="19"/>
                <w:szCs w:val="19"/>
              </w:rPr>
              <w:t>pn</w:t>
            </w:r>
            <w:proofErr w:type="spellEnd"/>
            <w:r w:rsidRPr="00873CDF">
              <w:rPr>
                <w:rFonts w:cstheme="minorHAnsi"/>
                <w:sz w:val="19"/>
                <w:szCs w:val="19"/>
              </w:rPr>
              <w:t xml:space="preserve"> „procesy odzysku”, kolumna </w:t>
            </w:r>
            <w:proofErr w:type="spellStart"/>
            <w:r w:rsidRPr="00873CDF">
              <w:rPr>
                <w:rFonts w:cstheme="minorHAnsi"/>
                <w:sz w:val="19"/>
                <w:szCs w:val="19"/>
              </w:rPr>
              <w:t>pn</w:t>
            </w:r>
            <w:proofErr w:type="spellEnd"/>
            <w:r w:rsidRPr="00873CDF">
              <w:rPr>
                <w:rFonts w:cstheme="minorHAnsi"/>
                <w:sz w:val="19"/>
                <w:szCs w:val="19"/>
              </w:rPr>
              <w:t xml:space="preserve"> „moce przerobowe [Mg/rok]”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83B51B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Ponowna analiza instalacji i mocy przerobowych.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6B9D9B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 analizy decyzji administracyjnych aktualnych na dzień 31.12.2018 r. wynika, iż na terenie województwa zachodniopomorskiego następujące instalacje posiadały zezwolenia na przetwarzanie odpadów medycznych i weterynaryjnych:</w:t>
            </w:r>
          </w:p>
          <w:p w14:paraId="42E29A06" w14:textId="77777777" w:rsidR="00CA556B" w:rsidRPr="00873CDF" w:rsidRDefault="00CA556B" w:rsidP="001B410B">
            <w:pPr>
              <w:spacing w:after="0" w:line="240" w:lineRule="auto"/>
              <w:rPr>
                <w:rFonts w:cstheme="minorHAnsi"/>
                <w:sz w:val="19"/>
                <w:szCs w:val="19"/>
              </w:rPr>
            </w:pPr>
            <w:proofErr w:type="spellStart"/>
            <w:r w:rsidRPr="00873CDF">
              <w:rPr>
                <w:rFonts w:cstheme="minorHAnsi"/>
                <w:sz w:val="19"/>
                <w:szCs w:val="19"/>
              </w:rPr>
              <w:t>Remondis</w:t>
            </w:r>
            <w:proofErr w:type="spellEnd"/>
            <w:r w:rsidRPr="00873CDF">
              <w:rPr>
                <w:rFonts w:cstheme="minorHAnsi"/>
                <w:sz w:val="19"/>
                <w:szCs w:val="19"/>
              </w:rPr>
              <w:t xml:space="preserve"> Szczecin sp. z o.o.- moc przerobowa instalacji 85 000 Mg/rok,</w:t>
            </w:r>
          </w:p>
          <w:p w14:paraId="0A3BAFC6" w14:textId="77777777" w:rsidR="00CA556B" w:rsidRPr="00873CDF" w:rsidRDefault="00CA556B" w:rsidP="001B410B">
            <w:pPr>
              <w:spacing w:after="0" w:line="240" w:lineRule="auto"/>
              <w:rPr>
                <w:rFonts w:cstheme="minorHAnsi"/>
                <w:sz w:val="19"/>
                <w:szCs w:val="19"/>
              </w:rPr>
            </w:pPr>
            <w:proofErr w:type="spellStart"/>
            <w:r w:rsidRPr="00873CDF">
              <w:rPr>
                <w:rFonts w:cstheme="minorHAnsi"/>
                <w:sz w:val="19"/>
                <w:szCs w:val="19"/>
              </w:rPr>
              <w:t>NewCo</w:t>
            </w:r>
            <w:proofErr w:type="spellEnd"/>
            <w:r w:rsidRPr="00873CDF">
              <w:rPr>
                <w:rFonts w:cstheme="minorHAnsi"/>
                <w:sz w:val="19"/>
                <w:szCs w:val="19"/>
              </w:rPr>
              <w:t xml:space="preserve"> sp. z o.o. – moc przerobowa instalacji 120 000 Mg/rok,</w:t>
            </w:r>
          </w:p>
          <w:p w14:paraId="2ED2FF5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Lumen sp. z o.o. - moc przerobowa instalacji 1 000 Mg/rok</w:t>
            </w:r>
          </w:p>
          <w:p w14:paraId="6F9B9B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Zawarte w dokumencie przerobowe nie znajdują odzwierciedlania w powyższym zakresie.</w:t>
            </w:r>
          </w:p>
          <w:p w14:paraId="3F99379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Ponadto, wskazane w dokumencie instalacje i ich moce przerobowe mogą wprowadzać w błąd. Ujęte instalacje nie są dedykowane przetwarzaniu odpadów </w:t>
            </w:r>
            <w:r w:rsidRPr="00873CDF">
              <w:rPr>
                <w:rFonts w:cstheme="minorHAnsi"/>
                <w:sz w:val="19"/>
                <w:szCs w:val="19"/>
              </w:rPr>
              <w:lastRenderedPageBreak/>
              <w:t>medycznych, są to np. instalacje do produkcji RDF. Odpad medyczny o kodzie 18 01 04 stanowi jedynie niewielki procent w całym procesie przetwarzania odpadów.</w:t>
            </w:r>
          </w:p>
          <w:p w14:paraId="73F76AD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takiej sytuacji należałoby doprecyzować, jakie instalacje zostały ujęte w przedmiotowej kolumnie.</w:t>
            </w:r>
          </w:p>
        </w:tc>
        <w:tc>
          <w:tcPr>
            <w:tcW w:w="1843" w:type="dxa"/>
            <w:tcBorders>
              <w:top w:val="single" w:sz="4" w:space="0" w:color="auto"/>
              <w:left w:val="single" w:sz="4" w:space="0" w:color="auto"/>
              <w:bottom w:val="single" w:sz="4" w:space="0" w:color="auto"/>
              <w:right w:val="single" w:sz="4" w:space="0" w:color="auto"/>
            </w:tcBorders>
          </w:tcPr>
          <w:p w14:paraId="75CB582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43435F30" w14:textId="521343F6"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5E25DD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na podst. CSO.</w:t>
            </w:r>
          </w:p>
          <w:p w14:paraId="1502CA09" w14:textId="3BF17DCE" w:rsidR="00CA556B" w:rsidRPr="00873CDF" w:rsidRDefault="00CA556B" w:rsidP="001B410B">
            <w:pPr>
              <w:spacing w:after="0" w:line="240" w:lineRule="auto"/>
              <w:rPr>
                <w:rFonts w:cstheme="minorHAnsi"/>
                <w:sz w:val="19"/>
                <w:szCs w:val="19"/>
              </w:rPr>
            </w:pPr>
            <w:r w:rsidRPr="00873CDF">
              <w:rPr>
                <w:rFonts w:cstheme="minorHAnsi"/>
                <w:sz w:val="19"/>
                <w:szCs w:val="19"/>
              </w:rPr>
              <w:t>Ponadto ustalono, że moce przerobowe podawane są dla instalacji a nie dla poszczególnych kodów odpadów.</w:t>
            </w:r>
          </w:p>
        </w:tc>
      </w:tr>
      <w:tr w:rsidR="0019241F" w:rsidRPr="00873CDF" w14:paraId="1654E6F8" w14:textId="77777777" w:rsidTr="00142910">
        <w:trPr>
          <w:trHeight w:val="424"/>
        </w:trPr>
        <w:tc>
          <w:tcPr>
            <w:tcW w:w="567" w:type="dxa"/>
            <w:shd w:val="clear" w:color="auto" w:fill="auto"/>
          </w:tcPr>
          <w:p w14:paraId="30FC67F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215926D" w14:textId="77FEFB57" w:rsidR="00CA556B" w:rsidRPr="00873CDF" w:rsidRDefault="00CA556B" w:rsidP="001B410B">
            <w:pPr>
              <w:autoSpaceDE w:val="0"/>
              <w:autoSpaceDN w:val="0"/>
              <w:adjustRightInd w:val="0"/>
              <w:spacing w:after="0" w:line="240" w:lineRule="auto"/>
              <w:rPr>
                <w:rFonts w:cstheme="minorHAnsi"/>
                <w:sz w:val="19"/>
                <w:szCs w:val="19"/>
              </w:rPr>
            </w:pPr>
            <w:r w:rsidRPr="00873CDF">
              <w:rPr>
                <w:rFonts w:cstheme="minorHAnsi"/>
                <w:sz w:val="19"/>
                <w:szCs w:val="19"/>
              </w:rPr>
              <w:t>2.3.1. Odpady medyczne i</w:t>
            </w:r>
            <w:r w:rsidR="00764F48">
              <w:rPr>
                <w:rFonts w:cstheme="minorHAnsi"/>
                <w:sz w:val="19"/>
                <w:szCs w:val="19"/>
              </w:rPr>
              <w:t xml:space="preserve"> </w:t>
            </w:r>
            <w:r w:rsidRPr="00873CDF">
              <w:rPr>
                <w:rFonts w:cstheme="minorHAnsi"/>
                <w:sz w:val="19"/>
                <w:szCs w:val="19"/>
              </w:rPr>
              <w:t>weterynaryjne, Tabela 30</w:t>
            </w:r>
          </w:p>
          <w:p w14:paraId="5E2CF732" w14:textId="209F4EA5"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hAnsiTheme="minorHAnsi" w:cstheme="minorHAnsi"/>
                <w:sz w:val="19"/>
                <w:szCs w:val="19"/>
              </w:rPr>
              <w:t>str. 50</w:t>
            </w:r>
          </w:p>
        </w:tc>
        <w:tc>
          <w:tcPr>
            <w:tcW w:w="2268" w:type="dxa"/>
            <w:shd w:val="clear" w:color="auto" w:fill="auto"/>
          </w:tcPr>
          <w:p w14:paraId="62D7B9D1" w14:textId="157796E3" w:rsidR="00CA556B" w:rsidRPr="00873CDF" w:rsidRDefault="00CA556B" w:rsidP="001B410B">
            <w:pPr>
              <w:spacing w:after="0" w:line="240" w:lineRule="auto"/>
              <w:rPr>
                <w:rFonts w:cstheme="minorHAnsi"/>
                <w:sz w:val="19"/>
                <w:szCs w:val="19"/>
              </w:rPr>
            </w:pPr>
            <w:r w:rsidRPr="00873CDF">
              <w:rPr>
                <w:rFonts w:cstheme="minorHAnsi"/>
                <w:sz w:val="19"/>
                <w:szCs w:val="19"/>
              </w:rPr>
              <w:t>Tabela 30. Instalacje do</w:t>
            </w:r>
            <w:r w:rsidR="00764F48">
              <w:rPr>
                <w:rFonts w:cstheme="minorHAnsi"/>
                <w:sz w:val="19"/>
                <w:szCs w:val="19"/>
              </w:rPr>
              <w:t xml:space="preserve"> </w:t>
            </w:r>
            <w:r w:rsidRPr="00873CDF">
              <w:rPr>
                <w:rFonts w:cstheme="minorHAnsi"/>
                <w:sz w:val="19"/>
                <w:szCs w:val="19"/>
              </w:rPr>
              <w:t>przetwarzania odpadów</w:t>
            </w:r>
            <w:r w:rsidR="00764F48">
              <w:rPr>
                <w:rFonts w:cstheme="minorHAnsi"/>
                <w:sz w:val="19"/>
                <w:szCs w:val="19"/>
              </w:rPr>
              <w:t xml:space="preserve"> </w:t>
            </w:r>
            <w:r w:rsidRPr="00873CDF">
              <w:rPr>
                <w:rFonts w:cstheme="minorHAnsi"/>
                <w:sz w:val="19"/>
                <w:szCs w:val="19"/>
              </w:rPr>
              <w:t>medycznych i weterynaryjnych w</w:t>
            </w:r>
            <w:r w:rsidR="00764F48">
              <w:rPr>
                <w:rFonts w:cstheme="minorHAnsi"/>
                <w:sz w:val="19"/>
                <w:szCs w:val="19"/>
              </w:rPr>
              <w:t xml:space="preserve"> </w:t>
            </w:r>
            <w:r w:rsidRPr="00873CDF">
              <w:rPr>
                <w:rFonts w:cstheme="minorHAnsi"/>
                <w:sz w:val="19"/>
                <w:szCs w:val="19"/>
              </w:rPr>
              <w:t>poszczególnych województwach</w:t>
            </w:r>
            <w:r w:rsidR="00764F48">
              <w:rPr>
                <w:rFonts w:cstheme="minorHAnsi"/>
                <w:sz w:val="19"/>
                <w:szCs w:val="19"/>
              </w:rPr>
              <w:t xml:space="preserve"> </w:t>
            </w:r>
            <w:r w:rsidRPr="00873CDF">
              <w:rPr>
                <w:rFonts w:cstheme="minorHAnsi"/>
                <w:sz w:val="19"/>
                <w:szCs w:val="19"/>
              </w:rPr>
              <w:t>w roku 2018: w województwie</w:t>
            </w:r>
            <w:r w:rsidR="00764F48">
              <w:rPr>
                <w:rFonts w:cstheme="minorHAnsi"/>
                <w:sz w:val="19"/>
                <w:szCs w:val="19"/>
              </w:rPr>
              <w:t xml:space="preserve"> </w:t>
            </w:r>
            <w:r w:rsidRPr="00873CDF">
              <w:rPr>
                <w:rFonts w:cstheme="minorHAnsi"/>
                <w:sz w:val="19"/>
                <w:szCs w:val="19"/>
              </w:rPr>
              <w:t>lubuskim wskazano w procesie</w:t>
            </w:r>
          </w:p>
          <w:p w14:paraId="7E142728" w14:textId="25B88D45" w:rsidR="00CA556B" w:rsidRPr="00873CDF" w:rsidRDefault="00CA556B" w:rsidP="001B410B">
            <w:pPr>
              <w:spacing w:after="0" w:line="240" w:lineRule="auto"/>
              <w:rPr>
                <w:rFonts w:cstheme="minorHAnsi"/>
                <w:sz w:val="19"/>
                <w:szCs w:val="19"/>
              </w:rPr>
            </w:pPr>
            <w:r w:rsidRPr="00873CDF">
              <w:rPr>
                <w:rFonts w:cstheme="minorHAnsi"/>
                <w:sz w:val="19"/>
                <w:szCs w:val="19"/>
              </w:rPr>
              <w:t>odzysku 1 instalację o mocy 240 000 Mg/rok</w:t>
            </w:r>
          </w:p>
        </w:tc>
        <w:tc>
          <w:tcPr>
            <w:tcW w:w="3685" w:type="dxa"/>
            <w:shd w:val="clear" w:color="auto" w:fill="auto"/>
          </w:tcPr>
          <w:p w14:paraId="662F1C3F" w14:textId="6F92EC01" w:rsidR="00CA556B" w:rsidRPr="00873CDF" w:rsidRDefault="00CA556B" w:rsidP="001B410B">
            <w:pPr>
              <w:spacing w:after="0" w:line="240" w:lineRule="auto"/>
              <w:rPr>
                <w:rFonts w:cstheme="minorHAnsi"/>
                <w:sz w:val="19"/>
                <w:szCs w:val="19"/>
              </w:rPr>
            </w:pPr>
            <w:r w:rsidRPr="00873CDF">
              <w:rPr>
                <w:rFonts w:cstheme="minorHAnsi"/>
                <w:sz w:val="19"/>
                <w:szCs w:val="19"/>
              </w:rPr>
              <w:t>Usunięcie instalacji z tabeli</w:t>
            </w:r>
          </w:p>
        </w:tc>
        <w:tc>
          <w:tcPr>
            <w:tcW w:w="2693" w:type="dxa"/>
            <w:shd w:val="clear" w:color="auto" w:fill="auto"/>
          </w:tcPr>
          <w:p w14:paraId="0A6DDD83" w14:textId="66EB792D" w:rsidR="00CA556B" w:rsidRPr="00873CDF" w:rsidRDefault="00CA556B" w:rsidP="001B410B">
            <w:pPr>
              <w:spacing w:after="0" w:line="240" w:lineRule="auto"/>
              <w:rPr>
                <w:rFonts w:cstheme="minorHAnsi"/>
                <w:sz w:val="19"/>
                <w:szCs w:val="19"/>
              </w:rPr>
            </w:pPr>
            <w:r w:rsidRPr="00873CDF">
              <w:rPr>
                <w:rFonts w:cstheme="minorHAnsi"/>
                <w:sz w:val="19"/>
                <w:szCs w:val="19"/>
              </w:rPr>
              <w:t>Instalacja wpisana do tabeli to</w:t>
            </w:r>
            <w:r w:rsidR="00764F48">
              <w:rPr>
                <w:rFonts w:cstheme="minorHAnsi"/>
                <w:sz w:val="19"/>
                <w:szCs w:val="19"/>
              </w:rPr>
              <w:t xml:space="preserve"> </w:t>
            </w:r>
            <w:r w:rsidRPr="00873CDF">
              <w:rPr>
                <w:rFonts w:cstheme="minorHAnsi"/>
                <w:sz w:val="19"/>
                <w:szCs w:val="19"/>
              </w:rPr>
              <w:t>instalacja do mechanicznego</w:t>
            </w:r>
            <w:r w:rsidR="00764F48">
              <w:rPr>
                <w:rFonts w:cstheme="minorHAnsi"/>
                <w:sz w:val="19"/>
                <w:szCs w:val="19"/>
              </w:rPr>
              <w:t xml:space="preserve"> </w:t>
            </w:r>
            <w:r w:rsidRPr="00873CDF">
              <w:rPr>
                <w:rFonts w:cstheme="minorHAnsi"/>
                <w:sz w:val="19"/>
                <w:szCs w:val="19"/>
              </w:rPr>
              <w:t>przetwarzania odpadów i produkcji</w:t>
            </w:r>
            <w:r w:rsidR="00764F48">
              <w:rPr>
                <w:rFonts w:cstheme="minorHAnsi"/>
                <w:sz w:val="19"/>
                <w:szCs w:val="19"/>
              </w:rPr>
              <w:t xml:space="preserve"> </w:t>
            </w:r>
            <w:r w:rsidRPr="00873CDF">
              <w:rPr>
                <w:rFonts w:cstheme="minorHAnsi"/>
                <w:sz w:val="19"/>
                <w:szCs w:val="19"/>
              </w:rPr>
              <w:t>paliwa alternatywnego z odpadów o</w:t>
            </w:r>
            <w:r w:rsidR="00764F48">
              <w:rPr>
                <w:rFonts w:cstheme="minorHAnsi"/>
                <w:sz w:val="19"/>
                <w:szCs w:val="19"/>
              </w:rPr>
              <w:t xml:space="preserve"> </w:t>
            </w:r>
            <w:r w:rsidRPr="00873CDF">
              <w:rPr>
                <w:rFonts w:cstheme="minorHAnsi"/>
                <w:sz w:val="19"/>
                <w:szCs w:val="19"/>
              </w:rPr>
              <w:t>mocy przerobowej 240 000 Mg/rok,</w:t>
            </w:r>
            <w:r w:rsidR="00764F48">
              <w:rPr>
                <w:rFonts w:cstheme="minorHAnsi"/>
                <w:sz w:val="19"/>
                <w:szCs w:val="19"/>
              </w:rPr>
              <w:t xml:space="preserve"> </w:t>
            </w:r>
            <w:r w:rsidRPr="00873CDF">
              <w:rPr>
                <w:rFonts w:cstheme="minorHAnsi"/>
                <w:sz w:val="19"/>
                <w:szCs w:val="19"/>
              </w:rPr>
              <w:t>której głównym celem jest</w:t>
            </w:r>
            <w:r w:rsidR="00764F48">
              <w:rPr>
                <w:rFonts w:cstheme="minorHAnsi"/>
                <w:sz w:val="19"/>
                <w:szCs w:val="19"/>
              </w:rPr>
              <w:t xml:space="preserve"> </w:t>
            </w:r>
            <w:r w:rsidRPr="00873CDF">
              <w:rPr>
                <w:rFonts w:cstheme="minorHAnsi"/>
                <w:sz w:val="19"/>
                <w:szCs w:val="19"/>
              </w:rPr>
              <w:t>wytwarzanie paliwa alternatywnego.</w:t>
            </w:r>
          </w:p>
          <w:p w14:paraId="09670209" w14:textId="59F8D10E" w:rsidR="00CA556B" w:rsidRPr="00873CDF" w:rsidRDefault="00CA556B" w:rsidP="001B410B">
            <w:pPr>
              <w:spacing w:after="0" w:line="240" w:lineRule="auto"/>
              <w:rPr>
                <w:rFonts w:cstheme="minorHAnsi"/>
                <w:sz w:val="19"/>
                <w:szCs w:val="19"/>
              </w:rPr>
            </w:pPr>
            <w:r w:rsidRPr="00873CDF">
              <w:rPr>
                <w:rFonts w:cstheme="minorHAnsi"/>
                <w:sz w:val="19"/>
                <w:szCs w:val="19"/>
              </w:rPr>
              <w:t>Instalacja działa na podstawie decyzji</w:t>
            </w:r>
            <w:r w:rsidR="00764F48">
              <w:rPr>
                <w:rFonts w:cstheme="minorHAnsi"/>
                <w:sz w:val="19"/>
                <w:szCs w:val="19"/>
              </w:rPr>
              <w:t xml:space="preserve"> </w:t>
            </w:r>
            <w:r w:rsidRPr="00873CDF">
              <w:rPr>
                <w:rFonts w:cstheme="minorHAnsi"/>
                <w:sz w:val="19"/>
                <w:szCs w:val="19"/>
              </w:rPr>
              <w:t>Starosty z dnia 21.11.2018 r., znak:</w:t>
            </w:r>
            <w:r w:rsidR="00764F48">
              <w:rPr>
                <w:rFonts w:cstheme="minorHAnsi"/>
                <w:sz w:val="19"/>
                <w:szCs w:val="19"/>
              </w:rPr>
              <w:t xml:space="preserve"> </w:t>
            </w:r>
            <w:r w:rsidRPr="00873CDF">
              <w:rPr>
                <w:rFonts w:cstheme="minorHAnsi"/>
                <w:sz w:val="19"/>
                <w:szCs w:val="19"/>
              </w:rPr>
              <w:t>BOŚ.6222.2.2018.EM</w:t>
            </w:r>
          </w:p>
          <w:p w14:paraId="73BDBEE6" w14:textId="41FE8147" w:rsidR="00CA556B" w:rsidRPr="00873CDF" w:rsidRDefault="00CA556B" w:rsidP="001B410B">
            <w:pPr>
              <w:spacing w:after="0" w:line="240" w:lineRule="auto"/>
              <w:rPr>
                <w:rFonts w:cstheme="minorHAnsi"/>
                <w:sz w:val="19"/>
                <w:szCs w:val="19"/>
              </w:rPr>
            </w:pPr>
            <w:r w:rsidRPr="00873CDF">
              <w:rPr>
                <w:rFonts w:cstheme="minorHAnsi"/>
                <w:sz w:val="19"/>
                <w:szCs w:val="19"/>
              </w:rPr>
              <w:t>Wskazana moc przerobowa 240</w:t>
            </w:r>
            <w:r w:rsidR="00764F48">
              <w:rPr>
                <w:rFonts w:cstheme="minorHAnsi"/>
                <w:sz w:val="19"/>
                <w:szCs w:val="19"/>
              </w:rPr>
              <w:t> </w:t>
            </w:r>
            <w:r w:rsidRPr="00873CDF">
              <w:rPr>
                <w:rFonts w:cstheme="minorHAnsi"/>
                <w:sz w:val="19"/>
                <w:szCs w:val="19"/>
              </w:rPr>
              <w:t>000</w:t>
            </w:r>
            <w:r w:rsidR="00764F48">
              <w:rPr>
                <w:rFonts w:cstheme="minorHAnsi"/>
                <w:sz w:val="19"/>
                <w:szCs w:val="19"/>
              </w:rPr>
              <w:t xml:space="preserve"> </w:t>
            </w:r>
            <w:r w:rsidRPr="00873CDF">
              <w:rPr>
                <w:rFonts w:cstheme="minorHAnsi"/>
                <w:sz w:val="19"/>
                <w:szCs w:val="19"/>
              </w:rPr>
              <w:t>Mg/rok to cała wydajność instalacji</w:t>
            </w:r>
            <w:r w:rsidR="00764F48">
              <w:rPr>
                <w:rFonts w:cstheme="minorHAnsi"/>
                <w:sz w:val="19"/>
                <w:szCs w:val="19"/>
              </w:rPr>
              <w:t xml:space="preserve"> </w:t>
            </w:r>
            <w:r w:rsidRPr="00873CDF">
              <w:rPr>
                <w:rFonts w:cstheme="minorHAnsi"/>
                <w:sz w:val="19"/>
                <w:szCs w:val="19"/>
              </w:rPr>
              <w:t>do produkcji paliwa alternatywnego, a tylko 3 kody: 18 01 04, 18 01 09, 18</w:t>
            </w:r>
            <w:r w:rsidR="00764F48">
              <w:rPr>
                <w:rFonts w:cstheme="minorHAnsi"/>
                <w:sz w:val="19"/>
                <w:szCs w:val="19"/>
              </w:rPr>
              <w:t xml:space="preserve"> </w:t>
            </w:r>
            <w:r w:rsidRPr="00873CDF">
              <w:rPr>
                <w:rFonts w:cstheme="minorHAnsi"/>
                <w:sz w:val="19"/>
                <w:szCs w:val="19"/>
              </w:rPr>
              <w:t>02 08 to odpady z grupy odpadów</w:t>
            </w:r>
            <w:r w:rsidR="00764F48">
              <w:rPr>
                <w:rFonts w:cstheme="minorHAnsi"/>
                <w:sz w:val="19"/>
                <w:szCs w:val="19"/>
              </w:rPr>
              <w:t xml:space="preserve"> </w:t>
            </w:r>
            <w:r w:rsidRPr="00873CDF">
              <w:rPr>
                <w:rFonts w:cstheme="minorHAnsi"/>
                <w:sz w:val="19"/>
                <w:szCs w:val="19"/>
              </w:rPr>
              <w:t>medycznych i weterynaryjnych,</w:t>
            </w:r>
            <w:r w:rsidR="00764F48">
              <w:rPr>
                <w:rFonts w:cstheme="minorHAnsi"/>
                <w:sz w:val="19"/>
                <w:szCs w:val="19"/>
              </w:rPr>
              <w:t xml:space="preserve"> </w:t>
            </w:r>
            <w:r w:rsidRPr="00873CDF">
              <w:rPr>
                <w:rFonts w:cstheme="minorHAnsi"/>
                <w:sz w:val="19"/>
                <w:szCs w:val="19"/>
              </w:rPr>
              <w:t xml:space="preserve">dopuszczone do odzysku </w:t>
            </w:r>
            <w:r w:rsidRPr="00873CDF">
              <w:rPr>
                <w:rFonts w:cstheme="minorHAnsi"/>
                <w:sz w:val="19"/>
                <w:szCs w:val="19"/>
              </w:rPr>
              <w:lastRenderedPageBreak/>
              <w:t>metodą</w:t>
            </w:r>
            <w:r w:rsidR="00764F48">
              <w:rPr>
                <w:rFonts w:cstheme="minorHAnsi"/>
                <w:sz w:val="19"/>
                <w:szCs w:val="19"/>
              </w:rPr>
              <w:t xml:space="preserve"> </w:t>
            </w:r>
            <w:r w:rsidRPr="00873CDF">
              <w:rPr>
                <w:rFonts w:cstheme="minorHAnsi"/>
                <w:sz w:val="19"/>
                <w:szCs w:val="19"/>
              </w:rPr>
              <w:t>R12 w ilości do 100 Mg/rok każdy.</w:t>
            </w:r>
          </w:p>
          <w:p w14:paraId="309201BA" w14:textId="22F63512" w:rsidR="00CA556B" w:rsidRPr="00873CDF" w:rsidRDefault="00CA556B" w:rsidP="001B410B">
            <w:pPr>
              <w:spacing w:after="0" w:line="240" w:lineRule="auto"/>
              <w:rPr>
                <w:rFonts w:cstheme="minorHAnsi"/>
                <w:sz w:val="19"/>
                <w:szCs w:val="19"/>
              </w:rPr>
            </w:pPr>
            <w:r w:rsidRPr="00873CDF">
              <w:rPr>
                <w:rFonts w:cstheme="minorHAnsi"/>
                <w:sz w:val="19"/>
                <w:szCs w:val="19"/>
              </w:rPr>
              <w:t>Zatem błędem jest wskazanie, że jest</w:t>
            </w:r>
            <w:r w:rsidR="00764F48">
              <w:rPr>
                <w:rFonts w:cstheme="minorHAnsi"/>
                <w:sz w:val="19"/>
                <w:szCs w:val="19"/>
              </w:rPr>
              <w:t xml:space="preserve"> </w:t>
            </w:r>
            <w:r w:rsidRPr="00873CDF">
              <w:rPr>
                <w:rFonts w:cstheme="minorHAnsi"/>
                <w:sz w:val="19"/>
                <w:szCs w:val="19"/>
              </w:rPr>
              <w:t>to instalacja do przetwarzania</w:t>
            </w:r>
            <w:r w:rsidR="00764F48">
              <w:rPr>
                <w:rFonts w:cstheme="minorHAnsi"/>
                <w:sz w:val="19"/>
                <w:szCs w:val="19"/>
              </w:rPr>
              <w:t xml:space="preserve"> </w:t>
            </w:r>
            <w:r w:rsidRPr="00873CDF">
              <w:rPr>
                <w:rFonts w:cstheme="minorHAnsi"/>
                <w:sz w:val="19"/>
                <w:szCs w:val="19"/>
              </w:rPr>
              <w:t>odpadów medycznych i</w:t>
            </w:r>
            <w:r w:rsidR="00764F48">
              <w:rPr>
                <w:rFonts w:cstheme="minorHAnsi"/>
                <w:sz w:val="19"/>
                <w:szCs w:val="19"/>
              </w:rPr>
              <w:t xml:space="preserve"> </w:t>
            </w:r>
            <w:r w:rsidRPr="00873CDF">
              <w:rPr>
                <w:rFonts w:cstheme="minorHAnsi"/>
                <w:sz w:val="19"/>
                <w:szCs w:val="19"/>
              </w:rPr>
              <w:t>weterynaryjnych.</w:t>
            </w:r>
          </w:p>
          <w:p w14:paraId="7546E3B9" w14:textId="4BF2EB13" w:rsidR="00CA556B" w:rsidRPr="00873CDF" w:rsidRDefault="00CA556B" w:rsidP="001B410B">
            <w:pPr>
              <w:spacing w:after="0" w:line="240" w:lineRule="auto"/>
              <w:rPr>
                <w:rFonts w:cstheme="minorHAnsi"/>
                <w:sz w:val="19"/>
                <w:szCs w:val="19"/>
              </w:rPr>
            </w:pPr>
            <w:r w:rsidRPr="00873CDF">
              <w:rPr>
                <w:rFonts w:cstheme="minorHAnsi"/>
                <w:sz w:val="19"/>
                <w:szCs w:val="19"/>
              </w:rPr>
              <w:t>Wg sprawozdań w BDO instalacja</w:t>
            </w:r>
            <w:r w:rsidR="00764F48">
              <w:rPr>
                <w:rFonts w:cstheme="minorHAnsi"/>
                <w:sz w:val="19"/>
                <w:szCs w:val="19"/>
              </w:rPr>
              <w:t xml:space="preserve"> </w:t>
            </w:r>
            <w:r w:rsidRPr="00873CDF">
              <w:rPr>
                <w:rFonts w:cstheme="minorHAnsi"/>
                <w:sz w:val="19"/>
                <w:szCs w:val="19"/>
              </w:rPr>
              <w:t>poddała odzyskowi w roku 2019 –</w:t>
            </w:r>
            <w:r w:rsidR="00764F48">
              <w:rPr>
                <w:rFonts w:cstheme="minorHAnsi"/>
                <w:sz w:val="19"/>
                <w:szCs w:val="19"/>
              </w:rPr>
              <w:t xml:space="preserve"> </w:t>
            </w:r>
            <w:r w:rsidRPr="00873CDF">
              <w:rPr>
                <w:rFonts w:cstheme="minorHAnsi"/>
                <w:sz w:val="19"/>
                <w:szCs w:val="19"/>
              </w:rPr>
              <w:t>0,0160 Mg odpadów o kodzie 18 01</w:t>
            </w:r>
            <w:r w:rsidR="00764F48">
              <w:rPr>
                <w:rFonts w:cstheme="minorHAnsi"/>
                <w:sz w:val="19"/>
                <w:szCs w:val="19"/>
              </w:rPr>
              <w:t xml:space="preserve"> </w:t>
            </w:r>
            <w:r w:rsidRPr="00873CDF">
              <w:rPr>
                <w:rFonts w:cstheme="minorHAnsi"/>
                <w:sz w:val="19"/>
                <w:szCs w:val="19"/>
              </w:rPr>
              <w:t>04;</w:t>
            </w:r>
          </w:p>
          <w:p w14:paraId="485B6365" w14:textId="1570B5F2" w:rsidR="00CA556B" w:rsidRPr="00873CDF" w:rsidRDefault="00CA556B" w:rsidP="001B410B">
            <w:pPr>
              <w:spacing w:after="0" w:line="240" w:lineRule="auto"/>
              <w:rPr>
                <w:rFonts w:cstheme="minorHAnsi"/>
                <w:sz w:val="19"/>
                <w:szCs w:val="19"/>
              </w:rPr>
            </w:pPr>
            <w:r w:rsidRPr="00873CDF">
              <w:rPr>
                <w:rFonts w:cstheme="minorHAnsi"/>
                <w:sz w:val="19"/>
                <w:szCs w:val="19"/>
              </w:rPr>
              <w:t>W roku 2020 – 14,3098 Mg odpadów</w:t>
            </w:r>
            <w:r w:rsidR="00764F48">
              <w:rPr>
                <w:rFonts w:cstheme="minorHAnsi"/>
                <w:sz w:val="19"/>
                <w:szCs w:val="19"/>
              </w:rPr>
              <w:t xml:space="preserve"> </w:t>
            </w:r>
            <w:r w:rsidRPr="00873CDF">
              <w:rPr>
                <w:rFonts w:cstheme="minorHAnsi"/>
                <w:sz w:val="19"/>
                <w:szCs w:val="19"/>
              </w:rPr>
              <w:t>o kodzie 18 01 04</w:t>
            </w:r>
          </w:p>
          <w:p w14:paraId="385B7A53" w14:textId="36C8C59F" w:rsidR="00CA556B" w:rsidRPr="00873CDF" w:rsidRDefault="00CA556B" w:rsidP="001B410B">
            <w:pPr>
              <w:spacing w:after="0" w:line="240" w:lineRule="auto"/>
              <w:rPr>
                <w:rFonts w:cstheme="minorHAnsi"/>
                <w:sz w:val="19"/>
                <w:szCs w:val="19"/>
              </w:rPr>
            </w:pPr>
            <w:r w:rsidRPr="00873CDF">
              <w:rPr>
                <w:rFonts w:cstheme="minorHAnsi"/>
                <w:sz w:val="19"/>
                <w:szCs w:val="19"/>
              </w:rPr>
              <w:t>W roku 2021 – 0,4540 Mg odpadów</w:t>
            </w:r>
            <w:r w:rsidR="00E62B6B">
              <w:rPr>
                <w:rFonts w:cstheme="minorHAnsi"/>
                <w:sz w:val="19"/>
                <w:szCs w:val="19"/>
              </w:rPr>
              <w:t xml:space="preserve"> </w:t>
            </w:r>
            <w:r w:rsidRPr="00873CDF">
              <w:rPr>
                <w:rFonts w:cstheme="minorHAnsi"/>
                <w:sz w:val="19"/>
                <w:szCs w:val="19"/>
              </w:rPr>
              <w:t>o kodzie 18 01 09 i 0,100 Mg</w:t>
            </w:r>
            <w:r w:rsidR="00E62B6B">
              <w:rPr>
                <w:rFonts w:cstheme="minorHAnsi"/>
                <w:sz w:val="19"/>
                <w:szCs w:val="19"/>
              </w:rPr>
              <w:t xml:space="preserve"> </w:t>
            </w:r>
            <w:r w:rsidRPr="00873CDF">
              <w:rPr>
                <w:rFonts w:cstheme="minorHAnsi"/>
                <w:sz w:val="19"/>
                <w:szCs w:val="19"/>
              </w:rPr>
              <w:t>odpadów o kodzie 18 02 08.</w:t>
            </w:r>
          </w:p>
        </w:tc>
        <w:tc>
          <w:tcPr>
            <w:tcW w:w="1843" w:type="dxa"/>
          </w:tcPr>
          <w:p w14:paraId="0F061A3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Urząd</w:t>
            </w:r>
          </w:p>
          <w:p w14:paraId="78287D6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w:t>
            </w:r>
          </w:p>
          <w:p w14:paraId="445EE46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Województwa</w:t>
            </w:r>
          </w:p>
          <w:p w14:paraId="28708909" w14:textId="076E22E9" w:rsidR="00CA556B" w:rsidRPr="00873CDF" w:rsidRDefault="00CA556B" w:rsidP="001B410B">
            <w:pPr>
              <w:spacing w:after="0" w:line="240" w:lineRule="auto"/>
              <w:rPr>
                <w:rFonts w:cstheme="minorHAnsi"/>
                <w:sz w:val="19"/>
                <w:szCs w:val="19"/>
              </w:rPr>
            </w:pPr>
            <w:r w:rsidRPr="00873CDF">
              <w:rPr>
                <w:rFonts w:cstheme="minorHAnsi"/>
                <w:sz w:val="19"/>
                <w:szCs w:val="19"/>
              </w:rPr>
              <w:t>Lubuskiego</w:t>
            </w:r>
          </w:p>
        </w:tc>
        <w:tc>
          <w:tcPr>
            <w:tcW w:w="2126" w:type="dxa"/>
          </w:tcPr>
          <w:p w14:paraId="25935B9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0045F1AB" w14:textId="0CFBB129" w:rsidR="00CA556B" w:rsidRPr="00873CDF" w:rsidDel="006F2F47" w:rsidRDefault="00CA556B" w:rsidP="001B410B">
            <w:pPr>
              <w:spacing w:after="0" w:line="240" w:lineRule="auto"/>
              <w:rPr>
                <w:rFonts w:cstheme="minorHAnsi"/>
                <w:sz w:val="19"/>
                <w:szCs w:val="19"/>
              </w:rPr>
            </w:pPr>
            <w:r w:rsidRPr="00873CDF">
              <w:rPr>
                <w:rFonts w:cstheme="minorHAnsi"/>
                <w:sz w:val="19"/>
                <w:szCs w:val="19"/>
              </w:rPr>
              <w:t>moce przerobowe podawane są dla instalacji a nie dla poszczególnych kodów odpadów.</w:t>
            </w:r>
          </w:p>
        </w:tc>
      </w:tr>
      <w:tr w:rsidR="0019241F" w:rsidRPr="00873CDF" w14:paraId="5BF758E4" w14:textId="77777777" w:rsidTr="00142910">
        <w:trPr>
          <w:trHeight w:val="424"/>
        </w:trPr>
        <w:tc>
          <w:tcPr>
            <w:tcW w:w="567" w:type="dxa"/>
            <w:shd w:val="clear" w:color="auto" w:fill="auto"/>
          </w:tcPr>
          <w:p w14:paraId="4975660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7D7D2F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27" w:name="_Toc100131331"/>
            <w:r w:rsidRPr="00873CDF">
              <w:rPr>
                <w:rFonts w:asciiTheme="minorHAnsi" w:eastAsiaTheme="minorHAnsi" w:hAnsiTheme="minorHAnsi" w:cstheme="minorHAnsi"/>
                <w:color w:val="auto"/>
                <w:sz w:val="19"/>
                <w:szCs w:val="19"/>
              </w:rPr>
              <w:t>Rozdział 2.3.1. Odpady medyczne i weterynaryjne</w:t>
            </w:r>
            <w:bookmarkEnd w:id="27"/>
            <w:r w:rsidRPr="00873CDF">
              <w:rPr>
                <w:rFonts w:asciiTheme="minorHAnsi" w:eastAsiaTheme="minorHAnsi" w:hAnsiTheme="minorHAnsi" w:cstheme="minorHAnsi"/>
                <w:color w:val="auto"/>
                <w:sz w:val="19"/>
                <w:szCs w:val="19"/>
              </w:rPr>
              <w:t>, strona 51</w:t>
            </w:r>
          </w:p>
          <w:p w14:paraId="6DC51EF3" w14:textId="77777777" w:rsidR="00CA556B" w:rsidRPr="00873CDF" w:rsidRDefault="00CA556B" w:rsidP="001B410B">
            <w:pPr>
              <w:spacing w:after="0" w:line="240" w:lineRule="auto"/>
              <w:rPr>
                <w:rFonts w:cstheme="minorHAnsi"/>
                <w:sz w:val="19"/>
                <w:szCs w:val="19"/>
              </w:rPr>
            </w:pPr>
          </w:p>
        </w:tc>
        <w:tc>
          <w:tcPr>
            <w:tcW w:w="2268" w:type="dxa"/>
            <w:shd w:val="clear" w:color="auto" w:fill="auto"/>
          </w:tcPr>
          <w:p w14:paraId="3E414C95" w14:textId="77777777" w:rsidR="00CA556B" w:rsidRPr="00873CDF" w:rsidRDefault="00CA556B" w:rsidP="001B410B">
            <w:pPr>
              <w:spacing w:after="0" w:line="240" w:lineRule="auto"/>
              <w:rPr>
                <w:rFonts w:cstheme="minorHAnsi"/>
                <w:b/>
                <w:bCs/>
                <w:sz w:val="19"/>
                <w:szCs w:val="19"/>
              </w:rPr>
            </w:pPr>
            <w:bookmarkStart w:id="28" w:name="_Toc100131540"/>
            <w:r w:rsidRPr="00873CDF">
              <w:rPr>
                <w:rFonts w:cstheme="minorHAnsi"/>
                <w:sz w:val="19"/>
                <w:szCs w:val="19"/>
              </w:rPr>
              <w:t>Tabela 30 Instalacje do przetwarzania odpadów medycznych i weterynaryjnych w poszczególnych województwach w roku 2018</w:t>
            </w:r>
            <w:bookmarkEnd w:id="28"/>
            <w:r w:rsidRPr="00873CDF">
              <w:rPr>
                <w:rFonts w:cstheme="minorHAnsi"/>
                <w:sz w:val="19"/>
                <w:szCs w:val="19"/>
              </w:rPr>
              <w:t xml:space="preserve"> </w:t>
            </w:r>
          </w:p>
          <w:p w14:paraId="6A23D727" w14:textId="77777777" w:rsidR="00CA556B" w:rsidRPr="00873CDF" w:rsidRDefault="00CA556B" w:rsidP="001B410B">
            <w:pPr>
              <w:spacing w:after="0" w:line="240" w:lineRule="auto"/>
              <w:rPr>
                <w:rFonts w:cstheme="minorHAnsi"/>
                <w:sz w:val="19"/>
                <w:szCs w:val="19"/>
              </w:rPr>
            </w:pPr>
          </w:p>
        </w:tc>
        <w:tc>
          <w:tcPr>
            <w:tcW w:w="3685" w:type="dxa"/>
            <w:shd w:val="clear" w:color="auto" w:fill="auto"/>
          </w:tcPr>
          <w:p w14:paraId="7C01EA0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WIOŚ  Katowice nie posiada rozeznania co do wykazanej w tabeli jednej  instalacji odzysku omawianych odpadów o mocy przerobowej 35000 Mg/rok</w:t>
            </w:r>
          </w:p>
        </w:tc>
        <w:tc>
          <w:tcPr>
            <w:tcW w:w="2693" w:type="dxa"/>
            <w:shd w:val="clear" w:color="auto" w:fill="auto"/>
          </w:tcPr>
          <w:p w14:paraId="707B0559" w14:textId="77777777" w:rsidR="00CA556B" w:rsidRPr="00873CDF" w:rsidRDefault="00CA556B" w:rsidP="001B410B">
            <w:pPr>
              <w:spacing w:after="0" w:line="240" w:lineRule="auto"/>
              <w:rPr>
                <w:rFonts w:cstheme="minorHAnsi"/>
                <w:sz w:val="19"/>
                <w:szCs w:val="19"/>
              </w:rPr>
            </w:pPr>
          </w:p>
        </w:tc>
        <w:tc>
          <w:tcPr>
            <w:tcW w:w="1843" w:type="dxa"/>
          </w:tcPr>
          <w:p w14:paraId="3A89113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WIOŚ Katowice</w:t>
            </w:r>
          </w:p>
        </w:tc>
        <w:tc>
          <w:tcPr>
            <w:tcW w:w="2126" w:type="dxa"/>
          </w:tcPr>
          <w:p w14:paraId="2093DA61" w14:textId="77777777" w:rsidR="008D18E3" w:rsidRPr="00873CDF" w:rsidRDefault="008D18E3" w:rsidP="001B410B">
            <w:pPr>
              <w:spacing w:after="0" w:line="240" w:lineRule="auto"/>
              <w:rPr>
                <w:rFonts w:cstheme="minorHAnsi"/>
                <w:sz w:val="19"/>
                <w:szCs w:val="19"/>
              </w:rPr>
            </w:pPr>
            <w:r w:rsidRPr="00873CDF">
              <w:rPr>
                <w:rFonts w:cstheme="minorHAnsi"/>
                <w:sz w:val="19"/>
                <w:szCs w:val="19"/>
              </w:rPr>
              <w:t>Uwaga nieprzyjęta.</w:t>
            </w:r>
          </w:p>
          <w:p w14:paraId="4460021C" w14:textId="3631F090" w:rsidR="00CA556B" w:rsidRPr="00873CDF" w:rsidRDefault="008D18E3" w:rsidP="001B410B">
            <w:pPr>
              <w:spacing w:after="0" w:line="240" w:lineRule="auto"/>
              <w:rPr>
                <w:rFonts w:cstheme="minorHAnsi"/>
                <w:sz w:val="19"/>
                <w:szCs w:val="19"/>
              </w:rPr>
            </w:pPr>
            <w:r w:rsidRPr="00873CDF">
              <w:rPr>
                <w:rFonts w:cstheme="minorHAnsi"/>
                <w:sz w:val="19"/>
                <w:szCs w:val="19"/>
              </w:rPr>
              <w:t>U</w:t>
            </w:r>
            <w:r w:rsidR="00CA556B" w:rsidRPr="00873CDF">
              <w:rPr>
                <w:rFonts w:cstheme="minorHAnsi"/>
                <w:sz w:val="19"/>
                <w:szCs w:val="19"/>
              </w:rPr>
              <w:t>waga</w:t>
            </w:r>
            <w:r w:rsidRPr="00873CDF">
              <w:rPr>
                <w:rFonts w:cstheme="minorHAnsi"/>
                <w:sz w:val="19"/>
                <w:szCs w:val="19"/>
              </w:rPr>
              <w:t xml:space="preserve"> jest </w:t>
            </w:r>
            <w:r w:rsidR="00CA556B" w:rsidRPr="00873CDF">
              <w:rPr>
                <w:rFonts w:cstheme="minorHAnsi"/>
                <w:sz w:val="19"/>
                <w:szCs w:val="19"/>
              </w:rPr>
              <w:t xml:space="preserve"> nieprecyzyjna</w:t>
            </w:r>
          </w:p>
          <w:p w14:paraId="3765EB0E" w14:textId="611BF1CC" w:rsidR="00CA556B" w:rsidRPr="00873CDF" w:rsidRDefault="00CA556B" w:rsidP="001B410B">
            <w:pPr>
              <w:spacing w:after="0" w:line="240" w:lineRule="auto"/>
              <w:rPr>
                <w:rFonts w:cstheme="minorHAnsi"/>
                <w:sz w:val="19"/>
                <w:szCs w:val="19"/>
              </w:rPr>
            </w:pPr>
            <w:r w:rsidRPr="00873CDF">
              <w:rPr>
                <w:rFonts w:cstheme="minorHAnsi"/>
                <w:sz w:val="19"/>
                <w:szCs w:val="19"/>
              </w:rPr>
              <w:t>Wg danych z  CSO - WTÓRMET RADZIONKÓW SP. Z O.O. Mechaniczne przetwarzanie odpadów – proces R4 dla odpadu 18 01 01.</w:t>
            </w:r>
          </w:p>
        </w:tc>
      </w:tr>
      <w:tr w:rsidR="0019241F" w:rsidRPr="00873CDF" w14:paraId="204ED1A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1A16B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2E750C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2.3.1., s. 51, analiza tabeli 31 i 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13201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Treść projektu: „W województwie łódzkim i mazowieckim moce przerobowe pokrywały ilości wytworzonych odpadów”.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C2C99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następującą treść:</w:t>
            </w:r>
          </w:p>
          <w:p w14:paraId="4ABC079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W 2018 roku w województwie mazowieckim istniało zapotrzebowanie na moce przerobowe instalacji do termicznego przekształcania odpadów ponieważ w tym czasie funkcjonowała tylko jedna instalacja </w:t>
            </w:r>
            <w:r w:rsidRPr="00873CDF">
              <w:rPr>
                <w:rFonts w:cstheme="minorHAnsi"/>
                <w:sz w:val="19"/>
                <w:szCs w:val="19"/>
              </w:rPr>
              <w:lastRenderedPageBreak/>
              <w:t>do termicznego unieszkodliwiania odpadów o mocy przerobowej 2 800 Mg/rok, a z danych na temat wytworzonych odpadów wynika, że w województwie mazowieckim w latach 2017 – 2018 wytwarzano średnio prawie 11 tys. Mg., zakaźnych odpadów medycznych i weterynaryjnych.”</w:t>
            </w:r>
          </w:p>
          <w:p w14:paraId="2A7BD0A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Ponadto należy zauważyć, że z tabeli 31 wynika zapotrzebowanie na nowe moce przerobowe do termicznego przekształcania odpadów medycznych i weterynaryjnych.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002AE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007A95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2500B70D" w14:textId="1CE8F9D5"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30C531E7" w14:textId="45F07538" w:rsidR="00CA556B" w:rsidRPr="00873CDF" w:rsidRDefault="00CA556B" w:rsidP="001B410B">
            <w:pPr>
              <w:spacing w:after="0" w:line="240" w:lineRule="auto"/>
              <w:rPr>
                <w:rFonts w:cstheme="minorHAnsi"/>
                <w:sz w:val="19"/>
                <w:szCs w:val="19"/>
              </w:rPr>
            </w:pPr>
            <w:r w:rsidRPr="00873CDF">
              <w:rPr>
                <w:rFonts w:cstheme="minorHAnsi"/>
                <w:sz w:val="19"/>
                <w:szCs w:val="19"/>
              </w:rPr>
              <w:t>Zmodyfikowany został opis tabel</w:t>
            </w:r>
            <w:r w:rsidR="00045478" w:rsidRPr="00873CDF">
              <w:rPr>
                <w:rFonts w:cstheme="minorHAnsi"/>
                <w:sz w:val="19"/>
                <w:szCs w:val="19"/>
              </w:rPr>
              <w:t>.</w:t>
            </w:r>
          </w:p>
          <w:p w14:paraId="79B49897" w14:textId="5AD2C444"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w:t>
            </w:r>
          </w:p>
        </w:tc>
      </w:tr>
      <w:tr w:rsidR="0019241F" w:rsidRPr="00873CDF" w14:paraId="36BA210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CD5E78" w14:textId="540DBD59"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3ADC59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2.3. Odpady niebezpieczne, 2.3.1. Odpady medyczne i weterynaryjne, str. 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80DFFB"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30. Instalacje do przetwarzania odpadów medycznych i weterynaryjnych w poszczególnych województwach w roku 2018</w:t>
            </w:r>
          </w:p>
          <w:p w14:paraId="02299AFC" w14:textId="1FE5D22A" w:rsidR="00CA556B" w:rsidRPr="00873CDF" w:rsidRDefault="00CA556B" w:rsidP="001B410B">
            <w:pPr>
              <w:spacing w:after="0" w:line="240" w:lineRule="auto"/>
              <w:rPr>
                <w:rFonts w:cstheme="minorHAnsi"/>
                <w:b/>
                <w:bCs/>
                <w:sz w:val="19"/>
                <w:szCs w:val="19"/>
              </w:rPr>
            </w:pPr>
            <w:r w:rsidRPr="00873CDF">
              <w:rPr>
                <w:rFonts w:cstheme="minorHAnsi"/>
                <w:sz w:val="19"/>
                <w:szCs w:val="19"/>
              </w:rPr>
              <w:t>Dane dla województwa śląskiego dotyczące mocy przerobowych instalacji do przetwarzania odpadów medycznych i weterynaryjnych (13 572 Mg/rok).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12B5B0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 koniec 2018 r. moce przerobowe instalacji do przetwarzania odpadów medycznych i weterynaryjnych (przekształcanie termiczne) wynosiły 55 000Mg/rok.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74F550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danych.</w:t>
            </w:r>
          </w:p>
        </w:tc>
        <w:tc>
          <w:tcPr>
            <w:tcW w:w="1843" w:type="dxa"/>
            <w:tcBorders>
              <w:top w:val="single" w:sz="4" w:space="0" w:color="auto"/>
              <w:left w:val="single" w:sz="4" w:space="0" w:color="auto"/>
              <w:bottom w:val="single" w:sz="4" w:space="0" w:color="auto"/>
              <w:right w:val="single" w:sz="4" w:space="0" w:color="auto"/>
            </w:tcBorders>
          </w:tcPr>
          <w:p w14:paraId="497E2E0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8B8DB1A" w14:textId="215ABB04"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4B7BC98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91E64E" w14:textId="77777777" w:rsidR="00CA556B" w:rsidRPr="00142910" w:rsidRDefault="00CA556B" w:rsidP="00142910">
            <w:pPr>
              <w:pStyle w:val="Akapitzlist"/>
              <w:numPr>
                <w:ilvl w:val="0"/>
                <w:numId w:val="29"/>
              </w:numPr>
              <w:spacing w:after="0" w:line="240" w:lineRule="auto"/>
              <w:ind w:left="360"/>
              <w:rPr>
                <w:rFonts w:cstheme="minorHAnsi"/>
                <w:sz w:val="19"/>
                <w:szCs w:val="19"/>
              </w:rPr>
            </w:pPr>
            <w:bookmarkStart w:id="29" w:name="_Hlk108443126"/>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13D133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2.3.1. Odpady medyczne i weterynaryjne</w:t>
            </w:r>
          </w:p>
          <w:p w14:paraId="1F17908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30</w:t>
            </w:r>
          </w:p>
          <w:p w14:paraId="6611746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AC3A99"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Tabela 30. Instalacje do przetwarzania odpadów medycznych i </w:t>
            </w:r>
            <w:r w:rsidRPr="00E62B6B">
              <w:rPr>
                <w:rFonts w:cstheme="minorHAnsi"/>
                <w:b/>
                <w:bCs/>
                <w:sz w:val="19"/>
                <w:szCs w:val="19"/>
              </w:rPr>
              <w:t>weterynaryjnych</w:t>
            </w:r>
            <w:r w:rsidRPr="00873CDF">
              <w:rPr>
                <w:rFonts w:cstheme="minorHAnsi"/>
                <w:sz w:val="19"/>
                <w:szCs w:val="19"/>
              </w:rPr>
              <w:t xml:space="preserve"> w poszczególnych województwach w roku 2018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850DC3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poprawić dane dla województwa pomorskiego. Procesy odzysku: liczba instalacji: 1, Moc przerobowa: 100 Mg/rok.          </w:t>
            </w:r>
          </w:p>
          <w:p w14:paraId="311C311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Przekształcanie termiczne, liczba instalacji - 4, moc przerobowa 17 012 Mg/rok.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1954CA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Podana moc przerobowa instalacji odzysku odpadów medycznych i weterynaryjnych dla województwa pomorskiego 35 000 Mg/rok jest całkowitą mocą przerobową kompostowni halowej </w:t>
            </w:r>
            <w:r w:rsidRPr="00873CDF">
              <w:rPr>
                <w:rFonts w:cstheme="minorHAnsi"/>
                <w:sz w:val="19"/>
                <w:szCs w:val="19"/>
              </w:rPr>
              <w:lastRenderedPageBreak/>
              <w:t>odpadów, w której, zgodnie z posiadaną decyzją mogą być również przetwarzane odpady o kodzie 18 01 04 -Inne odpady niż wymienione w 18 01 03 (np. opatrunki z materiału lub gipsu, pościel, ubrania jednorazowe, pieluchy), w ilości 100 Mg/rok. Corocznie do tej instalacji trafia około 30 Mg odpadów 18 01 04. Nie jest to typowa instalacja odzysku wyłącznie odpadów medycznych i weterynaryjnych, dlatego należy rozważyć, czy powinna być ona wymieniona w tabeli 30. Jeżeli pozostanie w tej tabeli, to jej moc przerobową powinno odnosić się jedynie do mocy określonej do przetwarzania odpadów medycznych i weterynaryjnych, czyli 100 Mg/rok.</w:t>
            </w:r>
          </w:p>
          <w:p w14:paraId="77A9723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Dane dot. mocy przerobowych instalacji termicznego przekształcania odpadów należy zweryfikować, pod kątem mocy przerobowych do przetwarzania jedynie odpadów medycznych i weterynaryjnych. Na podaną w tabeli łączną moc przerobową 4 instalacji, wynoszącą 22 011 Mg/rok </w:t>
            </w:r>
            <w:r w:rsidRPr="00873CDF">
              <w:rPr>
                <w:rFonts w:cstheme="minorHAnsi"/>
                <w:sz w:val="19"/>
                <w:szCs w:val="19"/>
              </w:rPr>
              <w:lastRenderedPageBreak/>
              <w:t xml:space="preserve">składała się m.in. całkowita moc przerobowa spalarni odpadów w firmie Port Service w Gdańsku, wynosząca 16 000 Mg, jednak, zgodnie z posiadaną decyzją administracyjną moc przerobowa tej instalacji do termicznego przekształcania odpadów niebezpiecznych w temperaturze minimum 1100 </w:t>
            </w:r>
            <w:proofErr w:type="spellStart"/>
            <w:r w:rsidRPr="00873CDF">
              <w:rPr>
                <w:rFonts w:cstheme="minorHAnsi"/>
                <w:sz w:val="19"/>
                <w:szCs w:val="19"/>
              </w:rPr>
              <w:t>oC</w:t>
            </w:r>
            <w:proofErr w:type="spellEnd"/>
            <w:r w:rsidRPr="00873CDF">
              <w:rPr>
                <w:rFonts w:cstheme="minorHAnsi"/>
                <w:sz w:val="19"/>
                <w:szCs w:val="19"/>
              </w:rPr>
              <w:t xml:space="preserve"> wynosi 11 000 Mg/rok, w związku z tym zasadne jest odniesienie się w tabeli 30 jedynie do mocy instalacji, przeznaczonych do przekształcania odpadów medycznych i weterynaryjnych, które dla województwa pomorskiego wynoszą łącznie 17 012 Mg/rok.</w:t>
            </w:r>
          </w:p>
        </w:tc>
        <w:tc>
          <w:tcPr>
            <w:tcW w:w="1843" w:type="dxa"/>
            <w:tcBorders>
              <w:top w:val="single" w:sz="4" w:space="0" w:color="auto"/>
              <w:left w:val="single" w:sz="4" w:space="0" w:color="auto"/>
              <w:bottom w:val="single" w:sz="4" w:space="0" w:color="auto"/>
              <w:right w:val="single" w:sz="4" w:space="0" w:color="auto"/>
            </w:tcBorders>
          </w:tcPr>
          <w:p w14:paraId="3A8F648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A103987" w14:textId="6D873CE8"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bookmarkEnd w:id="29"/>
      <w:tr w:rsidR="0019241F" w:rsidRPr="00873CDF" w14:paraId="65174D2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EE556B"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04FD7D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2.3.1,  str. 51</w:t>
            </w:r>
          </w:p>
          <w:p w14:paraId="72192BFF" w14:textId="77777777" w:rsidR="00CA556B" w:rsidRPr="00873CDF" w:rsidRDefault="00CA556B" w:rsidP="001B410B">
            <w:pPr>
              <w:spacing w:after="0" w:line="240" w:lineRule="auto"/>
              <w:rPr>
                <w:rFonts w:cstheme="minorHAnsi"/>
                <w:sz w:val="19"/>
                <w:szCs w:val="19"/>
              </w:rPr>
            </w:pPr>
          </w:p>
          <w:p w14:paraId="4AB9D95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5.3.1 pkt. 1, str. 102</w:t>
            </w:r>
          </w:p>
          <w:p w14:paraId="56D484D9" w14:textId="77777777" w:rsidR="00CA556B" w:rsidRPr="00873CDF" w:rsidRDefault="00CA556B" w:rsidP="001B410B">
            <w:pPr>
              <w:spacing w:after="0" w:line="240" w:lineRule="auto"/>
              <w:rPr>
                <w:rFonts w:cstheme="minorHAnsi"/>
                <w:sz w:val="19"/>
                <w:szCs w:val="19"/>
              </w:rPr>
            </w:pPr>
          </w:p>
          <w:p w14:paraId="31F95E49" w14:textId="77777777" w:rsidR="00CA556B" w:rsidRPr="00873CDF" w:rsidRDefault="00CA556B"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A2EE1C" w14:textId="0F621B5A" w:rsidR="00CA556B" w:rsidRPr="00873CDF" w:rsidRDefault="00CA556B" w:rsidP="001B410B">
            <w:pPr>
              <w:spacing w:after="0" w:line="240" w:lineRule="auto"/>
              <w:rPr>
                <w:rFonts w:cstheme="minorHAnsi"/>
                <w:sz w:val="19"/>
                <w:szCs w:val="19"/>
              </w:rPr>
            </w:pPr>
            <w:bookmarkStart w:id="30" w:name="_Toc100131541"/>
            <w:r w:rsidRPr="00873CDF">
              <w:rPr>
                <w:rFonts w:cstheme="minorHAnsi"/>
                <w:sz w:val="19"/>
                <w:szCs w:val="19"/>
              </w:rPr>
              <w:t>Tabela</w:t>
            </w:r>
            <w:r w:rsidR="00143B3A" w:rsidRPr="00873CDF">
              <w:rPr>
                <w:rFonts w:cstheme="minorHAnsi"/>
                <w:sz w:val="19"/>
                <w:szCs w:val="19"/>
              </w:rPr>
              <w:t xml:space="preserve"> 31</w:t>
            </w:r>
            <w:r w:rsidRPr="00873CDF">
              <w:rPr>
                <w:rFonts w:cstheme="minorHAnsi"/>
                <w:sz w:val="19"/>
                <w:szCs w:val="19"/>
              </w:rPr>
              <w:t xml:space="preserve">. Zestawienie ilości wytworzonych odpadów medycznych i weterynaryjnych </w:t>
            </w:r>
            <w:r w:rsidRPr="00873CDF">
              <w:rPr>
                <w:rFonts w:cstheme="minorHAnsi"/>
                <w:sz w:val="19"/>
                <w:szCs w:val="19"/>
              </w:rPr>
              <w:br/>
              <w:t>z mocami przerobowymi spalarni w poszczególnych województwach 2018 r.</w:t>
            </w:r>
            <w:bookmarkEnd w:id="30"/>
            <w:r w:rsidRPr="00873CDF">
              <w:rPr>
                <w:rFonts w:cstheme="minorHAnsi"/>
                <w:sz w:val="19"/>
                <w:szCs w:val="19"/>
              </w:rPr>
              <w:t xml:space="preserve"> </w:t>
            </w:r>
          </w:p>
          <w:p w14:paraId="73958EF8" w14:textId="65EAE803"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w:t>
            </w:r>
            <w:r w:rsidRPr="00873CDF">
              <w:rPr>
                <w:rFonts w:cstheme="minorHAnsi"/>
                <w:sz w:val="19"/>
                <w:szCs w:val="19"/>
              </w:rPr>
              <w:fldChar w:fldCharType="begin"/>
            </w:r>
            <w:r w:rsidRPr="00873CDF">
              <w:rPr>
                <w:rFonts w:cstheme="minorHAnsi"/>
                <w:sz w:val="19"/>
                <w:szCs w:val="19"/>
              </w:rPr>
              <w:instrText xml:space="preserve"> SEQ Tabela \* ARABIC </w:instrText>
            </w:r>
            <w:r w:rsidRPr="00873CDF">
              <w:rPr>
                <w:rFonts w:cstheme="minorHAnsi"/>
                <w:sz w:val="19"/>
                <w:szCs w:val="19"/>
              </w:rPr>
              <w:fldChar w:fldCharType="separate"/>
            </w:r>
            <w:r w:rsidR="006329E3" w:rsidRPr="00873CDF">
              <w:rPr>
                <w:rFonts w:cstheme="minorHAnsi"/>
                <w:noProof/>
                <w:sz w:val="19"/>
                <w:szCs w:val="19"/>
              </w:rPr>
              <w:t>5</w:t>
            </w:r>
            <w:r w:rsidRPr="00873CDF">
              <w:rPr>
                <w:rFonts w:cstheme="minorHAnsi"/>
                <w:sz w:val="19"/>
                <w:szCs w:val="19"/>
              </w:rPr>
              <w:fldChar w:fldCharType="end"/>
            </w:r>
            <w:r w:rsidRPr="00873CDF">
              <w:rPr>
                <w:rFonts w:cstheme="minorHAnsi"/>
                <w:sz w:val="19"/>
                <w:szCs w:val="19"/>
              </w:rPr>
              <w:t xml:space="preserve">. Instalacje termicznego przekształcania odpadów niebezpiecznych w 2018 r. </w:t>
            </w:r>
          </w:p>
          <w:p w14:paraId="4B9AC86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W gospodarce odpadami medycznymi i weterynaryjnymi przyjęto następujące kierunki działań:</w:t>
            </w:r>
          </w:p>
          <w:p w14:paraId="0C06676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 xml:space="preserve">budowa nowych spalarni odpadów niebezpiecznych, w tym zakaźnych odpadów medycznych </w:t>
            </w:r>
            <w:r w:rsidRPr="00873CDF">
              <w:rPr>
                <w:rFonts w:cstheme="minorHAnsi"/>
                <w:sz w:val="19"/>
                <w:szCs w:val="19"/>
              </w:rPr>
              <w:br/>
              <w:t>i weterynaryjnych w szczególności w tych województwach, w których nie istnieją tego typu instalacje oraz w których istnieje niedobór mocy przerobowych takich instalacji;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CB9309B"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78A9CE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dokumencie wskazano, że </w:t>
            </w:r>
            <w:r w:rsidRPr="00873CDF">
              <w:rPr>
                <w:rFonts w:cstheme="minorHAnsi"/>
                <w:sz w:val="19"/>
                <w:szCs w:val="19"/>
              </w:rPr>
              <w:br/>
              <w:t xml:space="preserve">w województwie łódzkim moce przerobowe instalacji do termicznego unieszkodliwiania odpadów medycznych </w:t>
            </w:r>
            <w:r w:rsidRPr="00873CDF">
              <w:rPr>
                <w:rFonts w:cstheme="minorHAnsi"/>
                <w:sz w:val="19"/>
                <w:szCs w:val="19"/>
              </w:rPr>
              <w:br/>
              <w:t xml:space="preserve">i weterynaryjnych pokrywały ilości wytworzonych odpadów w 2018 r. Dokonując analizy dostępnych mocy przerobowych dla zagospodarowania na terenie </w:t>
            </w:r>
            <w:r w:rsidRPr="00873CDF">
              <w:rPr>
                <w:rFonts w:cstheme="minorHAnsi"/>
                <w:sz w:val="19"/>
                <w:szCs w:val="19"/>
              </w:rPr>
              <w:lastRenderedPageBreak/>
              <w:t xml:space="preserve">województwa odpadów nie wzięto pod uwagę wzrostu z jakim mieliśmy do czynienia w trakcie pandemii C0VID-19. </w:t>
            </w:r>
            <w:r w:rsidRPr="00873CDF">
              <w:rPr>
                <w:rFonts w:cstheme="minorHAnsi"/>
                <w:sz w:val="19"/>
                <w:szCs w:val="19"/>
              </w:rPr>
              <w:br/>
              <w:t xml:space="preserve">W województwie łódzkim konieczna jest budowa jeszcze jednej instalacji z uwagi na rosnącą masę wytwarzanych odpadów medycznych i weterynaryjnych.  </w:t>
            </w:r>
          </w:p>
        </w:tc>
        <w:tc>
          <w:tcPr>
            <w:tcW w:w="1843" w:type="dxa"/>
            <w:tcBorders>
              <w:top w:val="single" w:sz="4" w:space="0" w:color="auto"/>
              <w:left w:val="single" w:sz="4" w:space="0" w:color="auto"/>
              <w:bottom w:val="single" w:sz="4" w:space="0" w:color="auto"/>
              <w:right w:val="single" w:sz="4" w:space="0" w:color="auto"/>
            </w:tcBorders>
          </w:tcPr>
          <w:p w14:paraId="3BB10CE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52123860" w14:textId="039410D1"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1247BC81" w14:textId="6255D972" w:rsidR="00CA556B" w:rsidRPr="00873CDF" w:rsidRDefault="00CA556B" w:rsidP="001B410B">
            <w:pPr>
              <w:spacing w:after="0" w:line="240" w:lineRule="auto"/>
              <w:rPr>
                <w:rFonts w:cstheme="minorHAnsi"/>
                <w:sz w:val="19"/>
                <w:szCs w:val="19"/>
              </w:rPr>
            </w:pPr>
            <w:r w:rsidRPr="00873CDF">
              <w:rPr>
                <w:rFonts w:cstheme="minorHAnsi"/>
                <w:sz w:val="19"/>
                <w:szCs w:val="19"/>
              </w:rPr>
              <w:t>Prezentowane i zweryfikowane dane dotyczą lat 2017-2018, a nie okresu pandemii.</w:t>
            </w:r>
          </w:p>
        </w:tc>
      </w:tr>
      <w:tr w:rsidR="0019241F" w:rsidRPr="00873CDF" w14:paraId="45D5DE7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F76BB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3EB4AA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Rysunek nr 24 Lokalizacja instalacji do termicznego unieszkodliwiania odpadów medycznych i weterynaryjnych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9CC5D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D5E674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 rysunku proponuje się uwzględnić granice województw.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ADD687" w14:textId="77777777" w:rsidR="00CA556B" w:rsidRPr="00873CDF" w:rsidRDefault="00CA556B" w:rsidP="001B410B">
            <w:pPr>
              <w:spacing w:after="0" w:line="240" w:lineRule="auto"/>
              <w:rPr>
                <w:rStyle w:val="text-justify"/>
                <w:rFonts w:cstheme="minorHAnsi"/>
                <w:sz w:val="19"/>
                <w:szCs w:val="19"/>
              </w:rPr>
            </w:pPr>
            <w:r w:rsidRPr="00873CDF">
              <w:rPr>
                <w:rFonts w:cstheme="minorHAnsi"/>
                <w:sz w:val="19"/>
                <w:szCs w:val="19"/>
              </w:rPr>
              <w:t xml:space="preserve">Rysunek jest nieczytelny w kontekście lokalizacji spalarni na terenie danego województwa. Natomiast w identyfikacji problemów podniesiono aspekt nierównomiernego rozmieszczenia instalacji do termicznego unieszkodliwiania odpadów w ujęciu wojewódzkim. Przykład: Nachodzące na rysunku dwa czerwone kwadraty budzą </w:t>
            </w:r>
            <w:r w:rsidRPr="00873CDF">
              <w:rPr>
                <w:rFonts w:cstheme="minorHAnsi"/>
                <w:sz w:val="19"/>
                <w:szCs w:val="19"/>
              </w:rPr>
              <w:lastRenderedPageBreak/>
              <w:t>wątpliwości w kwestii interpretacji lokalizacji spalarni.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0BE6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1131B0" w14:textId="68BD3D34" w:rsidR="00CA556B" w:rsidRPr="00873CDF" w:rsidRDefault="00A60A76" w:rsidP="001B410B">
            <w:pPr>
              <w:spacing w:after="0" w:line="240" w:lineRule="auto"/>
              <w:rPr>
                <w:rFonts w:cstheme="minorHAnsi"/>
                <w:sz w:val="19"/>
                <w:szCs w:val="19"/>
              </w:rPr>
            </w:pPr>
            <w:r w:rsidRPr="00873CDF">
              <w:rPr>
                <w:rFonts w:cstheme="minorHAnsi"/>
                <w:sz w:val="19"/>
                <w:szCs w:val="19"/>
              </w:rPr>
              <w:t xml:space="preserve">Uwaga </w:t>
            </w:r>
            <w:r w:rsidR="000A2709" w:rsidRPr="00873CDF">
              <w:rPr>
                <w:rFonts w:cstheme="minorHAnsi"/>
                <w:sz w:val="19"/>
                <w:szCs w:val="19"/>
              </w:rPr>
              <w:t xml:space="preserve">częściowo </w:t>
            </w:r>
            <w:r w:rsidRPr="00873CDF">
              <w:rPr>
                <w:rFonts w:cstheme="minorHAnsi"/>
                <w:sz w:val="19"/>
                <w:szCs w:val="19"/>
              </w:rPr>
              <w:t>przyjęta.</w:t>
            </w:r>
          </w:p>
          <w:p w14:paraId="4C85D8AA" w14:textId="466D0F71" w:rsidR="00A60A76" w:rsidRPr="00873CDF" w:rsidRDefault="00A60A76" w:rsidP="001B410B">
            <w:pPr>
              <w:spacing w:after="0" w:line="240" w:lineRule="auto"/>
              <w:rPr>
                <w:rFonts w:cstheme="minorHAnsi"/>
                <w:sz w:val="19"/>
                <w:szCs w:val="19"/>
              </w:rPr>
            </w:pPr>
            <w:r w:rsidRPr="00873CDF">
              <w:rPr>
                <w:rFonts w:cstheme="minorHAnsi"/>
                <w:sz w:val="19"/>
                <w:szCs w:val="19"/>
              </w:rPr>
              <w:t xml:space="preserve">Zamieszczono </w:t>
            </w:r>
            <w:r w:rsidR="000A2709" w:rsidRPr="00873CDF">
              <w:rPr>
                <w:rFonts w:cstheme="minorHAnsi"/>
                <w:sz w:val="19"/>
                <w:szCs w:val="19"/>
              </w:rPr>
              <w:t>rysunek</w:t>
            </w:r>
            <w:r w:rsidRPr="00873CDF">
              <w:rPr>
                <w:rFonts w:cstheme="minorHAnsi"/>
                <w:sz w:val="19"/>
                <w:szCs w:val="19"/>
              </w:rPr>
              <w:t xml:space="preserve"> z innej formie, uwzględniając</w:t>
            </w:r>
            <w:r w:rsidR="000A2709" w:rsidRPr="00873CDF">
              <w:rPr>
                <w:rFonts w:cstheme="minorHAnsi"/>
                <w:sz w:val="19"/>
                <w:szCs w:val="19"/>
              </w:rPr>
              <w:t>y</w:t>
            </w:r>
            <w:r w:rsidRPr="00873CDF">
              <w:rPr>
                <w:rFonts w:cstheme="minorHAnsi"/>
                <w:sz w:val="19"/>
                <w:szCs w:val="19"/>
              </w:rPr>
              <w:t xml:space="preserve"> granic</w:t>
            </w:r>
            <w:r w:rsidR="000A2709" w:rsidRPr="00873CDF">
              <w:rPr>
                <w:rFonts w:cstheme="minorHAnsi"/>
                <w:sz w:val="19"/>
                <w:szCs w:val="19"/>
              </w:rPr>
              <w:t>e</w:t>
            </w:r>
            <w:r w:rsidRPr="00873CDF">
              <w:rPr>
                <w:rFonts w:cstheme="minorHAnsi"/>
                <w:sz w:val="19"/>
                <w:szCs w:val="19"/>
              </w:rPr>
              <w:t xml:space="preserve"> województw.</w:t>
            </w:r>
          </w:p>
        </w:tc>
      </w:tr>
      <w:tr w:rsidR="0019241F" w:rsidRPr="00873CDF" w14:paraId="0EB6B58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8C4DDA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378997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2.3. Odpady niebezpieczne, 2.3.1. Odpady medyczne i weterynaryjne, str. 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A3B0AF"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31. Zestawienie ilości wytworzonych odpadów medycznych i weterynaryjnych z mocami przerobowymi spalarni w poszczególnych województwach 2018 r.</w:t>
            </w:r>
          </w:p>
          <w:p w14:paraId="46BE1698"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Dane dla województwa śląskiego dotyczące mocy przerobowych spalarni (13,57 tys. Mg/rok).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575AA2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dla województwa śląskiego dotyczące mocy przerobowych spalarni: 55,00 tys. Mg/rok.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E0D40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danych.</w:t>
            </w:r>
          </w:p>
        </w:tc>
        <w:tc>
          <w:tcPr>
            <w:tcW w:w="1843" w:type="dxa"/>
            <w:tcBorders>
              <w:top w:val="single" w:sz="4" w:space="0" w:color="auto"/>
              <w:left w:val="single" w:sz="4" w:space="0" w:color="auto"/>
              <w:bottom w:val="single" w:sz="4" w:space="0" w:color="auto"/>
              <w:right w:val="single" w:sz="4" w:space="0" w:color="auto"/>
            </w:tcBorders>
          </w:tcPr>
          <w:p w14:paraId="2D82BA7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7674C465" w14:textId="1BE78E5A"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przyjęta. </w:t>
            </w:r>
          </w:p>
          <w:p w14:paraId="0B386CE8" w14:textId="1D32B1EA" w:rsidR="00CA556B" w:rsidRPr="00873CDF" w:rsidRDefault="00CA556B" w:rsidP="001B410B">
            <w:pPr>
              <w:spacing w:after="0" w:line="240" w:lineRule="auto"/>
              <w:rPr>
                <w:rFonts w:cstheme="minorHAnsi"/>
                <w:sz w:val="19"/>
                <w:szCs w:val="19"/>
              </w:rPr>
            </w:pPr>
          </w:p>
        </w:tc>
      </w:tr>
      <w:tr w:rsidR="0019241F" w:rsidRPr="00873CDF" w14:paraId="3CBC74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5FE80C"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455D79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2.3.1. Odpady medyczne i weterynaryjne</w:t>
            </w:r>
          </w:p>
          <w:p w14:paraId="6C3BD34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24</w:t>
            </w:r>
          </w:p>
          <w:p w14:paraId="4E244EF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F51D6F"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Rysunek 24 Lokalizacja instalacji do termicznego unieszkodliwiania odpadów medycznych i weterynaryjnych w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37719C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 rysunku 24 nie ujęto lokalizacji instalacji do termicznego unieszkodliwiania odpadów medycznych i weterynaryjnych funkcjonującej w firmie Zakłady Farmaceutyczne "POLPHARMA" S.A. w Starogardzie Gdańskim.</w:t>
            </w:r>
          </w:p>
          <w:p w14:paraId="5B246A5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ująć lokalizację tej instalacji.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F115CC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Rysunek 24 przedstawia niepełne dane o lokalizacji instalacji do termicznego unieszkodliwiania odpadów medycznych i weterynaryjnych funkcjonujących w województwie pomorskim.</w:t>
            </w:r>
          </w:p>
        </w:tc>
        <w:tc>
          <w:tcPr>
            <w:tcW w:w="1843" w:type="dxa"/>
            <w:tcBorders>
              <w:top w:val="single" w:sz="4" w:space="0" w:color="auto"/>
              <w:left w:val="single" w:sz="4" w:space="0" w:color="auto"/>
              <w:bottom w:val="single" w:sz="4" w:space="0" w:color="auto"/>
              <w:right w:val="single" w:sz="4" w:space="0" w:color="auto"/>
            </w:tcBorders>
          </w:tcPr>
          <w:p w14:paraId="78214D2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92D5D43" w14:textId="2E9F718A"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09AC676" w14:textId="3597AB89"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Wg danych CSO </w:t>
            </w:r>
            <w:proofErr w:type="spellStart"/>
            <w:r w:rsidRPr="00873CDF">
              <w:rPr>
                <w:rFonts w:cstheme="minorHAnsi"/>
                <w:sz w:val="19"/>
                <w:szCs w:val="19"/>
              </w:rPr>
              <w:t>Polfarma</w:t>
            </w:r>
            <w:proofErr w:type="spellEnd"/>
            <w:r w:rsidRPr="00873CDF">
              <w:rPr>
                <w:rFonts w:cstheme="minorHAnsi"/>
                <w:sz w:val="19"/>
                <w:szCs w:val="19"/>
              </w:rPr>
              <w:t xml:space="preserve"> nie funkcjonowała w latach 2017-2018.</w:t>
            </w:r>
          </w:p>
        </w:tc>
      </w:tr>
      <w:tr w:rsidR="0019241F" w:rsidRPr="00873CDF" w14:paraId="768A5A3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C6D39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AAF257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2.3.1. Odpady medyczne i weterynaryjne</w:t>
            </w:r>
          </w:p>
          <w:p w14:paraId="2C3DEEA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31</w:t>
            </w:r>
          </w:p>
          <w:p w14:paraId="5EF91FA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52 - 53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406991"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31. Zestawienie ilości wytworzonych odpadów medycznych i weterynaryjnych z mocami przerobowymi spalarni w poszczególnych województwach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01EAAFB" w14:textId="0DA2CD30" w:rsidR="00CA556B" w:rsidRPr="00873CDF" w:rsidRDefault="00CA556B" w:rsidP="001B410B">
            <w:pPr>
              <w:spacing w:after="0" w:line="240" w:lineRule="auto"/>
              <w:rPr>
                <w:rFonts w:cstheme="minorHAnsi"/>
                <w:sz w:val="19"/>
                <w:szCs w:val="19"/>
              </w:rPr>
            </w:pPr>
            <w:r w:rsidRPr="00873CDF">
              <w:rPr>
                <w:rFonts w:cstheme="minorHAnsi"/>
                <w:sz w:val="19"/>
                <w:szCs w:val="19"/>
              </w:rPr>
              <w:t>Należy zweryfikować dane dla województwa pomorskiego: odpady wytworzone 5,09 tys. Mg, moce przerobowe 17,01 tys. Mg/rok.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39227B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zweryfikować dane dotyczące odpadów medycznych i weterynaryjnych wytworzonych na terenie województwa pomorskiego. </w:t>
            </w:r>
          </w:p>
          <w:p w14:paraId="490A6AB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Poprawione dane pochodzą z bazy WSO województwa pomorskiego</w:t>
            </w:r>
          </w:p>
        </w:tc>
        <w:tc>
          <w:tcPr>
            <w:tcW w:w="1843" w:type="dxa"/>
            <w:tcBorders>
              <w:top w:val="single" w:sz="4" w:space="0" w:color="auto"/>
              <w:left w:val="single" w:sz="4" w:space="0" w:color="auto"/>
              <w:bottom w:val="single" w:sz="4" w:space="0" w:color="auto"/>
              <w:right w:val="single" w:sz="4" w:space="0" w:color="auto"/>
            </w:tcBorders>
          </w:tcPr>
          <w:p w14:paraId="2FAD33E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6700FEB2" w14:textId="4E277FBC"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775098A1" w14:textId="77777777" w:rsidR="00CA556B" w:rsidRPr="00873CDF" w:rsidRDefault="00CA556B" w:rsidP="001B410B">
            <w:pPr>
              <w:spacing w:after="0" w:line="240" w:lineRule="auto"/>
              <w:rPr>
                <w:rFonts w:cstheme="minorHAnsi"/>
                <w:sz w:val="19"/>
                <w:szCs w:val="19"/>
              </w:rPr>
            </w:pPr>
          </w:p>
          <w:p w14:paraId="22AD89C0" w14:textId="61A038A0" w:rsidR="00CA556B" w:rsidRPr="00873CDF" w:rsidRDefault="00CA556B" w:rsidP="001B410B">
            <w:pPr>
              <w:spacing w:after="0" w:line="240" w:lineRule="auto"/>
              <w:rPr>
                <w:rFonts w:cstheme="minorHAnsi"/>
                <w:sz w:val="19"/>
                <w:szCs w:val="19"/>
              </w:rPr>
            </w:pPr>
          </w:p>
        </w:tc>
      </w:tr>
      <w:tr w:rsidR="0019241F" w:rsidRPr="00873CDF" w14:paraId="62AADF9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B5186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274ED8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2.3.1., s. 52, tabela 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C8EE90"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Treść projektu: tabela, wiersz: województwo mazowieckie, kolumna: </w:t>
            </w:r>
            <w:r w:rsidRPr="00873CDF">
              <w:rPr>
                <w:rFonts w:cstheme="minorHAnsi"/>
                <w:sz w:val="19"/>
                <w:szCs w:val="19"/>
              </w:rPr>
              <w:lastRenderedPageBreak/>
              <w:t>Odpady wytworzone w 2018 r. - 9,78 tyś.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97516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Proponuje się następującą treść - tabela, wiersz: województwo mazowieckie, kolumna: Odpady wytworzone w 2018 r. - 11,51 tys.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DBE7C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6E57D58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3AA8394C" w14:textId="735E6752" w:rsidR="00CA556B" w:rsidRPr="00873CDF" w:rsidRDefault="00CA556B" w:rsidP="00310421">
            <w:pPr>
              <w:spacing w:after="0" w:line="240" w:lineRule="auto"/>
              <w:rPr>
                <w:rFonts w:cstheme="minorHAnsi"/>
                <w:sz w:val="19"/>
                <w:szCs w:val="19"/>
              </w:rPr>
            </w:pPr>
            <w:r w:rsidRPr="00873CDF">
              <w:rPr>
                <w:rFonts w:cstheme="minorHAnsi"/>
                <w:sz w:val="19"/>
                <w:szCs w:val="19"/>
              </w:rPr>
              <w:t xml:space="preserve">Uwaga nieprzyjęta - przedstawione dane są niewystarczające, bowiem nie </w:t>
            </w:r>
            <w:r w:rsidRPr="00873CDF">
              <w:rPr>
                <w:rFonts w:cstheme="minorHAnsi"/>
                <w:sz w:val="19"/>
                <w:szCs w:val="19"/>
              </w:rPr>
              <w:lastRenderedPageBreak/>
              <w:t xml:space="preserve">przedstawiono cząstkowych danych dla poszczególnych lat z podziałem na odpady medyczne i weterynaryjne, jak również na odpady zakaźne, niebezpieczne inne niż zakaźne i pozostałe. </w:t>
            </w:r>
          </w:p>
        </w:tc>
      </w:tr>
      <w:tr w:rsidR="0019241F" w:rsidRPr="00873CDF" w14:paraId="59A520E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04F980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88893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2.3.1. Odpady medyczne i weterynaryjne, str. 52 Identyfikacja problemów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97DCC0" w14:textId="77777777" w:rsidR="00CA556B" w:rsidRPr="00873CDF" w:rsidRDefault="00CA556B" w:rsidP="001B410B">
            <w:pPr>
              <w:pStyle w:val="Akapitzlist"/>
              <w:numPr>
                <w:ilvl w:val="0"/>
                <w:numId w:val="18"/>
              </w:numPr>
              <w:spacing w:after="0" w:line="240" w:lineRule="auto"/>
              <w:ind w:left="312"/>
              <w:rPr>
                <w:rFonts w:cstheme="minorHAnsi"/>
                <w:sz w:val="19"/>
                <w:szCs w:val="19"/>
              </w:rPr>
            </w:pPr>
            <w:r w:rsidRPr="00873CDF">
              <w:rPr>
                <w:rFonts w:cstheme="minorHAnsi"/>
                <w:sz w:val="19"/>
                <w:szCs w:val="19"/>
              </w:rPr>
              <w:t>nierównomierne rozmieszczenie instalacji do termicznego unieszkodliwiania odpadów w ujęciu wojewódzkim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EFC829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Problemem jest niewystarczająca ilość instalacji, a nie ich lokalizacja.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82B010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Wskazany problem odnosi się jedynie do planowanych nowych instalacji do termicznego przekształcania odpadów medycznych i weterynaryjnych. Trudno zmieniać lokalizację instalacji już istniejących.</w:t>
            </w:r>
          </w:p>
        </w:tc>
        <w:tc>
          <w:tcPr>
            <w:tcW w:w="1843" w:type="dxa"/>
            <w:tcBorders>
              <w:top w:val="single" w:sz="4" w:space="0" w:color="auto"/>
              <w:left w:val="single" w:sz="4" w:space="0" w:color="auto"/>
              <w:bottom w:val="single" w:sz="4" w:space="0" w:color="auto"/>
              <w:right w:val="single" w:sz="4" w:space="0" w:color="auto"/>
            </w:tcBorders>
          </w:tcPr>
          <w:p w14:paraId="73D9554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03A09F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73A9F190" w14:textId="7FC1A35F" w:rsidR="00CA556B" w:rsidRPr="00873CDF" w:rsidRDefault="00CA556B" w:rsidP="001B410B">
            <w:pPr>
              <w:spacing w:after="0" w:line="240" w:lineRule="auto"/>
              <w:rPr>
                <w:rFonts w:cstheme="minorHAnsi"/>
                <w:sz w:val="19"/>
                <w:szCs w:val="19"/>
              </w:rPr>
            </w:pPr>
            <w:r w:rsidRPr="00873CDF">
              <w:rPr>
                <w:rFonts w:cstheme="minorHAnsi"/>
                <w:sz w:val="19"/>
                <w:szCs w:val="19"/>
              </w:rPr>
              <w:t>KPGO dotyczy całego kraju i w skali kraju moc przerobowa instalacji jest wystarczająca - stąd problem wspomina o rozmieszczeniu. Natomiast w skali województwa - w niektórych przypadkach jak najbardziej mogą być rozważane zapisy dotyczące niewystarczającej ilości instalacji (w szczególności tam gdzie tych instalacji nie ma).</w:t>
            </w:r>
          </w:p>
        </w:tc>
      </w:tr>
      <w:tr w:rsidR="0019241F" w:rsidRPr="00873CDF" w14:paraId="4E38B6F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EC97BC" w14:textId="206DFAE9"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585E24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 Odpady niebezpieczne, 2.3.2. Odpady zawierające azbest Tabela 33. Odpady zawierające azbest w poszczególnych województwach w latach 2017-2018 [Mg], str. 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45EB73"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33. Odpady zawierające azbest w poszczególnych województwach w latach 2017-2018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1665CB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Proponujemy zmianę nazwy Tabeli 33. Na „Odpady zawierające azbest wytworzone w poszczególnych województwach w latach 2017-2018 [tys. Mg]”. Należy skorygować błędnie wskazaną w tabeli jednostkę [Mg] na [tys.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EFFAC5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Czytelniejszy tytuł tabeli oraz właściwa jednostka masy.</w:t>
            </w:r>
          </w:p>
        </w:tc>
        <w:tc>
          <w:tcPr>
            <w:tcW w:w="1843" w:type="dxa"/>
            <w:tcBorders>
              <w:top w:val="single" w:sz="4" w:space="0" w:color="auto"/>
              <w:left w:val="single" w:sz="4" w:space="0" w:color="auto"/>
              <w:bottom w:val="single" w:sz="4" w:space="0" w:color="auto"/>
              <w:right w:val="single" w:sz="4" w:space="0" w:color="auto"/>
            </w:tcBorders>
          </w:tcPr>
          <w:p w14:paraId="2182CFC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40B507E7" w14:textId="74573C5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24AE2478" w14:textId="77777777" w:rsidR="00CA556B" w:rsidRPr="00873CDF" w:rsidRDefault="00CA556B" w:rsidP="001B410B">
            <w:pPr>
              <w:spacing w:after="0" w:line="240" w:lineRule="auto"/>
              <w:rPr>
                <w:rFonts w:cstheme="minorHAnsi"/>
                <w:sz w:val="19"/>
                <w:szCs w:val="19"/>
              </w:rPr>
            </w:pPr>
          </w:p>
          <w:p w14:paraId="326B0201" w14:textId="4A376A64" w:rsidR="00CA556B" w:rsidRPr="00873CDF" w:rsidRDefault="00CA556B" w:rsidP="001B410B">
            <w:pPr>
              <w:spacing w:after="0" w:line="240" w:lineRule="auto"/>
              <w:rPr>
                <w:rFonts w:cstheme="minorHAnsi"/>
                <w:sz w:val="19"/>
                <w:szCs w:val="19"/>
              </w:rPr>
            </w:pPr>
          </w:p>
        </w:tc>
      </w:tr>
      <w:tr w:rsidR="0019241F" w:rsidRPr="00873CDF" w14:paraId="07F2BE7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0D0941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CCF5A6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w:t>
            </w:r>
          </w:p>
          <w:p w14:paraId="09CC060D" w14:textId="77777777" w:rsidR="00CA556B" w:rsidRPr="00873CDF" w:rsidRDefault="00CA556B" w:rsidP="001B410B">
            <w:pPr>
              <w:spacing w:after="0" w:line="240" w:lineRule="auto"/>
              <w:rPr>
                <w:rFonts w:cstheme="minorHAnsi"/>
                <w:sz w:val="19"/>
                <w:szCs w:val="19"/>
              </w:rPr>
            </w:pPr>
            <w:bookmarkStart w:id="31" w:name="_Toc100131332"/>
            <w:r w:rsidRPr="00873CDF">
              <w:rPr>
                <w:rFonts w:cstheme="minorHAnsi"/>
                <w:sz w:val="19"/>
                <w:szCs w:val="19"/>
              </w:rPr>
              <w:t>2.3.2. Odpady zawierające azbest</w:t>
            </w:r>
            <w:bookmarkEnd w:id="31"/>
            <w:r w:rsidRPr="00873CDF">
              <w:rPr>
                <w:rFonts w:cstheme="minorHAnsi"/>
                <w:sz w:val="19"/>
                <w:szCs w:val="19"/>
              </w:rPr>
              <w:t xml:space="preserve"> </w:t>
            </w:r>
          </w:p>
          <w:p w14:paraId="7310D20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str. 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C7D129" w14:textId="0DD8D934" w:rsidR="00CA556B" w:rsidRPr="00873CDF" w:rsidRDefault="00CA556B" w:rsidP="001B410B">
            <w:pPr>
              <w:spacing w:after="0" w:line="240" w:lineRule="auto"/>
              <w:rPr>
                <w:rFonts w:cstheme="minorHAnsi"/>
                <w:sz w:val="19"/>
                <w:szCs w:val="19"/>
              </w:rPr>
            </w:pPr>
            <w:r w:rsidRPr="00873CDF">
              <w:rPr>
                <w:rFonts w:cstheme="minorHAnsi"/>
                <w:sz w:val="19"/>
                <w:szCs w:val="19"/>
              </w:rPr>
              <w:t>Odpady zawierające azbest powstają w przemyśle chemii nieorganicznej, w branży budowlanej, w procesach termicznych oraz stanowią odpady z pojazdów i urządzeń elektrycznych i elektronicznych.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5B0029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Wyroby zawierające azbest występują w szczególności w postaci materiałów konstrukcyjnych, jako pokrycia dachowe, płyty elewacyjne, rury instalacji wodociągowych i kanalizacyjnych oraz okładziny cierne.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C60158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Materiały konstrukcyjne zawierające azbest stanowią ok. 90% ogółu wytwarzanych odpadów zawierających azbest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26982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5EB50C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0CA74445" w14:textId="53114B93" w:rsidR="00CA556B" w:rsidRPr="00873CDF" w:rsidRDefault="00CA556B" w:rsidP="001B410B">
            <w:pPr>
              <w:spacing w:after="0" w:line="240" w:lineRule="auto"/>
              <w:rPr>
                <w:rFonts w:cstheme="minorHAnsi"/>
                <w:sz w:val="19"/>
                <w:szCs w:val="19"/>
              </w:rPr>
            </w:pPr>
            <w:r w:rsidRPr="00873CDF">
              <w:rPr>
                <w:rFonts w:cstheme="minorHAnsi"/>
                <w:sz w:val="19"/>
                <w:szCs w:val="19"/>
              </w:rPr>
              <w:t>Odpady zawierające azbest powstają przede wszystkim w branży budowlanej, w przemyśle chemii nieorganicznej, w procesach termicznych oraz stanowią odpady z pojazdów i urządzeń elektrycznych i elektronicznych.</w:t>
            </w:r>
          </w:p>
        </w:tc>
      </w:tr>
      <w:tr w:rsidR="0019241F" w:rsidRPr="00873CDF" w14:paraId="3970130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81CC4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C875D1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33 Odpady zawierające azbest w poszczególnych województwach w latach 2017-2018 [Mg]</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0C3C1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06AF3C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poprawić zapis przy jednostce Mg ( tys. Mg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2182CC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  opisu tabeli wynika , iż np. w woj. mazowieckim w 2018 r. wytworzono 7,22 Mg odpadów.</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47AD3A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71706E4" w14:textId="4CC7D942"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74761B0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97925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0D7064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2.3. Odpady niebezpieczne, 2.3.2. Odpady zawierające azbest, str. 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189B5F"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33. Odpady zawierające azbest w poszczególnych województwach w latach 2017-2018 [Mg]</w:t>
            </w:r>
          </w:p>
          <w:p w14:paraId="6F0D739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Dane dla województwa śląskiego dotyczące ilość wytworzonych odpadów zawierających azbest w 2018 r. (9,87Mg).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21826D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9,84 (9 843,9530Mg – dane z WSO - raport wygenerowany w dniu 17 stycznia 2022 r. Dane zgodne z informacjami zamieszczonymi w Sprawozdaniu z realizacji Planu gospodarki dla województwa śląskiego za lata 2017-2019 – Tabela 7). Nastąpiła korekta danych w WSO w wyniku której masa wytworzonych odpadów zawierających azbest w 2018 r. uległa zmianie z 9 870,83 Mg na 9 843,95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39809B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danych.</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AB956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DC043D" w14:textId="28C99869" w:rsidR="00CA556B" w:rsidRPr="00873CDF" w:rsidRDefault="00446CEB" w:rsidP="001B410B">
            <w:pPr>
              <w:spacing w:after="0" w:line="240" w:lineRule="auto"/>
              <w:rPr>
                <w:rFonts w:cstheme="minorHAnsi"/>
                <w:sz w:val="19"/>
                <w:szCs w:val="19"/>
              </w:rPr>
            </w:pPr>
            <w:r w:rsidRPr="00873CDF">
              <w:rPr>
                <w:rFonts w:cstheme="minorHAnsi"/>
                <w:sz w:val="19"/>
                <w:szCs w:val="19"/>
              </w:rPr>
              <w:t>Uwaga przyjęta.</w:t>
            </w:r>
          </w:p>
          <w:p w14:paraId="5340B53F" w14:textId="165D901A" w:rsidR="00CA556B" w:rsidRPr="00873CDF" w:rsidRDefault="00CA556B" w:rsidP="001B410B">
            <w:pPr>
              <w:spacing w:after="0" w:line="240" w:lineRule="auto"/>
              <w:rPr>
                <w:rFonts w:cstheme="minorHAnsi"/>
                <w:sz w:val="19"/>
                <w:szCs w:val="19"/>
              </w:rPr>
            </w:pPr>
          </w:p>
        </w:tc>
      </w:tr>
      <w:tr w:rsidR="0019241F" w:rsidRPr="00873CDF" w14:paraId="086DF66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F715DB"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F0E75C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2.3. Odpady niebezpieczne, 2.3.2. Odpady zawierające azbest, str. 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C86F6A"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„Do zinwentaryzowania pozostało jeszcze ok. 6 720 tys. Mg wyrobów, a do unieszkodliwienia ok. 13 840 tys. Mg (założenia Programu Oczyszczania Kraju z Azbestu na lata 2009-2032).”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C670A7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podać najbardziej aktualne dane w tym zakresie z których wynika, że do unieszkodliwienia pozostało około 7,037 mln Mg zewidencjonowanych wyrobów zawierających azbest (dane z Bazy Azbestowej na dzień 05.07.2022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809C36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danych.</w:t>
            </w:r>
          </w:p>
        </w:tc>
        <w:tc>
          <w:tcPr>
            <w:tcW w:w="1843" w:type="dxa"/>
            <w:tcBorders>
              <w:top w:val="single" w:sz="4" w:space="0" w:color="auto"/>
              <w:left w:val="single" w:sz="4" w:space="0" w:color="auto"/>
              <w:bottom w:val="single" w:sz="4" w:space="0" w:color="auto"/>
              <w:right w:val="single" w:sz="4" w:space="0" w:color="auto"/>
            </w:tcBorders>
          </w:tcPr>
          <w:p w14:paraId="699A6BD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2C9F02EF" w14:textId="7B40F8F0"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71D31E0E" w14:textId="78E93A67" w:rsidR="00CA556B" w:rsidRPr="00873CDF" w:rsidRDefault="00CA556B" w:rsidP="001B410B">
            <w:pPr>
              <w:spacing w:after="0" w:line="240" w:lineRule="auto"/>
              <w:rPr>
                <w:rFonts w:cstheme="minorHAnsi"/>
                <w:sz w:val="19"/>
                <w:szCs w:val="19"/>
              </w:rPr>
            </w:pPr>
            <w:r w:rsidRPr="00873CDF">
              <w:rPr>
                <w:rFonts w:cstheme="minorHAnsi"/>
                <w:sz w:val="19"/>
                <w:szCs w:val="19"/>
              </w:rPr>
              <w:t>Dane pochodzą z bazy azbestowej na 2020 rok dla wszystkich województw.</w:t>
            </w:r>
          </w:p>
          <w:p w14:paraId="6428B328" w14:textId="15C5CF8E" w:rsidR="00CA556B" w:rsidRPr="00873CDF" w:rsidRDefault="00CA556B" w:rsidP="001B410B">
            <w:pPr>
              <w:spacing w:after="0" w:line="240" w:lineRule="auto"/>
              <w:rPr>
                <w:rFonts w:cstheme="minorHAnsi"/>
                <w:sz w:val="19"/>
                <w:szCs w:val="19"/>
              </w:rPr>
            </w:pPr>
          </w:p>
        </w:tc>
      </w:tr>
      <w:tr w:rsidR="0019241F" w:rsidRPr="00873CDF" w14:paraId="28B6D2B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91897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3540DE5"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2.3. Odpady niebezpieczne, 2.3.2. Odpady zawierające azbest, str. 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A5FEB4"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„W latach 2017-2018 unieszkodliwiono 136,65 tys. Mg i 185,72 tys. Mg odpadów zawierających azbest poprzez składowanie w procesach D1  i D5.”</w:t>
            </w:r>
          </w:p>
          <w:p w14:paraId="1F51C03C" w14:textId="2095F42C"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Dane w tabeli 35 Unieszkodliwianie odpadów zawierających azbest w latach 2017-2018 [Mg] za 2017 r. dotyczące procesu D1.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E4877F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Wątpliwość budzi zagospodarowanie odpadów zawierających azbest poprzez składowanie w procesie D1.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D2E309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Weryfikacja danych.</w:t>
            </w:r>
          </w:p>
        </w:tc>
        <w:tc>
          <w:tcPr>
            <w:tcW w:w="1843" w:type="dxa"/>
            <w:tcBorders>
              <w:top w:val="single" w:sz="4" w:space="0" w:color="auto"/>
              <w:left w:val="single" w:sz="4" w:space="0" w:color="auto"/>
              <w:bottom w:val="single" w:sz="4" w:space="0" w:color="auto"/>
              <w:right w:val="single" w:sz="4" w:space="0" w:color="auto"/>
            </w:tcBorders>
          </w:tcPr>
          <w:p w14:paraId="500AFB1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6F5F95C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0500403" w14:textId="38A6C2F5" w:rsidR="00CA556B" w:rsidRPr="00873CDF" w:rsidRDefault="00CA556B" w:rsidP="001B410B">
            <w:pPr>
              <w:spacing w:after="0" w:line="240" w:lineRule="auto"/>
              <w:rPr>
                <w:rFonts w:cstheme="minorHAnsi"/>
                <w:sz w:val="19"/>
                <w:szCs w:val="19"/>
              </w:rPr>
            </w:pPr>
            <w:r w:rsidRPr="00873CDF">
              <w:rPr>
                <w:rFonts w:cstheme="minorHAnsi"/>
                <w:sz w:val="19"/>
                <w:szCs w:val="19"/>
              </w:rPr>
              <w:t>Dane pochodzą z systemu CSO.</w:t>
            </w:r>
          </w:p>
        </w:tc>
      </w:tr>
      <w:tr w:rsidR="0019241F" w:rsidRPr="00873CDF" w14:paraId="1CC8123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BD7D7C" w14:textId="41028AC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883C5D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2.3.2., analiza tabeli 33, s. 53 i tabela 33 s. 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49304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Treść projektu: tabela, wiersz województwo mazowieckie: 2017: 6,75 tys. Mg; 2018 - 7,39 tys.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CCEF57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Proponuje się wskazać dane ze Sprawozdania z WPGO : 2017: 7,37 tys. Mg; 2018 - 7,45 tys. Mg”.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AB4A2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7849242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28FD6994" w14:textId="6B4B7417" w:rsidR="00CA556B" w:rsidRPr="00873CDF" w:rsidRDefault="00571356"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14574D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70358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C1680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2.3.3., s. 54 i 55, tabela 36 i 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C1EB41"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Dane z tabel 36 i 37.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56AF45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zaprezentować dane w jednej tabeli w podziale na kody odpadów, lata oraz wszystkie województwa. Przedstawione dane nie są precyzyjne (brak dokładnego wyszczególnienia, które rodzaje odpadów zostały zsumowane w tabelach).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32D157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139C1D2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74709792" w14:textId="00164BC3"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6717A5ED" w14:textId="6636E8BB" w:rsidR="00CA556B" w:rsidRPr="00873CDF" w:rsidRDefault="00CA556B" w:rsidP="001B410B">
            <w:pPr>
              <w:spacing w:after="0" w:line="240" w:lineRule="auto"/>
              <w:rPr>
                <w:rFonts w:cstheme="minorHAnsi"/>
                <w:sz w:val="19"/>
                <w:szCs w:val="19"/>
              </w:rPr>
            </w:pPr>
            <w:r w:rsidRPr="00873CDF">
              <w:rPr>
                <w:rFonts w:cstheme="minorHAnsi"/>
                <w:sz w:val="19"/>
                <w:szCs w:val="19"/>
              </w:rPr>
              <w:t>Na obecnym etapie prac nad projektem nie przewiduje się zmiany struktury przedstawianych danych i informacji.</w:t>
            </w:r>
          </w:p>
        </w:tc>
      </w:tr>
      <w:tr w:rsidR="0019241F" w:rsidRPr="00873CDF" w14:paraId="426DD19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A09D6C"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CC403FD"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w:t>
            </w:r>
          </w:p>
          <w:p w14:paraId="26D9CCE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2.3.2 Odpady zawierające azbest</w:t>
            </w:r>
          </w:p>
          <w:p w14:paraId="0C96015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33.</w:t>
            </w:r>
          </w:p>
          <w:p w14:paraId="71BE87D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6E8BD7"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Zła jednostka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CF7824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Powinno być [tys.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E4CFEE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 danych podanych w Tabeli 32. wynika, że w Tabeli 33 ilość odpadów powinna być podana w [tys. Mg]</w:t>
            </w:r>
          </w:p>
        </w:tc>
        <w:tc>
          <w:tcPr>
            <w:tcW w:w="1843" w:type="dxa"/>
            <w:tcBorders>
              <w:top w:val="single" w:sz="4" w:space="0" w:color="auto"/>
              <w:left w:val="single" w:sz="4" w:space="0" w:color="auto"/>
              <w:bottom w:val="single" w:sz="4" w:space="0" w:color="auto"/>
              <w:right w:val="single" w:sz="4" w:space="0" w:color="auto"/>
            </w:tcBorders>
          </w:tcPr>
          <w:p w14:paraId="1ADCF27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94E7867" w14:textId="35675A22"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59BF295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0EADA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029B08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w:t>
            </w:r>
          </w:p>
          <w:p w14:paraId="0A66B78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2.3.2 Odpady zawierające azbest</w:t>
            </w:r>
          </w:p>
          <w:p w14:paraId="219AEF8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33.</w:t>
            </w:r>
          </w:p>
          <w:p w14:paraId="4FE4378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33314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Tabela 33. Odpady zawierające azbest w poszczególnych województwach w latach 2017-2018 [Mg]</w:t>
            </w:r>
          </w:p>
          <w:p w14:paraId="23F72919"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Jest:</w:t>
            </w:r>
          </w:p>
          <w:p w14:paraId="5BF05A8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Ilości wytworzonych odpadów zawierających azbest [tys. Mg]:</w:t>
            </w:r>
          </w:p>
          <w:p w14:paraId="2ECEE0F3" w14:textId="77777777" w:rsidR="00CA556B" w:rsidRPr="00E62B6B" w:rsidRDefault="00CA556B" w:rsidP="001B410B">
            <w:pPr>
              <w:spacing w:after="0" w:line="240" w:lineRule="auto"/>
              <w:rPr>
                <w:rFonts w:cstheme="minorHAnsi"/>
                <w:sz w:val="19"/>
                <w:szCs w:val="19"/>
              </w:rPr>
            </w:pPr>
            <w:r w:rsidRPr="00873CDF">
              <w:rPr>
                <w:rFonts w:cstheme="minorHAnsi"/>
                <w:sz w:val="19"/>
                <w:szCs w:val="19"/>
              </w:rPr>
              <w:t>pomorskie</w:t>
            </w:r>
            <w:r w:rsidRPr="00873CDF">
              <w:rPr>
                <w:rFonts w:cstheme="minorHAnsi"/>
                <w:sz w:val="19"/>
                <w:szCs w:val="19"/>
              </w:rPr>
              <w:tab/>
            </w:r>
          </w:p>
          <w:p w14:paraId="5198A6E3" w14:textId="77777777" w:rsidR="00CA556B" w:rsidRPr="00E62B6B" w:rsidRDefault="00CA556B" w:rsidP="001B410B">
            <w:pPr>
              <w:spacing w:after="0" w:line="240" w:lineRule="auto"/>
              <w:rPr>
                <w:rFonts w:cstheme="minorHAnsi"/>
                <w:sz w:val="19"/>
                <w:szCs w:val="19"/>
              </w:rPr>
            </w:pPr>
            <w:r w:rsidRPr="00873CDF">
              <w:rPr>
                <w:rFonts w:cstheme="minorHAnsi"/>
                <w:sz w:val="19"/>
                <w:szCs w:val="19"/>
              </w:rPr>
              <w:t>2017 -&gt; 4,22</w:t>
            </w:r>
            <w:r w:rsidRPr="00873CDF">
              <w:rPr>
                <w:rFonts w:cstheme="minorHAnsi"/>
                <w:sz w:val="19"/>
                <w:szCs w:val="19"/>
              </w:rPr>
              <w:tab/>
            </w:r>
          </w:p>
          <w:p w14:paraId="68473FC8"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2018 -&gt; 1,85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066DC6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poprawić masę odpadów zawierających azbest wytworzonych w województwie pomorskim w 2018 roku.</w:t>
            </w:r>
          </w:p>
          <w:p w14:paraId="552177B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Powinno być:</w:t>
            </w:r>
          </w:p>
          <w:p w14:paraId="7FF97DD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Ilości wytworzonych odpadów zawierających azbest [tys. Mg]:</w:t>
            </w:r>
          </w:p>
          <w:p w14:paraId="215D985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pomorskie</w:t>
            </w:r>
            <w:r w:rsidRPr="00873CDF">
              <w:rPr>
                <w:rFonts w:cstheme="minorHAnsi"/>
                <w:sz w:val="19"/>
                <w:szCs w:val="19"/>
              </w:rPr>
              <w:tab/>
            </w:r>
          </w:p>
          <w:p w14:paraId="1EA934F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2017 -&gt; 4,22</w:t>
            </w:r>
            <w:r w:rsidRPr="00873CDF">
              <w:rPr>
                <w:rFonts w:cstheme="minorHAnsi"/>
                <w:sz w:val="19"/>
                <w:szCs w:val="19"/>
              </w:rPr>
              <w:tab/>
            </w:r>
          </w:p>
          <w:p w14:paraId="5C61C3E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2018 -&gt; 2,526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DA4EBB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Wg danych z WSO masa odpadów zawierających azbest wytworzonych w 2018 roku jest większa niż podano w projekcie </w:t>
            </w:r>
            <w:proofErr w:type="spellStart"/>
            <w:r w:rsidRPr="00873CDF">
              <w:rPr>
                <w:rFonts w:cstheme="minorHAnsi"/>
                <w:sz w:val="19"/>
                <w:szCs w:val="19"/>
              </w:rPr>
              <w:t>Kpgo</w:t>
            </w:r>
            <w:proofErr w:type="spellEnd"/>
            <w:r w:rsidRPr="00873CDF">
              <w:rPr>
                <w:rFonts w:cstheme="minorHAnsi"/>
                <w:sz w:val="19"/>
                <w:szCs w:val="19"/>
              </w:rPr>
              <w:t xml:space="preserve"> 2028.</w:t>
            </w:r>
          </w:p>
        </w:tc>
        <w:tc>
          <w:tcPr>
            <w:tcW w:w="1843" w:type="dxa"/>
            <w:tcBorders>
              <w:top w:val="single" w:sz="4" w:space="0" w:color="auto"/>
              <w:left w:val="single" w:sz="4" w:space="0" w:color="auto"/>
              <w:bottom w:val="single" w:sz="4" w:space="0" w:color="auto"/>
              <w:right w:val="single" w:sz="4" w:space="0" w:color="auto"/>
            </w:tcBorders>
          </w:tcPr>
          <w:p w14:paraId="2AF3251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C765D15" w14:textId="484D3409" w:rsidR="00CA556B" w:rsidRPr="00873CDF" w:rsidRDefault="00067BE5" w:rsidP="001B410B">
            <w:pPr>
              <w:spacing w:after="0" w:line="240" w:lineRule="auto"/>
              <w:rPr>
                <w:rFonts w:cstheme="minorHAnsi"/>
                <w:sz w:val="19"/>
                <w:szCs w:val="19"/>
              </w:rPr>
            </w:pPr>
            <w:r w:rsidRPr="00873CDF">
              <w:rPr>
                <w:rFonts w:cstheme="minorHAnsi"/>
                <w:sz w:val="19"/>
                <w:szCs w:val="19"/>
              </w:rPr>
              <w:t>Uwaga przyjęta.</w:t>
            </w:r>
          </w:p>
          <w:p w14:paraId="0EE1CF73" w14:textId="77777777" w:rsidR="00CA556B" w:rsidRPr="00873CDF" w:rsidRDefault="00CA556B" w:rsidP="001B410B">
            <w:pPr>
              <w:spacing w:after="0" w:line="240" w:lineRule="auto"/>
              <w:rPr>
                <w:rFonts w:cstheme="minorHAnsi"/>
                <w:sz w:val="19"/>
                <w:szCs w:val="19"/>
              </w:rPr>
            </w:pPr>
          </w:p>
          <w:p w14:paraId="4CE3C9BD" w14:textId="50839C7B" w:rsidR="00CA556B" w:rsidRPr="00873CDF" w:rsidRDefault="00CA556B" w:rsidP="001B410B">
            <w:pPr>
              <w:spacing w:after="0" w:line="240" w:lineRule="auto"/>
              <w:rPr>
                <w:rFonts w:cstheme="minorHAnsi"/>
                <w:sz w:val="19"/>
                <w:szCs w:val="19"/>
              </w:rPr>
            </w:pPr>
          </w:p>
        </w:tc>
      </w:tr>
      <w:tr w:rsidR="0019241F" w:rsidRPr="00873CDF" w14:paraId="50C653A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A17B4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F02D44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2.3 i 2.3.2 – str. 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970CF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33. Odpady zawierające azbest w poszczególnych </w:t>
            </w:r>
            <w:r w:rsidRPr="00873CDF">
              <w:rPr>
                <w:rFonts w:cstheme="minorHAnsi"/>
                <w:sz w:val="19"/>
                <w:szCs w:val="19"/>
              </w:rPr>
              <w:lastRenderedPageBreak/>
              <w:t>województwach w latach 2017-2018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FDA850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W opisie nazwy tabeli i w samej tabeli, podano błędną jednostkę.</w:t>
            </w:r>
          </w:p>
          <w:p w14:paraId="2D2F2B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poprawić jednostkę na [tys.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5A776F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Dane podsumowujące masę odpadów zawierających azbest z rozbiciem na województwa, </w:t>
            </w:r>
            <w:r w:rsidRPr="00873CDF">
              <w:rPr>
                <w:rFonts w:cstheme="minorHAnsi"/>
                <w:sz w:val="19"/>
                <w:szCs w:val="19"/>
              </w:rPr>
              <w:lastRenderedPageBreak/>
              <w:t>wynikają z danych zawartych w tabeli 32.</w:t>
            </w:r>
          </w:p>
        </w:tc>
        <w:tc>
          <w:tcPr>
            <w:tcW w:w="1843" w:type="dxa"/>
            <w:tcBorders>
              <w:top w:val="single" w:sz="4" w:space="0" w:color="auto"/>
              <w:left w:val="single" w:sz="4" w:space="0" w:color="auto"/>
              <w:bottom w:val="single" w:sz="4" w:space="0" w:color="auto"/>
              <w:right w:val="single" w:sz="4" w:space="0" w:color="auto"/>
            </w:tcBorders>
          </w:tcPr>
          <w:p w14:paraId="048B2C3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A2CB91C" w14:textId="2C8983E8"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B2017F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384A18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236CE0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w:t>
            </w:r>
          </w:p>
          <w:p w14:paraId="3B89DB2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2.3.2 Odpady zawierające azbest</w:t>
            </w:r>
          </w:p>
          <w:p w14:paraId="32A9121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Identyfikacja problemów</w:t>
            </w:r>
          </w:p>
          <w:p w14:paraId="1B284C5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0621E3"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Identyfikacja problemów</w:t>
            </w:r>
          </w:p>
          <w:p w14:paraId="2A4EF1B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Biorąc pod uwagę założenia Programu Oczyszczania Kraju z Azbestu na lata 2009-2032 oraz szacowaną pojemność składowisk w 2018 roku, stwierdza się, że pojemność składowisk jest niewystarczająca w celu realizacji założeń ww. Programu.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19B8A7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uwzględnić problem, jakim jest zbyt wolne tempo usuwania wyrobów zawierających azbest w odniesieniu do założeń Programu Oczyszczania Kraju z Azbestu na lata 2009–2032.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71CC02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Przy zachowaniu obecnego tempa usuwania wyrobów zawierających azbest, prognoza usuwania tych wyrobów przewidziana w </w:t>
            </w:r>
            <w:proofErr w:type="spellStart"/>
            <w:r w:rsidRPr="00873CDF">
              <w:rPr>
                <w:rFonts w:cstheme="minorHAnsi"/>
                <w:sz w:val="19"/>
                <w:szCs w:val="19"/>
              </w:rPr>
              <w:t>POKzA</w:t>
            </w:r>
            <w:proofErr w:type="spellEnd"/>
            <w:r w:rsidRPr="00873CDF">
              <w:rPr>
                <w:rFonts w:cstheme="minorHAnsi"/>
                <w:sz w:val="19"/>
                <w:szCs w:val="19"/>
              </w:rPr>
              <w:t xml:space="preserve"> może nie zostać zrealizowana do końca 2032 roku.</w:t>
            </w:r>
          </w:p>
        </w:tc>
        <w:tc>
          <w:tcPr>
            <w:tcW w:w="1843" w:type="dxa"/>
            <w:tcBorders>
              <w:top w:val="single" w:sz="4" w:space="0" w:color="auto"/>
              <w:left w:val="single" w:sz="4" w:space="0" w:color="auto"/>
              <w:bottom w:val="single" w:sz="4" w:space="0" w:color="auto"/>
              <w:right w:val="single" w:sz="4" w:space="0" w:color="auto"/>
            </w:tcBorders>
          </w:tcPr>
          <w:p w14:paraId="6504F48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4698429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0A25E71E" w14:textId="09E9C122" w:rsidR="00CA556B" w:rsidRPr="00873CDF" w:rsidRDefault="00CA556B" w:rsidP="001B410B">
            <w:pPr>
              <w:spacing w:after="0" w:line="240" w:lineRule="auto"/>
              <w:rPr>
                <w:rFonts w:cstheme="minorHAnsi"/>
                <w:sz w:val="19"/>
                <w:szCs w:val="19"/>
              </w:rPr>
            </w:pPr>
            <w:r w:rsidRPr="00873CDF">
              <w:rPr>
                <w:rFonts w:cstheme="minorHAnsi"/>
                <w:sz w:val="19"/>
                <w:szCs w:val="19"/>
              </w:rPr>
              <w:t>Usuwanie wyrobów zawierających azbest (niebędących odpadami) stanowi przedmiot Programu Oczyszczania Kraju z Azbestu na lata 2009-2032). Potrzeby w zakresie składowisk odpadów azbestowych będą zależały od postępu (szybkości) realizacji tego ww. Programu .</w:t>
            </w:r>
          </w:p>
        </w:tc>
      </w:tr>
      <w:tr w:rsidR="0019241F" w:rsidRPr="00873CDF" w14:paraId="47BD462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44C6DC" w14:textId="5A3F8FD1"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E8DB5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2.3.2. Odpady zawierające azbest </w:t>
            </w:r>
          </w:p>
          <w:p w14:paraId="4D6FFF9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Identyfikacja problemów </w:t>
            </w:r>
          </w:p>
          <w:p w14:paraId="5CAE2B6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str. 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C535C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8AC5E0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zidentyfikowanych problemach proponuje się dodać:</w:t>
            </w:r>
          </w:p>
          <w:p w14:paraId="179FBA0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„Powolny proces usuwania wyrobów zawierających azbest”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5B0CB6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Skoro do 2032 r pozostało do usunięcia i unieszkodliwienia ok. 13,840 mln. Mg odpadów zawierających azbest to rocznie należy usuwać ok 1,2 mln Mg (str. 54). Natomiast, w  2017 r. unieszkodliwiono około 136 tys. Mg , w 2018 r.- 185 tys. Mg, co wskazuje, iż proces usuwania azbestu w Polsce przebiega zbyt powolnie. Problem ten, którego zabrakło w diagnozie podniesiono w rozdziale 3 - Prognozie zmian w zakresie gospodarki odpadami 3.3.2 </w:t>
            </w:r>
            <w:r w:rsidRPr="00873CDF">
              <w:rPr>
                <w:rFonts w:cstheme="minorHAnsi"/>
                <w:sz w:val="19"/>
                <w:szCs w:val="19"/>
              </w:rPr>
              <w:lastRenderedPageBreak/>
              <w:t>Odpady zawierające azbest. (str.91).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A7809F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A34B5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7A23BAAC" w14:textId="758F49CF" w:rsidR="00CA556B" w:rsidRPr="00873CDF" w:rsidRDefault="00CA556B" w:rsidP="001B410B">
            <w:pPr>
              <w:spacing w:after="0" w:line="240" w:lineRule="auto"/>
              <w:rPr>
                <w:rFonts w:cstheme="minorHAnsi"/>
                <w:sz w:val="19"/>
                <w:szCs w:val="19"/>
              </w:rPr>
            </w:pPr>
            <w:r w:rsidRPr="00873CDF">
              <w:rPr>
                <w:rFonts w:cstheme="minorHAnsi"/>
                <w:sz w:val="19"/>
                <w:szCs w:val="19"/>
              </w:rPr>
              <w:t>Usuwanie wyrobów zawierających azbest (niebędących odpadami) stanowi przedmiot Programu Oczyszczania Kraju z Azbestu na lata 2009-2032). Potrzeby w zakresie składowisk odpadów azbestowych będą zależały od postępu (szybkości) realizacji tego ww. Programu .</w:t>
            </w:r>
          </w:p>
        </w:tc>
      </w:tr>
      <w:tr w:rsidR="0019241F" w:rsidRPr="00873CDF" w14:paraId="31097AF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3A298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958F41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2.3. Odpady niebezpieczne, 2.3.3. Inne odpady niebezpieczne, Tabela 37. Odpady zawierające rtęć wytworzone w poszczególnych województwach [Mg], </w:t>
            </w:r>
            <w:r w:rsidRPr="00873CDF">
              <w:rPr>
                <w:rFonts w:asciiTheme="minorHAnsi" w:eastAsiaTheme="minorHAnsi" w:hAnsiTheme="minorHAnsi" w:cstheme="minorHAnsi"/>
                <w:color w:val="auto"/>
                <w:sz w:val="19"/>
                <w:szCs w:val="19"/>
              </w:rPr>
              <w:br/>
              <w:t xml:space="preserve">str. 55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9814F4"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W tabeli 37. Odpady zawierające rtęć wytworzone w poszczególnych województwach [Mg] w odniesieniu do województwa lubelskiego wskazano że w 2017 r. wytworzono 8,7240 Mg odpadów zawierających rtęć</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968BA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wyniku weryfikacji danych w systemie WSO skorygowano błąd dotyczący odpadów zawierających rtęć (kod odpadu: 060404*) wytwarzanych w województwie lubelskim. W kolumnie 2 (2017 r.) w wierszu „lubelskie” wartość „8,7240” prosimy zamienić na   „0,1350 Mg”. W odniesieniu do wartości wykazanych w tabeli 36. Informuje że w województwie lubelskim w 2017 r. wytworzono:</w:t>
            </w:r>
          </w:p>
          <w:p w14:paraId="71BDC2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060404*- 0,1350 Mg </w:t>
            </w:r>
          </w:p>
          <w:p w14:paraId="17CA4B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2018 r. pozostaje bez zmian.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6B6EBF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Wnosimy o uwzględnienie zmiany wartości wytwarzanych w 2017 r. odpadów zawierających rtęć z uwagi na wprowadzenie korekty zapisów WSO.</w:t>
            </w:r>
          </w:p>
        </w:tc>
        <w:tc>
          <w:tcPr>
            <w:tcW w:w="1843" w:type="dxa"/>
            <w:tcBorders>
              <w:top w:val="single" w:sz="4" w:space="0" w:color="auto"/>
              <w:left w:val="single" w:sz="4" w:space="0" w:color="auto"/>
              <w:bottom w:val="single" w:sz="4" w:space="0" w:color="auto"/>
              <w:right w:val="single" w:sz="4" w:space="0" w:color="auto"/>
            </w:tcBorders>
          </w:tcPr>
          <w:p w14:paraId="728812C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6945ACF7" w14:textId="63346E7D"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2E91FD0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C00E0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9E725B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str. 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9FC5E4" w14:textId="23C1DC78" w:rsidR="00CA556B" w:rsidRPr="00873CDF" w:rsidRDefault="00CA556B" w:rsidP="001B410B">
            <w:pPr>
              <w:spacing w:after="0" w:line="240" w:lineRule="auto"/>
              <w:rPr>
                <w:rFonts w:cstheme="minorHAnsi"/>
                <w:sz w:val="19"/>
                <w:szCs w:val="19"/>
              </w:rPr>
            </w:pPr>
            <w:bookmarkStart w:id="32" w:name="_Toc100131547"/>
            <w:r w:rsidRPr="00873CDF">
              <w:rPr>
                <w:rFonts w:cstheme="minorHAnsi"/>
                <w:sz w:val="19"/>
                <w:szCs w:val="19"/>
              </w:rPr>
              <w:t xml:space="preserve">Tabela </w:t>
            </w:r>
            <w:r w:rsidRPr="00873CDF">
              <w:rPr>
                <w:rFonts w:cstheme="minorHAnsi"/>
                <w:sz w:val="19"/>
                <w:szCs w:val="19"/>
              </w:rPr>
              <w:fldChar w:fldCharType="begin"/>
            </w:r>
            <w:r w:rsidRPr="00873CDF">
              <w:rPr>
                <w:rFonts w:cstheme="minorHAnsi"/>
                <w:sz w:val="19"/>
                <w:szCs w:val="19"/>
              </w:rPr>
              <w:instrText xml:space="preserve"> SEQ Tabela \* ARABIC </w:instrText>
            </w:r>
            <w:r w:rsidRPr="00873CDF">
              <w:rPr>
                <w:rFonts w:cstheme="minorHAnsi"/>
                <w:sz w:val="19"/>
                <w:szCs w:val="19"/>
              </w:rPr>
              <w:fldChar w:fldCharType="separate"/>
            </w:r>
            <w:r w:rsidR="006329E3" w:rsidRPr="00873CDF">
              <w:rPr>
                <w:rFonts w:cstheme="minorHAnsi"/>
                <w:noProof/>
                <w:sz w:val="19"/>
                <w:szCs w:val="19"/>
              </w:rPr>
              <w:t>6</w:t>
            </w:r>
            <w:r w:rsidRPr="00873CDF">
              <w:rPr>
                <w:rFonts w:cstheme="minorHAnsi"/>
                <w:sz w:val="19"/>
                <w:szCs w:val="19"/>
              </w:rPr>
              <w:fldChar w:fldCharType="end"/>
            </w:r>
            <w:r w:rsidRPr="00873CDF">
              <w:rPr>
                <w:rFonts w:cstheme="minorHAnsi"/>
                <w:sz w:val="19"/>
                <w:szCs w:val="19"/>
              </w:rPr>
              <w:t>. Odpady zawierające rtęć wytworzone w poszczególnych województwach [Mg]</w:t>
            </w:r>
            <w:bookmarkEnd w:id="32"/>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377637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2017 rok – 0,0682 Mg</w:t>
            </w:r>
          </w:p>
          <w:p w14:paraId="362FA971"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D842C6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Zgodnie z danymi zwartymi </w:t>
            </w:r>
            <w:r w:rsidRPr="00873CDF">
              <w:rPr>
                <w:rFonts w:cstheme="minorHAnsi"/>
                <w:sz w:val="19"/>
                <w:szCs w:val="19"/>
              </w:rPr>
              <w:br/>
              <w:t>w WSO z dnia 11.07.2022 r.,  odpady wytworzone  zawierające rtęć wynoszą 0,0682 Mg.</w:t>
            </w:r>
          </w:p>
        </w:tc>
        <w:tc>
          <w:tcPr>
            <w:tcW w:w="1843" w:type="dxa"/>
            <w:tcBorders>
              <w:top w:val="single" w:sz="4" w:space="0" w:color="auto"/>
              <w:left w:val="single" w:sz="4" w:space="0" w:color="auto"/>
              <w:bottom w:val="single" w:sz="4" w:space="0" w:color="auto"/>
              <w:right w:val="single" w:sz="4" w:space="0" w:color="auto"/>
            </w:tcBorders>
          </w:tcPr>
          <w:p w14:paraId="32A7D81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C19A313" w14:textId="5DA27F0A"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 – brak danych cząstkowych (zawartych w tabeli 36) składających się na ogólną sumę odpadów wytworzonych zawierających rtęć.  Tabela 37 zawiera ogólne dane odpadów z tabeli 36 z podziałem na województwa. Wprowadzenie zmian do jedynie do tabeli 37 spowoduje niespójności w ww. tabelach.</w:t>
            </w:r>
          </w:p>
        </w:tc>
      </w:tr>
      <w:tr w:rsidR="0019241F" w:rsidRPr="00873CDF" w14:paraId="6B18EEB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A3AE7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F68A6F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2.3.3., s. 56, tabela 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D9C06D" w14:textId="77777777" w:rsidR="00CA556B" w:rsidRPr="00E62B6B" w:rsidRDefault="00CA556B" w:rsidP="001B410B">
            <w:pPr>
              <w:spacing w:after="0" w:line="240" w:lineRule="auto"/>
              <w:rPr>
                <w:rFonts w:cstheme="minorHAnsi"/>
                <w:sz w:val="19"/>
                <w:szCs w:val="19"/>
              </w:rPr>
            </w:pPr>
            <w:r w:rsidRPr="00873CDF">
              <w:rPr>
                <w:rFonts w:cstheme="minorHAnsi"/>
                <w:sz w:val="19"/>
                <w:szCs w:val="19"/>
              </w:rPr>
              <w:t xml:space="preserve">Treść projektu: tabela, wiersz województwo mazowieckie: </w:t>
            </w:r>
          </w:p>
          <w:p w14:paraId="68B7CAB8"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2017 – 0,8715 Mg</w:t>
            </w:r>
            <w:r w:rsidRPr="00873CDF">
              <w:rPr>
                <w:rFonts w:cstheme="minorHAnsi"/>
                <w:sz w:val="19"/>
                <w:szCs w:val="19"/>
              </w:rPr>
              <w:br/>
              <w:t>2018 – 1,8330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DE8ECB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Proponowana treść:  tabela, wiersz województwo mazowieckie: </w:t>
            </w:r>
          </w:p>
          <w:p w14:paraId="1BCE8D6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2017 – 5,0728 Mg</w:t>
            </w:r>
            <w:r w:rsidRPr="00873CDF">
              <w:rPr>
                <w:rFonts w:cstheme="minorHAnsi"/>
                <w:sz w:val="19"/>
                <w:szCs w:val="19"/>
              </w:rPr>
              <w:br/>
              <w:t>2018 – 6,7649 Mg. Dane dla odpadów o kodach: 18 01 10*, 16 06 03*, 19 09 01*, 20 01 21, które wskazano w opisie tabeli. Ponadto nie podano z kiedy pochodzą dane, kiedy generowano raport z CSO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E12E58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15FB7E3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3F8F4A92" w14:textId="690E49B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 – tabela 37 nie zawiera danych dotyczących odpadów o kodach 18 01 10*, 16 06 03*, 19 09 01*, 20 01 21, a jedynie dane, z  podziałem na województwa,  dotyczące odpadów  wymienionych w tabeli 36.</w:t>
            </w:r>
          </w:p>
          <w:p w14:paraId="6C25396D" w14:textId="6E81EE29" w:rsidR="00CA556B" w:rsidRPr="00873CDF" w:rsidRDefault="00CA556B" w:rsidP="001B410B">
            <w:pPr>
              <w:spacing w:after="0" w:line="240" w:lineRule="auto"/>
              <w:rPr>
                <w:rFonts w:cstheme="minorHAnsi"/>
                <w:sz w:val="19"/>
                <w:szCs w:val="19"/>
              </w:rPr>
            </w:pPr>
            <w:r w:rsidRPr="00873CDF">
              <w:rPr>
                <w:rFonts w:cstheme="minorHAnsi"/>
                <w:sz w:val="19"/>
                <w:szCs w:val="19"/>
              </w:rPr>
              <w:t>Inne kody odpadów zawierające rtęć zostały ujęte pod tabelą 36.</w:t>
            </w:r>
          </w:p>
        </w:tc>
      </w:tr>
      <w:tr w:rsidR="0019241F" w:rsidRPr="00873CDF" w14:paraId="59A4804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08AD1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33A4361" w14:textId="77777777" w:rsidR="00CA556B" w:rsidRPr="00873CDF" w:rsidRDefault="00CA556B" w:rsidP="00310421">
            <w:pPr>
              <w:spacing w:after="0" w:line="240" w:lineRule="auto"/>
              <w:rPr>
                <w:rFonts w:cstheme="minorHAnsi"/>
                <w:sz w:val="19"/>
                <w:szCs w:val="19"/>
              </w:rPr>
            </w:pPr>
            <w:r w:rsidRPr="00873CDF">
              <w:rPr>
                <w:rFonts w:cstheme="minorHAnsi"/>
                <w:sz w:val="19"/>
                <w:szCs w:val="19"/>
              </w:rPr>
              <w:t>Rysunek 25</w:t>
            </w:r>
          </w:p>
          <w:p w14:paraId="50B9CA17" w14:textId="77777777" w:rsidR="00CA556B" w:rsidRPr="00873CDF" w:rsidRDefault="00CA556B" w:rsidP="00310421">
            <w:pPr>
              <w:spacing w:after="0" w:line="240" w:lineRule="auto"/>
              <w:rPr>
                <w:rFonts w:cstheme="minorHAnsi"/>
                <w:sz w:val="19"/>
                <w:szCs w:val="19"/>
              </w:rPr>
            </w:pPr>
          </w:p>
          <w:p w14:paraId="68ED13C2" w14:textId="77777777" w:rsidR="00CA556B" w:rsidRPr="00873CDF" w:rsidRDefault="00CA556B" w:rsidP="00310421">
            <w:pPr>
              <w:spacing w:after="0" w:line="240" w:lineRule="auto"/>
              <w:rPr>
                <w:rFonts w:cstheme="minorHAnsi"/>
                <w:sz w:val="19"/>
                <w:szCs w:val="19"/>
              </w:rPr>
            </w:pPr>
          </w:p>
          <w:p w14:paraId="2E2ADD7A" w14:textId="33088542" w:rsidR="00CA556B" w:rsidRPr="00873CDF" w:rsidRDefault="00CA556B" w:rsidP="00310421">
            <w:pPr>
              <w:spacing w:after="0" w:line="240" w:lineRule="auto"/>
              <w:rPr>
                <w:rFonts w:cstheme="minorHAnsi"/>
                <w:sz w:val="19"/>
                <w:szCs w:val="19"/>
              </w:rPr>
            </w:pPr>
            <w:r w:rsidRPr="00873CDF">
              <w:rPr>
                <w:rFonts w:cstheme="minorHAnsi"/>
                <w:sz w:val="19"/>
                <w:szCs w:val="19"/>
              </w:rPr>
              <w:t>Rozdział 2.3.3. str. 56</w:t>
            </w:r>
          </w:p>
          <w:p w14:paraId="5B9A1814" w14:textId="77777777" w:rsidR="00CA556B" w:rsidRPr="00873CDF" w:rsidRDefault="00CA556B" w:rsidP="00310421">
            <w:pPr>
              <w:spacing w:after="0" w:line="240" w:lineRule="auto"/>
              <w:rPr>
                <w:rFonts w:cstheme="minorHAnsi"/>
                <w:sz w:val="19"/>
                <w:szCs w:val="19"/>
              </w:rPr>
            </w:pPr>
          </w:p>
          <w:p w14:paraId="63E4C369" w14:textId="49E34069" w:rsidR="00CA556B" w:rsidRPr="00873CDF" w:rsidRDefault="00CA556B" w:rsidP="001B410B">
            <w:pPr>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F8F73E" w14:textId="319EACEC" w:rsidR="00CA556B" w:rsidRPr="00873CDF" w:rsidRDefault="00CA556B" w:rsidP="001B410B">
            <w:pPr>
              <w:spacing w:after="0" w:line="240" w:lineRule="auto"/>
              <w:rPr>
                <w:rFonts w:cstheme="minorHAnsi"/>
                <w:b/>
                <w:bCs/>
                <w:sz w:val="19"/>
                <w:szCs w:val="19"/>
              </w:rPr>
            </w:pPr>
            <w:r w:rsidRPr="00873CDF">
              <w:rPr>
                <w:rFonts w:cstheme="minorHAnsi"/>
                <w:sz w:val="19"/>
                <w:szCs w:val="19"/>
              </w:rPr>
              <w:t>Lokalizacja instalacji do unieszkodliwiania odpadów zawierających rtęć na terenie województwa kujawsko-pomorskiego</w:t>
            </w:r>
          </w:p>
          <w:p w14:paraId="53C6D5A7" w14:textId="77777777" w:rsidR="00CA556B" w:rsidRPr="00873CDF" w:rsidRDefault="00CA556B" w:rsidP="001B410B">
            <w:pPr>
              <w:spacing w:after="0" w:line="240" w:lineRule="auto"/>
              <w:rPr>
                <w:rFonts w:cstheme="minorHAnsi"/>
                <w:sz w:val="19"/>
                <w:szCs w:val="19"/>
              </w:rPr>
            </w:pPr>
          </w:p>
          <w:p w14:paraId="5A29899B" w14:textId="6EC061F6" w:rsidR="00CA556B" w:rsidRPr="00873CDF" w:rsidRDefault="00CA556B" w:rsidP="001B410B">
            <w:pPr>
              <w:spacing w:after="0" w:line="240" w:lineRule="auto"/>
              <w:rPr>
                <w:rFonts w:cstheme="minorHAnsi"/>
                <w:b/>
                <w:bCs/>
                <w:sz w:val="19"/>
                <w:szCs w:val="19"/>
              </w:rPr>
            </w:pPr>
            <w:r w:rsidRPr="00873CDF">
              <w:rPr>
                <w:rFonts w:cstheme="minorHAnsi"/>
                <w:sz w:val="19"/>
                <w:szCs w:val="19"/>
              </w:rPr>
              <w:t>„W roku 2018 funkcjonowało 12 instalacji służących przetwarzaniu odpadów zawierających rtęć, w tym dwie spalarnie (w województwie pomorskim i kujawsko-pomorskim)”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3E459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Usunięcie z mapy instalacji </w:t>
            </w:r>
            <w:r w:rsidRPr="00873CDF">
              <w:rPr>
                <w:rFonts w:cstheme="minorHAnsi"/>
                <w:sz w:val="19"/>
                <w:szCs w:val="19"/>
              </w:rPr>
              <w:br/>
              <w:t>do unieszkodliwiania odpadów zawierających rtęć na terenie województwa kujawsko-pomorskiego</w:t>
            </w:r>
          </w:p>
          <w:p w14:paraId="6D590139" w14:textId="77777777" w:rsidR="00CA556B" w:rsidRPr="00873CDF" w:rsidRDefault="00CA556B" w:rsidP="001B410B">
            <w:pPr>
              <w:spacing w:after="0" w:line="240" w:lineRule="auto"/>
              <w:rPr>
                <w:rFonts w:cstheme="minorHAnsi"/>
                <w:sz w:val="19"/>
                <w:szCs w:val="19"/>
              </w:rPr>
            </w:pPr>
          </w:p>
          <w:p w14:paraId="3F3FAB49" w14:textId="77777777" w:rsidR="00CA556B" w:rsidRPr="00873CDF" w:rsidRDefault="00CA556B" w:rsidP="001B410B">
            <w:pPr>
              <w:spacing w:after="0" w:line="240" w:lineRule="auto"/>
              <w:rPr>
                <w:rFonts w:cstheme="minorHAnsi"/>
                <w:sz w:val="19"/>
                <w:szCs w:val="19"/>
              </w:rPr>
            </w:pPr>
          </w:p>
          <w:p w14:paraId="4AF70F10" w14:textId="77777777" w:rsidR="00CA556B" w:rsidRPr="00873CDF" w:rsidRDefault="00CA556B" w:rsidP="001B410B">
            <w:pPr>
              <w:spacing w:after="0" w:line="240" w:lineRule="auto"/>
              <w:rPr>
                <w:rFonts w:cstheme="minorHAnsi"/>
                <w:sz w:val="19"/>
                <w:szCs w:val="19"/>
              </w:rPr>
            </w:pPr>
          </w:p>
          <w:p w14:paraId="10A625C5" w14:textId="77777777" w:rsidR="00CA556B" w:rsidRPr="00873CDF" w:rsidRDefault="00CA556B" w:rsidP="001B410B">
            <w:pPr>
              <w:spacing w:after="0" w:line="240" w:lineRule="auto"/>
              <w:rPr>
                <w:rFonts w:cstheme="minorHAnsi"/>
                <w:sz w:val="19"/>
                <w:szCs w:val="19"/>
              </w:rPr>
            </w:pPr>
          </w:p>
          <w:p w14:paraId="0690DFD2" w14:textId="1A2821D2" w:rsidR="00CA556B" w:rsidRPr="00873CDF" w:rsidRDefault="00CA556B" w:rsidP="001B410B">
            <w:pPr>
              <w:spacing w:after="0" w:line="240" w:lineRule="auto"/>
              <w:rPr>
                <w:rFonts w:cstheme="minorHAnsi"/>
                <w:sz w:val="19"/>
                <w:szCs w:val="19"/>
              </w:rPr>
            </w:pPr>
            <w:r w:rsidRPr="00873CDF">
              <w:rPr>
                <w:rFonts w:cstheme="minorHAnsi"/>
                <w:sz w:val="19"/>
                <w:szCs w:val="19"/>
              </w:rPr>
              <w:t>Weryfikacja zapisu.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1C4F417" w14:textId="038D1D2C"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 terenie województwa kujawsko-pomorskiego </w:t>
            </w:r>
            <w:r w:rsidRPr="00873CDF">
              <w:rPr>
                <w:rFonts w:cstheme="minorHAnsi"/>
                <w:sz w:val="19"/>
                <w:szCs w:val="19"/>
              </w:rPr>
              <w:br/>
              <w:t>nie funkcjonują instalacje do unieszkodliwiania odpadów zawierających rtęć.</w:t>
            </w:r>
          </w:p>
          <w:p w14:paraId="7F894CF6" w14:textId="77777777" w:rsidR="00CA556B" w:rsidRPr="00873CDF" w:rsidRDefault="00CA556B" w:rsidP="001B410B">
            <w:pPr>
              <w:spacing w:after="0" w:line="240" w:lineRule="auto"/>
              <w:rPr>
                <w:rFonts w:cstheme="minorHAnsi"/>
                <w:sz w:val="19"/>
                <w:szCs w:val="19"/>
              </w:rPr>
            </w:pPr>
          </w:p>
          <w:p w14:paraId="3EE934B5" w14:textId="1DB74B86" w:rsidR="00CA556B" w:rsidRDefault="00CA556B" w:rsidP="001B410B">
            <w:pPr>
              <w:spacing w:after="0" w:line="240" w:lineRule="auto"/>
              <w:rPr>
                <w:rFonts w:cstheme="minorHAnsi"/>
                <w:sz w:val="19"/>
                <w:szCs w:val="19"/>
              </w:rPr>
            </w:pPr>
          </w:p>
          <w:p w14:paraId="1BD91FBC" w14:textId="77777777" w:rsidR="00E62B6B" w:rsidRPr="00873CDF" w:rsidRDefault="00E62B6B" w:rsidP="001B410B">
            <w:pPr>
              <w:spacing w:after="0" w:line="240" w:lineRule="auto"/>
              <w:rPr>
                <w:rFonts w:cstheme="minorHAnsi"/>
                <w:sz w:val="19"/>
                <w:szCs w:val="19"/>
              </w:rPr>
            </w:pPr>
          </w:p>
          <w:p w14:paraId="7EE72CF7" w14:textId="1186D236"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 terenie województwa kujawsko-pomorskiego </w:t>
            </w:r>
            <w:r w:rsidRPr="00873CDF">
              <w:rPr>
                <w:rFonts w:cstheme="minorHAnsi"/>
                <w:sz w:val="19"/>
                <w:szCs w:val="19"/>
              </w:rPr>
              <w:br/>
              <w:t xml:space="preserve">nie funkcjonuje spalarnia </w:t>
            </w:r>
            <w:r w:rsidRPr="00873CDF">
              <w:rPr>
                <w:rFonts w:cstheme="minorHAnsi"/>
                <w:sz w:val="19"/>
                <w:szCs w:val="19"/>
              </w:rPr>
              <w:br/>
              <w:t>do przetwarzania odpadów zawierających rtęć.</w:t>
            </w:r>
          </w:p>
        </w:tc>
        <w:tc>
          <w:tcPr>
            <w:tcW w:w="1843" w:type="dxa"/>
            <w:tcBorders>
              <w:top w:val="single" w:sz="4" w:space="0" w:color="auto"/>
              <w:left w:val="single" w:sz="4" w:space="0" w:color="auto"/>
              <w:bottom w:val="single" w:sz="4" w:space="0" w:color="auto"/>
              <w:right w:val="single" w:sz="4" w:space="0" w:color="auto"/>
            </w:tcBorders>
          </w:tcPr>
          <w:p w14:paraId="05B4E9FC" w14:textId="0695C111"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47C1BB9D" w14:textId="476C6D24" w:rsidR="00CA556B" w:rsidRPr="00873CDF" w:rsidRDefault="005C535D" w:rsidP="001B410B">
            <w:pPr>
              <w:spacing w:after="0" w:line="240" w:lineRule="auto"/>
              <w:rPr>
                <w:rFonts w:cstheme="minorHAnsi"/>
                <w:sz w:val="19"/>
                <w:szCs w:val="19"/>
              </w:rPr>
            </w:pPr>
            <w:r w:rsidRPr="00873CDF">
              <w:rPr>
                <w:rFonts w:cstheme="minorHAnsi"/>
                <w:sz w:val="19"/>
                <w:szCs w:val="19"/>
              </w:rPr>
              <w:t xml:space="preserve">Uwaga </w:t>
            </w:r>
            <w:r w:rsidR="00174F60" w:rsidRPr="00873CDF">
              <w:rPr>
                <w:rFonts w:cstheme="minorHAnsi"/>
                <w:sz w:val="19"/>
                <w:szCs w:val="19"/>
              </w:rPr>
              <w:t>przyjęta.</w:t>
            </w:r>
          </w:p>
          <w:p w14:paraId="08810B8B" w14:textId="4963E59A" w:rsidR="00174F60" w:rsidRPr="00873CDF" w:rsidRDefault="00174F60" w:rsidP="001B410B">
            <w:pPr>
              <w:spacing w:after="0" w:line="240" w:lineRule="auto"/>
              <w:rPr>
                <w:rFonts w:cstheme="minorHAnsi"/>
                <w:sz w:val="19"/>
                <w:szCs w:val="19"/>
              </w:rPr>
            </w:pPr>
          </w:p>
        </w:tc>
      </w:tr>
      <w:tr w:rsidR="0019241F" w:rsidRPr="00873CDF" w14:paraId="68EE510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8A3CA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04543E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2.3. Odpady niebezpieczne, 2.3.3. Inne odpady niebezpieczne, Odpady zawierające PCB,  Tabela 40. Wytwarzanie odpadów zawierających PCB w poszczególnych województwach w latach 2017-2018 [Mg], str. 57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4AFD70"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W tabeli 40. Wytwarzanie odpadów zawierających PCB w poszczególnych województwach w latach 2017-2018 [Mg] w odniesieniu do województwa lubelskiego wskazano że w 2017 r. wytworzono 12,3200 Mg a w 2018 r. – 51,7100 Mg odpadów zawierających PCB.</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E989B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wyniku weryfikacji danych w systemie WSO skorygowano błąd dotyczący odpadów zawierających PCB wytwarzanych w województwie lubelskim.</w:t>
            </w:r>
          </w:p>
          <w:p w14:paraId="41558ED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kolumnie 2 (2017 r.) w wierszu „lubelskie” wartość „12,3200” prosimy zamienić na  „0,3200 Mg”.</w:t>
            </w:r>
          </w:p>
          <w:p w14:paraId="0A54D77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kolumnie 3 (2018 r.) w wierszu „lubelskie” wartość „51,7100” prosimy zamienić na  „0,3400 Mg”.</w:t>
            </w:r>
          </w:p>
          <w:p w14:paraId="73DBE85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odniesieniu do wartości wykazanych w tabeli 39. Informuje że w województwie lubelskim wytworzono:</w:t>
            </w:r>
          </w:p>
          <w:p w14:paraId="566E580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2017 r.</w:t>
            </w:r>
          </w:p>
          <w:p w14:paraId="6234FF4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160109* - 0,1200 Mg</w:t>
            </w:r>
          </w:p>
          <w:p w14:paraId="2633349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160209* - 0,2000 Mg</w:t>
            </w:r>
          </w:p>
          <w:p w14:paraId="15757C3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2018 r. </w:t>
            </w:r>
          </w:p>
          <w:p w14:paraId="572B316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160209*- 0,3400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F12498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Wnosimy o uwzględnienie zmiany wartości wytwarzanych w 2017 r. i 2018 r. odpadów zawierających PCB z uwagi na wprowadzenie korekty zapisów WSO.</w:t>
            </w:r>
          </w:p>
        </w:tc>
        <w:tc>
          <w:tcPr>
            <w:tcW w:w="1843" w:type="dxa"/>
            <w:tcBorders>
              <w:top w:val="single" w:sz="4" w:space="0" w:color="auto"/>
              <w:left w:val="single" w:sz="4" w:space="0" w:color="auto"/>
              <w:bottom w:val="single" w:sz="4" w:space="0" w:color="auto"/>
              <w:right w:val="single" w:sz="4" w:space="0" w:color="auto"/>
            </w:tcBorders>
          </w:tcPr>
          <w:p w14:paraId="6B9C94F7" w14:textId="2AC5810E" w:rsidR="00CA556B" w:rsidRPr="00873CDF" w:rsidRDefault="002B28E6" w:rsidP="001B410B">
            <w:pPr>
              <w:spacing w:after="0" w:line="240" w:lineRule="auto"/>
              <w:rPr>
                <w:rFonts w:cstheme="minorHAnsi"/>
                <w:sz w:val="19"/>
                <w:szCs w:val="19"/>
              </w:rPr>
            </w:pPr>
            <w:r w:rsidRPr="002B28E6">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710BB366" w14:textId="60B475B1"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234594E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A6846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4334D7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Rozdział 2, podrozdział 2.3.3., Tabela: 40 s. 58,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2FE8C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Treść tabeli: Wiersz województwo mazowieckie: 2017: 3,9750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C031C7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Proponuje się wskazać dane ze sprawozdania z WPGO dla województwa mazowieckiego: 2017: 4,818 Mg.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E682E8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6DCE432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1CF2A235" w14:textId="60D49174" w:rsidR="00CA556B" w:rsidRPr="00873CDF" w:rsidRDefault="00571356" w:rsidP="001B410B">
            <w:pPr>
              <w:rPr>
                <w:rFonts w:cstheme="minorHAnsi"/>
                <w:sz w:val="19"/>
                <w:szCs w:val="19"/>
              </w:rPr>
            </w:pPr>
            <w:r w:rsidRPr="00873CDF">
              <w:rPr>
                <w:rFonts w:cstheme="minorHAnsi"/>
                <w:sz w:val="19"/>
                <w:szCs w:val="19"/>
              </w:rPr>
              <w:t>Uwaga przyjęta.</w:t>
            </w:r>
          </w:p>
        </w:tc>
      </w:tr>
      <w:tr w:rsidR="0019241F" w:rsidRPr="00873CDF" w14:paraId="69385B4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F6E775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E48C5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2.3.3., Tabela: 41 s. 58,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E88945"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Treść tabeli: </w:t>
            </w:r>
          </w:p>
          <w:p w14:paraId="48E70797"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Wytworzone: </w:t>
            </w:r>
            <w:r w:rsidRPr="00873CDF">
              <w:rPr>
                <w:rFonts w:cstheme="minorHAnsi"/>
                <w:sz w:val="19"/>
                <w:szCs w:val="19"/>
              </w:rPr>
              <w:br/>
              <w:t>2017 – 203,1710 Mg</w:t>
            </w:r>
            <w:r w:rsidRPr="00873CDF">
              <w:rPr>
                <w:rFonts w:cstheme="minorHAnsi"/>
                <w:sz w:val="19"/>
                <w:szCs w:val="19"/>
              </w:rPr>
              <w:br/>
              <w:t>2018 – 3,3600 Mg</w:t>
            </w:r>
          </w:p>
          <w:p w14:paraId="621AF86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Przetworzone:</w:t>
            </w:r>
            <w:r w:rsidRPr="00873CDF">
              <w:rPr>
                <w:rFonts w:cstheme="minorHAnsi"/>
                <w:sz w:val="19"/>
                <w:szCs w:val="19"/>
              </w:rPr>
              <w:br/>
              <w:t>2017 – 0,4400 Mg</w:t>
            </w:r>
            <w:r w:rsidRPr="00873CDF">
              <w:rPr>
                <w:rFonts w:cstheme="minorHAnsi"/>
                <w:sz w:val="19"/>
                <w:szCs w:val="19"/>
              </w:rPr>
              <w:br/>
              <w:t>2018 – 0,0360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FB9863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przypisane do kodu 130301 dotyczą prawdopodobnie kodu 160109.</w:t>
            </w:r>
          </w:p>
          <w:p w14:paraId="4B5F38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rubryki z kodem 160109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F19F43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41B9AAB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29DECE7E" w14:textId="7A00D05B"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0C463836" w14:textId="372643DA" w:rsidR="00CA556B" w:rsidRPr="00873CDF" w:rsidRDefault="00CA556B" w:rsidP="001B410B">
            <w:pPr>
              <w:spacing w:after="0" w:line="240" w:lineRule="auto"/>
              <w:rPr>
                <w:rFonts w:cstheme="minorHAnsi"/>
                <w:sz w:val="19"/>
                <w:szCs w:val="19"/>
              </w:rPr>
            </w:pPr>
            <w:r w:rsidRPr="00873CDF">
              <w:rPr>
                <w:rFonts w:cstheme="minorHAnsi"/>
                <w:sz w:val="19"/>
                <w:szCs w:val="19"/>
              </w:rPr>
              <w:t>Brak propozycji danych dotyczących wskazanego kodu.</w:t>
            </w:r>
          </w:p>
          <w:p w14:paraId="0AD6B05B" w14:textId="3EBEB073" w:rsidR="00CA556B" w:rsidRPr="00873CDF" w:rsidRDefault="00CA556B" w:rsidP="001B410B">
            <w:pPr>
              <w:spacing w:after="0" w:line="240" w:lineRule="auto"/>
              <w:rPr>
                <w:rFonts w:cstheme="minorHAnsi"/>
                <w:sz w:val="19"/>
                <w:szCs w:val="19"/>
              </w:rPr>
            </w:pPr>
          </w:p>
        </w:tc>
      </w:tr>
      <w:tr w:rsidR="0019241F" w:rsidRPr="00873CDF" w14:paraId="0F185E9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13039F" w14:textId="7CE71A8C"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E7EA72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40 Wytwarzanie odpadów zawierających PCB w poszczególnych </w:t>
            </w:r>
            <w:r w:rsidRPr="00873CDF">
              <w:rPr>
                <w:rFonts w:cstheme="minorHAnsi"/>
                <w:sz w:val="19"/>
                <w:szCs w:val="19"/>
              </w:rPr>
              <w:lastRenderedPageBreak/>
              <w:t>województwach w latach 2017 -2018 r. str. 58-59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DF6C7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świętokrzyskie, 2017 r. : 0,8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5500CC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świętokrzyskie, 2017 r. :  0,00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B0642E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 podstawie aktualnych danych w  2017 r. nie wytworzono odpadów </w:t>
            </w:r>
            <w:r w:rsidRPr="00873CDF">
              <w:rPr>
                <w:rFonts w:cstheme="minorHAnsi"/>
                <w:sz w:val="19"/>
                <w:szCs w:val="19"/>
              </w:rPr>
              <w:lastRenderedPageBreak/>
              <w:t>zawierających PCB na terenie woj. świętokrzyskiego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A42266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Urząd Marszałkowski </w:t>
            </w:r>
            <w:r w:rsidRPr="00873CDF">
              <w:rPr>
                <w:rFonts w:cstheme="minorHAnsi"/>
                <w:sz w:val="19"/>
                <w:szCs w:val="19"/>
              </w:rPr>
              <w:lastRenderedPageBreak/>
              <w:t xml:space="preserve">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6DC135" w14:textId="60F6494D"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Uwaga przyjęta </w:t>
            </w:r>
          </w:p>
          <w:p w14:paraId="46C85958" w14:textId="30C28436" w:rsidR="00CA556B" w:rsidRPr="00873CDF" w:rsidRDefault="00CA556B" w:rsidP="001B410B">
            <w:pPr>
              <w:spacing w:after="0" w:line="240" w:lineRule="auto"/>
              <w:rPr>
                <w:rFonts w:cstheme="minorHAnsi"/>
                <w:sz w:val="19"/>
                <w:szCs w:val="19"/>
              </w:rPr>
            </w:pPr>
          </w:p>
        </w:tc>
      </w:tr>
      <w:tr w:rsidR="0019241F" w:rsidRPr="00873CDF" w14:paraId="0CE3B9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F15D4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A9392B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2.3. Odpady niebezpieczne, 2.3.3. Inne odpady niebezpieczne, str. 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70DD0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Identyfikacja problemów</w:t>
            </w:r>
          </w:p>
          <w:p w14:paraId="56DC789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zakresie gospodarowania odpadami zawierającymi PCB zidentyfikowano następujące problemy :</w:t>
            </w:r>
          </w:p>
          <w:p w14:paraId="630AF5EC" w14:textId="77777777" w:rsidR="00CA556B" w:rsidRPr="00873CDF" w:rsidRDefault="00CA556B" w:rsidP="001B410B">
            <w:pPr>
              <w:numPr>
                <w:ilvl w:val="0"/>
                <w:numId w:val="14"/>
              </w:numPr>
              <w:spacing w:after="0" w:line="240" w:lineRule="auto"/>
              <w:ind w:left="312" w:hanging="357"/>
              <w:rPr>
                <w:rFonts w:cstheme="minorHAnsi"/>
                <w:sz w:val="19"/>
                <w:szCs w:val="19"/>
              </w:rPr>
            </w:pPr>
            <w:r w:rsidRPr="00873CDF">
              <w:rPr>
                <w:rFonts w:cstheme="minorHAnsi"/>
                <w:sz w:val="19"/>
                <w:szCs w:val="19"/>
              </w:rPr>
              <w:t>niespójne dane dotyczące masy odpadów wytworzonych i przekazanych do przetworzenia;</w:t>
            </w:r>
          </w:p>
          <w:p w14:paraId="4982CE9E" w14:textId="2169C6AF" w:rsidR="00CA556B" w:rsidRPr="00873CDF" w:rsidRDefault="00CA556B" w:rsidP="001B410B">
            <w:pPr>
              <w:numPr>
                <w:ilvl w:val="0"/>
                <w:numId w:val="14"/>
              </w:numPr>
              <w:spacing w:after="0" w:line="240" w:lineRule="auto"/>
              <w:ind w:left="312" w:hanging="357"/>
              <w:rPr>
                <w:rFonts w:cstheme="minorHAnsi"/>
                <w:sz w:val="19"/>
                <w:szCs w:val="19"/>
              </w:rPr>
            </w:pPr>
            <w:r w:rsidRPr="00873CDF">
              <w:rPr>
                <w:rFonts w:cstheme="minorHAnsi"/>
                <w:sz w:val="19"/>
                <w:szCs w:val="19"/>
              </w:rPr>
              <w:t>brak pełnej weryfikacji złożonych sprawozdań w zakresie gospodarowania odpadami oraz weryfikacji w zakresie czasu magazynowania odpadów i stosowanych procesów zagospodarowania.</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A3D5B3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Do ponownej analizy. </w:t>
            </w:r>
          </w:p>
          <w:p w14:paraId="5EE12252"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DEE9FB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Wskazane problemy nie odnoszą się do problemów w zakresie gospodarowania odpadami zawierającymi PCB, a jedynie do problemów, z którymi zmierzono się w trakcie sporządzania przedmiotowego dokumentu. Należy dokonać analizy problemów w powyższym zakresie.</w:t>
            </w:r>
          </w:p>
          <w:p w14:paraId="4672405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Wskazane problemy można równie dobrze przypisać każdemu  z działów niniejszego dokumentu.</w:t>
            </w:r>
          </w:p>
        </w:tc>
        <w:tc>
          <w:tcPr>
            <w:tcW w:w="1843" w:type="dxa"/>
            <w:tcBorders>
              <w:top w:val="single" w:sz="4" w:space="0" w:color="auto"/>
              <w:left w:val="single" w:sz="4" w:space="0" w:color="auto"/>
              <w:bottom w:val="single" w:sz="4" w:space="0" w:color="auto"/>
              <w:right w:val="single" w:sz="4" w:space="0" w:color="auto"/>
            </w:tcBorders>
          </w:tcPr>
          <w:p w14:paraId="1253E3E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F2AB6E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759D8EC" w14:textId="10C41F75" w:rsidR="00CA556B" w:rsidRPr="00873CDF" w:rsidRDefault="00CA556B" w:rsidP="001B410B">
            <w:pPr>
              <w:spacing w:after="0" w:line="240" w:lineRule="auto"/>
              <w:rPr>
                <w:rFonts w:cstheme="minorHAnsi"/>
                <w:sz w:val="19"/>
                <w:szCs w:val="19"/>
              </w:rPr>
            </w:pPr>
            <w:r w:rsidRPr="00873CDF">
              <w:rPr>
                <w:rFonts w:cstheme="minorHAnsi"/>
                <w:sz w:val="19"/>
                <w:szCs w:val="19"/>
              </w:rPr>
              <w:t>Uwaga nieprecyzyjna.</w:t>
            </w:r>
          </w:p>
        </w:tc>
      </w:tr>
      <w:tr w:rsidR="0019241F" w:rsidRPr="00873CDF" w14:paraId="5578669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577A9E" w14:textId="54B7298F"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207C589" w14:textId="14C929F2"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Rozdział 2, podrozdział 2.5.1., s. 61,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31CCD8" w14:textId="67D94F2D"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Treść projektu: „W 2018 roku wytworzono aż 1 315 tys. Mg. Za wzrost ten odpowiedzialna była ilość 987 tys. Mg odpadów o </w:t>
            </w:r>
            <w:r w:rsidRPr="00873CDF">
              <w:rPr>
                <w:rFonts w:cstheme="minorHAnsi"/>
                <w:sz w:val="19"/>
                <w:szCs w:val="19"/>
              </w:rPr>
              <w:lastRenderedPageBreak/>
              <w:t>kodzie 170503* wytworzona w województwie mazowieckim”.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8C5D86" w14:textId="1CF0CF05"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Proponuje się usunąć wyszczególnienie dot. województwa mazowieckiego oraz zweryfikować dane dla kraju ponieważ zgodnie z sprawozdaniem z WPGO 2017-2019 oraz WSO masa odpadów </w:t>
            </w:r>
            <w:r w:rsidRPr="00873CDF">
              <w:rPr>
                <w:rFonts w:cstheme="minorHAnsi"/>
                <w:sz w:val="19"/>
                <w:szCs w:val="19"/>
              </w:rPr>
              <w:lastRenderedPageBreak/>
              <w:t xml:space="preserve">wytworzonych w województwie mazowieckim o kodzie 17 05 03* w 2018 roku wynosiła 44 595,47 Mg.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7ECBC76" w14:textId="3B65BC09"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3006F274" w14:textId="48A700D0"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35306E40" w14:textId="7E1FFD95"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przyjęta </w:t>
            </w:r>
          </w:p>
          <w:p w14:paraId="15902216" w14:textId="7724EC2F" w:rsidR="00CA556B" w:rsidRPr="00873CDF" w:rsidRDefault="00CA556B" w:rsidP="001B410B">
            <w:pPr>
              <w:spacing w:after="0" w:line="240" w:lineRule="auto"/>
              <w:rPr>
                <w:rFonts w:cstheme="minorHAnsi"/>
                <w:sz w:val="19"/>
                <w:szCs w:val="19"/>
              </w:rPr>
            </w:pPr>
          </w:p>
        </w:tc>
      </w:tr>
      <w:tr w:rsidR="0019241F" w:rsidRPr="00873CDF" w14:paraId="449AC2A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042BA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60AC6F5" w14:textId="1D934895"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 Podrozdział 2.5 2.5.1. Odpady z budowy, remontów i demontażu obiektów budowlanych oraz infrastruktury drogowej, str. 61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5AE923" w14:textId="65C32FE3" w:rsidR="00CA556B" w:rsidRPr="00873CDF" w:rsidRDefault="00CA556B" w:rsidP="001B410B">
            <w:pPr>
              <w:spacing w:after="0" w:line="240" w:lineRule="auto"/>
              <w:rPr>
                <w:rFonts w:cstheme="minorHAnsi"/>
                <w:sz w:val="19"/>
                <w:szCs w:val="19"/>
              </w:rPr>
            </w:pPr>
            <w:r w:rsidRPr="00873CDF">
              <w:rPr>
                <w:rFonts w:cstheme="minorHAnsi"/>
                <w:sz w:val="19"/>
                <w:szCs w:val="19"/>
              </w:rPr>
              <w:t>Akapit drugi:</w:t>
            </w:r>
          </w:p>
          <w:p w14:paraId="05AEAFE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Specyficzną grupę w ramach odpadów budowlanych i rozbiórkowych stanowią odpady niebezpieczne zawierające PCB - polichlorowane </w:t>
            </w:r>
            <w:proofErr w:type="spellStart"/>
            <w:r w:rsidRPr="00873CDF">
              <w:rPr>
                <w:rFonts w:cstheme="minorHAnsi"/>
                <w:sz w:val="19"/>
                <w:szCs w:val="19"/>
              </w:rPr>
              <w:t>bifenyle</w:t>
            </w:r>
            <w:proofErr w:type="spellEnd"/>
            <w:r w:rsidRPr="00873CDF">
              <w:rPr>
                <w:rFonts w:cstheme="minorHAnsi"/>
                <w:sz w:val="19"/>
                <w:szCs w:val="19"/>
              </w:rPr>
              <w:t xml:space="preserve"> (ang. </w:t>
            </w:r>
            <w:proofErr w:type="spellStart"/>
            <w:r w:rsidRPr="00873CDF">
              <w:rPr>
                <w:rFonts w:cstheme="minorHAnsi"/>
                <w:sz w:val="19"/>
                <w:szCs w:val="19"/>
              </w:rPr>
              <w:t>Polychlorinated</w:t>
            </w:r>
            <w:proofErr w:type="spellEnd"/>
            <w:r w:rsidRPr="00873CDF">
              <w:rPr>
                <w:rFonts w:cstheme="minorHAnsi"/>
                <w:sz w:val="19"/>
                <w:szCs w:val="19"/>
              </w:rPr>
              <w:t xml:space="preserve"> </w:t>
            </w:r>
            <w:proofErr w:type="spellStart"/>
            <w:r w:rsidRPr="00873CDF">
              <w:rPr>
                <w:rFonts w:cstheme="minorHAnsi"/>
                <w:sz w:val="19"/>
                <w:szCs w:val="19"/>
              </w:rPr>
              <w:t>Biphenyls</w:t>
            </w:r>
            <w:proofErr w:type="spellEnd"/>
            <w:r w:rsidRPr="00873CDF">
              <w:rPr>
                <w:rFonts w:cstheme="minorHAnsi"/>
                <w:sz w:val="19"/>
                <w:szCs w:val="19"/>
              </w:rPr>
              <w:t>) o kodach:</w:t>
            </w:r>
          </w:p>
          <w:p w14:paraId="199F99CC" w14:textId="77777777" w:rsidR="00CA556B" w:rsidRPr="00873CDF" w:rsidRDefault="00CA556B" w:rsidP="00310421">
            <w:pPr>
              <w:tabs>
                <w:tab w:val="left" w:pos="170"/>
              </w:tabs>
              <w:spacing w:after="0" w:line="240" w:lineRule="auto"/>
              <w:rPr>
                <w:rFonts w:cstheme="minorHAnsi"/>
                <w:sz w:val="19"/>
                <w:szCs w:val="19"/>
              </w:rPr>
            </w:pPr>
            <w:r w:rsidRPr="00873CDF">
              <w:rPr>
                <w:rFonts w:cstheme="minorHAnsi"/>
                <w:sz w:val="19"/>
                <w:szCs w:val="19"/>
              </w:rPr>
              <w:t>-</w:t>
            </w:r>
            <w:r w:rsidRPr="00873CDF">
              <w:rPr>
                <w:rFonts w:cstheme="minorHAnsi"/>
                <w:sz w:val="19"/>
                <w:szCs w:val="19"/>
              </w:rPr>
              <w:tab/>
              <w:t>170503* - Gleba i ziemia, w tym kamienie, zawierające substancje niebezpieczne (np. PCB)</w:t>
            </w:r>
          </w:p>
          <w:p w14:paraId="0BCC9FFF" w14:textId="593EE94F" w:rsidR="00CA556B" w:rsidRPr="00873CDF" w:rsidRDefault="00CA556B" w:rsidP="00310421">
            <w:pPr>
              <w:tabs>
                <w:tab w:val="left" w:pos="170"/>
              </w:tabs>
              <w:spacing w:after="0" w:line="240" w:lineRule="auto"/>
              <w:rPr>
                <w:rFonts w:cstheme="minorHAnsi"/>
                <w:sz w:val="19"/>
                <w:szCs w:val="19"/>
              </w:rPr>
            </w:pPr>
            <w:r w:rsidRPr="00873CDF">
              <w:rPr>
                <w:rFonts w:cstheme="minorHAnsi"/>
                <w:sz w:val="19"/>
                <w:szCs w:val="19"/>
              </w:rPr>
              <w:t>-</w:t>
            </w:r>
            <w:r w:rsidRPr="00873CDF">
              <w:rPr>
                <w:rFonts w:cstheme="minorHAnsi"/>
                <w:sz w:val="19"/>
                <w:szCs w:val="19"/>
              </w:rPr>
              <w:tab/>
              <w:t>170902* - Odpady z budowy, remontów i demontażu zawierające PCB (np. substancje i przedmioty zawierające PCB: szczeliwa, wykładziny podłogowe zawierające żywice, szczelne zespoły okienne, kondensatory).</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FE1235D" w14:textId="19131BA4" w:rsidR="00CA556B" w:rsidRPr="00873CDF" w:rsidRDefault="00CA556B" w:rsidP="001B410B">
            <w:pPr>
              <w:spacing w:after="0" w:line="240" w:lineRule="auto"/>
              <w:rPr>
                <w:rFonts w:cstheme="minorHAnsi"/>
                <w:sz w:val="19"/>
                <w:szCs w:val="19"/>
              </w:rPr>
            </w:pPr>
            <w:r w:rsidRPr="00873CDF">
              <w:rPr>
                <w:rFonts w:cstheme="minorHAnsi"/>
                <w:sz w:val="19"/>
                <w:szCs w:val="19"/>
              </w:rPr>
              <w:t>Proponowany zapis:</w:t>
            </w:r>
          </w:p>
          <w:p w14:paraId="5B16883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Specyficzną grupę w ramach odpadów budowlanych i rozbiórkowych stanowią odpady niebezpieczne, które mogą  zawierać PCB - polichlorowane </w:t>
            </w:r>
            <w:proofErr w:type="spellStart"/>
            <w:r w:rsidRPr="00873CDF">
              <w:rPr>
                <w:rFonts w:cstheme="minorHAnsi"/>
                <w:sz w:val="19"/>
                <w:szCs w:val="19"/>
              </w:rPr>
              <w:t>bifenyle</w:t>
            </w:r>
            <w:proofErr w:type="spellEnd"/>
            <w:r w:rsidRPr="00873CDF">
              <w:rPr>
                <w:rFonts w:cstheme="minorHAnsi"/>
                <w:sz w:val="19"/>
                <w:szCs w:val="19"/>
              </w:rPr>
              <w:t xml:space="preserve"> (ang. </w:t>
            </w:r>
            <w:proofErr w:type="spellStart"/>
            <w:r w:rsidRPr="00873CDF">
              <w:rPr>
                <w:rFonts w:cstheme="minorHAnsi"/>
                <w:sz w:val="19"/>
                <w:szCs w:val="19"/>
              </w:rPr>
              <w:t>Polychlorinated</w:t>
            </w:r>
            <w:proofErr w:type="spellEnd"/>
            <w:r w:rsidRPr="00873CDF">
              <w:rPr>
                <w:rFonts w:cstheme="minorHAnsi"/>
                <w:sz w:val="19"/>
                <w:szCs w:val="19"/>
              </w:rPr>
              <w:t xml:space="preserve"> </w:t>
            </w:r>
            <w:proofErr w:type="spellStart"/>
            <w:r w:rsidRPr="00873CDF">
              <w:rPr>
                <w:rFonts w:cstheme="minorHAnsi"/>
                <w:sz w:val="19"/>
                <w:szCs w:val="19"/>
              </w:rPr>
              <w:t>Biphenyls</w:t>
            </w:r>
            <w:proofErr w:type="spellEnd"/>
            <w:r w:rsidRPr="00873CDF">
              <w:rPr>
                <w:rFonts w:cstheme="minorHAnsi"/>
                <w:sz w:val="19"/>
                <w:szCs w:val="19"/>
              </w:rPr>
              <w:t>) o kodach:</w:t>
            </w:r>
          </w:p>
          <w:p w14:paraId="0A739EBD" w14:textId="77777777" w:rsidR="00CA556B" w:rsidRPr="00873CDF" w:rsidRDefault="00CA556B" w:rsidP="00310421">
            <w:pPr>
              <w:tabs>
                <w:tab w:val="left" w:pos="170"/>
              </w:tabs>
              <w:spacing w:after="0" w:line="240" w:lineRule="auto"/>
              <w:rPr>
                <w:rFonts w:cstheme="minorHAnsi"/>
                <w:sz w:val="19"/>
                <w:szCs w:val="19"/>
              </w:rPr>
            </w:pPr>
            <w:r w:rsidRPr="00873CDF">
              <w:rPr>
                <w:rFonts w:cstheme="minorHAnsi"/>
                <w:sz w:val="19"/>
                <w:szCs w:val="19"/>
              </w:rPr>
              <w:t>-</w:t>
            </w:r>
            <w:r w:rsidRPr="00873CDF">
              <w:rPr>
                <w:rFonts w:cstheme="minorHAnsi"/>
                <w:sz w:val="19"/>
                <w:szCs w:val="19"/>
              </w:rPr>
              <w:tab/>
              <w:t>170503* - Gleba i ziemia, w tym kamienie, zawierające substancje niebezpieczne (np. PCB)</w:t>
            </w:r>
          </w:p>
          <w:p w14:paraId="5B46BD21" w14:textId="2126E8A3" w:rsidR="00CA556B" w:rsidRPr="00873CDF" w:rsidRDefault="00CA556B" w:rsidP="00310421">
            <w:pPr>
              <w:tabs>
                <w:tab w:val="left" w:pos="170"/>
              </w:tabs>
              <w:spacing w:after="0" w:line="240" w:lineRule="auto"/>
              <w:rPr>
                <w:rFonts w:cstheme="minorHAnsi"/>
                <w:sz w:val="19"/>
                <w:szCs w:val="19"/>
              </w:rPr>
            </w:pPr>
            <w:r w:rsidRPr="00873CDF">
              <w:rPr>
                <w:rFonts w:cstheme="minorHAnsi"/>
                <w:sz w:val="19"/>
                <w:szCs w:val="19"/>
              </w:rPr>
              <w:t>-</w:t>
            </w:r>
            <w:r w:rsidRPr="00873CDF">
              <w:rPr>
                <w:rFonts w:cstheme="minorHAnsi"/>
                <w:sz w:val="19"/>
                <w:szCs w:val="19"/>
              </w:rPr>
              <w:tab/>
              <w:t>170902* - Odpady z budowy, remontów i demontażu zawierające PCB (np. substancje i przedmioty zawierające PCB: szczeliwa, wykładziny podłogowe zawierające żywice, szczelne zespoły okienne, kondensatory).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3D28037" w14:textId="1D6C7D47" w:rsidR="00CA556B" w:rsidRPr="00873CDF" w:rsidRDefault="00CA556B" w:rsidP="001B410B">
            <w:pPr>
              <w:spacing w:after="0" w:line="240" w:lineRule="auto"/>
              <w:rPr>
                <w:rFonts w:cstheme="minorHAnsi"/>
                <w:sz w:val="19"/>
                <w:szCs w:val="19"/>
              </w:rPr>
            </w:pPr>
            <w:r w:rsidRPr="00873CDF">
              <w:rPr>
                <w:rFonts w:cstheme="minorHAnsi"/>
                <w:sz w:val="19"/>
                <w:szCs w:val="19"/>
              </w:rPr>
              <w:t>Odpad o kodzie 170503 to są odpady, które zawierają substancje niebezpieczne i nie muszą zawierać PCB. W rzeczywistości są to najczęściej odpady, które zawierają zanieczyszczenia ropopochodne.</w:t>
            </w:r>
          </w:p>
        </w:tc>
        <w:tc>
          <w:tcPr>
            <w:tcW w:w="1843" w:type="dxa"/>
            <w:tcBorders>
              <w:top w:val="single" w:sz="4" w:space="0" w:color="auto"/>
              <w:left w:val="single" w:sz="4" w:space="0" w:color="auto"/>
              <w:bottom w:val="single" w:sz="4" w:space="0" w:color="auto"/>
              <w:right w:val="single" w:sz="4" w:space="0" w:color="auto"/>
            </w:tcBorders>
          </w:tcPr>
          <w:p w14:paraId="7D8DA707" w14:textId="46C1B82C"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3E4DAAB5" w14:textId="52B2270B"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ED6506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29BBB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C13F0F0" w14:textId="60A3EEDD"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 Podrozdział 2.5 2.5.1. Odpady z budowy, remontów i demontażu obiektów budowlanych oraz </w:t>
            </w:r>
            <w:r w:rsidRPr="00873CDF">
              <w:rPr>
                <w:rFonts w:cstheme="minorHAnsi"/>
                <w:sz w:val="19"/>
                <w:szCs w:val="19"/>
              </w:rPr>
              <w:lastRenderedPageBreak/>
              <w:t>infrastruktury drogowej, tabela 42 str. 61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3B22E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Ostatni wiersz tabeli:</w:t>
            </w:r>
          </w:p>
          <w:p w14:paraId="5230C0DD" w14:textId="5E5CC941" w:rsidR="00CA556B" w:rsidRPr="00873CDF" w:rsidRDefault="00CA556B" w:rsidP="001B410B">
            <w:pPr>
              <w:spacing w:after="0" w:line="240" w:lineRule="auto"/>
              <w:rPr>
                <w:rFonts w:cstheme="minorHAnsi"/>
                <w:sz w:val="19"/>
                <w:szCs w:val="19"/>
              </w:rPr>
            </w:pPr>
            <w:r w:rsidRPr="00873CDF">
              <w:rPr>
                <w:rFonts w:cstheme="minorHAnsi"/>
                <w:sz w:val="19"/>
                <w:szCs w:val="19"/>
              </w:rPr>
              <w:t>170503*, Odpady zawierające PCB</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3C0D39E" w14:textId="0FD47ADF" w:rsidR="00CA556B" w:rsidRPr="00873CDF" w:rsidRDefault="00CA556B" w:rsidP="001B410B">
            <w:pPr>
              <w:spacing w:after="0" w:line="240" w:lineRule="auto"/>
              <w:rPr>
                <w:rFonts w:cstheme="minorHAnsi"/>
                <w:sz w:val="19"/>
                <w:szCs w:val="19"/>
              </w:rPr>
            </w:pPr>
            <w:r w:rsidRPr="00873CDF">
              <w:rPr>
                <w:rFonts w:cstheme="minorHAnsi"/>
                <w:sz w:val="19"/>
                <w:szCs w:val="19"/>
              </w:rPr>
              <w:t>170503*, Odpady zawierające substancje niebezpieczne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7831E93" w14:textId="257369BD"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Odpad o kodzie 170503 to są odpady, które zawierają substancje niebezpieczne i nie muszą zawierać PCB. W rzeczywistości są to najczęściej </w:t>
            </w:r>
            <w:r w:rsidRPr="00873CDF">
              <w:rPr>
                <w:rFonts w:cstheme="minorHAnsi"/>
                <w:sz w:val="19"/>
                <w:szCs w:val="19"/>
              </w:rPr>
              <w:lastRenderedPageBreak/>
              <w:t>odpady, które zawierają zanieczyszczenia ropopochodne.</w:t>
            </w:r>
          </w:p>
        </w:tc>
        <w:tc>
          <w:tcPr>
            <w:tcW w:w="1843" w:type="dxa"/>
            <w:tcBorders>
              <w:top w:val="single" w:sz="4" w:space="0" w:color="auto"/>
              <w:left w:val="single" w:sz="4" w:space="0" w:color="auto"/>
              <w:bottom w:val="single" w:sz="4" w:space="0" w:color="auto"/>
              <w:right w:val="single" w:sz="4" w:space="0" w:color="auto"/>
            </w:tcBorders>
          </w:tcPr>
          <w:p w14:paraId="2C38E6DD" w14:textId="150FA9E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0DC8441D" w14:textId="2BDEF190"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częściowo przyjęta – treść </w:t>
            </w:r>
            <w:r w:rsidR="00BE24A8" w:rsidRPr="00873CDF">
              <w:rPr>
                <w:rFonts w:cstheme="minorHAnsi"/>
                <w:sz w:val="19"/>
                <w:szCs w:val="19"/>
              </w:rPr>
              <w:t xml:space="preserve">zmieniono </w:t>
            </w:r>
            <w:r w:rsidRPr="00873CDF">
              <w:rPr>
                <w:rFonts w:cstheme="minorHAnsi"/>
                <w:sz w:val="19"/>
                <w:szCs w:val="19"/>
              </w:rPr>
              <w:t>zgodn</w:t>
            </w:r>
            <w:r w:rsidR="00BE24A8" w:rsidRPr="00873CDF">
              <w:rPr>
                <w:rFonts w:cstheme="minorHAnsi"/>
                <w:sz w:val="19"/>
                <w:szCs w:val="19"/>
              </w:rPr>
              <w:t>ie</w:t>
            </w:r>
            <w:r w:rsidRPr="00873CDF">
              <w:rPr>
                <w:rFonts w:cstheme="minorHAnsi"/>
                <w:sz w:val="19"/>
                <w:szCs w:val="19"/>
              </w:rPr>
              <w:t xml:space="preserve"> z opisem w katalogu odpadów</w:t>
            </w:r>
            <w:r w:rsidR="001025E0" w:rsidRPr="00873CDF">
              <w:rPr>
                <w:rFonts w:cstheme="minorHAnsi"/>
                <w:sz w:val="19"/>
                <w:szCs w:val="19"/>
              </w:rPr>
              <w:t>.</w:t>
            </w:r>
          </w:p>
          <w:p w14:paraId="1DFD709F" w14:textId="17BD5DD8" w:rsidR="00CA556B" w:rsidRPr="00873CDF" w:rsidRDefault="00CA556B" w:rsidP="001B410B">
            <w:pPr>
              <w:spacing w:after="0" w:line="240" w:lineRule="auto"/>
              <w:rPr>
                <w:rFonts w:cstheme="minorHAnsi"/>
                <w:sz w:val="19"/>
                <w:szCs w:val="19"/>
              </w:rPr>
            </w:pPr>
          </w:p>
        </w:tc>
      </w:tr>
      <w:tr w:rsidR="0019241F" w:rsidRPr="00873CDF" w14:paraId="4F38FC2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D7C56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6BBF008" w14:textId="4C7B5D5F"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2.5.1., s. 62, tabela 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F43BED" w14:textId="443B83AB" w:rsidR="00CA556B" w:rsidRPr="00873CDF" w:rsidRDefault="00CA556B" w:rsidP="001B410B">
            <w:pPr>
              <w:spacing w:after="0" w:line="240" w:lineRule="auto"/>
              <w:rPr>
                <w:rFonts w:cstheme="minorHAnsi"/>
                <w:b/>
                <w:bCs/>
                <w:sz w:val="19"/>
                <w:szCs w:val="19"/>
              </w:rPr>
            </w:pPr>
            <w:bookmarkStart w:id="33" w:name="_Toc100131554"/>
            <w:r w:rsidRPr="00873CDF">
              <w:rPr>
                <w:rFonts w:cstheme="minorHAnsi"/>
                <w:sz w:val="19"/>
                <w:szCs w:val="19"/>
              </w:rPr>
              <w:t>Treść projektu, tytuł tabeli 44: Sposoby zagospodarowania odpadów z budowy, remontów i demontażu obiektów budowlanych oraz infrastruktury drogowej zagospodarowanych w latach 2017 – 2018</w:t>
            </w:r>
            <w:bookmarkEnd w:id="33"/>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AB9E7B" w14:textId="0086D8B3" w:rsidR="00CA556B" w:rsidRPr="00873CDF" w:rsidRDefault="00CA556B" w:rsidP="001B410B">
            <w:pPr>
              <w:spacing w:after="0" w:line="240" w:lineRule="auto"/>
              <w:rPr>
                <w:rFonts w:cstheme="minorHAnsi"/>
                <w:sz w:val="19"/>
                <w:szCs w:val="19"/>
              </w:rPr>
            </w:pPr>
            <w:r w:rsidRPr="00873CDF">
              <w:rPr>
                <w:rFonts w:cstheme="minorHAnsi"/>
                <w:sz w:val="19"/>
                <w:szCs w:val="19"/>
              </w:rPr>
              <w:t>Proponuje się następujący tytuł: „Ilość odpadów z budowy, remontów i demontażu obiektów budowlanych oraz infrastruktury drogowej zagospodarowanych w poszczególnych procesach odzysku [tys. Mg]”.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8EBB50B" w14:textId="2C7B216D" w:rsidR="00CA556B" w:rsidRPr="00873CDF" w:rsidRDefault="00CA556B" w:rsidP="001B410B">
            <w:pPr>
              <w:spacing w:after="0" w:line="240" w:lineRule="auto"/>
              <w:rPr>
                <w:rFonts w:cstheme="minorHAnsi"/>
                <w:sz w:val="19"/>
                <w:szCs w:val="19"/>
              </w:rPr>
            </w:pPr>
            <w:r w:rsidRPr="00873CDF">
              <w:rPr>
                <w:rFonts w:cstheme="minorHAnsi"/>
                <w:sz w:val="19"/>
                <w:szCs w:val="19"/>
              </w:rPr>
              <w:t>Uwzględnienie propozycji zapewnieni przejrzystość danych.</w:t>
            </w:r>
          </w:p>
        </w:tc>
        <w:tc>
          <w:tcPr>
            <w:tcW w:w="1843" w:type="dxa"/>
            <w:tcBorders>
              <w:top w:val="single" w:sz="4" w:space="0" w:color="auto"/>
              <w:left w:val="single" w:sz="4" w:space="0" w:color="auto"/>
              <w:bottom w:val="single" w:sz="4" w:space="0" w:color="auto"/>
              <w:right w:val="single" w:sz="4" w:space="0" w:color="auto"/>
            </w:tcBorders>
          </w:tcPr>
          <w:p w14:paraId="158D482E" w14:textId="4CB4E580"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6816D6BD" w14:textId="5C01A7CB"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42D6173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2F63A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D0EC992" w14:textId="3999CF42"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2028, Rozdział 2, podrozdział 2.5, pkt 2.5.1, str. 62,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57BFF4" w14:textId="75127370" w:rsidR="00CA556B" w:rsidRPr="00873CDF" w:rsidRDefault="00CA556B" w:rsidP="001B410B">
            <w:pPr>
              <w:spacing w:after="0" w:line="240" w:lineRule="auto"/>
              <w:rPr>
                <w:rFonts w:cstheme="minorHAnsi"/>
                <w:b/>
                <w:bCs/>
                <w:sz w:val="19"/>
                <w:szCs w:val="19"/>
              </w:rPr>
            </w:pPr>
            <w:r w:rsidRPr="00873CDF">
              <w:rPr>
                <w:rFonts w:cstheme="minorHAnsi"/>
                <w:sz w:val="19"/>
                <w:szCs w:val="19"/>
              </w:rPr>
              <w:t>Tab. 44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06BCC47" w14:textId="666A2F01"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tabeli uwzględniono procesy odzysku </w:t>
            </w:r>
            <w:r w:rsidR="008B5CD5" w:rsidRPr="00873CDF">
              <w:rPr>
                <w:rFonts w:cstheme="minorHAnsi"/>
                <w:sz w:val="19"/>
                <w:szCs w:val="19"/>
              </w:rPr>
              <w:t>R14i R15</w:t>
            </w:r>
            <w:r w:rsidRPr="00873CDF">
              <w:rPr>
                <w:rFonts w:cstheme="minorHAnsi"/>
                <w:sz w:val="19"/>
                <w:szCs w:val="19"/>
              </w:rPr>
              <w:t xml:space="preserve"> które w latach 2017 – 2018 już nie funkcjonowały – należy dodać odnośnik zawierający wyjaśnienie, w jakim celu zostały wskazane te procesy.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288BB6D" w14:textId="5B9EDBB6"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Zgodnie z art. 222 ustawy o odpadach procesy R14 i R15 stały się odpowiednio procesami odzysku R3, R5, R11 i R12, zaś decyzje na przetwarzanie odpadów należało dostosować do zapisów nowej ustawy o odpadach w terminie 3 lat, tj. do 23.01.2016 r. </w:t>
            </w:r>
          </w:p>
        </w:tc>
        <w:tc>
          <w:tcPr>
            <w:tcW w:w="1843" w:type="dxa"/>
            <w:tcBorders>
              <w:top w:val="single" w:sz="4" w:space="0" w:color="auto"/>
              <w:left w:val="single" w:sz="4" w:space="0" w:color="auto"/>
              <w:bottom w:val="single" w:sz="4" w:space="0" w:color="auto"/>
              <w:right w:val="single" w:sz="4" w:space="0" w:color="auto"/>
            </w:tcBorders>
          </w:tcPr>
          <w:p w14:paraId="728B1332" w14:textId="5008271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5C6C53C2" w14:textId="37C9A33C" w:rsidR="004D16A2" w:rsidRPr="00873CDF" w:rsidRDefault="004D16A2" w:rsidP="001B410B">
            <w:pPr>
              <w:spacing w:after="0" w:line="240" w:lineRule="auto"/>
              <w:rPr>
                <w:rFonts w:cstheme="minorHAnsi"/>
                <w:sz w:val="19"/>
                <w:szCs w:val="19"/>
              </w:rPr>
            </w:pPr>
            <w:r w:rsidRPr="00873CDF">
              <w:rPr>
                <w:rFonts w:cstheme="minorHAnsi"/>
                <w:sz w:val="19"/>
                <w:szCs w:val="19"/>
              </w:rPr>
              <w:t>Uwaga nieprzyjęta. Dane pochodzą z CSO</w:t>
            </w:r>
          </w:p>
        </w:tc>
      </w:tr>
      <w:tr w:rsidR="0019241F" w:rsidRPr="00873CDF" w14:paraId="5DBCCC0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45556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E906C9" w14:textId="0A81D54F"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 Analiza aktualnego stanu gospodarki odpadami, podrozdział 2.5. Odpady pozostałe, 2.5.1. Odpady z budowy, remontów i demontażu obiektów budowlanych </w:t>
            </w:r>
            <w:r w:rsidRPr="00873CDF">
              <w:rPr>
                <w:rFonts w:cstheme="minorHAnsi"/>
                <w:sz w:val="19"/>
                <w:szCs w:val="19"/>
              </w:rPr>
              <w:lastRenderedPageBreak/>
              <w:t>oraz infrastruktury drogowej, str. 62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1AEC8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zatem docelowy poziom min. 70% odzysku materiałowego odpadów budowlano-rozbiórkowych określony w dyrektywie 2008/98/WE został osiągnięty.</w:t>
            </w:r>
          </w:p>
          <w:p w14:paraId="70F1B0F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(…)Polska zobowiązana jest osiągnąć do 2020 r. poziom recyklingu, przygotowania do ponownego użycia i odzysku innymi metodami innych niż niebezpieczne odpadów budowlanych i rozbiórkowych został określony w odpadów w wysokości minimum 70% wagowo.</w:t>
            </w:r>
          </w:p>
          <w:p w14:paraId="5A8EEA20"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7B8C330" w14:textId="7D44E73D"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Niejasne zapisy dotyczące wymaganego poziomu -czy wskazany poziom dotyczy  jedynie odpadów budowlanych i rozbiórkowych powstałych z prac budowlanych i rozbiórkowych z działalności gospodarczej?</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624E20D" w14:textId="377F9904"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Poziom 70% wskazany jest również w Rozporządzeniu Ministra Środowiska z dnia 14 grudnia 2016 r. w sprawie poziomów recyklingu, przygotowania do ponownego użycia i odzysku innymi metodami niektórych frakcji odpadów komunalnych i </w:t>
            </w:r>
            <w:r w:rsidRPr="00873CDF">
              <w:rPr>
                <w:rFonts w:cstheme="minorHAnsi"/>
                <w:sz w:val="19"/>
                <w:szCs w:val="19"/>
              </w:rPr>
              <w:lastRenderedPageBreak/>
              <w:t xml:space="preserve">obliczany był w sprawozdaniach wójtów, burmistrzów, prezydentów miast z zakresu gospodarowania odpadami komunalnymi. Stąd wątpliwość budzi osiąganie przez Polskę dwóch poziomów recyklingu, przygotowania do ponownego użycia i odzysku innymi metodami innych niż niebezpieczne odpadów budowlanych i rozbiórkowych. </w:t>
            </w:r>
          </w:p>
        </w:tc>
        <w:tc>
          <w:tcPr>
            <w:tcW w:w="1843" w:type="dxa"/>
            <w:tcBorders>
              <w:top w:val="single" w:sz="4" w:space="0" w:color="auto"/>
              <w:left w:val="single" w:sz="4" w:space="0" w:color="auto"/>
              <w:bottom w:val="single" w:sz="4" w:space="0" w:color="auto"/>
              <w:right w:val="single" w:sz="4" w:space="0" w:color="auto"/>
            </w:tcBorders>
          </w:tcPr>
          <w:p w14:paraId="3201411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UM Województwa Zachodniopomorskiego</w:t>
            </w:r>
          </w:p>
          <w:p w14:paraId="504D2E61"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tcPr>
          <w:p w14:paraId="65030D2C" w14:textId="77777777" w:rsidR="0073526B" w:rsidRPr="00873CDF" w:rsidRDefault="0073526B" w:rsidP="001B410B">
            <w:pPr>
              <w:pStyle w:val="Nagwek2"/>
              <w:spacing w:before="0" w:after="0"/>
              <w:jc w:val="left"/>
              <w:rPr>
                <w:rFonts w:asciiTheme="minorHAnsi" w:eastAsiaTheme="minorHAnsi" w:hAnsiTheme="minorHAnsi" w:cstheme="minorHAnsi"/>
                <w:b w:val="0"/>
                <w:bCs w:val="0"/>
                <w:iCs w:val="0"/>
                <w:sz w:val="19"/>
                <w:szCs w:val="19"/>
                <w:lang w:eastAsia="en-US"/>
              </w:rPr>
            </w:pPr>
            <w:r w:rsidRPr="00873CDF">
              <w:rPr>
                <w:rFonts w:asciiTheme="minorHAnsi" w:eastAsiaTheme="minorHAnsi" w:hAnsiTheme="minorHAnsi" w:cstheme="minorHAnsi"/>
                <w:b w:val="0"/>
                <w:bCs w:val="0"/>
                <w:iCs w:val="0"/>
                <w:sz w:val="19"/>
                <w:szCs w:val="19"/>
                <w:lang w:eastAsia="en-US"/>
              </w:rPr>
              <w:t>Uwaga nieprzyjęta</w:t>
            </w:r>
          </w:p>
          <w:p w14:paraId="3BF9158E" w14:textId="1B61BFE4" w:rsidR="00CA556B" w:rsidRPr="00873CDF" w:rsidRDefault="0073526B" w:rsidP="001B410B">
            <w:pPr>
              <w:pStyle w:val="Nagwek2"/>
              <w:spacing w:before="0" w:after="0"/>
              <w:jc w:val="left"/>
              <w:rPr>
                <w:rFonts w:asciiTheme="minorHAnsi" w:eastAsiaTheme="minorHAnsi" w:hAnsiTheme="minorHAnsi" w:cstheme="minorHAnsi"/>
                <w:b w:val="0"/>
                <w:bCs w:val="0"/>
                <w:iCs w:val="0"/>
                <w:sz w:val="19"/>
                <w:szCs w:val="19"/>
                <w:lang w:eastAsia="en-US"/>
              </w:rPr>
            </w:pPr>
            <w:r w:rsidRPr="00873CDF">
              <w:rPr>
                <w:rFonts w:asciiTheme="minorHAnsi" w:eastAsiaTheme="minorHAnsi" w:hAnsiTheme="minorHAnsi" w:cstheme="minorHAnsi"/>
                <w:b w:val="0"/>
                <w:bCs w:val="0"/>
                <w:iCs w:val="0"/>
                <w:sz w:val="19"/>
                <w:szCs w:val="19"/>
                <w:lang w:eastAsia="en-US"/>
              </w:rPr>
              <w:t xml:space="preserve">Wskazany poziom 70% zgodnie z dyrektywą 2008/98/WE uwzględniał wszystkie źródła wytwarzania określonych odpadów z grupy 17. Zatem poziom recyklingu, </w:t>
            </w:r>
            <w:r w:rsidRPr="00873CDF">
              <w:rPr>
                <w:rFonts w:asciiTheme="minorHAnsi" w:eastAsiaTheme="minorHAnsi" w:hAnsiTheme="minorHAnsi" w:cstheme="minorHAnsi"/>
                <w:b w:val="0"/>
                <w:bCs w:val="0"/>
                <w:iCs w:val="0"/>
                <w:sz w:val="19"/>
                <w:szCs w:val="19"/>
                <w:lang w:eastAsia="en-US"/>
              </w:rPr>
              <w:lastRenderedPageBreak/>
              <w:t>przygotowania do ponownego użycia i odzysku innymi metodami dotyczył - innych niż niebezpieczne odpadów budowlanych i rozbiórkowych (poziom 70%), a poziom recyklingu i przygotowania do ponownego użycia dotyczył papieru, metali, tworzyw sztucznych, szkła (poziom 50%). Inne niż niebezpieczne odpady budowlane i rozbiórkowe, stanowiące odpady komunalne, stanowiły część składniową, która wchodziła w całkowity poziom 70%, który miała osiągnąć Polska.</w:t>
            </w:r>
          </w:p>
        </w:tc>
      </w:tr>
      <w:tr w:rsidR="0019241F" w:rsidRPr="00873CDF" w14:paraId="660F38D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EB90B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E1B9F77" w14:textId="5217F13D"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2.5 i 2.5.1 – str. 62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C149AF" w14:textId="2A406654" w:rsidR="00CA556B" w:rsidRPr="00873CDF" w:rsidRDefault="00CA556B" w:rsidP="001B410B">
            <w:pPr>
              <w:spacing w:after="0" w:line="240" w:lineRule="auto"/>
              <w:rPr>
                <w:rFonts w:cstheme="minorHAnsi"/>
                <w:sz w:val="19"/>
                <w:szCs w:val="19"/>
              </w:rPr>
            </w:pPr>
            <w:r w:rsidRPr="00873CDF">
              <w:rPr>
                <w:rFonts w:cstheme="minorHAnsi"/>
                <w:sz w:val="19"/>
                <w:szCs w:val="19"/>
              </w:rPr>
              <w:t>Tabela 43. Masa odpadów z budowy, remontów i demontażu obiektów budowlanych oraz infrastruktury drogowej zagospodarowanych w latach 2017 – 2018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A038EE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nieczytelna.</w:t>
            </w:r>
          </w:p>
          <w:p w14:paraId="4A1B73F0" w14:textId="1B01977B" w:rsidR="00CA556B" w:rsidRPr="00873CDF" w:rsidRDefault="00CA556B" w:rsidP="001B410B">
            <w:pPr>
              <w:spacing w:after="0" w:line="240" w:lineRule="auto"/>
              <w:rPr>
                <w:rFonts w:cstheme="minorHAnsi"/>
                <w:sz w:val="19"/>
                <w:szCs w:val="19"/>
              </w:rPr>
            </w:pPr>
            <w:r w:rsidRPr="00873CDF">
              <w:rPr>
                <w:rFonts w:cstheme="minorHAnsi"/>
                <w:sz w:val="19"/>
                <w:szCs w:val="19"/>
              </w:rPr>
              <w:t>Umieszczenie tabeli w orientacji poziomej.</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A3BA8AA" w14:textId="2ACEE63E" w:rsidR="00CA556B" w:rsidRPr="00873CDF" w:rsidRDefault="00CA556B" w:rsidP="001B410B">
            <w:pPr>
              <w:spacing w:after="0" w:line="240" w:lineRule="auto"/>
              <w:rPr>
                <w:rFonts w:cstheme="minorHAnsi"/>
                <w:sz w:val="19"/>
                <w:szCs w:val="19"/>
              </w:rPr>
            </w:pPr>
            <w:r w:rsidRPr="00873CDF">
              <w:rPr>
                <w:rFonts w:cstheme="minorHAnsi"/>
                <w:sz w:val="19"/>
                <w:szCs w:val="19"/>
              </w:rPr>
              <w:t>Tabela w aktualnej wersji jest nieczytelna.</w:t>
            </w:r>
          </w:p>
        </w:tc>
        <w:tc>
          <w:tcPr>
            <w:tcW w:w="1843" w:type="dxa"/>
            <w:tcBorders>
              <w:top w:val="single" w:sz="4" w:space="0" w:color="auto"/>
              <w:left w:val="single" w:sz="4" w:space="0" w:color="auto"/>
              <w:bottom w:val="single" w:sz="4" w:space="0" w:color="auto"/>
              <w:right w:val="single" w:sz="4" w:space="0" w:color="auto"/>
            </w:tcBorders>
          </w:tcPr>
          <w:p w14:paraId="7DC23980" w14:textId="28777C16"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4854652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1F24E919" w14:textId="7E350255"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Przeformułowano tabelę w celu poprawy czytelności. </w:t>
            </w:r>
          </w:p>
        </w:tc>
      </w:tr>
      <w:tr w:rsidR="0019241F" w:rsidRPr="00873CDF" w14:paraId="64A50E8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03E13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CE3469B" w14:textId="69051BB5"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2.5, pkt 2.5.1, str. 62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18837E" w14:textId="59199464" w:rsidR="00CA556B" w:rsidRPr="00873CDF" w:rsidRDefault="00CA556B" w:rsidP="001B410B">
            <w:pPr>
              <w:spacing w:after="0" w:line="240" w:lineRule="auto"/>
              <w:rPr>
                <w:rFonts w:cstheme="minorHAnsi"/>
                <w:sz w:val="19"/>
                <w:szCs w:val="19"/>
              </w:rPr>
            </w:pPr>
            <w:r w:rsidRPr="00873CDF">
              <w:rPr>
                <w:rFonts w:cstheme="minorHAnsi"/>
                <w:sz w:val="19"/>
                <w:szCs w:val="19"/>
              </w:rPr>
              <w:t>Tab. 44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5797B27" w14:textId="393A6EEA"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Przedstawiono dane  bez wskazania jednostek – należy uzupełnić rysunki i </w:t>
            </w:r>
            <w:r w:rsidRPr="00873CDF">
              <w:rPr>
                <w:rFonts w:cstheme="minorHAnsi"/>
                <w:sz w:val="19"/>
                <w:szCs w:val="19"/>
              </w:rPr>
              <w:lastRenderedPageBreak/>
              <w:t>tabele, podając  odpowiednie jednostki w jakich przedstawiono dane.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0763CBE" w14:textId="73BFD0C8" w:rsidR="00CA556B" w:rsidRPr="00873CDF" w:rsidRDefault="00CA556B" w:rsidP="001B410B">
            <w:pPr>
              <w:spacing w:after="0" w:line="240" w:lineRule="auto"/>
              <w:rPr>
                <w:rStyle w:val="text-justify"/>
                <w:rFonts w:cstheme="minorHAnsi"/>
                <w:sz w:val="19"/>
                <w:szCs w:val="19"/>
              </w:rPr>
            </w:pPr>
            <w:r w:rsidRPr="00873CDF">
              <w:rPr>
                <w:rFonts w:cstheme="minorHAnsi"/>
                <w:sz w:val="19"/>
                <w:szCs w:val="19"/>
              </w:rPr>
              <w:lastRenderedPageBreak/>
              <w:t>Brak możliwości prawidłowego odczytania danych</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30519FF" w14:textId="51A5F519"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Marszałkowski </w:t>
            </w:r>
            <w:r w:rsidRPr="00873CDF">
              <w:rPr>
                <w:rFonts w:cstheme="minorHAnsi"/>
                <w:sz w:val="19"/>
                <w:szCs w:val="19"/>
              </w:rPr>
              <w:lastRenderedPageBreak/>
              <w:t>Województwa Dolnośląskiego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5C2FE5D" w14:textId="26252DE5"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Uwaga przyjęta </w:t>
            </w:r>
          </w:p>
        </w:tc>
      </w:tr>
      <w:tr w:rsidR="0019241F" w:rsidRPr="00873CDF" w14:paraId="40BA148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2A20B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9388B5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w:t>
            </w:r>
          </w:p>
          <w:p w14:paraId="1945B5D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2.5. Odpady pozostałe</w:t>
            </w:r>
          </w:p>
          <w:p w14:paraId="225CAB0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2.5.1. Odpady z budowy, remontów i demontażu obiektów budowlanych oraz infrastruktury drogowej</w:t>
            </w:r>
          </w:p>
          <w:p w14:paraId="581AFE4B" w14:textId="77777777" w:rsidR="00CA556B" w:rsidRPr="00873CDF" w:rsidRDefault="00CA556B" w:rsidP="001B410B">
            <w:pPr>
              <w:spacing w:after="0" w:line="240" w:lineRule="auto"/>
              <w:rPr>
                <w:rFonts w:cstheme="minorHAnsi"/>
                <w:sz w:val="19"/>
                <w:szCs w:val="19"/>
              </w:rPr>
            </w:pPr>
          </w:p>
          <w:p w14:paraId="048C4C8F" w14:textId="48A23FD9" w:rsidR="00CA556B" w:rsidRPr="00873CDF" w:rsidRDefault="00CA556B" w:rsidP="001B410B">
            <w:pPr>
              <w:spacing w:after="0" w:line="240" w:lineRule="auto"/>
              <w:rPr>
                <w:rFonts w:cstheme="minorHAnsi"/>
                <w:sz w:val="19"/>
                <w:szCs w:val="19"/>
              </w:rPr>
            </w:pPr>
            <w:r w:rsidRPr="00873CDF">
              <w:rPr>
                <w:rFonts w:cstheme="minorHAnsi"/>
                <w:sz w:val="19"/>
                <w:szCs w:val="19"/>
              </w:rPr>
              <w:t>Str. 62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82D39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Zgodnie art. 11 ust. 2 lit. b dyrektywy 2008/98/WE, Polska zobowiązana jest osiągnąć do 2020 r. poziom recyklingu, przygotowania do ponownego użycia i odzysku innymi metodami innych niż niebezpieczne odpadów budowlanych i rozbiórkowych został określony w odpadów w wysokości minimum 70% wagowo.</w:t>
            </w:r>
          </w:p>
          <w:p w14:paraId="3DFCFAAC" w14:textId="6F38AB21" w:rsidR="00CA556B" w:rsidRPr="00873CDF" w:rsidRDefault="00CA556B" w:rsidP="001B410B">
            <w:pPr>
              <w:spacing w:after="0" w:line="240" w:lineRule="auto"/>
              <w:rPr>
                <w:rFonts w:cstheme="minorHAnsi"/>
                <w:sz w:val="19"/>
                <w:szCs w:val="19"/>
              </w:rPr>
            </w:pPr>
            <w:r w:rsidRPr="00873CDF">
              <w:rPr>
                <w:rFonts w:cstheme="minorHAnsi"/>
                <w:sz w:val="19"/>
                <w:szCs w:val="19"/>
              </w:rPr>
              <w:t>Odpadów budowlanych i rozbiórkowych, które nie zostały zebrane i odebrane w sposób selektywny, podlegają sortowaniu co najmniej na ww. frakcje.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CA4ECD5" w14:textId="77777777" w:rsidR="00CA556B" w:rsidRPr="00873CDF" w:rsidRDefault="00CA556B" w:rsidP="001B410B">
            <w:pPr>
              <w:spacing w:after="0" w:line="240" w:lineRule="auto"/>
              <w:rPr>
                <w:rFonts w:cstheme="minorHAnsi"/>
                <w:sz w:val="19"/>
                <w:szCs w:val="19"/>
              </w:rPr>
            </w:pPr>
            <w:bookmarkStart w:id="34" w:name="_Hlk107899060"/>
            <w:r w:rsidRPr="00873CDF">
              <w:rPr>
                <w:rFonts w:cstheme="minorHAnsi"/>
                <w:sz w:val="19"/>
                <w:szCs w:val="19"/>
              </w:rPr>
              <w:t>Zgodnie art. 11 ust. 2 lit. b dyrektywy 2008/98/WE, Polska zobowiązana była osiągnąć do 2020 r. poziom recyklingu, przygotowania do ponownego użycia i odzysku innymi metodami, innych niż niebezpieczne odpadów budowlanych i rozbiórkowych, w wysokości minimum 70% wagowo.</w:t>
            </w:r>
          </w:p>
          <w:p w14:paraId="6E1E820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Odpady budowlane i rozbiórkowe, które nie zostały zebrane i odebrane w sposób selektywny, podlegają sortowaniu co najmniej na ww. frakcje.</w:t>
            </w:r>
          </w:p>
          <w:bookmarkEnd w:id="34"/>
          <w:p w14:paraId="191C6515"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769005F" w14:textId="77777777" w:rsidR="00CA556B" w:rsidRPr="00873CDF" w:rsidRDefault="00CA556B" w:rsidP="001B410B">
            <w:pPr>
              <w:spacing w:after="0" w:line="240" w:lineRule="auto"/>
              <w:rPr>
                <w:rStyle w:val="text-justify"/>
                <w:rFonts w:cstheme="minorHAnsi"/>
                <w:sz w:val="19"/>
                <w:szCs w:val="19"/>
              </w:rPr>
            </w:pPr>
            <w:r w:rsidRPr="00873CDF">
              <w:rPr>
                <w:rStyle w:val="text-justify"/>
                <w:rFonts w:cstheme="minorHAnsi"/>
                <w:sz w:val="19"/>
                <w:szCs w:val="19"/>
              </w:rPr>
              <w:t>-</w:t>
            </w:r>
          </w:p>
          <w:p w14:paraId="51F38A58"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70F2C69" w14:textId="3038DB9E"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Marszałkowski Województwa Świętokrzyskiego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2774D6" w14:textId="709641A3"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9CD488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B25057"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CC0F683" w14:textId="59FA5D94"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2.5. Odpady pozostałe, 2.5.1. Odpady z budowy, remontów i demontażu obiektów budowlanych oraz infrastruktury drogowej, str. 63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BE08C9" w14:textId="542E5553"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44. Sposoby zagospodarowania odpadów z budowy, remontów i demontażu obiektów budowlanych oraz infrastruktury drogowej zagospodarowanych w latach 2017 – 2018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0804EC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Wątpliwość budzi zagospodarowanie odpadów z grupy 17 w procesie R10.</w:t>
            </w:r>
          </w:p>
          <w:p w14:paraId="0A54C504" w14:textId="3722F16B" w:rsidR="00CA556B" w:rsidRPr="00873CDF" w:rsidRDefault="00CA556B" w:rsidP="001B410B">
            <w:pPr>
              <w:spacing w:after="0" w:line="240" w:lineRule="auto"/>
              <w:rPr>
                <w:rFonts w:cstheme="minorHAnsi"/>
                <w:sz w:val="19"/>
                <w:szCs w:val="19"/>
              </w:rPr>
            </w:pPr>
            <w:r w:rsidRPr="00873CDF">
              <w:rPr>
                <w:rFonts w:cstheme="minorHAnsi"/>
                <w:sz w:val="19"/>
                <w:szCs w:val="19"/>
              </w:rPr>
              <w:t>Wątpliwość budzi zagospodarowanie odpadów z grupy 17 w procesie D9.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116D4C9" w14:textId="72816458" w:rsidR="00CA556B" w:rsidRPr="00873CDF" w:rsidRDefault="00CA556B" w:rsidP="001B410B">
            <w:pPr>
              <w:spacing w:after="0" w:line="240" w:lineRule="auto"/>
              <w:rPr>
                <w:rFonts w:cstheme="minorHAnsi"/>
                <w:sz w:val="19"/>
                <w:szCs w:val="19"/>
              </w:rPr>
            </w:pPr>
            <w:r w:rsidRPr="00873CDF">
              <w:rPr>
                <w:rFonts w:cstheme="minorHAnsi"/>
                <w:sz w:val="19"/>
                <w:szCs w:val="19"/>
              </w:rPr>
              <w:t>Weryfikacja danych.</w:t>
            </w:r>
          </w:p>
        </w:tc>
        <w:tc>
          <w:tcPr>
            <w:tcW w:w="1843" w:type="dxa"/>
            <w:tcBorders>
              <w:top w:val="single" w:sz="4" w:space="0" w:color="auto"/>
              <w:left w:val="single" w:sz="4" w:space="0" w:color="auto"/>
              <w:bottom w:val="single" w:sz="4" w:space="0" w:color="auto"/>
              <w:right w:val="single" w:sz="4" w:space="0" w:color="auto"/>
            </w:tcBorders>
          </w:tcPr>
          <w:p w14:paraId="13EE14EA" w14:textId="4E499F30"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3651D129" w14:textId="7ABEE776" w:rsidR="00793A0E" w:rsidRPr="00873CDF" w:rsidRDefault="00793A0E" w:rsidP="001B410B">
            <w:pPr>
              <w:spacing w:after="0" w:line="240" w:lineRule="auto"/>
              <w:rPr>
                <w:rFonts w:cstheme="minorHAnsi"/>
                <w:sz w:val="19"/>
                <w:szCs w:val="19"/>
              </w:rPr>
            </w:pPr>
            <w:r w:rsidRPr="00873CDF">
              <w:rPr>
                <w:rFonts w:cstheme="minorHAnsi"/>
                <w:sz w:val="19"/>
                <w:szCs w:val="19"/>
              </w:rPr>
              <w:t>Wyjaśnienie.</w:t>
            </w:r>
          </w:p>
          <w:p w14:paraId="2FA50C15" w14:textId="200140A5"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rozporządzeniu </w:t>
            </w:r>
            <w:r w:rsidRPr="00873CDF">
              <w:rPr>
                <w:rFonts w:cstheme="minorHAnsi"/>
                <w:sz w:val="19"/>
                <w:szCs w:val="19"/>
              </w:rPr>
              <w:br/>
              <w:t xml:space="preserve">Ministra Środowiska </w:t>
            </w:r>
            <w:r w:rsidRPr="00873CDF">
              <w:rPr>
                <w:rFonts w:cstheme="minorHAnsi"/>
                <w:sz w:val="19"/>
                <w:szCs w:val="19"/>
              </w:rPr>
              <w:br/>
              <w:t>z dnia 20 stycznia 2015 r.</w:t>
            </w:r>
            <w:r w:rsidR="00757697" w:rsidRPr="00873CDF">
              <w:rPr>
                <w:rFonts w:cstheme="minorHAnsi"/>
                <w:sz w:val="19"/>
                <w:szCs w:val="19"/>
              </w:rPr>
              <w:t xml:space="preserve"> </w:t>
            </w:r>
            <w:r w:rsidRPr="00873CDF">
              <w:rPr>
                <w:rFonts w:cstheme="minorHAnsi"/>
                <w:sz w:val="19"/>
                <w:szCs w:val="19"/>
              </w:rPr>
              <w:t xml:space="preserve">w sprawie procesu odzysku R10 – nie ma możliwości odzysku odpadów </w:t>
            </w:r>
            <w:proofErr w:type="spellStart"/>
            <w:r w:rsidRPr="00873CDF">
              <w:rPr>
                <w:rFonts w:cstheme="minorHAnsi"/>
                <w:sz w:val="19"/>
                <w:szCs w:val="19"/>
              </w:rPr>
              <w:t>BiR</w:t>
            </w:r>
            <w:proofErr w:type="spellEnd"/>
            <w:r w:rsidR="00AD4713" w:rsidRPr="00873CDF">
              <w:rPr>
                <w:rFonts w:cstheme="minorHAnsi"/>
                <w:sz w:val="19"/>
                <w:szCs w:val="19"/>
              </w:rPr>
              <w:t>. W</w:t>
            </w:r>
            <w:r w:rsidR="00793A0E" w:rsidRPr="00873CDF">
              <w:rPr>
                <w:rFonts w:cstheme="minorHAnsi"/>
                <w:sz w:val="19"/>
                <w:szCs w:val="19"/>
              </w:rPr>
              <w:t>skazane zagospodarowanie odpadów z grupy 17 w niektórych procesach odzysku (np. R10 tj. obróbka na powierzchni ziemi przynosząca korzyści dla rolnictwa lub poprawę stanu środowiska)  może być efektem niedostatecznej weryfikacji sprawozdań.</w:t>
            </w:r>
          </w:p>
        </w:tc>
      </w:tr>
      <w:tr w:rsidR="0019241F" w:rsidRPr="00873CDF" w14:paraId="6F8D97F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3639CF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8A4FC2" w14:textId="47B0C75D"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podrozdział 2.5.2., Tabela 45. s. 63 i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D22AD3"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Treść tabeli: Komunalne osady ściekowe wytworzone w latach 2017-2018</w:t>
            </w:r>
          </w:p>
          <w:p w14:paraId="67C1AEA7"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2017 – 174,13 tys. Mg</w:t>
            </w:r>
          </w:p>
          <w:p w14:paraId="3625A3C5" w14:textId="3A542B62"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2018 – 63,90 tys.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F86256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następującą treść tabeli: „Komunalne osady ściekowe wytworzone w latach 2017-2018</w:t>
            </w:r>
          </w:p>
          <w:p w14:paraId="2856486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2017 – 225,86 tys. Mg</w:t>
            </w:r>
          </w:p>
          <w:p w14:paraId="1124325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2018 – 366,24 tys. Mg</w:t>
            </w:r>
          </w:p>
          <w:p w14:paraId="34AB2F4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Rozbieżność danych CSO i WSO. </w:t>
            </w:r>
          </w:p>
          <w:p w14:paraId="0FD29806" w14:textId="101DC496" w:rsidR="00CA556B" w:rsidRPr="00873CDF" w:rsidRDefault="00CA556B" w:rsidP="001B410B">
            <w:pPr>
              <w:spacing w:after="0" w:line="240" w:lineRule="auto"/>
              <w:rPr>
                <w:rFonts w:cstheme="minorHAnsi"/>
                <w:sz w:val="19"/>
                <w:szCs w:val="19"/>
              </w:rPr>
            </w:pPr>
            <w:r w:rsidRPr="00873CDF">
              <w:rPr>
                <w:rFonts w:cstheme="minorHAnsi"/>
                <w:sz w:val="19"/>
                <w:szCs w:val="19"/>
              </w:rPr>
              <w:t>Nie podano z  jakiego okresu pochodzą dane, kiedy generowano raport z CSO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1ED913" w14:textId="22A3DCD8"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437A7EE6" w14:textId="22CE4D1D"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4D6324F5" w14:textId="4EA3745D" w:rsidR="00CA556B" w:rsidRPr="00873CDF" w:rsidRDefault="00BC42D1" w:rsidP="001B410B">
            <w:pPr>
              <w:spacing w:after="0" w:line="240" w:lineRule="auto"/>
              <w:rPr>
                <w:rFonts w:cstheme="minorHAnsi"/>
                <w:sz w:val="19"/>
                <w:szCs w:val="19"/>
              </w:rPr>
            </w:pPr>
            <w:r w:rsidRPr="00873CDF">
              <w:rPr>
                <w:rFonts w:cstheme="minorHAnsi"/>
                <w:sz w:val="19"/>
                <w:szCs w:val="19"/>
              </w:rPr>
              <w:t>Uwaga została uwzględniona.</w:t>
            </w:r>
          </w:p>
        </w:tc>
      </w:tr>
      <w:tr w:rsidR="0019241F" w:rsidRPr="00873CDF" w14:paraId="5400E51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0B5A6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C974D6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2.5.1,  str. 63</w:t>
            </w:r>
          </w:p>
          <w:p w14:paraId="738210AE" w14:textId="77777777" w:rsidR="00CA556B" w:rsidRPr="00873CDF" w:rsidRDefault="00CA556B" w:rsidP="001B410B">
            <w:pPr>
              <w:spacing w:after="0" w:line="240" w:lineRule="auto"/>
              <w:rPr>
                <w:rFonts w:cstheme="minorHAnsi"/>
                <w:sz w:val="19"/>
                <w:szCs w:val="19"/>
              </w:rPr>
            </w:pPr>
          </w:p>
          <w:p w14:paraId="5FC6EB5B" w14:textId="77777777" w:rsidR="00CA556B" w:rsidRPr="00873CDF" w:rsidRDefault="00CA556B"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3FDD8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Identyfikacja problemów</w:t>
            </w:r>
          </w:p>
          <w:p w14:paraId="46231562" w14:textId="77777777" w:rsidR="00CA556B" w:rsidRPr="00310421" w:rsidRDefault="00CA556B" w:rsidP="00310421">
            <w:pPr>
              <w:autoSpaceDE w:val="0"/>
              <w:autoSpaceDN w:val="0"/>
              <w:adjustRightInd w:val="0"/>
              <w:spacing w:after="0" w:line="240" w:lineRule="auto"/>
              <w:ind w:left="-426"/>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AF81C0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4) problem z odbieraniem odpadów budowlanych przez gminy od mieszkańców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B591B8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Wśród problemów w zakresie zagospodarowania odpadów budowlanych należy wskazać  problem z odbieraniem odpadów budowlanych przez </w:t>
            </w:r>
            <w:r w:rsidRPr="00873CDF">
              <w:rPr>
                <w:rFonts w:cstheme="minorHAnsi"/>
                <w:sz w:val="19"/>
                <w:szCs w:val="19"/>
              </w:rPr>
              <w:lastRenderedPageBreak/>
              <w:t xml:space="preserve">gminy od mieszkańców w gospodarstwach domowych </w:t>
            </w:r>
            <w:r w:rsidRPr="00873CDF">
              <w:rPr>
                <w:rFonts w:cstheme="minorHAnsi"/>
                <w:sz w:val="19"/>
                <w:szCs w:val="19"/>
              </w:rPr>
              <w:br/>
              <w:t xml:space="preserve">w ramach ponoszonych opłat. </w:t>
            </w:r>
          </w:p>
        </w:tc>
        <w:tc>
          <w:tcPr>
            <w:tcW w:w="1843" w:type="dxa"/>
            <w:tcBorders>
              <w:top w:val="single" w:sz="4" w:space="0" w:color="auto"/>
              <w:left w:val="single" w:sz="4" w:space="0" w:color="auto"/>
              <w:bottom w:val="single" w:sz="4" w:space="0" w:color="auto"/>
              <w:right w:val="single" w:sz="4" w:space="0" w:color="auto"/>
            </w:tcBorders>
          </w:tcPr>
          <w:p w14:paraId="1482E19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7C1530DF" w14:textId="21E3FB1A"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niezasadna. System gminny mimo zmiany def. odpadów budowlanych i rozbiórkowych (odpady </w:t>
            </w:r>
            <w:proofErr w:type="spellStart"/>
            <w:r w:rsidRPr="00873CDF">
              <w:rPr>
                <w:rFonts w:cstheme="minorHAnsi"/>
                <w:sz w:val="19"/>
                <w:szCs w:val="19"/>
              </w:rPr>
              <w:lastRenderedPageBreak/>
              <w:t>BiR</w:t>
            </w:r>
            <w:proofErr w:type="spellEnd"/>
            <w:r w:rsidRPr="00873CDF">
              <w:rPr>
                <w:rFonts w:cstheme="minorHAnsi"/>
                <w:sz w:val="19"/>
                <w:szCs w:val="19"/>
              </w:rPr>
              <w:t xml:space="preserve">), które nie uwzględniają ich jako odpady komunalne, w dalszym ciągu zapewnia zbieranie i odbieranie ww. odpadów przez PSZOK w celu zapewnienia ciągłości. </w:t>
            </w:r>
          </w:p>
        </w:tc>
      </w:tr>
      <w:tr w:rsidR="0019241F" w:rsidRPr="00873CDF" w14:paraId="05DC6E3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620DA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9B2BF7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 Podrozdział 2.5 2.5.2. Komunalne osady ściekowe, str.63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69405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Osady ściekowe powstają na różnych etapach eksploatacji oczyszczalni ścieków. Ze względu na budowę, modernizację infrastruktury wodociągowej, kanalizacyjnej jak i procesy oczyszczania ścieków, oraz rozwój </w:t>
            </w:r>
            <w:proofErr w:type="spellStart"/>
            <w:r w:rsidRPr="00873CDF">
              <w:rPr>
                <w:rFonts w:cstheme="minorHAnsi"/>
                <w:sz w:val="19"/>
                <w:szCs w:val="19"/>
              </w:rPr>
              <w:t>społeczno</w:t>
            </w:r>
            <w:proofErr w:type="spellEnd"/>
            <w:r w:rsidRPr="00873CDF">
              <w:rPr>
                <w:rFonts w:cstheme="minorHAnsi"/>
                <w:sz w:val="19"/>
                <w:szCs w:val="19"/>
              </w:rPr>
              <w:t xml:space="preserve"> – gospodarczy kraju odpady w postaci komunalnych osadów ścieków podlegają ograniczonym możliwościom zapobiegania ich powstawaniu.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5D5C48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Usunięcie lub przeredagowania zdania pierwszego </w:t>
            </w:r>
          </w:p>
          <w:p w14:paraId="14E0A1F2" w14:textId="77777777" w:rsidR="00CA556B" w:rsidRPr="00873CDF" w:rsidRDefault="00CA556B" w:rsidP="001B410B">
            <w:pPr>
              <w:spacing w:after="0" w:line="240" w:lineRule="auto"/>
              <w:rPr>
                <w:rFonts w:cstheme="minorHAnsi"/>
                <w:sz w:val="19"/>
                <w:szCs w:val="19"/>
              </w:rPr>
            </w:pPr>
          </w:p>
          <w:p w14:paraId="08B177EA"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B520BE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Zdanie pierwsze  nie jest prawdziwe.</w:t>
            </w:r>
          </w:p>
          <w:p w14:paraId="35A03440"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5E015B1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75101AAE" w14:textId="1ED2D97A"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A11B3" w:rsidRPr="00873CDF">
              <w:rPr>
                <w:rFonts w:cstheme="minorHAnsi"/>
                <w:sz w:val="19"/>
                <w:szCs w:val="19"/>
              </w:rPr>
              <w:t>przyjęta.</w:t>
            </w:r>
          </w:p>
        </w:tc>
      </w:tr>
      <w:tr w:rsidR="0019241F" w:rsidRPr="00873CDF" w14:paraId="0E90040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7BED5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14D34D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2.5 2.5.2. Komunalne osady ściekowe, str.63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D2640C" w14:textId="36010BF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Stosując bardziej zaawansowane technologie, można ograniczyć ich masę w formie uwodnionej oraz zminimalizować ilości </w:t>
            </w:r>
            <w:r w:rsidRPr="00873CDF">
              <w:rPr>
                <w:rFonts w:cstheme="minorHAnsi"/>
                <w:sz w:val="19"/>
                <w:szCs w:val="19"/>
              </w:rPr>
              <w:lastRenderedPageBreak/>
              <w:t>suchej masy w wytwarzanych osadach ściekowych. Możliwe technologie to dezintegracja osadów ściekowych, odzysk fosforu z osadów ściekowych, a także technologie usuwania wody (zagęszczanie, odwadnianie, kondycjonowanie).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F55228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Tekst wymaga poprawy, ponieważ jest nieprawdziwy.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019C2B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Dezintegracja osadów ściekowych, odzysk fosforu z osadów ściekowych, kondycjonowanie nie powodują ograniczenia masy osadów ściekowych.</w:t>
            </w:r>
          </w:p>
        </w:tc>
        <w:tc>
          <w:tcPr>
            <w:tcW w:w="1843" w:type="dxa"/>
            <w:tcBorders>
              <w:top w:val="single" w:sz="4" w:space="0" w:color="auto"/>
              <w:left w:val="single" w:sz="4" w:space="0" w:color="auto"/>
              <w:bottom w:val="single" w:sz="4" w:space="0" w:color="auto"/>
              <w:right w:val="single" w:sz="4" w:space="0" w:color="auto"/>
            </w:tcBorders>
          </w:tcPr>
          <w:p w14:paraId="274F0EF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1EFDED94" w14:textId="5BB2F624"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A11B3" w:rsidRPr="00873CDF">
              <w:rPr>
                <w:rFonts w:cstheme="minorHAnsi"/>
                <w:sz w:val="19"/>
                <w:szCs w:val="19"/>
              </w:rPr>
              <w:t>przyjęta.</w:t>
            </w:r>
          </w:p>
        </w:tc>
      </w:tr>
      <w:tr w:rsidR="0019241F" w:rsidRPr="00873CDF" w14:paraId="4BD85A2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5F87D4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8DCA71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35" w:name="_Toc100131336"/>
            <w:r w:rsidRPr="00873CDF">
              <w:rPr>
                <w:rFonts w:asciiTheme="minorHAnsi" w:eastAsiaTheme="minorHAnsi" w:hAnsiTheme="minorHAnsi" w:cstheme="minorHAnsi"/>
                <w:color w:val="auto"/>
                <w:sz w:val="19"/>
                <w:szCs w:val="19"/>
              </w:rPr>
              <w:t>2.5.2. Komunalne osady ściekowe</w:t>
            </w:r>
          </w:p>
          <w:p w14:paraId="7402E3B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45</w:t>
            </w:r>
          </w:p>
          <w:p w14:paraId="2DE6AC7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65</w:t>
            </w:r>
          </w:p>
          <w:bookmarkEnd w:id="35"/>
          <w:p w14:paraId="74E4654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5C3307"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45 Komunalne osady ściekowe wytworzone w latach 2017-2018</w:t>
            </w:r>
          </w:p>
          <w:p w14:paraId="4C8B2759" w14:textId="3ABE52BD"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Masa komunalnych osadów ściekowych wytworzonych na terenie województwa pomorskiego w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1716D28" w14:textId="058AF8BE" w:rsidR="00CA556B" w:rsidRPr="00873CDF" w:rsidRDefault="00CA556B" w:rsidP="001B410B">
            <w:pPr>
              <w:spacing w:after="0" w:line="240" w:lineRule="auto"/>
              <w:rPr>
                <w:rFonts w:cstheme="minorHAnsi"/>
                <w:sz w:val="19"/>
                <w:szCs w:val="19"/>
              </w:rPr>
            </w:pPr>
            <w:r w:rsidRPr="00873CDF">
              <w:rPr>
                <w:rFonts w:cstheme="minorHAnsi"/>
                <w:sz w:val="19"/>
                <w:szCs w:val="19"/>
              </w:rPr>
              <w:t>W tabeli 45 dla należy zweryfikować dane za 2018 r. masę komunalnych osadów ściekowych wytworzonych na terenie województwa pomorskiego. Zgodnie z danymi zawartymi w WSO oraz danymi zawartymi w Sprawozdaniu z realizacji Planu Gospodarki Odpadami dla Województwa Pomorskiego 2022 za lata 2017 – 2019 na terenie województwa pomorskiego w 2018 roku wytworzono łącznie 170,67 tys. Mg komunalnych osadów ściekowych.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775599E" w14:textId="04E2A740"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tabeli 45 dla województwa pomorskiego podano błędne dane za 2018 r., należy je zweryfikować. </w:t>
            </w:r>
          </w:p>
        </w:tc>
        <w:tc>
          <w:tcPr>
            <w:tcW w:w="1843" w:type="dxa"/>
            <w:tcBorders>
              <w:top w:val="single" w:sz="4" w:space="0" w:color="auto"/>
              <w:left w:val="single" w:sz="4" w:space="0" w:color="auto"/>
              <w:bottom w:val="single" w:sz="4" w:space="0" w:color="auto"/>
              <w:right w:val="single" w:sz="4" w:space="0" w:color="auto"/>
            </w:tcBorders>
          </w:tcPr>
          <w:p w14:paraId="7BFBE42D" w14:textId="1CF844D2"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096D9421" w14:textId="5BC2DB8C" w:rsidR="00CA556B" w:rsidRPr="00873CDF" w:rsidRDefault="00BC42D1" w:rsidP="001B410B">
            <w:pPr>
              <w:spacing w:after="0" w:line="240" w:lineRule="auto"/>
              <w:rPr>
                <w:rFonts w:cstheme="minorHAnsi"/>
                <w:sz w:val="19"/>
                <w:szCs w:val="19"/>
              </w:rPr>
            </w:pPr>
            <w:r w:rsidRPr="00873CDF">
              <w:rPr>
                <w:rFonts w:cstheme="minorHAnsi"/>
                <w:sz w:val="19"/>
                <w:szCs w:val="19"/>
              </w:rPr>
              <w:t xml:space="preserve">Uwaga </w:t>
            </w:r>
            <w:r w:rsidR="00D32ABB" w:rsidRPr="00873CDF">
              <w:rPr>
                <w:rFonts w:cstheme="minorHAnsi"/>
                <w:sz w:val="19"/>
                <w:szCs w:val="19"/>
              </w:rPr>
              <w:t>przyjęta.</w:t>
            </w:r>
          </w:p>
        </w:tc>
      </w:tr>
      <w:tr w:rsidR="0019241F" w:rsidRPr="00873CDF" w14:paraId="757BFA4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08664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B48D49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2.5 2.5.2. Komunalne osady ściekowe, Istniejący system gospodarowania, str.65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11598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Akapit drugi:</w:t>
            </w:r>
          </w:p>
          <w:p w14:paraId="68A5AA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działaniach dotyczących komunalnych osadów ściekowych należy postępować zgodnie z hierarchią sposobów postępowania z odpadami. W zależności od postaci, w jakiej </w:t>
            </w:r>
            <w:r w:rsidRPr="00873CDF">
              <w:rPr>
                <w:rFonts w:cstheme="minorHAnsi"/>
                <w:sz w:val="19"/>
                <w:szCs w:val="19"/>
              </w:rPr>
              <w:lastRenderedPageBreak/>
              <w:t>występują oraz ich jakości, należy:</w:t>
            </w:r>
          </w:p>
          <w:p w14:paraId="368DAB4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 zapobiegać powstawaniu komunalnych osadów ściekowych, na przykład przez poddawanie osadów takim procesom przeróbki jak dezintegracja, głęboka stabilizacja, higienizacja i odwodnienie lub też działania zmierzające w takim kierunku, aby komunalne osady ściekowe  zostały przeznaczone na przykład na nawozy organiczne;</w:t>
            </w:r>
          </w:p>
          <w:p w14:paraId="73EFE55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2) prowadzić recykling komunalnych osadów ściekowych – recykling organiczny, w tym kompostowanie komunalnych osadów ściekowych z innymi odpadami w celu uzyskania materiału po procesie kompostowania stosowanego w celach nawozowych  oraz recykling mineralny z </w:t>
            </w:r>
            <w:r w:rsidRPr="00873CDF">
              <w:rPr>
                <w:rFonts w:cstheme="minorHAnsi"/>
                <w:sz w:val="19"/>
                <w:szCs w:val="19"/>
              </w:rPr>
              <w:lastRenderedPageBreak/>
              <w:t>odzyskiem fosforu lub w cementowniach;</w:t>
            </w:r>
          </w:p>
          <w:p w14:paraId="553EC0D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 stosować metody odzysku komunalnych osadów ściekowych (bezpośrednio na powierzchni ziemi po spełnieniu określonych przepisami warunków , odzysku, w tym odzysku w kompostowniach, biogazowniach lub cementowniach), w tym odzysku energii – na przykład w odniesieniu do osadów jako biomasy oznacza to spalanie lub odzysk poza instalacjami;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379618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Tekst wymaga poprawy, ponieważ jest nieprawdziwy.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29E8AC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Dezintegracja i higienizacja nie służą zapobieganiu powstawaniu odpadów, przeznaczanie osadów ściekowych na nawozy jest recyklingiem, wykorzystanie nawozu w cementowniach nie jest recyklingiem, wykorzystanie w biogazowniach </w:t>
            </w:r>
            <w:r w:rsidRPr="00873CDF">
              <w:rPr>
                <w:rFonts w:cstheme="minorHAnsi"/>
                <w:sz w:val="19"/>
                <w:szCs w:val="19"/>
              </w:rPr>
              <w:lastRenderedPageBreak/>
              <w:t>jest recyklingiem, odzysk poza instalacjami nie jest odzyskiem energii</w:t>
            </w:r>
          </w:p>
        </w:tc>
        <w:tc>
          <w:tcPr>
            <w:tcW w:w="1843" w:type="dxa"/>
            <w:tcBorders>
              <w:top w:val="single" w:sz="4" w:space="0" w:color="auto"/>
              <w:left w:val="single" w:sz="4" w:space="0" w:color="auto"/>
              <w:bottom w:val="single" w:sz="4" w:space="0" w:color="auto"/>
              <w:right w:val="single" w:sz="4" w:space="0" w:color="auto"/>
            </w:tcBorders>
          </w:tcPr>
          <w:p w14:paraId="573F946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3D2CA9D4" w14:textId="2E75BD4F"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A11B3" w:rsidRPr="00873CDF">
              <w:rPr>
                <w:rFonts w:cstheme="minorHAnsi"/>
                <w:sz w:val="19"/>
                <w:szCs w:val="19"/>
              </w:rPr>
              <w:t>przyjęta.</w:t>
            </w:r>
          </w:p>
        </w:tc>
      </w:tr>
      <w:tr w:rsidR="0019241F" w:rsidRPr="00873CDF" w14:paraId="63CA211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3CCAC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73C50F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Rozdział 2, podrozdział 2.5.2.,  opis tabeli 48 i tabela 48., </w:t>
            </w:r>
            <w:r w:rsidRPr="00873CDF">
              <w:rPr>
                <w:rFonts w:asciiTheme="minorHAnsi" w:eastAsiaTheme="minorHAnsi" w:hAnsiTheme="minorHAnsi" w:cstheme="minorHAnsi"/>
                <w:color w:val="auto"/>
                <w:sz w:val="19"/>
                <w:szCs w:val="19"/>
              </w:rPr>
              <w:br/>
              <w:t>s. 66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FB0CAA"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Treść projektu: „W tabeli 48 przedstawiono charakterystykę poszczególnych instalacji </w:t>
            </w:r>
            <w:proofErr w:type="spellStart"/>
            <w:r w:rsidRPr="00873CDF">
              <w:rPr>
                <w:rFonts w:cstheme="minorHAnsi"/>
                <w:sz w:val="19"/>
                <w:szCs w:val="19"/>
              </w:rPr>
              <w:t>monospalania</w:t>
            </w:r>
            <w:proofErr w:type="spellEnd"/>
            <w:r w:rsidRPr="00873CDF">
              <w:rPr>
                <w:rFonts w:cstheme="minorHAnsi"/>
                <w:sz w:val="19"/>
                <w:szCs w:val="19"/>
              </w:rPr>
              <w:t xml:space="preserve"> osadów ściekowych eksploatowanych w Polsce wg stanu na październik 2021r. Łączna nominalna (potencjalna) wydajność instalacji </w:t>
            </w:r>
            <w:proofErr w:type="spellStart"/>
            <w:r w:rsidRPr="00873CDF">
              <w:rPr>
                <w:rFonts w:cstheme="minorHAnsi"/>
                <w:sz w:val="19"/>
                <w:szCs w:val="19"/>
              </w:rPr>
              <w:t>monospalania</w:t>
            </w:r>
            <w:proofErr w:type="spellEnd"/>
            <w:r w:rsidRPr="00873CDF">
              <w:rPr>
                <w:rFonts w:cstheme="minorHAnsi"/>
                <w:sz w:val="19"/>
                <w:szCs w:val="19"/>
              </w:rPr>
              <w:t xml:space="preserve"> osadów ściekowych w Polsce wyniosła na koniec 2019 </w:t>
            </w:r>
            <w:r w:rsidRPr="00873CDF">
              <w:rPr>
                <w:rFonts w:cstheme="minorHAnsi"/>
                <w:sz w:val="19"/>
                <w:szCs w:val="19"/>
              </w:rPr>
              <w:lastRenderedPageBreak/>
              <w:t xml:space="preserve">roku 160,3 tys. Mg </w:t>
            </w:r>
            <w:proofErr w:type="spellStart"/>
            <w:r w:rsidRPr="00873CDF">
              <w:rPr>
                <w:rFonts w:cstheme="minorHAnsi"/>
                <w:sz w:val="19"/>
                <w:szCs w:val="19"/>
              </w:rPr>
              <w:t>s.m</w:t>
            </w:r>
            <w:proofErr w:type="spellEnd"/>
            <w:r w:rsidRPr="00873CDF">
              <w:rPr>
                <w:rFonts w:cstheme="minorHAnsi"/>
                <w:sz w:val="19"/>
                <w:szCs w:val="19"/>
              </w:rPr>
              <w:t>./rok.”</w:t>
            </w:r>
          </w:p>
          <w:p w14:paraId="6D21B60A"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Tabela 48. Instalacje do </w:t>
            </w:r>
            <w:proofErr w:type="spellStart"/>
            <w:r w:rsidRPr="00873CDF">
              <w:rPr>
                <w:rFonts w:cstheme="minorHAnsi"/>
                <w:sz w:val="19"/>
                <w:szCs w:val="19"/>
              </w:rPr>
              <w:t>monospalania</w:t>
            </w:r>
            <w:proofErr w:type="spellEnd"/>
            <w:r w:rsidRPr="00873CDF">
              <w:rPr>
                <w:rFonts w:cstheme="minorHAnsi"/>
                <w:sz w:val="19"/>
                <w:szCs w:val="19"/>
              </w:rPr>
              <w:t xml:space="preserve"> osadów ściekowych eksploatowanych w Polsce wg stanu na 31 grudnia 2019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15187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Proponuje się następującą treść: „W tabeli 48 przedstawiono charakterystykę poszczególnych instalacji </w:t>
            </w:r>
            <w:proofErr w:type="spellStart"/>
            <w:r w:rsidRPr="00873CDF">
              <w:rPr>
                <w:rFonts w:cstheme="minorHAnsi"/>
                <w:sz w:val="19"/>
                <w:szCs w:val="19"/>
              </w:rPr>
              <w:t>monospalania</w:t>
            </w:r>
            <w:proofErr w:type="spellEnd"/>
            <w:r w:rsidRPr="00873CDF">
              <w:rPr>
                <w:rFonts w:cstheme="minorHAnsi"/>
                <w:sz w:val="19"/>
                <w:szCs w:val="19"/>
              </w:rPr>
              <w:t xml:space="preserve"> osadów ściekowych eksploatowanych w Polsce wg stanu na 31 grudnia 2019 r. Łączna nominalna (potencjalna) wydajność instalacji </w:t>
            </w:r>
            <w:proofErr w:type="spellStart"/>
            <w:r w:rsidRPr="00873CDF">
              <w:rPr>
                <w:rFonts w:cstheme="minorHAnsi"/>
                <w:sz w:val="19"/>
                <w:szCs w:val="19"/>
              </w:rPr>
              <w:t>monospalania</w:t>
            </w:r>
            <w:proofErr w:type="spellEnd"/>
            <w:r w:rsidRPr="00873CDF">
              <w:rPr>
                <w:rFonts w:cstheme="minorHAnsi"/>
                <w:sz w:val="19"/>
                <w:szCs w:val="19"/>
              </w:rPr>
              <w:t xml:space="preserve"> osadów ściekowych w Polsce wyniosła na koniec 2019 roku 160,3 tys. Mg </w:t>
            </w:r>
            <w:proofErr w:type="spellStart"/>
            <w:r w:rsidRPr="00873CDF">
              <w:rPr>
                <w:rFonts w:cstheme="minorHAnsi"/>
                <w:sz w:val="19"/>
                <w:szCs w:val="19"/>
              </w:rPr>
              <w:t>s.m</w:t>
            </w:r>
            <w:proofErr w:type="spellEnd"/>
            <w:r w:rsidRPr="00873CDF">
              <w:rPr>
                <w:rFonts w:cstheme="minorHAnsi"/>
                <w:sz w:val="19"/>
                <w:szCs w:val="19"/>
              </w:rPr>
              <w:t>./rok.”</w:t>
            </w:r>
          </w:p>
          <w:p w14:paraId="6FB9F39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48. Instalacje do </w:t>
            </w:r>
            <w:proofErr w:type="spellStart"/>
            <w:r w:rsidRPr="00873CDF">
              <w:rPr>
                <w:rFonts w:cstheme="minorHAnsi"/>
                <w:sz w:val="19"/>
                <w:szCs w:val="19"/>
              </w:rPr>
              <w:t>monospalania</w:t>
            </w:r>
            <w:proofErr w:type="spellEnd"/>
            <w:r w:rsidRPr="00873CDF">
              <w:rPr>
                <w:rFonts w:cstheme="minorHAnsi"/>
                <w:sz w:val="19"/>
                <w:szCs w:val="19"/>
              </w:rPr>
              <w:t xml:space="preserve"> osadów ściekowych eksploatowanych w Polsce wg stanu na 31 grudnia 2019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C3230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dokumencie brak spójności pomiędzy tekstem odnoszącym się do tabeli 48. i tytułu tejże tabeli.</w:t>
            </w:r>
          </w:p>
          <w:p w14:paraId="1823937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nie może być sporządzona jednocześnie wg. stanu na 31 grudnia 2019 r. jak i wg stanu na październik 2021 r.</w:t>
            </w:r>
          </w:p>
          <w:p w14:paraId="27DE1B59" w14:textId="77777777" w:rsidR="00CA556B" w:rsidRPr="00873CDF" w:rsidRDefault="00CA556B" w:rsidP="001B410B">
            <w:pPr>
              <w:spacing w:after="0" w:line="240" w:lineRule="auto"/>
              <w:rPr>
                <w:rFonts w:cstheme="minorHAnsi"/>
                <w:sz w:val="19"/>
                <w:szCs w:val="19"/>
              </w:rPr>
            </w:pPr>
          </w:p>
          <w:p w14:paraId="0ECBDF41"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3E4083C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4C0B2CFF" w14:textId="4E10741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A11B3" w:rsidRPr="00873CDF">
              <w:rPr>
                <w:rFonts w:cstheme="minorHAnsi"/>
                <w:sz w:val="19"/>
                <w:szCs w:val="19"/>
              </w:rPr>
              <w:t>przyjęta.</w:t>
            </w:r>
          </w:p>
        </w:tc>
      </w:tr>
      <w:tr w:rsidR="0019241F" w:rsidRPr="00873CDF" w14:paraId="3D4F097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63F26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1582A9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Rozdział 2, podrozdział 2.5.2.,  opis tabeli 48 i tabela 48., </w:t>
            </w:r>
            <w:r w:rsidRPr="00873CDF">
              <w:rPr>
                <w:rFonts w:asciiTheme="minorHAnsi" w:eastAsiaTheme="minorHAnsi" w:hAnsiTheme="minorHAnsi" w:cstheme="minorHAnsi"/>
                <w:color w:val="auto"/>
                <w:sz w:val="19"/>
                <w:szCs w:val="19"/>
              </w:rPr>
              <w:br/>
              <w:t>s. 66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66F1BF"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Treść projektu: Tabela 48. Tytuł kolumny: Nominalna (potencjalna) wydajność w tys. Mg </w:t>
            </w:r>
            <w:proofErr w:type="spellStart"/>
            <w:r w:rsidRPr="00873CDF">
              <w:rPr>
                <w:rFonts w:cstheme="minorHAnsi"/>
                <w:sz w:val="19"/>
                <w:szCs w:val="19"/>
              </w:rPr>
              <w:t>s.m</w:t>
            </w:r>
            <w:proofErr w:type="spellEnd"/>
            <w:r w:rsidRPr="00873CDF">
              <w:rPr>
                <w:rFonts w:cstheme="minorHAnsi"/>
                <w:sz w:val="19"/>
                <w:szCs w:val="19"/>
              </w:rPr>
              <w:t>./rok</w:t>
            </w:r>
          </w:p>
          <w:p w14:paraId="3E54EEC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Warszawa – Oczyszczalnia Ścieków „Czajka” – 62,2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B5904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następującą treść: Tabela 48. Tytuł kolumny: Zdolność przetwarzania instalacji w zakresie unieszkodliwiania [tys. Mg/rok]</w:t>
            </w:r>
          </w:p>
          <w:p w14:paraId="011706D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Warszawa – Oczyszczalnia Ścieków „Czajka” – 224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6D896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tcBorders>
              <w:top w:val="single" w:sz="4" w:space="0" w:color="auto"/>
              <w:left w:val="single" w:sz="4" w:space="0" w:color="auto"/>
              <w:bottom w:val="single" w:sz="4" w:space="0" w:color="auto"/>
              <w:right w:val="single" w:sz="4" w:space="0" w:color="auto"/>
            </w:tcBorders>
          </w:tcPr>
          <w:p w14:paraId="643DB39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24508585" w14:textId="238FE956" w:rsidR="002A11B3" w:rsidRPr="00873CDF" w:rsidRDefault="002A11B3" w:rsidP="001B410B">
            <w:pPr>
              <w:spacing w:after="0" w:line="240" w:lineRule="auto"/>
              <w:rPr>
                <w:rFonts w:cstheme="minorHAnsi"/>
                <w:sz w:val="19"/>
                <w:szCs w:val="19"/>
              </w:rPr>
            </w:pPr>
            <w:r w:rsidRPr="00873CDF">
              <w:rPr>
                <w:rFonts w:cstheme="minorHAnsi"/>
                <w:sz w:val="19"/>
                <w:szCs w:val="19"/>
              </w:rPr>
              <w:t>Uwaga nieprzyjęta.</w:t>
            </w:r>
          </w:p>
          <w:p w14:paraId="2E20D9C4" w14:textId="64BEE6A3"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 została uwzględniona, z uwagi na to że zaproponowane dane zostały przedstawione i innej jednostce, tj. [tys. Mg/rok]. Tymczasem dane dla pozostałych spalarni są wyrażone w [tys. MG </w:t>
            </w:r>
            <w:proofErr w:type="spellStart"/>
            <w:r w:rsidRPr="00873CDF">
              <w:rPr>
                <w:rFonts w:cstheme="minorHAnsi"/>
                <w:sz w:val="19"/>
                <w:szCs w:val="19"/>
              </w:rPr>
              <w:t>s.m</w:t>
            </w:r>
            <w:proofErr w:type="spellEnd"/>
            <w:r w:rsidRPr="00873CDF">
              <w:rPr>
                <w:rFonts w:cstheme="minorHAnsi"/>
                <w:sz w:val="19"/>
                <w:szCs w:val="19"/>
              </w:rPr>
              <w:t>./rok].</w:t>
            </w:r>
          </w:p>
        </w:tc>
      </w:tr>
      <w:tr w:rsidR="0019241F" w:rsidRPr="00873CDF" w14:paraId="4DEC5B9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2B358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B2772E"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2.5.2. Komunalne osady ściekowe</w:t>
            </w:r>
          </w:p>
          <w:p w14:paraId="1992FD7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48</w:t>
            </w:r>
          </w:p>
          <w:p w14:paraId="3711E12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66-67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F817E5"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Instalacje do </w:t>
            </w:r>
            <w:proofErr w:type="spellStart"/>
            <w:r w:rsidRPr="00873CDF">
              <w:rPr>
                <w:rFonts w:cstheme="minorHAnsi"/>
                <w:sz w:val="19"/>
                <w:szCs w:val="19"/>
              </w:rPr>
              <w:t>monospalania</w:t>
            </w:r>
            <w:proofErr w:type="spellEnd"/>
            <w:r w:rsidRPr="00873CDF">
              <w:rPr>
                <w:rFonts w:cstheme="minorHAnsi"/>
                <w:sz w:val="19"/>
                <w:szCs w:val="19"/>
              </w:rPr>
              <w:t xml:space="preserve"> osadów ściekowych eksploatowanych w Polsce wg stanu na 31 grudnia 2019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FB98DE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poprawić: pkt. 4 Gdańsk- Oczyszczalnia Ścieków „Wschód” poprawić na 15,24 tyś. Mg </w:t>
            </w:r>
            <w:proofErr w:type="spellStart"/>
            <w:r w:rsidRPr="00873CDF">
              <w:rPr>
                <w:rFonts w:cstheme="minorHAnsi"/>
                <w:sz w:val="19"/>
                <w:szCs w:val="19"/>
              </w:rPr>
              <w:t>s.m</w:t>
            </w:r>
            <w:proofErr w:type="spellEnd"/>
            <w:r w:rsidRPr="00873CDF">
              <w:rPr>
                <w:rFonts w:cstheme="minorHAnsi"/>
                <w:sz w:val="19"/>
                <w:szCs w:val="19"/>
              </w:rPr>
              <w:t xml:space="preserve">./rok, </w:t>
            </w:r>
          </w:p>
          <w:p w14:paraId="2C85850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pkt. 5. Gdynia – Grupowa Oczyszczalnia ścieków „Dębogórze” poprawić na 9,5 tys. </w:t>
            </w:r>
            <w:proofErr w:type="spellStart"/>
            <w:r w:rsidRPr="00873CDF">
              <w:rPr>
                <w:rFonts w:cstheme="minorHAnsi"/>
                <w:sz w:val="19"/>
                <w:szCs w:val="19"/>
              </w:rPr>
              <w:t>s.m</w:t>
            </w:r>
            <w:proofErr w:type="spellEnd"/>
            <w:r w:rsidRPr="00873CDF">
              <w:rPr>
                <w:rFonts w:cstheme="minorHAnsi"/>
                <w:sz w:val="19"/>
                <w:szCs w:val="19"/>
              </w:rPr>
              <w:t>./rok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94C1FA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z GIWK Gdańsk, decyzje administracyjne na dzień 07.07.2022 r.</w:t>
            </w:r>
          </w:p>
        </w:tc>
        <w:tc>
          <w:tcPr>
            <w:tcW w:w="1843" w:type="dxa"/>
            <w:tcBorders>
              <w:top w:val="single" w:sz="4" w:space="0" w:color="auto"/>
              <w:left w:val="single" w:sz="4" w:space="0" w:color="auto"/>
              <w:bottom w:val="single" w:sz="4" w:space="0" w:color="auto"/>
              <w:right w:val="single" w:sz="4" w:space="0" w:color="auto"/>
            </w:tcBorders>
          </w:tcPr>
          <w:p w14:paraId="1867FF0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68B048F9" w14:textId="697316EB"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A11B3" w:rsidRPr="00873CDF">
              <w:rPr>
                <w:rFonts w:cstheme="minorHAnsi"/>
                <w:sz w:val="19"/>
                <w:szCs w:val="19"/>
              </w:rPr>
              <w:t>przyjęta.</w:t>
            </w:r>
          </w:p>
        </w:tc>
      </w:tr>
      <w:tr w:rsidR="0019241F" w:rsidRPr="00873CDF" w14:paraId="1DBDF9B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826F3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9F290F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2.5 2.5.2. Komunalne osady ściekowe, identyfikacja problem, str.66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B1104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Problem 2) i 7)</w:t>
            </w:r>
          </w:p>
          <w:p w14:paraId="18CB446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 xml:space="preserve">etap planowania, budowania oraz modernizacji oczyszczalni ścieków powinien jednoznacznie określać </w:t>
            </w:r>
            <w:r w:rsidRPr="00873CDF">
              <w:rPr>
                <w:rFonts w:cstheme="minorHAnsi"/>
                <w:sz w:val="19"/>
                <w:szCs w:val="19"/>
              </w:rPr>
              <w:lastRenderedPageBreak/>
              <w:t>rozwiązania mające wpływ na skład osadów;</w:t>
            </w:r>
          </w:p>
          <w:p w14:paraId="490AC7A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7)</w:t>
            </w:r>
            <w:r w:rsidRPr="00873CDF">
              <w:rPr>
                <w:rFonts w:cstheme="minorHAnsi"/>
                <w:sz w:val="19"/>
                <w:szCs w:val="19"/>
              </w:rPr>
              <w:tab/>
              <w:t xml:space="preserve">z uwagi na gwałtownie wyczerpujące się zasoby naturalne fosforu zakłada się, że komunalne osady ściekowe mogą być cennym źródłem tego składnika pokarmowego dla roślin. Odzysk fosforu może odbywać się zarówno z osadów ściekowych będących integralną częścią ścieków lub z popiołów powstałych po spaleniu komunalnych osadów ściekowych. Nie są w pełni rozpoznane technologie odzysku tego pierwiastka, a także rolnicza przydatność uzyskiwanych nawozów. Istnieje ryzyko, że nawozy fosforowe uzyskane z osadów ściekowych mogą charakteryzować się podwyższoną zawartością niektórych metali ciężkich i innych zanieczyszczeń. Z uwagi na brak informacji z tego zakresu właściwym </w:t>
            </w:r>
            <w:r w:rsidRPr="00873CDF">
              <w:rPr>
                <w:rFonts w:cstheme="minorHAnsi"/>
                <w:sz w:val="19"/>
                <w:szCs w:val="19"/>
              </w:rPr>
              <w:lastRenderedPageBreak/>
              <w:t>jest przeprowadzenie badań rolniczych w celu oceny przyswajalności składników pokarmowych oraz wpływu popiołów na właściwości gleby oraz plonowanie roślin.</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D9A350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Problemy wymagają przeredagowania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F0FB7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Zdania nie mają charakteru problemów.</w:t>
            </w:r>
          </w:p>
        </w:tc>
        <w:tc>
          <w:tcPr>
            <w:tcW w:w="1843" w:type="dxa"/>
            <w:tcBorders>
              <w:top w:val="single" w:sz="4" w:space="0" w:color="auto"/>
              <w:left w:val="single" w:sz="4" w:space="0" w:color="auto"/>
              <w:bottom w:val="single" w:sz="4" w:space="0" w:color="auto"/>
              <w:right w:val="single" w:sz="4" w:space="0" w:color="auto"/>
            </w:tcBorders>
          </w:tcPr>
          <w:p w14:paraId="3AEC38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132F6EE5" w14:textId="362A7C2E"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A11B3" w:rsidRPr="00873CDF">
              <w:rPr>
                <w:rFonts w:cstheme="minorHAnsi"/>
                <w:sz w:val="19"/>
                <w:szCs w:val="19"/>
              </w:rPr>
              <w:t>przyjęta.</w:t>
            </w:r>
          </w:p>
        </w:tc>
      </w:tr>
      <w:tr w:rsidR="0019241F" w:rsidRPr="00873CDF" w14:paraId="796BE6E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20E57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5103B8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2.5.3. Odpady ulegające biodegradacji inne niż komunalne</w:t>
            </w:r>
          </w:p>
          <w:p w14:paraId="4AC9A64E"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67 - 76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FDD182"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Rozdział 2.5.3. dotyczący odpadów ulegających biodegradacji innych niż komunalne.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85B338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rozdziale 2.5.3. należy podać bardziej syntetyczne dane. </w:t>
            </w:r>
          </w:p>
          <w:p w14:paraId="2DD4B0F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Tytuł tabeli 49 Wytwarzanie odpadów grupy 02 w 2018 r., wskazuje o danych dot. wytwarzania odpadów z gr. 02 w 2018 r., a w tabeli podano dane o wytwarzaniu tych odpadów od 2014 do 2018 roku. Ponadto, w pozostałych tabelach rozdziału proponuje się podać dane dot. mas wytwarzanych odpadów w danej grupie lub podgrupie, a nie dla każdego kodu z osobna.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394BA6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2.5.3. w porównaniu z rozdziałami dot. danych o odpadach pochodzących z innych gałęzi gospodarki wydaje się niewspółmiernie rozbudowany. </w:t>
            </w:r>
          </w:p>
        </w:tc>
        <w:tc>
          <w:tcPr>
            <w:tcW w:w="1843" w:type="dxa"/>
            <w:tcBorders>
              <w:top w:val="single" w:sz="4" w:space="0" w:color="auto"/>
              <w:left w:val="single" w:sz="4" w:space="0" w:color="auto"/>
              <w:bottom w:val="single" w:sz="4" w:space="0" w:color="auto"/>
              <w:right w:val="single" w:sz="4" w:space="0" w:color="auto"/>
            </w:tcBorders>
          </w:tcPr>
          <w:p w14:paraId="0BC1069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6D12E3A" w14:textId="75AE0E58"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169317E" w14:textId="0D0CADAB" w:rsidR="00CA556B" w:rsidRPr="00873CDF" w:rsidRDefault="00CA556B" w:rsidP="001B410B">
            <w:pPr>
              <w:spacing w:after="0" w:line="240" w:lineRule="auto"/>
              <w:rPr>
                <w:rFonts w:cstheme="minorHAnsi"/>
                <w:sz w:val="19"/>
                <w:szCs w:val="19"/>
              </w:rPr>
            </w:pPr>
            <w:r w:rsidRPr="00873CDF">
              <w:rPr>
                <w:rFonts w:cstheme="minorHAnsi"/>
                <w:sz w:val="19"/>
                <w:szCs w:val="19"/>
              </w:rPr>
              <w:t>Analogiczne rozwiązanie zostało zastosowane w innych rozdziałach.</w:t>
            </w:r>
          </w:p>
          <w:p w14:paraId="0726DFFF" w14:textId="4EB2EDF2" w:rsidR="00CA556B" w:rsidRPr="00873CDF" w:rsidRDefault="00CA556B" w:rsidP="001B410B">
            <w:pPr>
              <w:spacing w:after="0" w:line="240" w:lineRule="auto"/>
              <w:rPr>
                <w:rFonts w:cstheme="minorHAnsi"/>
                <w:sz w:val="19"/>
                <w:szCs w:val="19"/>
              </w:rPr>
            </w:pPr>
          </w:p>
        </w:tc>
      </w:tr>
      <w:tr w:rsidR="0019241F" w:rsidRPr="00873CDF" w14:paraId="79A4FF8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85ADF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26ECCC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Tabele 53, 54, 56, 57, 60, 61, 63, 64, 66, 67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B36435"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Treść projektu, opisy tabel: </w:t>
            </w:r>
          </w:p>
          <w:p w14:paraId="601824A3"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Odzysk  odpadów grupy … wytworzonych w 2018 r.</w:t>
            </w:r>
          </w:p>
          <w:p w14:paraId="194263D3"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Unieszkodliwianie odpadów grupy … wytworzonych w 2018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2FC4AA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Proponowana treść opisów tabel:</w:t>
            </w:r>
          </w:p>
          <w:p w14:paraId="43C7C61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Odzysk odpadów grupy … </w:t>
            </w:r>
            <w:r w:rsidRPr="00873CDF">
              <w:rPr>
                <w:rFonts w:cstheme="minorHAnsi"/>
                <w:sz w:val="19"/>
                <w:szCs w:val="19"/>
              </w:rPr>
              <w:br/>
              <w:t>w 2018 r.</w:t>
            </w:r>
          </w:p>
          <w:p w14:paraId="62069A9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Unieszkodliwianie odpadów grupy … w 2018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265B54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Prowadzony odzysk lub unieszkodliwianie mogą być wobec odpadów nie tylko z jednego roku (2018 r.). Odpady mogły być wytworzone we wcześniejszych latach, magazynowane i poddane przetwarzaniu po dłuższym czasie.</w:t>
            </w:r>
          </w:p>
        </w:tc>
        <w:tc>
          <w:tcPr>
            <w:tcW w:w="1843" w:type="dxa"/>
            <w:tcBorders>
              <w:top w:val="single" w:sz="4" w:space="0" w:color="auto"/>
              <w:left w:val="single" w:sz="4" w:space="0" w:color="auto"/>
              <w:bottom w:val="single" w:sz="4" w:space="0" w:color="auto"/>
              <w:right w:val="single" w:sz="4" w:space="0" w:color="auto"/>
            </w:tcBorders>
          </w:tcPr>
          <w:p w14:paraId="02E91D0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440B1EAF" w14:textId="33518DB9" w:rsidR="00CA556B" w:rsidRPr="00873CDF" w:rsidRDefault="00CA556B" w:rsidP="001B410B">
            <w:pPr>
              <w:spacing w:after="0" w:line="240" w:lineRule="auto"/>
              <w:rPr>
                <w:rFonts w:cstheme="minorHAnsi"/>
                <w:i/>
                <w:sz w:val="19"/>
                <w:szCs w:val="19"/>
              </w:rPr>
            </w:pPr>
            <w:r w:rsidRPr="00873CDF">
              <w:rPr>
                <w:rFonts w:cstheme="minorHAnsi"/>
                <w:sz w:val="19"/>
                <w:szCs w:val="19"/>
              </w:rPr>
              <w:t>Uwaga przyjęta</w:t>
            </w:r>
            <w:r w:rsidR="002A11B3" w:rsidRPr="00873CDF">
              <w:rPr>
                <w:rFonts w:cstheme="minorHAnsi"/>
                <w:sz w:val="19"/>
                <w:szCs w:val="19"/>
              </w:rPr>
              <w:t>.</w:t>
            </w:r>
            <w:r w:rsidRPr="00873CDF">
              <w:rPr>
                <w:rFonts w:cstheme="minorHAnsi"/>
                <w:sz w:val="19"/>
                <w:szCs w:val="19"/>
              </w:rPr>
              <w:t xml:space="preserve"> </w:t>
            </w:r>
          </w:p>
        </w:tc>
      </w:tr>
      <w:tr w:rsidR="0019241F" w:rsidRPr="00873CDF" w14:paraId="6E50A4A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ECF59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296068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2. Podrozdział 2.5 2.5.3. Odpady ulegające biodegradacji inne niż komunalne, Istniejący system </w:t>
            </w:r>
            <w:r w:rsidRPr="00873CDF">
              <w:rPr>
                <w:rFonts w:cstheme="minorHAnsi"/>
                <w:sz w:val="19"/>
                <w:szCs w:val="19"/>
              </w:rPr>
              <w:lastRenderedPageBreak/>
              <w:t>zagospodarowania, akapit pierwszy, str. 74</w:t>
            </w:r>
          </w:p>
          <w:p w14:paraId="70847799" w14:textId="77777777" w:rsidR="00CA556B" w:rsidRPr="00873CDF" w:rsidRDefault="00CA556B"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ED28A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Odpady z produkcji płyt i mebli, niezanieczyszczone substancjami niebezpiecznymi, stosowane są w </w:t>
            </w:r>
            <w:r w:rsidRPr="00873CDF">
              <w:rPr>
                <w:rFonts w:cstheme="minorHAnsi"/>
                <w:sz w:val="19"/>
                <w:szCs w:val="19"/>
              </w:rPr>
              <w:lastRenderedPageBreak/>
              <w:t>ogrodnictwie i leśnictwie jako komponent mieszanek torfowych lub naturalna ściółka w szkółkach leśnych.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93CB90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Proponuję usunąć lub przeredagować tekst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99303C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Odpady z produkcji płyt i mebli, nawet jeżeli nie są zanieczyszczone substancjami niebezpiecznymi zawierają różnego rodzaju substancje. </w:t>
            </w:r>
            <w:r w:rsidRPr="00873CDF">
              <w:rPr>
                <w:rFonts w:cstheme="minorHAnsi"/>
                <w:sz w:val="19"/>
                <w:szCs w:val="19"/>
              </w:rPr>
              <w:lastRenderedPageBreak/>
              <w:t xml:space="preserve">Niedopuszczalne jest ich stosowanie w ogrodnictwie i leśnictwie. </w:t>
            </w:r>
          </w:p>
        </w:tc>
        <w:tc>
          <w:tcPr>
            <w:tcW w:w="1843" w:type="dxa"/>
            <w:tcBorders>
              <w:top w:val="single" w:sz="4" w:space="0" w:color="auto"/>
              <w:left w:val="single" w:sz="4" w:space="0" w:color="auto"/>
              <w:bottom w:val="single" w:sz="4" w:space="0" w:color="auto"/>
              <w:right w:val="single" w:sz="4" w:space="0" w:color="auto"/>
            </w:tcBorders>
          </w:tcPr>
          <w:p w14:paraId="4804D90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7D061B42" w14:textId="558B6301"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nieprzyjęta. Nie można wykluczyć, że w przemyśle meblarskim powstają odpady z niezanieczyszczonego </w:t>
            </w:r>
            <w:r w:rsidRPr="00873CDF">
              <w:rPr>
                <w:rFonts w:cstheme="minorHAnsi"/>
                <w:sz w:val="19"/>
                <w:szCs w:val="19"/>
              </w:rPr>
              <w:lastRenderedPageBreak/>
              <w:t>drewna (surowego), które można wykorzystać w procesie odzysku.</w:t>
            </w:r>
          </w:p>
        </w:tc>
      </w:tr>
      <w:tr w:rsidR="0019241F" w:rsidRPr="00873CDF" w14:paraId="003EC0A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C9168C"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72D32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2. Podrozdział 2.5 2.5.3. Odpady ulegające biodegradacji inne niż komunalne, Istniejące instalacje, akapit pierwszy, str. 75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1B2DE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Polska posiada duży potencjał substratów do produkcji biogazu (głównie obornika, gnojowicy, pomiotu, a także słomy, zbóż, rzepaku, słomy kukurydzianej, odpadów z przetwórstwa żywności, cukrowni, rzeźni, ubojni, mleczarni, gorzelni oraz przeterminowanej żywności).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0BD9DC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Proponowany tekst:</w:t>
            </w:r>
          </w:p>
          <w:p w14:paraId="655A125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Polska posiada duży potencjał substratów do produkcji biogazu (głównie obornika, gnojowicy, pomiotu, a także słomy, słomy kukurydzianej, odpadów z przetwórstwa żywności, cukrowni, rzeźni, ubojni, mleczarni, gorzelni oraz przeterminowanej żywności).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7D64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Produkcja biogazu ze zbóż i rzepaku nie jest korzystna z punktu widzenia ochrony środowiska.</w:t>
            </w:r>
          </w:p>
        </w:tc>
        <w:tc>
          <w:tcPr>
            <w:tcW w:w="1843" w:type="dxa"/>
            <w:tcBorders>
              <w:top w:val="single" w:sz="4" w:space="0" w:color="auto"/>
              <w:left w:val="single" w:sz="4" w:space="0" w:color="auto"/>
              <w:bottom w:val="single" w:sz="4" w:space="0" w:color="auto"/>
              <w:right w:val="single" w:sz="4" w:space="0" w:color="auto"/>
            </w:tcBorders>
          </w:tcPr>
          <w:p w14:paraId="24740A2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1DF9032D" w14:textId="77777777" w:rsidR="009F6CBC" w:rsidRPr="00873CDF" w:rsidRDefault="009F6CBC" w:rsidP="001B410B">
            <w:pPr>
              <w:spacing w:after="0" w:line="240" w:lineRule="auto"/>
              <w:rPr>
                <w:rFonts w:cstheme="minorHAnsi"/>
                <w:sz w:val="19"/>
                <w:szCs w:val="19"/>
              </w:rPr>
            </w:pPr>
            <w:r w:rsidRPr="00873CDF">
              <w:rPr>
                <w:rFonts w:cstheme="minorHAnsi"/>
                <w:sz w:val="19"/>
                <w:szCs w:val="19"/>
              </w:rPr>
              <w:t>Uwaga przyjęta.</w:t>
            </w:r>
          </w:p>
          <w:p w14:paraId="6074A195" w14:textId="74FB921D" w:rsidR="00CA556B" w:rsidRPr="00873CDF" w:rsidRDefault="00BC5C1D" w:rsidP="001B410B">
            <w:pPr>
              <w:spacing w:after="0" w:line="240" w:lineRule="auto"/>
              <w:rPr>
                <w:rFonts w:cstheme="minorHAnsi"/>
                <w:sz w:val="19"/>
                <w:szCs w:val="19"/>
              </w:rPr>
            </w:pPr>
            <w:r w:rsidRPr="00873CDF">
              <w:rPr>
                <w:rFonts w:cstheme="minorHAnsi"/>
                <w:sz w:val="19"/>
                <w:szCs w:val="19"/>
              </w:rPr>
              <w:t>Tekst został przeredagowany.</w:t>
            </w:r>
          </w:p>
          <w:p w14:paraId="12B68CA8" w14:textId="31FB03A3" w:rsidR="00CA556B" w:rsidRPr="00873CDF" w:rsidRDefault="00CA556B" w:rsidP="001B410B">
            <w:pPr>
              <w:spacing w:after="0" w:line="240" w:lineRule="auto"/>
              <w:rPr>
                <w:rFonts w:cstheme="minorHAnsi"/>
                <w:sz w:val="19"/>
                <w:szCs w:val="19"/>
              </w:rPr>
            </w:pPr>
          </w:p>
        </w:tc>
      </w:tr>
      <w:tr w:rsidR="0019241F" w:rsidRPr="00873CDF" w14:paraId="17B8BBA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70B1C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86148E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hAnsiTheme="minorHAnsi" w:cstheme="minorHAnsi"/>
                <w:color w:val="auto"/>
                <w:sz w:val="19"/>
                <w:szCs w:val="19"/>
              </w:rPr>
              <w:t>Rozdział 2, podrozdział 2.5, pkt. 2.5.4, str. 79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37C3AB"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Tab. 62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15A3C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Przedstawiono dane  bez wskazania jednostek – należy uzupełnić rysunki i tabele, podając  odpowiednie jednostki w jakich przedstawiono dane.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DC762B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możliwości prawidłowego odczytania danych.</w:t>
            </w:r>
          </w:p>
        </w:tc>
        <w:tc>
          <w:tcPr>
            <w:tcW w:w="1843" w:type="dxa"/>
            <w:tcBorders>
              <w:top w:val="single" w:sz="4" w:space="0" w:color="auto"/>
              <w:left w:val="single" w:sz="4" w:space="0" w:color="auto"/>
              <w:bottom w:val="single" w:sz="4" w:space="0" w:color="auto"/>
              <w:right w:val="single" w:sz="4" w:space="0" w:color="auto"/>
            </w:tcBorders>
          </w:tcPr>
          <w:p w14:paraId="6523923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7D2269EF" w14:textId="07B50E4B" w:rsidR="00CA556B" w:rsidRPr="00873CDF" w:rsidRDefault="00131F4E" w:rsidP="001B410B">
            <w:pPr>
              <w:spacing w:after="0" w:line="240" w:lineRule="auto"/>
              <w:rPr>
                <w:rFonts w:cstheme="minorHAnsi"/>
                <w:sz w:val="19"/>
                <w:szCs w:val="19"/>
              </w:rPr>
            </w:pPr>
            <w:r w:rsidRPr="00873CDF">
              <w:rPr>
                <w:rFonts w:cstheme="minorHAnsi"/>
                <w:sz w:val="19"/>
                <w:szCs w:val="19"/>
              </w:rPr>
              <w:t>Uwaga przyjęta.</w:t>
            </w:r>
          </w:p>
          <w:p w14:paraId="20AC940F" w14:textId="10B8F20A" w:rsidR="00CA556B" w:rsidRPr="00873CDF" w:rsidRDefault="00CA556B" w:rsidP="001B410B">
            <w:pPr>
              <w:spacing w:after="0" w:line="240" w:lineRule="auto"/>
              <w:rPr>
                <w:rFonts w:cstheme="minorHAnsi"/>
                <w:sz w:val="19"/>
                <w:szCs w:val="19"/>
              </w:rPr>
            </w:pPr>
          </w:p>
        </w:tc>
      </w:tr>
      <w:tr w:rsidR="0019241F" w:rsidRPr="00873CDF" w14:paraId="193F008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5038BA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410351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2 ANALIZA AKTUALNEGO STANU GOSPODARKI ODPADAMI, Podrozdział 2.5. Odpady pozostałe, 2.5.4. Odpady z wybranych gałęzi gospodarki, których zagospodarowanie stwarza problemy, str. 79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D0B301"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„Istniejące instalacje</w:t>
            </w:r>
          </w:p>
          <w:p w14:paraId="7D70016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Na terenie kraju zidentyfikowano 148 obiekty  unieszkodliwiania odpadów wydobywczych.”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CF3D18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ponownie zweryfikować liczbę obiektów unieszkodliwiania odpadów wydobywczych. Dla przykładu w województwie śląskim są 2 takie obiekty.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0B9BF3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Weryfikacja danych.</w:t>
            </w:r>
          </w:p>
        </w:tc>
        <w:tc>
          <w:tcPr>
            <w:tcW w:w="1843" w:type="dxa"/>
            <w:tcBorders>
              <w:top w:val="single" w:sz="4" w:space="0" w:color="auto"/>
              <w:left w:val="single" w:sz="4" w:space="0" w:color="auto"/>
              <w:bottom w:val="single" w:sz="4" w:space="0" w:color="auto"/>
              <w:right w:val="single" w:sz="4" w:space="0" w:color="auto"/>
            </w:tcBorders>
          </w:tcPr>
          <w:p w14:paraId="30E8BFE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71D3896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FE2CAA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pochodzą ze sprawozdania Rzeczypospolitej Polskiej w sprawie wykonania dyrektywy 2006/21/WE Parlamentu Europejskiego i Rady z dnia 15 marca 2006 r. w sprawie gospodarowania odpadami pochodzącymi z przemysłu wydobywczego.</w:t>
            </w:r>
          </w:p>
          <w:p w14:paraId="6C15BEA0" w14:textId="6B17C068" w:rsidR="00CA556B" w:rsidRPr="00873CDF" w:rsidRDefault="00CA556B" w:rsidP="001B410B">
            <w:pPr>
              <w:spacing w:after="0" w:line="240" w:lineRule="auto"/>
              <w:rPr>
                <w:rFonts w:cstheme="minorHAnsi"/>
                <w:sz w:val="19"/>
                <w:szCs w:val="19"/>
              </w:rPr>
            </w:pPr>
            <w:r w:rsidRPr="00873CDF">
              <w:rPr>
                <w:rFonts w:cstheme="minorHAnsi"/>
                <w:sz w:val="19"/>
                <w:szCs w:val="19"/>
              </w:rPr>
              <w:t>Kolejna weryfikacja zostanie przeprowadzona w następnym okresie sprawozdawczym.</w:t>
            </w:r>
          </w:p>
        </w:tc>
      </w:tr>
      <w:tr w:rsidR="0019241F" w:rsidRPr="00873CDF" w14:paraId="74DAD78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10507F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857A1A2" w14:textId="4EECEC5C" w:rsidR="00CA556B" w:rsidRPr="00873CDF" w:rsidRDefault="00CA556B" w:rsidP="001B410B">
            <w:pPr>
              <w:spacing w:after="0" w:line="240" w:lineRule="auto"/>
              <w:rPr>
                <w:rFonts w:cstheme="minorHAnsi"/>
                <w:sz w:val="19"/>
                <w:szCs w:val="19"/>
              </w:rPr>
            </w:pPr>
            <w:r w:rsidRPr="00873CDF">
              <w:rPr>
                <w:rFonts w:cstheme="minorHAnsi"/>
                <w:sz w:val="19"/>
                <w:szCs w:val="19"/>
              </w:rPr>
              <w:t>Rozdział 2. Analiza aktualnego stanu gospodarki odpadami, podrozdział 2.5. Odpady pozostałe,</w:t>
            </w:r>
            <w:bookmarkStart w:id="36" w:name="_Toc100131337"/>
            <w:r w:rsidRPr="00873CDF">
              <w:rPr>
                <w:rFonts w:cstheme="minorHAnsi"/>
                <w:sz w:val="19"/>
                <w:szCs w:val="19"/>
              </w:rPr>
              <w:t xml:space="preserve"> 2.5.3. Odpady ulegające biodegradacji inne niż komunalne</w:t>
            </w:r>
            <w:bookmarkEnd w:id="36"/>
            <w:r w:rsidRPr="00873CDF">
              <w:rPr>
                <w:rFonts w:cstheme="minorHAnsi"/>
                <w:sz w:val="19"/>
                <w:szCs w:val="19"/>
              </w:rPr>
              <w:t>, Odpady z procesów termicznych (grupa 10), str. 81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E085C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tj. 93,8% masy wszystkich odpadów grupy 01.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4796A3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tj. 93,8% masy wszystkich odpadów grupy 10.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0ED16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Omawiana grupa odpadów to 10 a nie 01.</w:t>
            </w:r>
          </w:p>
        </w:tc>
        <w:tc>
          <w:tcPr>
            <w:tcW w:w="1843" w:type="dxa"/>
            <w:tcBorders>
              <w:top w:val="single" w:sz="4" w:space="0" w:color="auto"/>
              <w:left w:val="single" w:sz="4" w:space="0" w:color="auto"/>
              <w:bottom w:val="single" w:sz="4" w:space="0" w:color="auto"/>
              <w:right w:val="single" w:sz="4" w:space="0" w:color="auto"/>
            </w:tcBorders>
          </w:tcPr>
          <w:p w14:paraId="1F60A45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98C425D" w14:textId="1F7F3E1A"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33D5924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8C406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18F4C6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Rozdział 2, podrozdział 2.5.4., s. 81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7363AA"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„Wymienione cztery podgrupy odpadów </w:t>
            </w:r>
            <w:r w:rsidRPr="00873CDF">
              <w:rPr>
                <w:rFonts w:cstheme="minorHAnsi"/>
                <w:sz w:val="19"/>
                <w:szCs w:val="19"/>
              </w:rPr>
              <w:lastRenderedPageBreak/>
              <w:t>stanowiły w 2018 roku łącznie ok. 27,8 mln Mg/rok, tj. 93,8% masy wszystkich odpadów grupy 01.”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C32C7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Proponuje się następującą treść: „Wymienione cztery podgrupy odpadów </w:t>
            </w:r>
            <w:r w:rsidRPr="00873CDF">
              <w:rPr>
                <w:rFonts w:cstheme="minorHAnsi"/>
                <w:sz w:val="19"/>
                <w:szCs w:val="19"/>
              </w:rPr>
              <w:lastRenderedPageBreak/>
              <w:t>stanowiły w 2018 roku łącznie ok. 27,8 mln Mg/rok, tj. 93,8% masy wszystkich odpadów grupy 10.”.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48E153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Uwaga „redakcyjna”. Omyłka pisarska.</w:t>
            </w:r>
          </w:p>
        </w:tc>
        <w:tc>
          <w:tcPr>
            <w:tcW w:w="1843" w:type="dxa"/>
            <w:tcBorders>
              <w:top w:val="single" w:sz="4" w:space="0" w:color="auto"/>
              <w:left w:val="single" w:sz="4" w:space="0" w:color="auto"/>
              <w:bottom w:val="single" w:sz="4" w:space="0" w:color="auto"/>
              <w:right w:val="single" w:sz="4" w:space="0" w:color="auto"/>
            </w:tcBorders>
          </w:tcPr>
          <w:p w14:paraId="59D1CBF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608A4713" w14:textId="7FB2CE3D"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75E31D8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359504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468E31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Rozdział 3.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DCF7DF"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Cały rozdział</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61DEBE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w prognozie uwzględnić zmiany związane z napływem uchodźców z Ukrainy, a co za tym idzie zwiększeniem liczby ludności, zwiększeniem ilości wytwarzanych odpadów (zwłaszcza w obszarach miejskich), uwzględnienie ewentualnego, odmiennego podejścia i świadomości dot. wytwarzania i pozstępowania z odpadami oraz tematyki ochrony środowiska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4F0824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Prognoza uwzględniająca zmiany liczby ludności (migrację uchodźców) przedstawi wiarygodniejsze informacje.</w:t>
            </w:r>
          </w:p>
        </w:tc>
        <w:tc>
          <w:tcPr>
            <w:tcW w:w="1843" w:type="dxa"/>
            <w:tcBorders>
              <w:top w:val="single" w:sz="4" w:space="0" w:color="auto"/>
              <w:left w:val="single" w:sz="4" w:space="0" w:color="auto"/>
              <w:bottom w:val="single" w:sz="4" w:space="0" w:color="auto"/>
              <w:right w:val="single" w:sz="4" w:space="0" w:color="auto"/>
            </w:tcBorders>
          </w:tcPr>
          <w:p w14:paraId="29C25A2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00E7B5BC" w14:textId="171E6DDF" w:rsidR="006329E3" w:rsidRPr="00873CDF" w:rsidRDefault="006329E3" w:rsidP="001B410B">
            <w:pPr>
              <w:spacing w:after="0" w:line="240" w:lineRule="auto"/>
              <w:rPr>
                <w:rFonts w:cstheme="minorHAnsi"/>
                <w:sz w:val="19"/>
                <w:szCs w:val="19"/>
              </w:rPr>
            </w:pPr>
            <w:r w:rsidRPr="00873CDF">
              <w:rPr>
                <w:rFonts w:cstheme="minorHAnsi"/>
                <w:sz w:val="19"/>
                <w:szCs w:val="19"/>
              </w:rPr>
              <w:t>Uwaga nieprzyjęta.</w:t>
            </w:r>
          </w:p>
          <w:p w14:paraId="200834ED" w14:textId="68B271A2" w:rsidR="00CA556B" w:rsidRPr="00873CDF" w:rsidRDefault="006329E3" w:rsidP="001B410B">
            <w:pPr>
              <w:spacing w:after="0" w:line="240" w:lineRule="auto"/>
              <w:rPr>
                <w:rFonts w:cstheme="minorHAnsi"/>
                <w:strike/>
                <w:sz w:val="19"/>
                <w:szCs w:val="19"/>
              </w:rPr>
            </w:pPr>
            <w:r w:rsidRPr="00873CDF">
              <w:rPr>
                <w:rFonts w:cstheme="minorHAnsi"/>
                <w:sz w:val="19"/>
                <w:szCs w:val="19"/>
              </w:rPr>
              <w:t xml:space="preserve">Zgodnie z informacjami  z centrów zarządzania kryzysowego z województw nie nastąpił wzrost ilości wytwarzanych odpadów od marca 2022. Obecnie takiego problemu nie zaobserwowano. </w:t>
            </w:r>
          </w:p>
        </w:tc>
      </w:tr>
      <w:tr w:rsidR="0019241F" w:rsidRPr="00873CDF" w14:paraId="0DAD7A9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F064B7"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5547B7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3, str. 84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10C2BF" w14:textId="4FD71C3C" w:rsidR="00CA556B" w:rsidRPr="00873CDF" w:rsidRDefault="00CA556B" w:rsidP="001B410B">
            <w:pPr>
              <w:spacing w:after="0" w:line="240" w:lineRule="auto"/>
              <w:rPr>
                <w:rFonts w:cstheme="minorHAnsi"/>
                <w:sz w:val="19"/>
                <w:szCs w:val="19"/>
              </w:rPr>
            </w:pPr>
            <w:r w:rsidRPr="00873CDF">
              <w:rPr>
                <w:rFonts w:cstheme="minorHAnsi"/>
                <w:sz w:val="19"/>
                <w:szCs w:val="19"/>
              </w:rPr>
              <w:t>Rozdział 3. Prognoza zmian  w zakresie gospodarki odpadami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F0BD64D"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4293BA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Wskazana w prognozie tendencja zmian w zakresie wytwarzania poszczególnych rodzajów odpadów jest bardzo ogólna. W zaledwie kilku przypadkach określono % zmiany trendu. W pozostałych przypadkach użyto określeń typu „będzie maleć w kolejnych latach”, będzie trend wzrostowy” itd. W takim przypadku będzie „trudno określić prognozę wytwarzania odpadów na poziomie wojewódzkim, a tym samym właściwie zaplanować system gospodarki odpadami. </w:t>
            </w:r>
          </w:p>
        </w:tc>
        <w:tc>
          <w:tcPr>
            <w:tcW w:w="1843" w:type="dxa"/>
            <w:tcBorders>
              <w:top w:val="single" w:sz="4" w:space="0" w:color="auto"/>
              <w:left w:val="single" w:sz="4" w:space="0" w:color="auto"/>
              <w:bottom w:val="single" w:sz="4" w:space="0" w:color="auto"/>
              <w:right w:val="single" w:sz="4" w:space="0" w:color="auto"/>
            </w:tcBorders>
          </w:tcPr>
          <w:p w14:paraId="2CE2AD9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FAF4917" w14:textId="009B8075" w:rsidR="00CA556B" w:rsidRPr="00873CDF" w:rsidRDefault="00497BD2" w:rsidP="001B410B">
            <w:pPr>
              <w:spacing w:after="0" w:line="240" w:lineRule="auto"/>
              <w:rPr>
                <w:rFonts w:cstheme="minorHAnsi"/>
                <w:sz w:val="19"/>
                <w:szCs w:val="19"/>
              </w:rPr>
            </w:pPr>
            <w:r w:rsidRPr="00873CDF">
              <w:rPr>
                <w:rFonts w:cstheme="minorHAnsi"/>
                <w:sz w:val="19"/>
                <w:szCs w:val="19"/>
              </w:rPr>
              <w:t>Wyjaśnienie.</w:t>
            </w:r>
          </w:p>
          <w:p w14:paraId="097FA31E" w14:textId="1C7EBFCC" w:rsidR="00497BD2" w:rsidRPr="00873CDF" w:rsidRDefault="00497BD2" w:rsidP="001B410B">
            <w:pPr>
              <w:spacing w:after="0" w:line="240" w:lineRule="auto"/>
              <w:rPr>
                <w:rFonts w:cstheme="minorHAnsi"/>
                <w:sz w:val="19"/>
                <w:szCs w:val="19"/>
              </w:rPr>
            </w:pPr>
            <w:r w:rsidRPr="00873CDF">
              <w:rPr>
                <w:rFonts w:cstheme="minorHAnsi"/>
                <w:sz w:val="19"/>
                <w:szCs w:val="19"/>
              </w:rPr>
              <w:t xml:space="preserve">Prognoza została przyjęta na podstawie </w:t>
            </w:r>
            <w:r w:rsidR="00B41218" w:rsidRPr="00873CDF">
              <w:rPr>
                <w:rFonts w:cstheme="minorHAnsi"/>
                <w:sz w:val="19"/>
                <w:szCs w:val="19"/>
              </w:rPr>
              <w:t>odrębn</w:t>
            </w:r>
            <w:r w:rsidR="005B1DFF" w:rsidRPr="00873CDF">
              <w:rPr>
                <w:rFonts w:cstheme="minorHAnsi"/>
                <w:sz w:val="19"/>
                <w:szCs w:val="19"/>
              </w:rPr>
              <w:t>ego</w:t>
            </w:r>
            <w:r w:rsidR="00B41218" w:rsidRPr="00873CDF">
              <w:rPr>
                <w:rFonts w:cstheme="minorHAnsi"/>
                <w:sz w:val="19"/>
                <w:szCs w:val="19"/>
              </w:rPr>
              <w:t xml:space="preserve"> opracowaniu </w:t>
            </w:r>
            <w:r w:rsidRPr="00873CDF">
              <w:rPr>
                <w:rFonts w:cstheme="minorHAnsi"/>
                <w:sz w:val="19"/>
                <w:szCs w:val="19"/>
              </w:rPr>
              <w:t>IOŚ-PIB.</w:t>
            </w:r>
          </w:p>
          <w:p w14:paraId="4E10925A" w14:textId="77777777" w:rsidR="00497BD2" w:rsidRPr="00873CDF" w:rsidRDefault="00497BD2" w:rsidP="001B410B">
            <w:pPr>
              <w:spacing w:after="0" w:line="240" w:lineRule="auto"/>
              <w:rPr>
                <w:rFonts w:cstheme="minorHAnsi"/>
                <w:strike/>
                <w:sz w:val="19"/>
                <w:szCs w:val="19"/>
              </w:rPr>
            </w:pPr>
          </w:p>
          <w:p w14:paraId="0F2B5D78" w14:textId="63ABD442" w:rsidR="00CA556B" w:rsidRPr="00873CDF" w:rsidRDefault="00CA556B" w:rsidP="001B410B">
            <w:pPr>
              <w:spacing w:after="0" w:line="240" w:lineRule="auto"/>
              <w:rPr>
                <w:rFonts w:cstheme="minorHAnsi"/>
                <w:strike/>
                <w:sz w:val="19"/>
                <w:szCs w:val="19"/>
              </w:rPr>
            </w:pPr>
          </w:p>
        </w:tc>
      </w:tr>
      <w:tr w:rsidR="0019241F" w:rsidRPr="00873CDF" w14:paraId="0E0AFCE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45D7D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9752D4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3. pt. „Prognoza zmian w zakresie gospodarki odpadami” </w:t>
            </w:r>
            <w:r w:rsidRPr="00873CDF">
              <w:rPr>
                <w:rFonts w:cstheme="minorHAnsi"/>
                <w:sz w:val="19"/>
                <w:szCs w:val="19"/>
              </w:rPr>
              <w:br/>
              <w:t xml:space="preserve">(str. 85)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574AD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DF2DF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jakichkolwiek wskaźników metodologicznych i danych liczbowych, które mogłyby zostać wykorzystane przy opracowywaniu prognoz wojewódzkich w zakresie gospodarki odpadami.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F2387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56DE74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73D2199" w14:textId="4C51CB03" w:rsidR="00497BD2" w:rsidRPr="00873CDF" w:rsidRDefault="00583AA9" w:rsidP="001B410B">
            <w:pPr>
              <w:spacing w:after="0" w:line="240" w:lineRule="auto"/>
              <w:rPr>
                <w:rFonts w:cstheme="minorHAnsi"/>
                <w:sz w:val="19"/>
                <w:szCs w:val="19"/>
              </w:rPr>
            </w:pPr>
            <w:r w:rsidRPr="00873CDF">
              <w:rPr>
                <w:rFonts w:cstheme="minorHAnsi"/>
                <w:sz w:val="19"/>
                <w:szCs w:val="19"/>
              </w:rPr>
              <w:t>Wyjaśnienie.</w:t>
            </w:r>
          </w:p>
          <w:p w14:paraId="644D8C44" w14:textId="3C1B028A" w:rsidR="00CA556B" w:rsidRPr="00873CDF" w:rsidRDefault="00497BD2" w:rsidP="001B410B">
            <w:pPr>
              <w:spacing w:after="0" w:line="240" w:lineRule="auto"/>
              <w:rPr>
                <w:rFonts w:cstheme="minorHAnsi"/>
                <w:sz w:val="19"/>
                <w:szCs w:val="19"/>
              </w:rPr>
            </w:pPr>
            <w:r w:rsidRPr="00873CDF">
              <w:rPr>
                <w:rFonts w:cstheme="minorHAnsi"/>
                <w:sz w:val="19"/>
                <w:szCs w:val="19"/>
              </w:rPr>
              <w:t xml:space="preserve">Szczegółowe dane na </w:t>
            </w:r>
            <w:r w:rsidR="00115A9B" w:rsidRPr="00873CDF">
              <w:rPr>
                <w:rFonts w:cstheme="minorHAnsi"/>
                <w:sz w:val="19"/>
                <w:szCs w:val="19"/>
              </w:rPr>
              <w:t>temat</w:t>
            </w:r>
            <w:r w:rsidRPr="00873CDF">
              <w:rPr>
                <w:rFonts w:cstheme="minorHAnsi"/>
                <w:sz w:val="19"/>
                <w:szCs w:val="19"/>
              </w:rPr>
              <w:t xml:space="preserve"> metodologii i wskaźników zawarte są w </w:t>
            </w:r>
            <w:r w:rsidR="00CA556B" w:rsidRPr="00873CDF">
              <w:rPr>
                <w:rFonts w:cstheme="minorHAnsi"/>
                <w:sz w:val="19"/>
                <w:szCs w:val="19"/>
              </w:rPr>
              <w:t>ekspertyzie IOŚ-PIB</w:t>
            </w:r>
            <w:r w:rsidR="00115A9B" w:rsidRPr="00873CDF">
              <w:rPr>
                <w:rFonts w:cstheme="minorHAnsi"/>
                <w:sz w:val="19"/>
                <w:szCs w:val="19"/>
              </w:rPr>
              <w:t xml:space="preserve"> opracowanej na potrzeby aktualizacji KPGO.</w:t>
            </w:r>
            <w:r w:rsidR="00215C27" w:rsidRPr="00873CDF">
              <w:rPr>
                <w:rFonts w:cstheme="minorHAnsi"/>
                <w:sz w:val="19"/>
                <w:szCs w:val="19"/>
              </w:rPr>
              <w:t xml:space="preserve"> W projekcie przedstawiono dane wynikowe.</w:t>
            </w:r>
          </w:p>
        </w:tc>
      </w:tr>
      <w:tr w:rsidR="0019241F" w:rsidRPr="00873CDF" w14:paraId="01F8C02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93CDA1"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F44726D" w14:textId="77777777" w:rsidR="00CA556B" w:rsidRPr="00873CDF" w:rsidRDefault="00000000" w:rsidP="001B410B">
            <w:pPr>
              <w:pStyle w:val="Nagwek3"/>
              <w:spacing w:before="0" w:line="240" w:lineRule="auto"/>
              <w:rPr>
                <w:rFonts w:asciiTheme="minorHAnsi" w:eastAsiaTheme="minorHAnsi" w:hAnsiTheme="minorHAnsi" w:cstheme="minorHAnsi"/>
                <w:color w:val="auto"/>
                <w:sz w:val="19"/>
                <w:szCs w:val="19"/>
              </w:rPr>
            </w:pPr>
            <w:hyperlink r:id="rId11" w:tgtFrame="_blank" w:history="1">
              <w:r w:rsidR="00CA556B" w:rsidRPr="00873CDF">
                <w:rPr>
                  <w:rStyle w:val="Hipercze"/>
                  <w:rFonts w:asciiTheme="minorHAnsi" w:eastAsiaTheme="minorHAnsi" w:hAnsiTheme="minorHAnsi" w:cstheme="minorHAnsi"/>
                  <w:color w:val="auto"/>
                  <w:sz w:val="19"/>
                  <w:szCs w:val="19"/>
                  <w:u w:val="none"/>
                </w:rPr>
                <w:t>Projekt załącznika do uchwały Rady Ministrów - Krajowy plan gospodarki odpadami 2028</w:t>
              </w:r>
            </w:hyperlink>
          </w:p>
          <w:p w14:paraId="7FE6B0B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3. PROGNOZA ZMIAN W ZAKRESIE GOSPODARKI ODPADAMI</w:t>
            </w:r>
          </w:p>
          <w:p w14:paraId="5017274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3.1. Odpady komunalne, w tym odpady ulegające biodegradacji</w:t>
            </w:r>
          </w:p>
          <w:p w14:paraId="3470A0BC" w14:textId="0AF2B031"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85-88, tabela 68, tabela 69, tabela 70, rysunek 29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D3296F"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Uwaga o charakterze ogólnym</w:t>
            </w:r>
          </w:p>
          <w:p w14:paraId="42E96433"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p w14:paraId="646231E2"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620871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Przedstawiono skorygowaną prognozę ilości odpadów komunalnych, uwzględniającą, (ale tylko w opisie bez prezentacji, jaki konkretnie wpływ przyjęto) czynniki mające wpływ na „odchylenie” od prognozy opartej na korelacji wzrostu ilości odpadów z tempem wzrostu PKB oraz uwzględniono badania morfologiczne Uniwersytetu Zielonogórskiego – nie przedstawiono jednak żadnej prognozy ilości opakowań wprowadzanych na rynek, </w:t>
            </w:r>
          </w:p>
          <w:p w14:paraId="48EC3F7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ani ogółem, </w:t>
            </w:r>
          </w:p>
          <w:p w14:paraId="2A4BD9E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ani w przekroju surowcowym </w:t>
            </w:r>
          </w:p>
          <w:p w14:paraId="3AF4323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ani ze względu na rodzaj opakowania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7B9868" w14:textId="4F6CEDC6" w:rsidR="00CA556B" w:rsidRPr="00873CDF" w:rsidRDefault="00CA556B" w:rsidP="001B410B">
            <w:pPr>
              <w:spacing w:after="0" w:line="240" w:lineRule="auto"/>
              <w:rPr>
                <w:rFonts w:cstheme="minorHAnsi"/>
                <w:sz w:val="19"/>
                <w:szCs w:val="19"/>
              </w:rPr>
            </w:pPr>
            <w:r w:rsidRPr="00873CDF">
              <w:rPr>
                <w:rFonts w:cstheme="minorHAnsi"/>
                <w:sz w:val="19"/>
                <w:szCs w:val="19"/>
              </w:rPr>
              <w:t>Tworzenie prognoz zmian w wytwarzaniu i zagospodarowywaniu odpadów komunalnych w oderwaniu od opakowań nie powinno mieć miejsca. Opakowania są kluczowym składnikiem strumienia odpadów i mają swoje, dynamicznie rosnące w najbliższych latach, co roku materiałowe poziomy recyklingu oraz odrębne poziomy dla tych pochodzących z gospodarstw domowych i powinno poświęcić im się więcej uwagi w KPGO.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F92984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E80AF3" w14:textId="11B30A3E"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 Odpadom opakowaniowym jest poświęcony oddzielny rozdział, ponadto odpady komunalne z grupy 15 są ujmowane w analizach dot. odpadów komunalnych.</w:t>
            </w:r>
          </w:p>
        </w:tc>
      </w:tr>
      <w:tr w:rsidR="0019241F" w:rsidRPr="00873CDF" w14:paraId="2AA6FBC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EF802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513A9DE"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3 PROGNOZA ZMIAN W ZAKRESIE GOSPODARKI ODPADAMI, 3.1. Odpady komunalne, w tym odpady ulegające biodegradacji, str. 88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686A63"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70. Prognozowane masy strumieni odpadów w Polsce [tys. Mg/rok]</w:t>
            </w:r>
          </w:p>
          <w:p w14:paraId="66C62F67"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„Dodatkowo w analizie bilansu odpadów komunalnych należy uwzględnić odpady komunalne (grup 15 i 20) przekazywane bezpośrednio przez mieszkańców do podmiotów zajmujących się zbieraniem odpadów komunalnych. Ilości tych odpadów szacuje się na ok. 400-500 tys. Mg/rok, co wynika z analizy sprawozdań marszałkowskich za 2018 rok.”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C1581A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Zasadnym byłoby aby prognoza w układzie tabelarycznym obejmowała również odpady zbierane przez podmioty zbierające.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01B811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 w celu ujednolicenia danych dotyczących wytwarzanych odpadów komunalnych.</w:t>
            </w:r>
          </w:p>
        </w:tc>
        <w:tc>
          <w:tcPr>
            <w:tcW w:w="1843" w:type="dxa"/>
            <w:tcBorders>
              <w:top w:val="single" w:sz="4" w:space="0" w:color="auto"/>
              <w:left w:val="single" w:sz="4" w:space="0" w:color="auto"/>
              <w:bottom w:val="single" w:sz="4" w:space="0" w:color="auto"/>
              <w:right w:val="single" w:sz="4" w:space="0" w:color="auto"/>
            </w:tcBorders>
          </w:tcPr>
          <w:p w14:paraId="7A351E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3D7FFAF0" w14:textId="797D57C6" w:rsidR="00CA556B" w:rsidRPr="00873CDF" w:rsidRDefault="00B41218" w:rsidP="001B410B">
            <w:pPr>
              <w:spacing w:after="0" w:line="240" w:lineRule="auto"/>
              <w:rPr>
                <w:rFonts w:cstheme="minorHAnsi"/>
                <w:sz w:val="19"/>
                <w:szCs w:val="19"/>
              </w:rPr>
            </w:pPr>
            <w:r w:rsidRPr="00873CDF">
              <w:rPr>
                <w:rFonts w:cstheme="minorHAnsi"/>
                <w:sz w:val="19"/>
                <w:szCs w:val="19"/>
              </w:rPr>
              <w:t>Wyjaśnienie.</w:t>
            </w:r>
          </w:p>
          <w:p w14:paraId="4476A145" w14:textId="71640FA6" w:rsidR="00115A9B" w:rsidRPr="00873CDF" w:rsidRDefault="005A6F30" w:rsidP="001B410B">
            <w:pPr>
              <w:spacing w:after="0" w:line="240" w:lineRule="auto"/>
              <w:rPr>
                <w:rFonts w:cstheme="minorHAnsi"/>
                <w:sz w:val="19"/>
                <w:szCs w:val="19"/>
              </w:rPr>
            </w:pPr>
            <w:r w:rsidRPr="00873CDF">
              <w:rPr>
                <w:rFonts w:cstheme="minorHAnsi"/>
                <w:sz w:val="19"/>
                <w:szCs w:val="19"/>
              </w:rPr>
              <w:t>Odpady zebrane np. w ramach punktów ujęte są w ramach informacji dot. zagospodarowania w instalacjach do recyklingu odpadów.</w:t>
            </w:r>
          </w:p>
          <w:p w14:paraId="718285F3" w14:textId="71D2F10E" w:rsidR="00115A9B" w:rsidRPr="00873CDF" w:rsidRDefault="00115A9B" w:rsidP="001B410B">
            <w:pPr>
              <w:spacing w:after="0" w:line="240" w:lineRule="auto"/>
              <w:rPr>
                <w:rFonts w:cstheme="minorHAnsi"/>
                <w:sz w:val="19"/>
                <w:szCs w:val="19"/>
              </w:rPr>
            </w:pPr>
            <w:r w:rsidRPr="00873CDF">
              <w:rPr>
                <w:rFonts w:cstheme="minorHAnsi"/>
                <w:sz w:val="19"/>
                <w:szCs w:val="19"/>
              </w:rPr>
              <w:t>Prognoza została przyjęta na podstawie metodyki IOŚ-PIB.</w:t>
            </w:r>
          </w:p>
          <w:p w14:paraId="62D1EE11" w14:textId="03F29451" w:rsidR="00CA556B" w:rsidRPr="00873CDF" w:rsidRDefault="00CA556B" w:rsidP="001B410B">
            <w:pPr>
              <w:spacing w:after="0" w:line="240" w:lineRule="auto"/>
              <w:rPr>
                <w:rFonts w:cstheme="minorHAnsi"/>
                <w:sz w:val="19"/>
                <w:szCs w:val="19"/>
              </w:rPr>
            </w:pPr>
          </w:p>
        </w:tc>
      </w:tr>
      <w:tr w:rsidR="0019241F" w:rsidRPr="00873CDF" w14:paraId="5A096C9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316204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2E1A1A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3. Prognoza zmian w zakresie gospodarki odpadami, podrozdział, str. 88, rys. 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037D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Objaśnienie do rysunki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1F83E6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Obydwie linie dotyczą pierwszej rejestracji pojazdu. Opisy pod rysunkami są niezrozumiałe.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B7F650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Co autor miał na myśli?</w:t>
            </w:r>
          </w:p>
        </w:tc>
        <w:tc>
          <w:tcPr>
            <w:tcW w:w="1843" w:type="dxa"/>
            <w:tcBorders>
              <w:top w:val="single" w:sz="4" w:space="0" w:color="auto"/>
              <w:left w:val="single" w:sz="4" w:space="0" w:color="auto"/>
              <w:bottom w:val="single" w:sz="4" w:space="0" w:color="auto"/>
              <w:right w:val="single" w:sz="4" w:space="0" w:color="auto"/>
            </w:tcBorders>
          </w:tcPr>
          <w:p w14:paraId="4F819CD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06AD630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3A6BF100" w14:textId="15006646" w:rsidR="00CA556B" w:rsidRPr="00873CDF" w:rsidRDefault="00CA556B" w:rsidP="001B410B">
            <w:pPr>
              <w:spacing w:after="0" w:line="240" w:lineRule="auto"/>
              <w:rPr>
                <w:rFonts w:cstheme="minorHAnsi"/>
                <w:sz w:val="19"/>
                <w:szCs w:val="19"/>
              </w:rPr>
            </w:pPr>
          </w:p>
        </w:tc>
      </w:tr>
      <w:tr w:rsidR="0019241F" w:rsidRPr="00873CDF" w14:paraId="1A69F81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986DD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B9E04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3, podrozdział 3.2, pkt 3.2.4, str. 88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DD556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Rys. 30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7228CA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Przedstawiono dane  bez wskazania jednostek – należy uzupełnić rysunki i tabele, podając  odpowiednie jednostki w jakich przedstawiono dane.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7A2DD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możliwości prawidłowego odczytania danych.</w:t>
            </w:r>
          </w:p>
        </w:tc>
        <w:tc>
          <w:tcPr>
            <w:tcW w:w="1843" w:type="dxa"/>
            <w:tcBorders>
              <w:top w:val="single" w:sz="4" w:space="0" w:color="auto"/>
              <w:left w:val="single" w:sz="4" w:space="0" w:color="auto"/>
              <w:bottom w:val="single" w:sz="4" w:space="0" w:color="auto"/>
              <w:right w:val="single" w:sz="4" w:space="0" w:color="auto"/>
            </w:tcBorders>
          </w:tcPr>
          <w:p w14:paraId="613D8F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4A85B49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11A8F920" w14:textId="578F565C" w:rsidR="00CA556B" w:rsidRPr="00873CDF" w:rsidRDefault="00CA556B" w:rsidP="001B410B">
            <w:pPr>
              <w:spacing w:after="0" w:line="240" w:lineRule="auto"/>
              <w:rPr>
                <w:rFonts w:cstheme="minorHAnsi"/>
                <w:sz w:val="19"/>
                <w:szCs w:val="19"/>
              </w:rPr>
            </w:pPr>
          </w:p>
        </w:tc>
      </w:tr>
      <w:tr w:rsidR="0019241F" w:rsidRPr="00873CDF" w14:paraId="3EC88A5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5EB443"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236537E" w14:textId="48B2E0EC" w:rsidR="00CA556B" w:rsidRPr="00CE5DEF" w:rsidRDefault="00CA556B" w:rsidP="001B410B">
            <w:pPr>
              <w:pStyle w:val="Nagwek3"/>
              <w:spacing w:before="0" w:line="240" w:lineRule="auto"/>
              <w:rPr>
                <w:rFonts w:asciiTheme="minorHAnsi" w:eastAsiaTheme="minorHAnsi" w:hAnsiTheme="minorHAnsi" w:cstheme="minorHAnsi"/>
                <w:color w:val="auto"/>
                <w:sz w:val="19"/>
                <w:szCs w:val="19"/>
              </w:rPr>
            </w:pPr>
            <w:r w:rsidRPr="00CE5DEF">
              <w:rPr>
                <w:rFonts w:asciiTheme="minorHAnsi" w:eastAsiaTheme="minorHAnsi" w:hAnsiTheme="minorHAnsi" w:cstheme="minorHAnsi"/>
                <w:color w:val="auto"/>
                <w:sz w:val="19"/>
                <w:szCs w:val="19"/>
              </w:rPr>
              <w:t>Projekt załącznika do uchwały Rady Ministrów - Krajowy plan gospodarki odpadami 2028</w:t>
            </w:r>
          </w:p>
          <w:p w14:paraId="392DEB01" w14:textId="77777777" w:rsidR="00CA556B" w:rsidRPr="00CE5DEF" w:rsidRDefault="00CA556B" w:rsidP="001B410B">
            <w:pPr>
              <w:pStyle w:val="Nagwek3"/>
              <w:spacing w:before="0" w:line="240" w:lineRule="auto"/>
              <w:rPr>
                <w:rFonts w:asciiTheme="minorHAnsi" w:eastAsiaTheme="minorHAnsi" w:hAnsiTheme="minorHAnsi" w:cstheme="minorHAnsi"/>
                <w:color w:val="auto"/>
                <w:sz w:val="19"/>
                <w:szCs w:val="19"/>
              </w:rPr>
            </w:pPr>
            <w:r w:rsidRPr="00CE5DEF">
              <w:rPr>
                <w:rFonts w:asciiTheme="minorHAnsi" w:eastAsiaTheme="minorHAnsi" w:hAnsiTheme="minorHAnsi" w:cstheme="minorHAnsi"/>
                <w:color w:val="auto"/>
                <w:sz w:val="19"/>
                <w:szCs w:val="19"/>
              </w:rPr>
              <w:t>3.2. Odpady powstające z produktów</w:t>
            </w:r>
          </w:p>
          <w:p w14:paraId="319D6439" w14:textId="77777777" w:rsidR="00CA556B" w:rsidRPr="00CE5DEF" w:rsidRDefault="00CA556B" w:rsidP="001B410B">
            <w:pPr>
              <w:pStyle w:val="Nagwek3"/>
              <w:spacing w:before="0" w:line="240" w:lineRule="auto"/>
              <w:rPr>
                <w:rFonts w:asciiTheme="minorHAnsi" w:eastAsiaTheme="minorHAnsi" w:hAnsiTheme="minorHAnsi" w:cstheme="minorHAnsi"/>
                <w:color w:val="auto"/>
                <w:sz w:val="19"/>
                <w:szCs w:val="19"/>
              </w:rPr>
            </w:pPr>
            <w:r w:rsidRPr="00CE5DEF">
              <w:rPr>
                <w:rFonts w:asciiTheme="minorHAnsi" w:eastAsiaTheme="minorHAnsi" w:hAnsiTheme="minorHAnsi" w:cstheme="minorHAnsi"/>
                <w:color w:val="auto"/>
                <w:sz w:val="19"/>
                <w:szCs w:val="19"/>
              </w:rPr>
              <w:t>3.2.1. Opakowania i odpady opakowaniowe</w:t>
            </w:r>
          </w:p>
          <w:p w14:paraId="7E1AB6E5" w14:textId="77777777" w:rsidR="00CA556B" w:rsidRPr="00CE5DEF" w:rsidRDefault="00CA556B" w:rsidP="001B410B">
            <w:pPr>
              <w:pStyle w:val="Nagwek3"/>
              <w:spacing w:before="0" w:line="240" w:lineRule="auto"/>
              <w:rPr>
                <w:rFonts w:asciiTheme="minorHAnsi" w:eastAsiaTheme="minorHAnsi" w:hAnsiTheme="minorHAnsi" w:cstheme="minorHAnsi"/>
                <w:color w:val="auto"/>
                <w:sz w:val="19"/>
                <w:szCs w:val="19"/>
              </w:rPr>
            </w:pPr>
            <w:r w:rsidRPr="00CE5DEF">
              <w:rPr>
                <w:rFonts w:asciiTheme="minorHAnsi" w:eastAsiaTheme="minorHAnsi" w:hAnsiTheme="minorHAnsi" w:cstheme="minorHAnsi"/>
                <w:color w:val="auto"/>
                <w:sz w:val="19"/>
                <w:szCs w:val="19"/>
              </w:rPr>
              <w:t>Str. 88</w:t>
            </w:r>
          </w:p>
          <w:p w14:paraId="61E76760" w14:textId="77777777" w:rsidR="00CA556B" w:rsidRPr="00CE5DEF" w:rsidRDefault="00CA556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75B534"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Ostatnie zdanie w pkt 3.2.1.</w:t>
            </w:r>
          </w:p>
          <w:p w14:paraId="0FB551E0"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„Skala oddziaływania wdrożenia ROP i SUP nie są możliwe do skwantyfikowania. Ostrożnie można przyjąć, że wytwarzanie odpadów będzie rosło, a ilość wytwarzanych opakowań będzie oscylowała na dotychczasowym poziomie”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A12CAE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Treść analogiczna jak powyżej</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DFDDEA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 zacytowane stwierdzenia w KPGO nie ma żadnego dowodu liczbowego. Istnieją możliwości do wykonania analiz pozwalających przynajmniej na orientacyjne poznanie wpływu wdrażanych w danej formie ROP i SUP. </w:t>
            </w:r>
          </w:p>
          <w:p w14:paraId="0F544A8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Naszym zdaniem nie ma żadnych przesłanek ku temu, że ilość opakowań będzie w kolejnych latach utrzymywała się mniej więcej na dotychczasowym poziomie. Przeczy temu nawet prezentowana w raporcie KPGO tabela 8 na stronie 29, omawiana w punkcie 13 z ilościami opakowań wprowadzonymi do obrotu, wykazująca m.in. wzrost rynku w latach 2018-2019 o prawie 1 mln ton (ok 17%). </w:t>
            </w:r>
          </w:p>
          <w:p w14:paraId="2FBBA8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Rynek opakowań, patrząc z poziomu jego aktora, wykazuje od lat stałą tendencję do umiarkowanego wzrostu a nie stagnacji.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D4214C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246877" w14:textId="0C1D0D4F" w:rsidR="00CA556B" w:rsidRPr="00873CDF" w:rsidRDefault="00A21153"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71988D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6F7DF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640A1E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3.2.6.”Zużyte opony” (str. 89)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9023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„Poniższy rysunek przedstawia ilość zbieranych zużytych opon”</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C9DF83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Brak rysunku, o którym mowa </w:t>
            </w:r>
            <w:r w:rsidRPr="00873CDF">
              <w:rPr>
                <w:rFonts w:cstheme="minorHAnsi"/>
                <w:sz w:val="19"/>
                <w:szCs w:val="19"/>
              </w:rPr>
              <w:br/>
              <w:t>w tekście.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48939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Brak rysunku, o którym mowa </w:t>
            </w:r>
            <w:r w:rsidRPr="00873CDF">
              <w:rPr>
                <w:rFonts w:cstheme="minorHAnsi"/>
                <w:sz w:val="19"/>
                <w:szCs w:val="19"/>
              </w:rPr>
              <w:br/>
              <w:t>w tekście.</w:t>
            </w:r>
          </w:p>
        </w:tc>
        <w:tc>
          <w:tcPr>
            <w:tcW w:w="1843" w:type="dxa"/>
            <w:tcBorders>
              <w:top w:val="single" w:sz="4" w:space="0" w:color="auto"/>
              <w:left w:val="single" w:sz="4" w:space="0" w:color="auto"/>
              <w:bottom w:val="single" w:sz="4" w:space="0" w:color="auto"/>
              <w:right w:val="single" w:sz="4" w:space="0" w:color="auto"/>
            </w:tcBorders>
          </w:tcPr>
          <w:p w14:paraId="725430B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0591566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22DD191F" w14:textId="78A2AA81" w:rsidR="00CA556B" w:rsidRPr="00873CDF" w:rsidRDefault="00CA556B" w:rsidP="001B410B">
            <w:pPr>
              <w:spacing w:after="0" w:line="240" w:lineRule="auto"/>
              <w:rPr>
                <w:rFonts w:cstheme="minorHAnsi"/>
                <w:sz w:val="19"/>
                <w:szCs w:val="19"/>
              </w:rPr>
            </w:pPr>
          </w:p>
        </w:tc>
      </w:tr>
      <w:tr w:rsidR="0019241F" w:rsidRPr="00873CDF" w14:paraId="2B0F909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A44E8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F64FBB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3. Prognoza zmian w zakresie gospodarki odpadami, podrozdział 3.2 Odpady powstające z produktów, 3.2.6. Zużyte opony, str. 89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CE7C93" w14:textId="76F387EC" w:rsidR="00CA556B" w:rsidRPr="00873CDF" w:rsidRDefault="00CA556B" w:rsidP="001B410B">
            <w:pPr>
              <w:spacing w:after="0" w:line="240" w:lineRule="auto"/>
              <w:rPr>
                <w:rFonts w:cstheme="minorHAnsi"/>
                <w:sz w:val="19"/>
                <w:szCs w:val="19"/>
              </w:rPr>
            </w:pPr>
            <w:r w:rsidRPr="00873CDF">
              <w:rPr>
                <w:rFonts w:cstheme="minorHAnsi"/>
                <w:sz w:val="19"/>
                <w:szCs w:val="19"/>
              </w:rPr>
              <w:t>Poniższy rysunek przedstawia ilość zbieranych zużytych opon.</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08DF51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rysunku.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101079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w:t>
            </w:r>
          </w:p>
        </w:tc>
        <w:tc>
          <w:tcPr>
            <w:tcW w:w="1843" w:type="dxa"/>
            <w:tcBorders>
              <w:top w:val="single" w:sz="4" w:space="0" w:color="auto"/>
              <w:left w:val="single" w:sz="4" w:space="0" w:color="auto"/>
              <w:bottom w:val="single" w:sz="4" w:space="0" w:color="auto"/>
              <w:right w:val="single" w:sz="4" w:space="0" w:color="auto"/>
            </w:tcBorders>
          </w:tcPr>
          <w:p w14:paraId="66B2331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6288AF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5D5F460F" w14:textId="79089726" w:rsidR="00CA556B" w:rsidRPr="00873CDF" w:rsidRDefault="00B41218" w:rsidP="001B410B">
            <w:pPr>
              <w:spacing w:after="0" w:line="240" w:lineRule="auto"/>
              <w:rPr>
                <w:rFonts w:cstheme="minorHAnsi"/>
                <w:sz w:val="19"/>
                <w:szCs w:val="19"/>
              </w:rPr>
            </w:pPr>
            <w:r w:rsidRPr="00873CDF">
              <w:rPr>
                <w:rFonts w:cstheme="minorHAnsi"/>
                <w:sz w:val="19"/>
                <w:szCs w:val="19"/>
              </w:rPr>
              <w:t>Zmieniono tekst.</w:t>
            </w:r>
          </w:p>
        </w:tc>
      </w:tr>
      <w:tr w:rsidR="0019241F" w:rsidRPr="00873CDF" w14:paraId="7B72C8A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2A638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838B26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3.2.6. Zużyte opony</w:t>
            </w:r>
          </w:p>
          <w:p w14:paraId="6221893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98D9D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„Poniższy rysunek przedstawia ilość zbieranych zużytych opon”.</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1EAF4E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umieścić rysunek nawiązujący do treści.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DC271A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opisie prognozy zmian w zakresie wytwarzania zużytych opon wskazano na dane o zbieranych odpadach przedstawionych na rysunku, jednak rozdział ten nie zawiera wspomnianego rysunku.</w:t>
            </w:r>
          </w:p>
        </w:tc>
        <w:tc>
          <w:tcPr>
            <w:tcW w:w="1843" w:type="dxa"/>
            <w:tcBorders>
              <w:top w:val="single" w:sz="4" w:space="0" w:color="auto"/>
              <w:left w:val="single" w:sz="4" w:space="0" w:color="auto"/>
              <w:bottom w:val="single" w:sz="4" w:space="0" w:color="auto"/>
              <w:right w:val="single" w:sz="4" w:space="0" w:color="auto"/>
            </w:tcBorders>
          </w:tcPr>
          <w:p w14:paraId="078DDF0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06FBD8D" w14:textId="2597F3D1"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7D2139" w:rsidRPr="00873CDF">
              <w:rPr>
                <w:rFonts w:cstheme="minorHAnsi"/>
                <w:sz w:val="19"/>
                <w:szCs w:val="19"/>
              </w:rPr>
              <w:t xml:space="preserve">częściowo </w:t>
            </w:r>
            <w:r w:rsidRPr="00873CDF">
              <w:rPr>
                <w:rFonts w:cstheme="minorHAnsi"/>
                <w:sz w:val="19"/>
                <w:szCs w:val="19"/>
              </w:rPr>
              <w:t>przyjęta.</w:t>
            </w:r>
          </w:p>
          <w:p w14:paraId="68B178C3" w14:textId="208DF508" w:rsidR="00CA556B" w:rsidRPr="00873CDF" w:rsidRDefault="007D2139" w:rsidP="001B410B">
            <w:pPr>
              <w:spacing w:after="0" w:line="240" w:lineRule="auto"/>
              <w:rPr>
                <w:rFonts w:cstheme="minorHAnsi"/>
                <w:sz w:val="19"/>
                <w:szCs w:val="19"/>
              </w:rPr>
            </w:pPr>
            <w:r w:rsidRPr="00873CDF">
              <w:rPr>
                <w:rFonts w:cstheme="minorHAnsi"/>
                <w:sz w:val="19"/>
                <w:szCs w:val="19"/>
              </w:rPr>
              <w:t>Zmieniono tekst.</w:t>
            </w:r>
          </w:p>
        </w:tc>
      </w:tr>
      <w:tr w:rsidR="0019241F" w:rsidRPr="00873CDF" w14:paraId="1000959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88732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6B679E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3. Prognoza zmian w zakresie gospodarki odpadami, podrozdział 3.3. Odpady niebezpieczne, rys. 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6F91E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objaśnień do rysunku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03DE0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objaśnień do rysunku. Nie wskazano co oznaczają poszczególne linie.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0CA34D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w:t>
            </w:r>
          </w:p>
        </w:tc>
        <w:tc>
          <w:tcPr>
            <w:tcW w:w="1843" w:type="dxa"/>
            <w:tcBorders>
              <w:top w:val="single" w:sz="4" w:space="0" w:color="auto"/>
              <w:left w:val="single" w:sz="4" w:space="0" w:color="auto"/>
              <w:bottom w:val="single" w:sz="4" w:space="0" w:color="auto"/>
              <w:right w:val="single" w:sz="4" w:space="0" w:color="auto"/>
            </w:tcBorders>
          </w:tcPr>
          <w:p w14:paraId="0859B9D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753BBE4D" w14:textId="01B5893B" w:rsidR="00CA556B" w:rsidRPr="00873CDF" w:rsidRDefault="007D2139"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206CC1F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76D6C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1AA13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3.</w:t>
            </w:r>
          </w:p>
          <w:p w14:paraId="63A72CF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Podrozdział 3.3 Odpady niebezpieczne</w:t>
            </w:r>
          </w:p>
          <w:p w14:paraId="1F750CAC"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Rysunek 31</w:t>
            </w:r>
          </w:p>
          <w:p w14:paraId="6873EF8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B843F0"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Rysunek 31. Trend liniowy wytwarzania odpadów niebezpiecznych w latach 2014-2018 [tys.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1335B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umieścić legendę do wykresu.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6016E8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legendy do wykresu.</w:t>
            </w:r>
          </w:p>
        </w:tc>
        <w:tc>
          <w:tcPr>
            <w:tcW w:w="1843" w:type="dxa"/>
            <w:tcBorders>
              <w:top w:val="single" w:sz="4" w:space="0" w:color="auto"/>
              <w:left w:val="single" w:sz="4" w:space="0" w:color="auto"/>
              <w:bottom w:val="single" w:sz="4" w:space="0" w:color="auto"/>
              <w:right w:val="single" w:sz="4" w:space="0" w:color="auto"/>
            </w:tcBorders>
          </w:tcPr>
          <w:p w14:paraId="1FFAD75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4B2254B2" w14:textId="6D2EF153" w:rsidR="007D2139" w:rsidRPr="00873CDF" w:rsidRDefault="00B517BF" w:rsidP="001B410B">
            <w:pPr>
              <w:spacing w:after="0" w:line="240" w:lineRule="auto"/>
              <w:rPr>
                <w:rFonts w:cstheme="minorHAnsi"/>
                <w:sz w:val="19"/>
                <w:szCs w:val="19"/>
              </w:rPr>
            </w:pPr>
            <w:r w:rsidRPr="00873CDF">
              <w:rPr>
                <w:rFonts w:cstheme="minorHAnsi"/>
                <w:sz w:val="19"/>
                <w:szCs w:val="19"/>
              </w:rPr>
              <w:t>Uwaga przyjęta</w:t>
            </w:r>
          </w:p>
          <w:p w14:paraId="7524D0D7" w14:textId="2C5E4499" w:rsidR="00CA556B" w:rsidRPr="00873CDF" w:rsidRDefault="00CA556B" w:rsidP="001B410B">
            <w:pPr>
              <w:spacing w:after="0" w:line="240" w:lineRule="auto"/>
              <w:rPr>
                <w:rFonts w:cstheme="minorHAnsi"/>
                <w:sz w:val="19"/>
                <w:szCs w:val="19"/>
              </w:rPr>
            </w:pPr>
          </w:p>
        </w:tc>
      </w:tr>
      <w:tr w:rsidR="0019241F" w:rsidRPr="00873CDF" w14:paraId="55D92A6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58FB8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BB5BCE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3. Prognoza zmian w zakresie gospodarki odpadami, podrozdział 3.3. Odpady niebezpieczne, 3.3.1. Odpady medyczne i weterynaryjne, str.90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1E0FB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ogólnoświatowe wystąpienie pandemii Covid-19 w roku 2019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A4CBE4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Pandemia w Polsce pojawiła się w marcu 2020 roku.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D2DC1B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zapisu.</w:t>
            </w:r>
          </w:p>
        </w:tc>
        <w:tc>
          <w:tcPr>
            <w:tcW w:w="1843" w:type="dxa"/>
            <w:tcBorders>
              <w:top w:val="single" w:sz="4" w:space="0" w:color="auto"/>
              <w:left w:val="single" w:sz="4" w:space="0" w:color="auto"/>
              <w:bottom w:val="single" w:sz="4" w:space="0" w:color="auto"/>
              <w:right w:val="single" w:sz="4" w:space="0" w:color="auto"/>
            </w:tcBorders>
          </w:tcPr>
          <w:p w14:paraId="5F6CEA8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706E6302" w14:textId="30A58584"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55DD292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3B9F6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55E4BC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3. Prognoza zmian w zakresie gospodarki odpadami, </w:t>
            </w:r>
            <w:bookmarkStart w:id="37" w:name="_Toc100131348"/>
            <w:r w:rsidRPr="00873CDF">
              <w:rPr>
                <w:rFonts w:cstheme="minorHAnsi"/>
                <w:sz w:val="19"/>
                <w:szCs w:val="19"/>
              </w:rPr>
              <w:t>podrozdział 3.3. Odpady niebezpieczne</w:t>
            </w:r>
            <w:bookmarkEnd w:id="37"/>
            <w:r w:rsidRPr="00873CDF">
              <w:rPr>
                <w:rFonts w:cstheme="minorHAnsi"/>
                <w:sz w:val="19"/>
                <w:szCs w:val="19"/>
              </w:rPr>
              <w:t xml:space="preserve">, </w:t>
            </w:r>
            <w:bookmarkStart w:id="38" w:name="_Toc100131349"/>
            <w:r w:rsidRPr="00873CDF">
              <w:rPr>
                <w:rFonts w:cstheme="minorHAnsi"/>
                <w:sz w:val="19"/>
                <w:szCs w:val="19"/>
              </w:rPr>
              <w:t>3.3.1. Odpady medyczne i weterynaryjne</w:t>
            </w:r>
            <w:bookmarkEnd w:id="38"/>
            <w:r w:rsidRPr="00873CDF">
              <w:rPr>
                <w:rFonts w:cstheme="minorHAnsi"/>
                <w:sz w:val="19"/>
                <w:szCs w:val="19"/>
              </w:rPr>
              <w:t>, str. 90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8D7DE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Czynniki wpływające na ilości wytwarzanych odpadów z tej grupy są niezależne od sytuacji gospodarczej kraju, ilości wytwarzanych odpadów komunalnych czy nawet ilości szpitali, a tym samym ilości łóżek w szpitalach. W roku 2018 notowano 43% wzrost ilości odpadów medycznych i weterynaryjnych w stosunku do roku 2014 i 16% - do roku 2017. Oprócz czynników demograficznych, stanu zdrowia i średniego wieku życia społeczeństwa na ilości wytwarzanych odpadów, w szczególności medycznych, wpływają czynniki trudne do przewidzenia czy określenia, np. ogólnoświatowe wystąpienie pandemii Covid-19 w roku 2019, które wpłynęło na znaczące zwiększenie ilości tych odpadów. </w:t>
            </w:r>
            <w:r w:rsidRPr="00873CDF">
              <w:rPr>
                <w:rFonts w:cstheme="minorHAnsi"/>
                <w:sz w:val="19"/>
                <w:szCs w:val="19"/>
              </w:rPr>
              <w:lastRenderedPageBreak/>
              <w:t xml:space="preserve">Szacuje się, że rocznie ilości wytwarzanych odpadów medycznych w latach 2019-2020 wynosiły ok. 100 tys. Mg.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823459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Brak prognozy w zakresie gospodarowania odpadami medycznymi i weterynaryjnymi w kolejnych latach.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C312F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Nie przedstawiono zmian, które będą następować w kolejnych latach.</w:t>
            </w:r>
          </w:p>
          <w:p w14:paraId="260A9BA2"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00015B7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p w14:paraId="4F1E8DE4"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tcPr>
          <w:p w14:paraId="2EFB9E2D" w14:textId="1EE777DA" w:rsidR="00CA556B" w:rsidRPr="00873CDF" w:rsidRDefault="00E52981" w:rsidP="001B410B">
            <w:pPr>
              <w:spacing w:after="0" w:line="240" w:lineRule="auto"/>
              <w:rPr>
                <w:rFonts w:cstheme="minorHAnsi"/>
                <w:sz w:val="19"/>
                <w:szCs w:val="19"/>
              </w:rPr>
            </w:pPr>
            <w:r w:rsidRPr="00873CDF">
              <w:rPr>
                <w:rFonts w:cstheme="minorHAnsi"/>
                <w:sz w:val="19"/>
                <w:szCs w:val="19"/>
              </w:rPr>
              <w:t>Wyjaśnienie.</w:t>
            </w:r>
          </w:p>
          <w:p w14:paraId="3DF46326" w14:textId="0A06F768" w:rsidR="00E52981" w:rsidRPr="00873CDF" w:rsidRDefault="00E52981" w:rsidP="001B410B">
            <w:pPr>
              <w:spacing w:after="0" w:line="240" w:lineRule="auto"/>
              <w:rPr>
                <w:rFonts w:cstheme="minorHAnsi"/>
                <w:sz w:val="19"/>
                <w:szCs w:val="19"/>
              </w:rPr>
            </w:pPr>
            <w:r w:rsidRPr="00873CDF">
              <w:rPr>
                <w:rFonts w:cstheme="minorHAnsi"/>
                <w:sz w:val="19"/>
                <w:szCs w:val="19"/>
              </w:rPr>
              <w:t>W projekcie prognozy dotyczące wytwarzania odpadów przedstawiono na podstawie opracowania IOŚ-PIB.</w:t>
            </w:r>
          </w:p>
          <w:p w14:paraId="62363D5E" w14:textId="76D46C4D" w:rsidR="00CA556B" w:rsidRPr="00873CDF" w:rsidRDefault="00E52981" w:rsidP="001B410B">
            <w:pPr>
              <w:spacing w:after="0" w:line="240" w:lineRule="auto"/>
              <w:rPr>
                <w:rFonts w:cstheme="minorHAnsi"/>
                <w:sz w:val="19"/>
                <w:szCs w:val="19"/>
              </w:rPr>
            </w:pPr>
            <w:r w:rsidRPr="00873CDF">
              <w:rPr>
                <w:rFonts w:cstheme="minorHAnsi"/>
                <w:sz w:val="19"/>
                <w:szCs w:val="19"/>
              </w:rPr>
              <w:t>W przypadku odpadów medycznych i weterynaryjnych trudno określić  przewidywalność wytwarzania z opisanych względów.</w:t>
            </w:r>
          </w:p>
        </w:tc>
      </w:tr>
      <w:tr w:rsidR="0019241F" w:rsidRPr="00873CDF" w14:paraId="03ABC39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8157A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D0C4CE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3.3.1 Odpady medyczne i weterynaryjne</w:t>
            </w:r>
          </w:p>
          <w:p w14:paraId="7BEF0C5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B937F4"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Jest:</w:t>
            </w:r>
          </w:p>
          <w:p w14:paraId="08A45719"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Czynniki wpływające na ilości wytwarzanych odpadów z tej grupy są niezależne od sytuacji gospodarczej kraju, ilości wytwarzanych odpadów komunalnych czy nawet ilości szpitali, a tym samym ilości łóżek w szpitalach.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3AE0A3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Powinno być:</w:t>
            </w:r>
          </w:p>
          <w:p w14:paraId="66C99E7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Czynniki wpływające na ilości wytwarzanych odpadów z tej grupy są zależne od sytuacji gospodarczej kraju, ilości wytwarzanych odpadów komunalnych czy nawet ilości szpitali, a tym samym ilości łóżek w szpitalach.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D0281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edycyjna</w:t>
            </w:r>
          </w:p>
        </w:tc>
        <w:tc>
          <w:tcPr>
            <w:tcW w:w="1843" w:type="dxa"/>
            <w:tcBorders>
              <w:top w:val="single" w:sz="4" w:space="0" w:color="auto"/>
              <w:left w:val="single" w:sz="4" w:space="0" w:color="auto"/>
              <w:bottom w:val="single" w:sz="4" w:space="0" w:color="auto"/>
              <w:right w:val="single" w:sz="4" w:space="0" w:color="auto"/>
            </w:tcBorders>
          </w:tcPr>
          <w:p w14:paraId="4F9E1E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461F9D0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nieprzyjęta. </w:t>
            </w:r>
          </w:p>
          <w:p w14:paraId="7FFC0DD6" w14:textId="5F550259" w:rsidR="00CA556B" w:rsidRPr="00873CDF" w:rsidRDefault="00CA556B" w:rsidP="001B410B">
            <w:pPr>
              <w:spacing w:after="0" w:line="240" w:lineRule="auto"/>
              <w:rPr>
                <w:rFonts w:cstheme="minorHAnsi"/>
                <w:sz w:val="19"/>
                <w:szCs w:val="19"/>
              </w:rPr>
            </w:pPr>
            <w:r w:rsidRPr="00873CDF">
              <w:rPr>
                <w:rFonts w:cstheme="minorHAnsi"/>
                <w:sz w:val="19"/>
                <w:szCs w:val="19"/>
              </w:rPr>
              <w:t>Tekst jest spójny z dalszą częścią akapitu („czynniki trudne do przewidzenia czy określenia”)</w:t>
            </w:r>
          </w:p>
        </w:tc>
      </w:tr>
      <w:tr w:rsidR="0019241F" w:rsidRPr="00873CDF" w14:paraId="7004FEF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7BC45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A27E57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3.3.1 Odpady medyczne i weterynaryjne</w:t>
            </w:r>
          </w:p>
          <w:p w14:paraId="679AF85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363A62"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„Szacuje się, że rocznie ilości wytwarzanych odpadów medycznych w latach 2019-2020 wynosiły ok. 100 tys. Mg.”</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E6AA97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podać dane o prognozach w zakresie wytwarzania odpadów medycznych i weterynaryjnych na kolejne lata.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CF3978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rozdziale 3.3.1. dot. prognoz zmian w zakresie wytwarzania odpadów medycznych i weterynaryjnych nie podano prognoz dot. wytwarzania tego strumienia odpadów.</w:t>
            </w:r>
          </w:p>
        </w:tc>
        <w:tc>
          <w:tcPr>
            <w:tcW w:w="1843" w:type="dxa"/>
            <w:tcBorders>
              <w:top w:val="single" w:sz="4" w:space="0" w:color="auto"/>
              <w:left w:val="single" w:sz="4" w:space="0" w:color="auto"/>
              <w:bottom w:val="single" w:sz="4" w:space="0" w:color="auto"/>
              <w:right w:val="single" w:sz="4" w:space="0" w:color="auto"/>
            </w:tcBorders>
          </w:tcPr>
          <w:p w14:paraId="28095F2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49EAC8A" w14:textId="77777777" w:rsidR="00CC5257" w:rsidRPr="00873CDF" w:rsidRDefault="00CC5257" w:rsidP="001B410B">
            <w:pPr>
              <w:spacing w:after="0" w:line="240" w:lineRule="auto"/>
              <w:rPr>
                <w:rFonts w:cstheme="minorHAnsi"/>
                <w:sz w:val="19"/>
                <w:szCs w:val="19"/>
              </w:rPr>
            </w:pPr>
            <w:r w:rsidRPr="00873CDF">
              <w:rPr>
                <w:rFonts w:cstheme="minorHAnsi"/>
                <w:sz w:val="19"/>
                <w:szCs w:val="19"/>
              </w:rPr>
              <w:t>Wyjaśnienie.</w:t>
            </w:r>
          </w:p>
          <w:p w14:paraId="764DE0E7" w14:textId="77777777" w:rsidR="00CC5257" w:rsidRPr="00873CDF" w:rsidRDefault="00CC5257" w:rsidP="001B410B">
            <w:pPr>
              <w:spacing w:after="0" w:line="240" w:lineRule="auto"/>
              <w:rPr>
                <w:rFonts w:cstheme="minorHAnsi"/>
                <w:sz w:val="19"/>
                <w:szCs w:val="19"/>
              </w:rPr>
            </w:pPr>
            <w:r w:rsidRPr="00873CDF">
              <w:rPr>
                <w:rFonts w:cstheme="minorHAnsi"/>
                <w:sz w:val="19"/>
                <w:szCs w:val="19"/>
              </w:rPr>
              <w:t>W projekcie prognozy dotyczące wytwarzania odpadów przedstawiono na podstawie opracowania IOŚ-PIB.</w:t>
            </w:r>
          </w:p>
          <w:p w14:paraId="0A9422BA" w14:textId="24B9F5A8" w:rsidR="00CA556B" w:rsidRPr="00873CDF" w:rsidRDefault="00CC5257" w:rsidP="001B410B">
            <w:pPr>
              <w:spacing w:after="0" w:line="240" w:lineRule="auto"/>
              <w:rPr>
                <w:rFonts w:cstheme="minorHAnsi"/>
                <w:sz w:val="19"/>
                <w:szCs w:val="19"/>
              </w:rPr>
            </w:pPr>
            <w:r w:rsidRPr="00873CDF">
              <w:rPr>
                <w:rFonts w:cstheme="minorHAnsi"/>
                <w:sz w:val="19"/>
                <w:szCs w:val="19"/>
              </w:rPr>
              <w:t>W przypadku odpadów medycznych i weterynaryjnych trudno określić  przewidywalność wytwarzania z opisanych względów.</w:t>
            </w:r>
          </w:p>
        </w:tc>
      </w:tr>
      <w:tr w:rsidR="0019241F" w:rsidRPr="00873CDF" w14:paraId="2BEBD06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B5B82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865633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3., podrozdział 3.5.3. Odpady ulegające </w:t>
            </w:r>
            <w:r w:rsidRPr="00873CDF">
              <w:rPr>
                <w:rFonts w:cstheme="minorHAnsi"/>
                <w:sz w:val="19"/>
                <w:szCs w:val="19"/>
              </w:rPr>
              <w:lastRenderedPageBreak/>
              <w:t>biodegradacji inne niż komunalne, trzeci akapit, str. 91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9CFD2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Większe zmiany mogą dotyczyć poszczególnych </w:t>
            </w:r>
            <w:r w:rsidRPr="00873CDF">
              <w:rPr>
                <w:rFonts w:cstheme="minorHAnsi"/>
                <w:sz w:val="19"/>
                <w:szCs w:val="19"/>
              </w:rPr>
              <w:lastRenderedPageBreak/>
              <w:t>strumieni odpadów, biorąc pod uwagę, że masa produktów ubocznych rolnictwa (odchody zwierzęce, masy roślinne) może być przekwalifikowana jako odpady w przypadku ich przetwarzania w instalacjach gospodarki odpadami  (poddanych fermentacji w biogazowniach rolniczych i komunalnych, poddanych odzyskowi energii w instalacjach termicznych).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5A924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Zdanie jest nieprawdziwe i wymaga usunięcia lub  przeredagowania.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4ECFFF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Zgodnie z art. 2. Ustawy z dnia 14.12.2012 r. o odpadach:</w:t>
            </w:r>
          </w:p>
          <w:p w14:paraId="43242AD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Przepisów ustawy nie stosuje się do biomasy w postaci odchodów wykorzystywanej w rolnictwie, leśnictwie lub do produkcji energii z takiej biomasy za pomocą procesów lub metod, które nie są szkodliwe dla środowiska ani nie stanowią zagrożenia dla życia i zdrowia ludzi :</w:t>
            </w:r>
          </w:p>
        </w:tc>
        <w:tc>
          <w:tcPr>
            <w:tcW w:w="1843" w:type="dxa"/>
            <w:tcBorders>
              <w:top w:val="single" w:sz="4" w:space="0" w:color="auto"/>
              <w:left w:val="single" w:sz="4" w:space="0" w:color="auto"/>
              <w:bottom w:val="single" w:sz="4" w:space="0" w:color="auto"/>
              <w:right w:val="single" w:sz="4" w:space="0" w:color="auto"/>
            </w:tcBorders>
          </w:tcPr>
          <w:p w14:paraId="5D8CC6B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Urząd Marszałkowski </w:t>
            </w:r>
            <w:r w:rsidRPr="00873CDF">
              <w:rPr>
                <w:rFonts w:cstheme="minorHAnsi"/>
                <w:sz w:val="19"/>
                <w:szCs w:val="19"/>
              </w:rPr>
              <w:lastRenderedPageBreak/>
              <w:t>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7CB0F675" w14:textId="4658FD46"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Uwaga przyjęta</w:t>
            </w:r>
          </w:p>
        </w:tc>
      </w:tr>
      <w:tr w:rsidR="0019241F" w:rsidRPr="00873CDF" w14:paraId="26E8C16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0A5E60B"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76EE7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 podrozdział 4.1. Odpady komunalne, w tym odpady ulegające biodegradacji, str. 93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A6329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wspieranie działań związanych z ponownym użyciem produktów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AF017B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Proponuję przenieść do kierunków działań</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7CA6BD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Zdanie nie jest celem, a formą działania służącą realizacji jakiegoś celu.</w:t>
            </w:r>
          </w:p>
        </w:tc>
        <w:tc>
          <w:tcPr>
            <w:tcW w:w="1843" w:type="dxa"/>
            <w:tcBorders>
              <w:top w:val="single" w:sz="4" w:space="0" w:color="auto"/>
              <w:left w:val="single" w:sz="4" w:space="0" w:color="auto"/>
              <w:bottom w:val="single" w:sz="4" w:space="0" w:color="auto"/>
              <w:right w:val="single" w:sz="4" w:space="0" w:color="auto"/>
            </w:tcBorders>
          </w:tcPr>
          <w:p w14:paraId="3B9734C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03B8185B" w14:textId="1DB64C53"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32D16A53" w14:textId="6970E3A0" w:rsidR="00CA556B" w:rsidRPr="00873CDF" w:rsidRDefault="00E45F72" w:rsidP="001B410B">
            <w:pPr>
              <w:spacing w:after="0" w:line="240" w:lineRule="auto"/>
              <w:rPr>
                <w:rFonts w:cstheme="minorHAnsi"/>
                <w:sz w:val="19"/>
                <w:szCs w:val="19"/>
              </w:rPr>
            </w:pPr>
            <w:r w:rsidRPr="00873CDF">
              <w:rPr>
                <w:rFonts w:cstheme="minorHAnsi"/>
                <w:sz w:val="19"/>
                <w:szCs w:val="19"/>
              </w:rPr>
              <w:t>Działanie w tym zakresie jest uwzględnione w kierunkach.</w:t>
            </w:r>
          </w:p>
        </w:tc>
      </w:tr>
      <w:tr w:rsidR="0019241F" w:rsidRPr="00873CDF" w14:paraId="14B4CDA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51532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CF0EA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 podrozdział 4.2. Odpady powstające z produktów, 4.2.1. Opakowania i odpady opakowaniowe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697AF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10)</w:t>
            </w:r>
            <w:r w:rsidRPr="00873CDF">
              <w:rPr>
                <w:rFonts w:cstheme="minorHAnsi"/>
                <w:sz w:val="19"/>
                <w:szCs w:val="19"/>
              </w:rPr>
              <w:tab/>
              <w:t xml:space="preserve">wprowadzenie odpowiednich oznaczeń na wyrobach jednorazowych z tworzyw sztucznych z informacjami dla konsumenta, dotyczących zagospodarowania </w:t>
            </w:r>
            <w:r w:rsidRPr="00873CDF">
              <w:rPr>
                <w:rFonts w:cstheme="minorHAnsi"/>
                <w:sz w:val="19"/>
                <w:szCs w:val="19"/>
              </w:rPr>
              <w:lastRenderedPageBreak/>
              <w:t>produktów stanowiących odpady lub niewskazanych metod unieszkodliwiania takich produktów, negatywnych skutków zaśmiecania środowiska, a także informacji dotyczących obecności tworzyw sztucznych w produkcie;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69F6C0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Proponuję przenieść do kierunków działań</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007D5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Zdanie nie jest celem, a formą działania służącą realizacji jakiegoś celu.</w:t>
            </w:r>
          </w:p>
        </w:tc>
        <w:tc>
          <w:tcPr>
            <w:tcW w:w="1843" w:type="dxa"/>
            <w:tcBorders>
              <w:top w:val="single" w:sz="4" w:space="0" w:color="auto"/>
              <w:left w:val="single" w:sz="4" w:space="0" w:color="auto"/>
              <w:bottom w:val="single" w:sz="4" w:space="0" w:color="auto"/>
              <w:right w:val="single" w:sz="4" w:space="0" w:color="auto"/>
            </w:tcBorders>
          </w:tcPr>
          <w:p w14:paraId="36D57E4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375A0D16" w14:textId="45B97489" w:rsidR="00CA556B" w:rsidRPr="00873CDF" w:rsidRDefault="009F3EC6"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7C210A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4320A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490A26" w14:textId="5241C210" w:rsidR="00CA556B" w:rsidRPr="00873CDF" w:rsidRDefault="00CA556B" w:rsidP="001B410B">
            <w:pPr>
              <w:spacing w:after="0" w:line="240" w:lineRule="auto"/>
              <w:rPr>
                <w:rFonts w:cstheme="minorHAnsi"/>
                <w:sz w:val="19"/>
                <w:szCs w:val="19"/>
              </w:rPr>
            </w:pPr>
            <w:r w:rsidRPr="00873CDF">
              <w:rPr>
                <w:rFonts w:cstheme="minorHAnsi"/>
                <w:sz w:val="19"/>
                <w:szCs w:val="19"/>
              </w:rPr>
              <w:t>Rozdział 4.5 „Odpady budowlane” (str. 91)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173F54" w14:textId="01BC021E" w:rsidR="00CA556B" w:rsidRPr="00873CDF" w:rsidRDefault="00CA556B"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CE54618" w14:textId="3FE7156C" w:rsidR="00CA556B" w:rsidRPr="00873CDF" w:rsidRDefault="00CA556B" w:rsidP="001B410B">
            <w:pPr>
              <w:spacing w:after="0" w:line="240" w:lineRule="auto"/>
              <w:rPr>
                <w:rFonts w:cstheme="minorHAnsi"/>
                <w:sz w:val="19"/>
                <w:szCs w:val="19"/>
              </w:rPr>
            </w:pPr>
            <w:r w:rsidRPr="00873CDF">
              <w:rPr>
                <w:rFonts w:cstheme="minorHAnsi"/>
                <w:sz w:val="19"/>
                <w:szCs w:val="19"/>
              </w:rPr>
              <w:t>Nie wskazano celu, dotyczącego o</w:t>
            </w:r>
            <w:r w:rsidRPr="00310421">
              <w:rPr>
                <w:rFonts w:cstheme="minorHAnsi"/>
                <w:sz w:val="19"/>
                <w:szCs w:val="19"/>
              </w:rPr>
              <w:t xml:space="preserve">bowiązku selektywnego zbierania i odbierania </w:t>
            </w:r>
            <w:r w:rsidRPr="00310421">
              <w:rPr>
                <w:rFonts w:cstheme="minorHAnsi"/>
                <w:sz w:val="19"/>
                <w:szCs w:val="19"/>
              </w:rPr>
              <w:br/>
              <w:t>oraz sortowania odpadów budowlanych i rozbiórkowych, obejmującego co najmniej takie frakcje odpadów jak: drewno, metale, szkło, tworzywa sztuczne, gips, odpady mineralne (w tym beton, cegła, płytki i materiały ceramiczne, kamienie).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2BED2A0" w14:textId="660AD04B" w:rsidR="00CA556B" w:rsidRPr="00873CDF" w:rsidRDefault="00CA556B" w:rsidP="001B410B">
            <w:pPr>
              <w:spacing w:after="0" w:line="240" w:lineRule="auto"/>
              <w:rPr>
                <w:rFonts w:cstheme="minorHAnsi"/>
                <w:sz w:val="19"/>
                <w:szCs w:val="19"/>
              </w:rPr>
            </w:pPr>
            <w:r w:rsidRPr="00873CDF">
              <w:rPr>
                <w:rFonts w:cstheme="minorHAnsi"/>
                <w:sz w:val="19"/>
                <w:szCs w:val="19"/>
              </w:rPr>
              <w:t>Nie wskazano celu, dotyczącego o</w:t>
            </w:r>
            <w:r w:rsidRPr="00873CDF">
              <w:rPr>
                <w:rStyle w:val="hgkelc"/>
                <w:rFonts w:cstheme="minorHAnsi"/>
                <w:sz w:val="19"/>
                <w:szCs w:val="19"/>
              </w:rPr>
              <w:t>bowiązku selektywnego zbierania i odbierania oraz sortowania odpadów budowlanych i rozbiórkowych, obejmującego co najmniej takie frakcje odpadów jak: drewno, metale, szkło, tworzywa sztuczne, gips, odpady mineralne (w tym beton, cegła, płytki i materiały ceramiczne, kamienie).</w:t>
            </w:r>
          </w:p>
        </w:tc>
        <w:tc>
          <w:tcPr>
            <w:tcW w:w="1843" w:type="dxa"/>
            <w:tcBorders>
              <w:top w:val="single" w:sz="4" w:space="0" w:color="auto"/>
              <w:left w:val="single" w:sz="4" w:space="0" w:color="auto"/>
              <w:bottom w:val="single" w:sz="4" w:space="0" w:color="auto"/>
              <w:right w:val="single" w:sz="4" w:space="0" w:color="auto"/>
            </w:tcBorders>
          </w:tcPr>
          <w:p w14:paraId="0DA2F7AE" w14:textId="1F0D3A83"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4004807D" w14:textId="05E9245F" w:rsidR="00CA556B" w:rsidRPr="00873CDF" w:rsidRDefault="003004C8" w:rsidP="001B410B">
            <w:pPr>
              <w:spacing w:after="0" w:line="240" w:lineRule="auto"/>
              <w:rPr>
                <w:rFonts w:cstheme="minorHAnsi"/>
                <w:sz w:val="19"/>
                <w:szCs w:val="19"/>
              </w:rPr>
            </w:pPr>
            <w:r w:rsidRPr="00873CDF">
              <w:rPr>
                <w:rFonts w:cstheme="minorHAnsi"/>
                <w:sz w:val="19"/>
                <w:szCs w:val="19"/>
              </w:rPr>
              <w:t xml:space="preserve">Uwaga częściowo </w:t>
            </w:r>
            <w:r w:rsidR="00CA556B" w:rsidRPr="00873CDF">
              <w:rPr>
                <w:rFonts w:cstheme="minorHAnsi"/>
                <w:sz w:val="19"/>
                <w:szCs w:val="19"/>
              </w:rPr>
              <w:t>przyjęta</w:t>
            </w:r>
            <w:r w:rsidRPr="00873CDF">
              <w:rPr>
                <w:rFonts w:cstheme="minorHAnsi"/>
                <w:sz w:val="19"/>
                <w:szCs w:val="19"/>
              </w:rPr>
              <w:t>.</w:t>
            </w:r>
            <w:r w:rsidR="00CA556B" w:rsidRPr="00873CDF">
              <w:rPr>
                <w:rFonts w:cstheme="minorHAnsi"/>
                <w:sz w:val="19"/>
                <w:szCs w:val="19"/>
              </w:rPr>
              <w:t xml:space="preserve"> </w:t>
            </w:r>
            <w:r w:rsidRPr="00873CDF">
              <w:rPr>
                <w:rFonts w:cstheme="minorHAnsi"/>
                <w:sz w:val="19"/>
                <w:szCs w:val="19"/>
              </w:rPr>
              <w:t xml:space="preserve">Tekst został przeredagowany. </w:t>
            </w:r>
            <w:r w:rsidR="00CA556B" w:rsidRPr="00873CDF">
              <w:rPr>
                <w:rFonts w:cstheme="minorHAnsi"/>
                <w:sz w:val="19"/>
                <w:szCs w:val="19"/>
              </w:rPr>
              <w:t xml:space="preserve"> </w:t>
            </w:r>
            <w:bookmarkStart w:id="39" w:name="highlightHit_1827"/>
            <w:bookmarkEnd w:id="39"/>
          </w:p>
        </w:tc>
      </w:tr>
      <w:tr w:rsidR="0019241F" w:rsidRPr="00873CDF" w14:paraId="52E227A3" w14:textId="77777777" w:rsidTr="00142910">
        <w:tc>
          <w:tcPr>
            <w:tcW w:w="567" w:type="dxa"/>
            <w:tcBorders>
              <w:top w:val="single" w:sz="4" w:space="0" w:color="auto"/>
              <w:left w:val="single" w:sz="4" w:space="0" w:color="auto"/>
              <w:bottom w:val="single" w:sz="4" w:space="0" w:color="auto"/>
              <w:right w:val="single" w:sz="4" w:space="0" w:color="auto"/>
            </w:tcBorders>
            <w:shd w:val="clear" w:color="auto" w:fill="auto"/>
          </w:tcPr>
          <w:p w14:paraId="3B06B1D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AE040C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w:t>
            </w:r>
          </w:p>
          <w:p w14:paraId="5822897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4.1. Odpady komunalne, w tym odpady ulegające biodegradacji, str. 94</w:t>
            </w:r>
          </w:p>
          <w:p w14:paraId="40011670" w14:textId="77777777" w:rsidR="00CA556B" w:rsidRPr="00873CDF" w:rsidRDefault="00CA556B"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C6AFF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Propozycja dodania nowego punktu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559521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Dodanie pkt. </w:t>
            </w:r>
          </w:p>
          <w:p w14:paraId="5EAE775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14) Zakaz termicznego przekształcania odpadów komunalnych, w tym opakowaniowych, bez uprzedniego poddania ich procesowi sortowania.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625600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Termiczne przekształcanie odpadów niesegregowanych powinno zostać w Polsce zniesione, zaś wyjątek uczyniony w art. 158 ust 4 ustawy o odpadach – uchylony.</w:t>
            </w:r>
          </w:p>
          <w:p w14:paraId="42E0FBE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Cele recyklingowe, które Polska zobowiązana jest uzyskać, są bardzo ambitne. Ze względu na fakt, że w odpadach </w:t>
            </w:r>
            <w:r w:rsidRPr="00873CDF">
              <w:rPr>
                <w:rFonts w:cstheme="minorHAnsi"/>
                <w:sz w:val="19"/>
                <w:szCs w:val="19"/>
              </w:rPr>
              <w:lastRenderedPageBreak/>
              <w:t>niesegregowanych wciąż znajdują się surowce, także biodegradowalne, należy unikać ich spalania bez uprzedniego wysortowania materiałów, które mogą trafić do recyklingu.</w:t>
            </w:r>
          </w:p>
        </w:tc>
        <w:tc>
          <w:tcPr>
            <w:tcW w:w="1843" w:type="dxa"/>
            <w:tcBorders>
              <w:top w:val="single" w:sz="4" w:space="0" w:color="auto"/>
              <w:left w:val="single" w:sz="4" w:space="0" w:color="auto"/>
              <w:bottom w:val="single" w:sz="4" w:space="0" w:color="auto"/>
              <w:right w:val="single" w:sz="4" w:space="0" w:color="auto"/>
            </w:tcBorders>
          </w:tcPr>
          <w:p w14:paraId="4C2D8CB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17D41E4B" w14:textId="4872ECEC"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F9ADEB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Treść uwagi wskazuje na propozycje zmiany prawa.</w:t>
            </w:r>
          </w:p>
          <w:p w14:paraId="335FDB0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Co do zasady, zgodnie z art. 158 ust. 3 ustawy o odpadach, spalanie niesegregowanych (zmieszanych) odpadów </w:t>
            </w:r>
            <w:r w:rsidRPr="00873CDF">
              <w:rPr>
                <w:rFonts w:cstheme="minorHAnsi"/>
                <w:sz w:val="19"/>
                <w:szCs w:val="19"/>
              </w:rPr>
              <w:lastRenderedPageBreak/>
              <w:t>komunalnych jest prawnie zabronione.</w:t>
            </w:r>
          </w:p>
          <w:p w14:paraId="7F62FB6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Również, zgodnie z art. 158 ust. 2a ustawy o odpadach zakazane jest przekazywanie do termicznego przekształcania odpadów selektywnie zebranych w celu przygotowania ich do ponownego użycia lub recyklingu.</w:t>
            </w:r>
          </w:p>
          <w:p w14:paraId="0A7C0540" w14:textId="13547AEA" w:rsidR="00CA556B" w:rsidRPr="00873CDF" w:rsidRDefault="00CA556B" w:rsidP="001B410B">
            <w:pPr>
              <w:spacing w:after="0" w:line="240" w:lineRule="auto"/>
              <w:rPr>
                <w:rFonts w:cstheme="minorHAnsi"/>
                <w:sz w:val="19"/>
                <w:szCs w:val="19"/>
              </w:rPr>
            </w:pPr>
            <w:r w:rsidRPr="00873CDF">
              <w:rPr>
                <w:rFonts w:cstheme="minorHAnsi"/>
                <w:sz w:val="19"/>
                <w:szCs w:val="19"/>
              </w:rPr>
              <w:t>W systemie gospodarki odpadami komunalnymi termiczne przekształcanie odpadów ) ma stanowić uzupełnienie systemu w celu ograniczenia masy odpadów kierowanych na składowiska. Do termicznego przekształcania odpadów powinny być więc kierowane wyłącznie odpady nienadające się do recyklingu (z których wydzielono frakcje nadające się do recyklingu).</w:t>
            </w:r>
          </w:p>
        </w:tc>
      </w:tr>
      <w:tr w:rsidR="0019241F" w:rsidRPr="00873CDF" w14:paraId="4359F8D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178BAE"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7566888" w14:textId="14DCFE2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40" w:name="_Toc279397084"/>
            <w:bookmarkStart w:id="41" w:name="_Toc100131357"/>
            <w:r w:rsidRPr="00873CDF">
              <w:rPr>
                <w:rStyle w:val="Hipercze"/>
                <w:rFonts w:asciiTheme="minorHAnsi" w:eastAsiaTheme="minorHAnsi" w:hAnsiTheme="minorHAnsi" w:cstheme="minorHAnsi"/>
                <w:color w:val="auto"/>
                <w:sz w:val="19"/>
                <w:szCs w:val="19"/>
                <w:u w:val="none"/>
              </w:rPr>
              <w:t>Projekt załącznika do uchwały Rady Ministrów - Krajowy plan gospodarki odpadami 2028</w:t>
            </w:r>
          </w:p>
          <w:p w14:paraId="38F4E67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4. PRZYJĘTE CELE W ZAKRESIE GOSPODARKI ODPADAMI</w:t>
            </w:r>
            <w:bookmarkEnd w:id="40"/>
            <w:bookmarkEnd w:id="41"/>
          </w:p>
          <w:p w14:paraId="263A8B3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42" w:name="_Toc100131358"/>
            <w:r w:rsidRPr="00873CDF">
              <w:rPr>
                <w:rFonts w:asciiTheme="minorHAnsi" w:eastAsiaTheme="minorHAnsi" w:hAnsiTheme="minorHAnsi" w:cstheme="minorHAnsi"/>
                <w:color w:val="auto"/>
                <w:sz w:val="19"/>
                <w:szCs w:val="19"/>
              </w:rPr>
              <w:t>4.1. Odpady komunalne, w tym odpady ulegające biodegradacji</w:t>
            </w:r>
            <w:bookmarkEnd w:id="42"/>
          </w:p>
          <w:p w14:paraId="2EFBC65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94</w:t>
            </w:r>
          </w:p>
          <w:p w14:paraId="0BF435F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43" w:name="_Toc100131359"/>
            <w:r w:rsidRPr="00873CDF">
              <w:rPr>
                <w:rFonts w:asciiTheme="minorHAnsi" w:eastAsiaTheme="minorHAnsi" w:hAnsiTheme="minorHAnsi" w:cstheme="minorHAnsi"/>
                <w:color w:val="auto"/>
                <w:sz w:val="19"/>
                <w:szCs w:val="19"/>
              </w:rPr>
              <w:t>4.2. Odpady powstające z produktów</w:t>
            </w:r>
            <w:bookmarkEnd w:id="43"/>
          </w:p>
          <w:p w14:paraId="32C7407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44" w:name="_Toc100131360"/>
            <w:r w:rsidRPr="00873CDF">
              <w:rPr>
                <w:rFonts w:asciiTheme="minorHAnsi" w:eastAsiaTheme="minorHAnsi" w:hAnsiTheme="minorHAnsi" w:cstheme="minorHAnsi"/>
                <w:color w:val="auto"/>
                <w:sz w:val="19"/>
                <w:szCs w:val="19"/>
              </w:rPr>
              <w:t>4.2.1. Opakowania i odpady opakowaniowe</w:t>
            </w:r>
            <w:bookmarkEnd w:id="44"/>
          </w:p>
          <w:p w14:paraId="20FFDE4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94-96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FE4E17"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Uwaga o charakterze ogólnym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106801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Wyszczególniono zarówno dla odpadów komunalnych jak i odpadów opakowaniowych cele znane z obowiązujących dokumentów unijnych (Dyrektywa o odpadach, Dyrektywa o odpadach opakowaniowych, Dyrektywa SUP) bez jakiejkolwiek analizy możliwości zrealizowania tych celów, ani nawet nie wspomniano, że taka analiza powstała.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16D44A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pamiętać, że poziom recyklingu dla odpadów komunalnych od 2021 roku ma zmienioną definicję i liczy się go od recyklingu całości odpadów komunalnych (bez odpadów budowlanych i rozbiórkowych) a nie tylko PMTS.</w:t>
            </w:r>
          </w:p>
          <w:p w14:paraId="47F09BE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Warto ponadto wspomnieć, że recykling PMTS oraz odpadów BIO za 2018 rok wyniósł niecałe 3 mln ton, zaś Ilość odpadów do poddania recyklingowi według prognoz z dokumentu w 2035 roku to 65% x 15,5 mln ton = 10,1 mln ton, a więc ponad 3 razy więcej.</w:t>
            </w:r>
          </w:p>
          <w:p w14:paraId="7498EA5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 potrzebę aktualizacji analizy możliwości zrealizowania celów wpływ mają także wprowadzone pod koniec 2021 roku do polskiego ustawodawstwa dwa rozporządzenia zmieniające punkt pomiaru recyklingu zarówno odpadów komunalnych jak i odpadów opakowaniowych – wstępne szacunki mówią, że w zależności od rodzaju odpadu zmiana ta może skutkować potencjalnym zmniejszeniem osiąganych </w:t>
            </w:r>
            <w:r w:rsidRPr="00873CDF">
              <w:rPr>
                <w:rFonts w:cstheme="minorHAnsi"/>
                <w:sz w:val="19"/>
                <w:szCs w:val="19"/>
              </w:rPr>
              <w:lastRenderedPageBreak/>
              <w:t>poziomów recyklingu nawet do 30%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9620EA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3B96A4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0D2C31BA" w14:textId="4B2E41EA" w:rsidR="00CA556B" w:rsidRPr="00873CDF" w:rsidRDefault="00CA556B" w:rsidP="001B410B">
            <w:pPr>
              <w:spacing w:after="0" w:line="240" w:lineRule="auto"/>
              <w:rPr>
                <w:rFonts w:cstheme="minorHAnsi"/>
                <w:sz w:val="19"/>
                <w:szCs w:val="19"/>
              </w:rPr>
            </w:pPr>
            <w:r w:rsidRPr="00873CDF">
              <w:rPr>
                <w:rFonts w:cstheme="minorHAnsi"/>
                <w:sz w:val="19"/>
                <w:szCs w:val="19"/>
              </w:rPr>
              <w:t>W KPGO2028 dokonuje się całościowej analizy sytuacji aktualnej w gospodarce odpadami oraz prognoz w zakresie osiągania omawianych celów.</w:t>
            </w:r>
          </w:p>
          <w:p w14:paraId="50497910" w14:textId="77777777" w:rsidR="00CA556B" w:rsidRPr="00873CDF" w:rsidRDefault="00CA556B" w:rsidP="001B410B">
            <w:pPr>
              <w:spacing w:after="0" w:line="240" w:lineRule="auto"/>
              <w:rPr>
                <w:rFonts w:cstheme="minorHAnsi"/>
                <w:sz w:val="19"/>
                <w:szCs w:val="19"/>
              </w:rPr>
            </w:pPr>
          </w:p>
          <w:p w14:paraId="31D7EADD" w14:textId="01EF80BD" w:rsidR="00CA556B" w:rsidRPr="00873CDF" w:rsidRDefault="00CA556B" w:rsidP="001B410B">
            <w:pPr>
              <w:spacing w:after="0" w:line="240" w:lineRule="auto"/>
              <w:rPr>
                <w:rFonts w:cstheme="minorHAnsi"/>
                <w:sz w:val="19"/>
                <w:szCs w:val="19"/>
              </w:rPr>
            </w:pPr>
            <w:r w:rsidRPr="00873CDF">
              <w:rPr>
                <w:rFonts w:cstheme="minorHAnsi"/>
                <w:sz w:val="19"/>
                <w:szCs w:val="19"/>
              </w:rPr>
              <w:t>W odniesieniu do recyklingu odpadów opakowaniowych – wskazane rozporządzenie zaczęło obowiązywać od 1 stycznia 2022 r. w związku z czym nie są jeszcze dostępne dane wskazujące jego wpływ na osiągane poziomy recyklingu odpadów opakowaniowych.</w:t>
            </w:r>
          </w:p>
        </w:tc>
      </w:tr>
      <w:tr w:rsidR="0019241F" w:rsidRPr="00873CDF" w14:paraId="2D8E58E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DAC917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5687D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4.2. Odpady powstające z produktów</w:t>
            </w:r>
          </w:p>
          <w:p w14:paraId="62A6CAC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4.2.1. Opakowania i odpady opakowaniowe, str. 95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BE158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w:t>
            </w:r>
            <w:r w:rsidRPr="00873CDF">
              <w:rPr>
                <w:rFonts w:cstheme="minorHAnsi"/>
                <w:sz w:val="19"/>
                <w:szCs w:val="19"/>
              </w:rPr>
              <w:tab/>
              <w:t>zwiększenie efektywności systemu zbierania odpadów opakowaniowych w celu zapewnienia osiągania celów dotyczących recyklingu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E4D933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w:t>
            </w:r>
          </w:p>
          <w:p w14:paraId="2115B2B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w:t>
            </w:r>
            <w:r w:rsidRPr="00873CDF">
              <w:rPr>
                <w:rFonts w:cstheme="minorHAnsi"/>
                <w:sz w:val="19"/>
                <w:szCs w:val="19"/>
              </w:rPr>
              <w:tab/>
              <w:t>zwiększenie efektywności systemu zbierania odpadów opakowaniowych w celu zapewnienia osiągania celów dotyczących recyklingu poprzez wprowadzenie mechanizmu ROP określonego w dyrektywie 2018/851 oraz zwiększenie selektywnego zbierania poprzez wprowadzenie systemu kaucyjnego na opakowania jednorazowe po napojach, by zapewnić do 2025 r. przynajmniej 77% selektywnego zbierania do recyklingu butelek z tworzyw sztucznych jednorazowego użytku na napoje o pojemności do 3l, a do 2029 r. – 90%.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877165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Wprowadzenie zgodnego z postanowieniami dyrektywy ramowej </w:t>
            </w:r>
            <w:proofErr w:type="spellStart"/>
            <w:r w:rsidRPr="00873CDF">
              <w:rPr>
                <w:rFonts w:cstheme="minorHAnsi"/>
                <w:sz w:val="19"/>
                <w:szCs w:val="19"/>
              </w:rPr>
              <w:t>ws</w:t>
            </w:r>
            <w:proofErr w:type="spellEnd"/>
            <w:r w:rsidRPr="00873CDF">
              <w:rPr>
                <w:rFonts w:cstheme="minorHAnsi"/>
                <w:sz w:val="19"/>
                <w:szCs w:val="19"/>
              </w:rPr>
              <w:t xml:space="preserve">. odpadów 2018/851 Mechanizm ROP może istotnie przyczynić się do poprawy efektywności systemu i zwiększenia masy odpadów opakowaniowych kierowanych do recyklingu. System kaucyjny stanowi skuteczne narzędzie wspierające osiągnięcie celów dot. recyklingu. </w:t>
            </w:r>
          </w:p>
        </w:tc>
        <w:tc>
          <w:tcPr>
            <w:tcW w:w="1843" w:type="dxa"/>
            <w:tcBorders>
              <w:top w:val="single" w:sz="4" w:space="0" w:color="auto"/>
              <w:left w:val="single" w:sz="4" w:space="0" w:color="auto"/>
              <w:bottom w:val="single" w:sz="4" w:space="0" w:color="auto"/>
              <w:right w:val="single" w:sz="4" w:space="0" w:color="auto"/>
            </w:tcBorders>
          </w:tcPr>
          <w:p w14:paraId="6BA0CF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12E55648" w14:textId="4BAA0EA8" w:rsidR="00CA556B" w:rsidRPr="00873CDF" w:rsidRDefault="009A712C" w:rsidP="001B410B">
            <w:pPr>
              <w:spacing w:after="0" w:line="240" w:lineRule="auto"/>
              <w:rPr>
                <w:rFonts w:cstheme="minorHAnsi"/>
                <w:sz w:val="19"/>
                <w:szCs w:val="19"/>
              </w:rPr>
            </w:pPr>
            <w:r w:rsidRPr="00873CDF">
              <w:rPr>
                <w:rFonts w:cstheme="minorHAnsi"/>
                <w:sz w:val="19"/>
                <w:szCs w:val="19"/>
              </w:rPr>
              <w:t>Uwaga częściowo przyjęta.</w:t>
            </w:r>
          </w:p>
          <w:p w14:paraId="56012051" w14:textId="0356E8EF" w:rsidR="009A712C" w:rsidRPr="00873CDF" w:rsidRDefault="009A712C" w:rsidP="001B410B">
            <w:pPr>
              <w:spacing w:after="0" w:line="240" w:lineRule="auto"/>
              <w:rPr>
                <w:rFonts w:cstheme="minorHAnsi"/>
                <w:sz w:val="19"/>
                <w:szCs w:val="19"/>
              </w:rPr>
            </w:pPr>
          </w:p>
          <w:p w14:paraId="032BBC76" w14:textId="60F17EB3" w:rsidR="00CA556B" w:rsidRPr="00873CDF" w:rsidRDefault="009A712C" w:rsidP="001B410B">
            <w:pPr>
              <w:spacing w:after="0" w:line="240" w:lineRule="auto"/>
              <w:rPr>
                <w:rFonts w:cstheme="minorHAnsi"/>
                <w:sz w:val="19"/>
                <w:szCs w:val="19"/>
              </w:rPr>
            </w:pPr>
            <w:r w:rsidRPr="00873CDF">
              <w:rPr>
                <w:rFonts w:cstheme="minorHAnsi"/>
                <w:sz w:val="19"/>
                <w:szCs w:val="19"/>
              </w:rPr>
              <w:t xml:space="preserve">Wprowadzono nowy cel dotyczący dostosowania systemu ROP </w:t>
            </w:r>
            <w:r w:rsidR="00CA556B" w:rsidRPr="00873CDF">
              <w:rPr>
                <w:rFonts w:cstheme="minorHAnsi"/>
                <w:sz w:val="19"/>
                <w:szCs w:val="19"/>
              </w:rPr>
              <w:t xml:space="preserve">do wymagań określonych w dyrektywie 2015/851. </w:t>
            </w:r>
          </w:p>
          <w:p w14:paraId="1357E239" w14:textId="27F0D5E0" w:rsidR="00CA556B" w:rsidRPr="00873CDF" w:rsidRDefault="00CA556B" w:rsidP="001B410B">
            <w:pPr>
              <w:spacing w:after="0" w:line="240" w:lineRule="auto"/>
              <w:rPr>
                <w:rFonts w:cstheme="minorHAnsi"/>
                <w:sz w:val="19"/>
                <w:szCs w:val="19"/>
              </w:rPr>
            </w:pPr>
          </w:p>
        </w:tc>
      </w:tr>
      <w:tr w:rsidR="0019241F" w:rsidRPr="00873CDF" w14:paraId="42771FE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8F6937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839FA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45" w:name="_Toc100131361"/>
            <w:r w:rsidRPr="00873CDF">
              <w:rPr>
                <w:rFonts w:asciiTheme="minorHAnsi" w:eastAsiaTheme="minorHAnsi" w:hAnsiTheme="minorHAnsi" w:cstheme="minorHAnsi"/>
                <w:color w:val="auto"/>
                <w:sz w:val="19"/>
                <w:szCs w:val="19"/>
              </w:rPr>
              <w:t>4.2.2. Zużyty sprzęt elektryczny i elektroniczny</w:t>
            </w:r>
            <w:bookmarkEnd w:id="45"/>
            <w:r w:rsidRPr="00873CDF">
              <w:rPr>
                <w:rFonts w:asciiTheme="minorHAnsi" w:eastAsiaTheme="minorHAnsi" w:hAnsiTheme="minorHAnsi" w:cstheme="minorHAnsi"/>
                <w:color w:val="auto"/>
                <w:sz w:val="19"/>
                <w:szCs w:val="19"/>
              </w:rPr>
              <w:t xml:space="preserve"> punkt 6, podpunkt a, strona 95</w:t>
            </w:r>
          </w:p>
          <w:p w14:paraId="7291CE8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AD9FC2"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5D6B9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Wyodrębnienie z grupy 4 paneli fotowoltaicznych jako nowej grupy i ustalenie dla nich poziomów recyklingu i odzysku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9D3640" w14:textId="784A507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Wraz z rozwojem branży </w:t>
            </w:r>
            <w:proofErr w:type="spellStart"/>
            <w:r w:rsidRPr="00873CDF">
              <w:rPr>
                <w:rFonts w:cstheme="minorHAnsi"/>
                <w:sz w:val="19"/>
                <w:szCs w:val="19"/>
              </w:rPr>
              <w:t>fotowoltaiki</w:t>
            </w:r>
            <w:proofErr w:type="spellEnd"/>
            <w:r w:rsidRPr="00873CDF">
              <w:rPr>
                <w:rFonts w:cstheme="minorHAnsi"/>
                <w:sz w:val="19"/>
                <w:szCs w:val="19"/>
              </w:rPr>
              <w:t xml:space="preserve"> powstaną odpady  w postaci zużytego sprzętu, który obecnie jest wprowadzany na rynek. Ustalenie oddzielnych poziomów odzysku i recyklingu dla tej grupy odpadów może wpłynąć korzystnie na zbieranie i przetwarzanie pozostałego </w:t>
            </w:r>
            <w:proofErr w:type="spellStart"/>
            <w:r w:rsidRPr="00873CDF">
              <w:rPr>
                <w:rFonts w:cstheme="minorHAnsi"/>
                <w:sz w:val="19"/>
                <w:szCs w:val="19"/>
              </w:rPr>
              <w:t>ZSEiE</w:t>
            </w:r>
            <w:proofErr w:type="spellEnd"/>
            <w:r w:rsidRPr="00873CDF">
              <w:rPr>
                <w:rFonts w:cstheme="minorHAnsi"/>
                <w:sz w:val="19"/>
                <w:szCs w:val="19"/>
              </w:rPr>
              <w:t xml:space="preserve"> należącego do grupy 4 (by osiągnąć wymagane poziomy  konieczne będzie zebranie i przetworzenie większej ilości różnego rodzaju odpadów mieszczących się w tej grupie </w:t>
            </w:r>
            <w:r w:rsidRPr="00873CDF">
              <w:rPr>
                <w:rFonts w:cstheme="minorHAnsi"/>
                <w:sz w:val="19"/>
                <w:szCs w:val="19"/>
              </w:rPr>
              <w:lastRenderedPageBreak/>
              <w:t>np. pralek i piekarników elektrycznych).</w:t>
            </w:r>
          </w:p>
        </w:tc>
        <w:tc>
          <w:tcPr>
            <w:tcW w:w="1843" w:type="dxa"/>
            <w:tcBorders>
              <w:top w:val="single" w:sz="4" w:space="0" w:color="auto"/>
              <w:left w:val="single" w:sz="4" w:space="0" w:color="auto"/>
              <w:bottom w:val="single" w:sz="4" w:space="0" w:color="auto"/>
              <w:right w:val="single" w:sz="4" w:space="0" w:color="auto"/>
            </w:tcBorders>
          </w:tcPr>
          <w:p w14:paraId="7F37156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Urząd Marszałkowski Województwa Dolnośląskiego</w:t>
            </w:r>
          </w:p>
        </w:tc>
        <w:tc>
          <w:tcPr>
            <w:tcW w:w="2126" w:type="dxa"/>
            <w:tcBorders>
              <w:top w:val="single" w:sz="4" w:space="0" w:color="auto"/>
              <w:left w:val="single" w:sz="4" w:space="0" w:color="auto"/>
              <w:bottom w:val="single" w:sz="4" w:space="0" w:color="auto"/>
              <w:right w:val="single" w:sz="4" w:space="0" w:color="auto"/>
            </w:tcBorders>
          </w:tcPr>
          <w:p w14:paraId="7F3C2C29" w14:textId="5D49C5EB"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nieprzyjęta – nie jest to cel w gospodarce odpadami, ale raczej sposób działania.  </w:t>
            </w:r>
          </w:p>
        </w:tc>
      </w:tr>
      <w:tr w:rsidR="0019241F" w:rsidRPr="00873CDF" w14:paraId="0BE8ED0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0F8FE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310401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4.2.2. Zużyty sprzęt elektryczny i elektroniczny, str.95, </w:t>
            </w:r>
            <w:r w:rsidRPr="00873CDF">
              <w:rPr>
                <w:rFonts w:asciiTheme="minorHAnsi" w:eastAsiaTheme="minorHAnsi" w:hAnsiTheme="minorHAnsi" w:cstheme="minorHAnsi"/>
                <w:color w:val="auto"/>
                <w:sz w:val="19"/>
                <w:szCs w:val="19"/>
              </w:rPr>
              <w:br/>
              <w:t xml:space="preserve">oraz Tabela 74. Cele i wskaźniki monitorowania, lp. 11, str. 121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78CFE2"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Akapit: „W gospodarce odpadami zużytego sprzętu elektrycznego i elektronicznego przyjęto następujące cele:” wyliczenia w pkt 4 - 6</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2CBFD2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objaśnienia dla zastosowanego w projekcie skrótu ZSSE (dla określenia zużytego sprzętu elektrycznego i elektronicznego stosowany jest skrót ZSEE). Należy dodać objaśnienie lub zastosować właściwy skrótu.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6BB71C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objaśnienia skrótu.</w:t>
            </w:r>
          </w:p>
        </w:tc>
        <w:tc>
          <w:tcPr>
            <w:tcW w:w="1843" w:type="dxa"/>
            <w:tcBorders>
              <w:top w:val="single" w:sz="4" w:space="0" w:color="auto"/>
              <w:left w:val="single" w:sz="4" w:space="0" w:color="auto"/>
              <w:bottom w:val="single" w:sz="4" w:space="0" w:color="auto"/>
              <w:right w:val="single" w:sz="4" w:space="0" w:color="auto"/>
            </w:tcBorders>
          </w:tcPr>
          <w:p w14:paraId="3009749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75CB1B72" w14:textId="723AB683"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1DDB9F5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D944A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72BE68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 podrozdział 4.2. Odpady powstające z produktów, 4.2.2. Zużyty sprzęt elektryczny i elektroniczny</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38A34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w:t>
            </w:r>
            <w:r w:rsidRPr="00873CDF">
              <w:rPr>
                <w:rFonts w:cstheme="minorHAnsi"/>
                <w:sz w:val="19"/>
                <w:szCs w:val="19"/>
              </w:rPr>
              <w:tab/>
              <w:t>promowanie ponownego wykorzystywania, recyklingu i innych metod odzysku odpadów pochodzących ze zużytego sprzętu elektrycznego i elektronicznego;</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9DD263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Proponuję przenieść do kierunków działań</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0FDC7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Zdanie nie jest celem, a formą działania służącą realizacji jakiegoś celu.</w:t>
            </w:r>
          </w:p>
        </w:tc>
        <w:tc>
          <w:tcPr>
            <w:tcW w:w="1843" w:type="dxa"/>
            <w:tcBorders>
              <w:top w:val="single" w:sz="4" w:space="0" w:color="auto"/>
              <w:left w:val="single" w:sz="4" w:space="0" w:color="auto"/>
              <w:bottom w:val="single" w:sz="4" w:space="0" w:color="auto"/>
              <w:right w:val="single" w:sz="4" w:space="0" w:color="auto"/>
            </w:tcBorders>
          </w:tcPr>
          <w:p w14:paraId="0F892B2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1C48546D" w14:textId="5178C03E"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przyjęta </w:t>
            </w:r>
          </w:p>
        </w:tc>
      </w:tr>
      <w:tr w:rsidR="0019241F" w:rsidRPr="00873CDF" w14:paraId="3B1E565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7D440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A7451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4.2. Odpady powstające z produktów</w:t>
            </w:r>
          </w:p>
          <w:p w14:paraId="4113467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4.2.1. Opakowania i odpady opakowaniowe, str. 96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82663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10)</w:t>
            </w:r>
            <w:r w:rsidRPr="00873CDF">
              <w:rPr>
                <w:rFonts w:cstheme="minorHAnsi"/>
                <w:sz w:val="19"/>
                <w:szCs w:val="19"/>
              </w:rPr>
              <w:tab/>
              <w:t xml:space="preserve">wprowadzenie odpowiednich oznaczeń na wyrobach jednorazowych z tworzyw sztucznych z informacjami dla konsumenta, dotyczących zagospodarowania produktów stanowiących odpady lub niewskazanych metod unieszkodliwiania takich produktów, negatywnych skutków zaśmiecania </w:t>
            </w:r>
            <w:r w:rsidRPr="00873CDF">
              <w:rPr>
                <w:rFonts w:cstheme="minorHAnsi"/>
                <w:sz w:val="19"/>
                <w:szCs w:val="19"/>
              </w:rPr>
              <w:lastRenderedPageBreak/>
              <w:t>środowiska, a także informacji dotyczących obecności tworzyw sztucznych w produkcie;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49948C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Uzupełnienie:</w:t>
            </w:r>
          </w:p>
          <w:p w14:paraId="378964C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10)</w:t>
            </w:r>
            <w:r w:rsidRPr="00873CDF">
              <w:rPr>
                <w:rFonts w:cstheme="minorHAnsi"/>
                <w:sz w:val="19"/>
                <w:szCs w:val="19"/>
              </w:rPr>
              <w:tab/>
              <w:t>wprowadzenie odpowiednich oznaczeń także wirtualnych na wyrobach jednorazowych z tworzyw sztucznych z informacjami dla konsumenta, dotyczących zagospodarowania produktów stanowiących odpady lub niewskazanych metod unieszkodliwiania takich produktów, negatywnych skutków zaśmiecania środowiska, a także informacji dotyczących obecności tworzyw sztucznych w produkcie;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CEC6E4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Wirtualnie dostępne informacje dotyczące opakowań i postępowania z nimi (np. w postaci QR kodu) umożliwiają przekazywanie konsumentom wielu dodatkowych informacji, np. o dostępnych zamiennikach danych produktów wskazanych w dyrektywie SUP. </w:t>
            </w:r>
          </w:p>
        </w:tc>
        <w:tc>
          <w:tcPr>
            <w:tcW w:w="1843" w:type="dxa"/>
            <w:tcBorders>
              <w:top w:val="single" w:sz="4" w:space="0" w:color="auto"/>
              <w:left w:val="single" w:sz="4" w:space="0" w:color="auto"/>
              <w:bottom w:val="single" w:sz="4" w:space="0" w:color="auto"/>
              <w:right w:val="single" w:sz="4" w:space="0" w:color="auto"/>
            </w:tcBorders>
          </w:tcPr>
          <w:p w14:paraId="054F6BE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3FEA0E8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2EBCCD8" w14:textId="113BE3DA" w:rsidR="00CA556B" w:rsidRPr="00873CDF" w:rsidRDefault="00CA556B" w:rsidP="001B410B">
            <w:pPr>
              <w:spacing w:after="0" w:line="240" w:lineRule="auto"/>
              <w:rPr>
                <w:rFonts w:cstheme="minorHAnsi"/>
                <w:sz w:val="19"/>
                <w:szCs w:val="19"/>
              </w:rPr>
            </w:pPr>
            <w:r w:rsidRPr="00873CDF">
              <w:rPr>
                <w:rFonts w:cstheme="minorHAnsi"/>
                <w:sz w:val="19"/>
                <w:szCs w:val="19"/>
              </w:rPr>
              <w:t>Dyrektywa 2019/904 nie przewiduje możliwości stosowania wirtualnych oznaczeń.</w:t>
            </w:r>
          </w:p>
        </w:tc>
      </w:tr>
      <w:tr w:rsidR="0019241F" w:rsidRPr="00873CDF" w14:paraId="4A26435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E2C8E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8413CF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 podrozdział 4.3. Odpady niebezpieczne, 4.3.1. Odpady medyczne i weterynaryjne, str. 96</w:t>
            </w:r>
          </w:p>
          <w:p w14:paraId="39CC0E9E" w14:textId="77777777" w:rsidR="00CA556B" w:rsidRPr="00873CDF" w:rsidRDefault="00CA556B" w:rsidP="001B410B">
            <w:pPr>
              <w:spacing w:after="0" w:line="240" w:lineRule="auto"/>
              <w:rPr>
                <w:rFonts w:cstheme="minorHAnsi"/>
                <w:sz w:val="19"/>
                <w:szCs w:val="19"/>
              </w:rPr>
            </w:pPr>
          </w:p>
          <w:p w14:paraId="6459A328" w14:textId="77777777" w:rsidR="00CA556B" w:rsidRPr="00873CDF" w:rsidRDefault="00CA556B"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D5149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gospodarce odpadami medycznymi i weterynaryjnymi przyjęto poniższe cele:</w:t>
            </w:r>
          </w:p>
          <w:p w14:paraId="5284B821" w14:textId="77777777" w:rsidR="00CA556B" w:rsidRPr="00873CDF" w:rsidRDefault="00CA556B" w:rsidP="001B410B">
            <w:pPr>
              <w:pStyle w:val="Akapitzlist"/>
              <w:numPr>
                <w:ilvl w:val="0"/>
                <w:numId w:val="15"/>
              </w:numPr>
              <w:spacing w:after="0" w:line="240" w:lineRule="auto"/>
              <w:ind w:left="312"/>
              <w:rPr>
                <w:rFonts w:cstheme="minorHAnsi"/>
                <w:sz w:val="19"/>
                <w:szCs w:val="19"/>
              </w:rPr>
            </w:pPr>
            <w:r w:rsidRPr="00873CDF">
              <w:rPr>
                <w:rFonts w:cstheme="minorHAnsi"/>
                <w:sz w:val="19"/>
                <w:szCs w:val="19"/>
              </w:rPr>
              <w:t>zapewnienie rozmieszczenia instalacji do termicznego unieszkodliwiania zgodnie z zasadą bliskości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898B5C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jaki sposób ma wyglądać realizacja poniższego celu, w przypadku istniejących już spalarni odpadów medycznych i weterynaryjnych w województwie? Budowa nowej spalarni nie jest z góry przesądzona w danym województwie, pomimo takiego zapotrzebowania.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583AEA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Wskazany cel odnosi się jedynie do planowanych nowych instalacji do termicznego przekształcania odpadów medycznych i weterynaryjnych. Trudno zmieniać lokalizację instalacji już istniejących. W naszej opinii ilość instalacji jest niewystarczająca, to należy zmienić. </w:t>
            </w:r>
          </w:p>
        </w:tc>
        <w:tc>
          <w:tcPr>
            <w:tcW w:w="1843" w:type="dxa"/>
            <w:tcBorders>
              <w:top w:val="single" w:sz="4" w:space="0" w:color="auto"/>
              <w:left w:val="single" w:sz="4" w:space="0" w:color="auto"/>
              <w:bottom w:val="single" w:sz="4" w:space="0" w:color="auto"/>
              <w:right w:val="single" w:sz="4" w:space="0" w:color="auto"/>
            </w:tcBorders>
          </w:tcPr>
          <w:p w14:paraId="47CFF81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0AAA320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106D3F68" w14:textId="405B716C" w:rsidR="00CA556B" w:rsidRPr="00873CDF" w:rsidRDefault="00CA556B" w:rsidP="001B410B">
            <w:pPr>
              <w:spacing w:after="0" w:line="240" w:lineRule="auto"/>
              <w:rPr>
                <w:rFonts w:cstheme="minorHAnsi"/>
                <w:sz w:val="19"/>
                <w:szCs w:val="19"/>
              </w:rPr>
            </w:pPr>
            <w:r w:rsidRPr="00873CDF">
              <w:rPr>
                <w:rFonts w:cstheme="minorHAnsi"/>
                <w:sz w:val="19"/>
                <w:szCs w:val="19"/>
              </w:rPr>
              <w:t>Wyjaśnienie: ze względu na fakt, że usługi odbioru i przetworzenia odpadów medycznych należą przede wszystkim do sektora prywatnego odpowiednie zapisy na poziomie KPGO i WPGO są m.in. potwierdzeniem potrzeb w tym obszarze co może przełożyć się np. na aktywność inwestycyjną takich podmiotów jak i być podstawą do wzmocnienia finansowania takich działań.</w:t>
            </w:r>
          </w:p>
        </w:tc>
      </w:tr>
      <w:tr w:rsidR="0019241F" w:rsidRPr="00873CDF" w14:paraId="24917E1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8F209D1" w14:textId="3E4DE06E"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86F6D0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4.2. Odpady powstające z produktów</w:t>
            </w:r>
          </w:p>
          <w:p w14:paraId="25B6275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4.2.6. Zużyte opony, str. 97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101C3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utrzymanie dotychczasowego poziom odzysku w wysokości co najmniej 75%, a recyklingu w wysokości co najmniej 15%.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D17E5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Zmiana brzmienia:</w:t>
            </w:r>
          </w:p>
          <w:p w14:paraId="18C42A4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zmiana dotychczasowego poziomu odzysku do 100%, w tym recyklingu docelowo do poziomu 70% z zastosowaniem stopniowego dochodzenia do tego poziomu w poszczególnych latach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896393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Gospodarka o obiegu zamkniętym wymaga wspierania recyklingu wszystkich odpadów poużytkowych. W przypadku zużytych opon obecny poziom wymaganego do osiągnięcia recyklingu jest bardzo niski, a jego utrzymanie nie będzie </w:t>
            </w:r>
            <w:r w:rsidRPr="00873CDF">
              <w:rPr>
                <w:rFonts w:cstheme="minorHAnsi"/>
                <w:sz w:val="19"/>
                <w:szCs w:val="19"/>
              </w:rPr>
              <w:lastRenderedPageBreak/>
              <w:t xml:space="preserve">wspierało rozwoju polskiego rynku recyklingu oraz nie zaadresuje problemu porzucania zużytych opon i zanieczyszczania środowiska naturalnego. </w:t>
            </w:r>
          </w:p>
        </w:tc>
        <w:tc>
          <w:tcPr>
            <w:tcW w:w="1843" w:type="dxa"/>
            <w:tcBorders>
              <w:top w:val="single" w:sz="4" w:space="0" w:color="auto"/>
              <w:left w:val="single" w:sz="4" w:space="0" w:color="auto"/>
              <w:bottom w:val="single" w:sz="4" w:space="0" w:color="auto"/>
              <w:right w:val="single" w:sz="4" w:space="0" w:color="auto"/>
            </w:tcBorders>
          </w:tcPr>
          <w:p w14:paraId="761DA38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3230E92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AD2E2E" w:rsidRPr="00873CDF">
              <w:rPr>
                <w:rFonts w:cstheme="minorHAnsi"/>
                <w:sz w:val="19"/>
                <w:szCs w:val="19"/>
              </w:rPr>
              <w:t>częściowo przyjęta.</w:t>
            </w:r>
          </w:p>
          <w:p w14:paraId="31AF2E46" w14:textId="77777777" w:rsidR="00AD2E2E" w:rsidRPr="00873CDF" w:rsidRDefault="00AD2E2E" w:rsidP="001B410B">
            <w:pPr>
              <w:spacing w:after="0" w:line="240" w:lineRule="auto"/>
              <w:rPr>
                <w:rFonts w:cstheme="minorHAnsi"/>
                <w:sz w:val="19"/>
                <w:szCs w:val="19"/>
              </w:rPr>
            </w:pPr>
            <w:r w:rsidRPr="00873CDF">
              <w:rPr>
                <w:rFonts w:cstheme="minorHAnsi"/>
                <w:sz w:val="19"/>
                <w:szCs w:val="19"/>
              </w:rPr>
              <w:t>Proponowane brzmienie:</w:t>
            </w:r>
          </w:p>
          <w:p w14:paraId="288F02DB" w14:textId="09A28EEC" w:rsidR="00AD2E2E" w:rsidRPr="00873CDF" w:rsidRDefault="00AD2E2E" w:rsidP="001B410B">
            <w:pPr>
              <w:spacing w:after="0" w:line="240" w:lineRule="auto"/>
              <w:rPr>
                <w:rFonts w:cstheme="minorHAnsi"/>
                <w:sz w:val="19"/>
                <w:szCs w:val="19"/>
              </w:rPr>
            </w:pPr>
            <w:r w:rsidRPr="00873CDF">
              <w:rPr>
                <w:rFonts w:cstheme="minorHAnsi"/>
                <w:sz w:val="19"/>
                <w:szCs w:val="19"/>
              </w:rPr>
              <w:t xml:space="preserve">„zwiększanie </w:t>
            </w:r>
            <w:r w:rsidR="00BD1398" w:rsidRPr="00873CDF">
              <w:rPr>
                <w:rFonts w:cstheme="minorHAnsi"/>
                <w:sz w:val="19"/>
                <w:szCs w:val="19"/>
              </w:rPr>
              <w:t>osiągan</w:t>
            </w:r>
            <w:r w:rsidR="007D2139" w:rsidRPr="00873CDF">
              <w:rPr>
                <w:rFonts w:cstheme="minorHAnsi"/>
                <w:sz w:val="19"/>
                <w:szCs w:val="19"/>
              </w:rPr>
              <w:t>ych</w:t>
            </w:r>
            <w:r w:rsidR="00BD1398" w:rsidRPr="00873CDF">
              <w:rPr>
                <w:rFonts w:cstheme="minorHAnsi"/>
                <w:sz w:val="19"/>
                <w:szCs w:val="19"/>
              </w:rPr>
              <w:t xml:space="preserve"> </w:t>
            </w:r>
            <w:r w:rsidRPr="00873CDF">
              <w:rPr>
                <w:rFonts w:cstheme="minorHAnsi"/>
                <w:sz w:val="19"/>
                <w:szCs w:val="19"/>
              </w:rPr>
              <w:t>poziom</w:t>
            </w:r>
            <w:r w:rsidR="007D2139" w:rsidRPr="00873CDF">
              <w:rPr>
                <w:rFonts w:cstheme="minorHAnsi"/>
                <w:sz w:val="19"/>
                <w:szCs w:val="19"/>
              </w:rPr>
              <w:t>ów</w:t>
            </w:r>
            <w:r w:rsidRPr="00873CDF">
              <w:rPr>
                <w:rFonts w:cstheme="minorHAnsi"/>
                <w:sz w:val="19"/>
                <w:szCs w:val="19"/>
              </w:rPr>
              <w:t xml:space="preserve"> odzysku oraz recyklingu” </w:t>
            </w:r>
          </w:p>
          <w:p w14:paraId="116D53B8" w14:textId="77777777" w:rsidR="00AD2E2E" w:rsidRPr="00873CDF" w:rsidRDefault="00AD2E2E" w:rsidP="001B410B">
            <w:pPr>
              <w:spacing w:after="0" w:line="240" w:lineRule="auto"/>
              <w:rPr>
                <w:rFonts w:cstheme="minorHAnsi"/>
                <w:sz w:val="19"/>
                <w:szCs w:val="19"/>
              </w:rPr>
            </w:pPr>
          </w:p>
          <w:p w14:paraId="6A178D38" w14:textId="769BE0AB" w:rsidR="00AD2E2E" w:rsidRPr="00873CDF" w:rsidRDefault="00AD2E2E" w:rsidP="001B410B">
            <w:pPr>
              <w:spacing w:after="0" w:line="240" w:lineRule="auto"/>
              <w:rPr>
                <w:rFonts w:cstheme="minorHAnsi"/>
                <w:sz w:val="19"/>
                <w:szCs w:val="19"/>
              </w:rPr>
            </w:pPr>
            <w:r w:rsidRPr="00873CDF">
              <w:rPr>
                <w:rFonts w:cstheme="minorHAnsi"/>
                <w:sz w:val="19"/>
                <w:szCs w:val="19"/>
              </w:rPr>
              <w:lastRenderedPageBreak/>
              <w:t>Dodatkowo zostało dopisane odpowiednie działanie w harmonogramie zadań.</w:t>
            </w:r>
          </w:p>
        </w:tc>
      </w:tr>
      <w:tr w:rsidR="0019241F" w:rsidRPr="00873CDF" w14:paraId="543BF90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C9E8BD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967E1B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 podrozdział 4.3. Odpady niebezpieczne, 4.3.3. Inne odpady niebezpieczne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4B1A3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w:t>
            </w:r>
            <w:r w:rsidRPr="00873CDF">
              <w:rPr>
                <w:rFonts w:cstheme="minorHAnsi"/>
                <w:sz w:val="19"/>
                <w:szCs w:val="19"/>
              </w:rPr>
              <w:tab/>
              <w:t>zwiększenie kontroli w zakresie ilości wytwarzanych i przetwarzanych odpadów niebezpiecznych i innych niż niebezpieczne, zawierających PCB i stosowanych rodzajów procesów ich zagospodarowania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93ACAE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Proponuję przenieść do kierunków działań</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F8644C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Zdanie nie jest celem, a formą działania służącą realizacji jakiegoś celu.</w:t>
            </w:r>
          </w:p>
        </w:tc>
        <w:tc>
          <w:tcPr>
            <w:tcW w:w="1843" w:type="dxa"/>
            <w:tcBorders>
              <w:top w:val="single" w:sz="4" w:space="0" w:color="auto"/>
              <w:left w:val="single" w:sz="4" w:space="0" w:color="auto"/>
              <w:bottom w:val="single" w:sz="4" w:space="0" w:color="auto"/>
              <w:right w:val="single" w:sz="4" w:space="0" w:color="auto"/>
            </w:tcBorders>
          </w:tcPr>
          <w:p w14:paraId="0D0A3A4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5C6971B4" w14:textId="3B73A7CB"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 – to zagadnienie zostało już opisane w działaniach w rozdziale 5.3.3. dlatego pkt 3 zostanie przeformułowany aby odpowiadał celom.</w:t>
            </w:r>
          </w:p>
        </w:tc>
      </w:tr>
      <w:tr w:rsidR="0019241F" w:rsidRPr="00873CDF" w14:paraId="5D43D0E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CD7E4D"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573140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 podrozdział 4.3. Odpady niebezpieczne, 4.3.3. Inne odpady niebezpieczne, str. 97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D367D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gospodarce odpadami zawierającymi PCB przyjęto następujące cele:</w:t>
            </w:r>
          </w:p>
          <w:p w14:paraId="3B449301" w14:textId="77777777" w:rsidR="00CA556B" w:rsidRPr="00873CDF" w:rsidRDefault="00CA556B" w:rsidP="001B410B">
            <w:pPr>
              <w:pStyle w:val="Punktory"/>
              <w:tabs>
                <w:tab w:val="clear" w:pos="284"/>
                <w:tab w:val="clear" w:pos="851"/>
                <w:tab w:val="left" w:pos="170"/>
              </w:tabs>
              <w:ind w:left="312" w:hanging="284"/>
              <w:jc w:val="left"/>
              <w:rPr>
                <w:rFonts w:asciiTheme="minorHAnsi" w:eastAsiaTheme="minorHAnsi" w:hAnsiTheme="minorHAnsi" w:cstheme="minorHAnsi"/>
                <w:sz w:val="19"/>
                <w:szCs w:val="19"/>
                <w:lang w:eastAsia="en-US"/>
              </w:rPr>
            </w:pPr>
            <w:r w:rsidRPr="00873CDF">
              <w:rPr>
                <w:rFonts w:asciiTheme="minorHAnsi" w:eastAsiaTheme="minorHAnsi" w:hAnsiTheme="minorHAnsi" w:cstheme="minorHAnsi"/>
                <w:sz w:val="19"/>
                <w:szCs w:val="19"/>
                <w:lang w:eastAsia="en-US"/>
              </w:rPr>
              <w:t xml:space="preserve">zwiększenie kontroli w zakresie ilości wytwarzanych i przetwarzanych odpadów niebezpiecznych i innych niż niebezpieczne, zawierających PCB i stosowanych rodzajów procesów ich zagospodarowania ; </w:t>
            </w:r>
          </w:p>
          <w:p w14:paraId="50C861A8" w14:textId="77777777" w:rsidR="00CA556B" w:rsidRPr="00873CDF" w:rsidRDefault="00CA556B" w:rsidP="001B410B">
            <w:pPr>
              <w:pStyle w:val="Punktory"/>
              <w:tabs>
                <w:tab w:val="clear" w:pos="284"/>
                <w:tab w:val="clear" w:pos="851"/>
                <w:tab w:val="left" w:pos="170"/>
              </w:tabs>
              <w:ind w:left="312" w:hanging="284"/>
              <w:jc w:val="left"/>
              <w:rPr>
                <w:rFonts w:asciiTheme="minorHAnsi" w:eastAsiaTheme="minorHAnsi" w:hAnsiTheme="minorHAnsi" w:cstheme="minorHAnsi"/>
                <w:sz w:val="19"/>
                <w:szCs w:val="19"/>
                <w:lang w:eastAsia="en-US"/>
              </w:rPr>
            </w:pPr>
            <w:r w:rsidRPr="00873CDF">
              <w:rPr>
                <w:rFonts w:asciiTheme="minorHAnsi" w:eastAsiaTheme="minorHAnsi" w:hAnsiTheme="minorHAnsi" w:cstheme="minorHAnsi"/>
                <w:sz w:val="19"/>
                <w:szCs w:val="19"/>
                <w:lang w:eastAsia="en-US"/>
              </w:rPr>
              <w:lastRenderedPageBreak/>
              <w:t>identyfikacja i wycofanie z użycia urządzeń zawierających PCB więcej niż 0,005 % i więcej niż 0,05 dm3 PCB do 31 grudnia 2025 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5751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Wskazane cele nie są spójne z dokonaną we wcześniejszym dziale analizą stanu aktualnego oraz ze wskazaną identyfikacją problemów.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D05CC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rozdziale 2. Analiza aktualnego stanu gospodarki odpadami, podrozdziale 2.3. Odpady niebezpieczne, 2.3.3. Inne odpady niebezpieczne nie ma żadnej informacji oraz danych dot. urządzeń zawierających PCB więcej niż 0,005 % i więcej niż 0,05 dm3 PCB. Źródłem omawianych danych jest CSO. Ponadto, w sprawozdawczości BDO nie ma wymogu wskazywania danych dot. zawartości procentowej/ilościowej PCB. Stąd wskazany cel nie jest </w:t>
            </w:r>
            <w:r w:rsidRPr="00873CDF">
              <w:rPr>
                <w:rFonts w:cstheme="minorHAnsi"/>
                <w:sz w:val="19"/>
                <w:szCs w:val="19"/>
              </w:rPr>
              <w:lastRenderedPageBreak/>
              <w:t>adekwatny do omawianych i dostępnych danych.</w:t>
            </w:r>
          </w:p>
        </w:tc>
        <w:tc>
          <w:tcPr>
            <w:tcW w:w="1843" w:type="dxa"/>
            <w:tcBorders>
              <w:top w:val="single" w:sz="4" w:space="0" w:color="auto"/>
              <w:left w:val="single" w:sz="4" w:space="0" w:color="auto"/>
              <w:bottom w:val="single" w:sz="4" w:space="0" w:color="auto"/>
              <w:right w:val="single" w:sz="4" w:space="0" w:color="auto"/>
            </w:tcBorders>
          </w:tcPr>
          <w:p w14:paraId="2B783AD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C0F4A7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364099B" w14:textId="77777777" w:rsidR="00CA556B" w:rsidRPr="00873CDF" w:rsidRDefault="00CA556B" w:rsidP="001B410B">
            <w:pPr>
              <w:spacing w:after="0" w:line="240" w:lineRule="auto"/>
              <w:rPr>
                <w:rFonts w:cstheme="minorHAnsi"/>
                <w:sz w:val="19"/>
                <w:szCs w:val="19"/>
              </w:rPr>
            </w:pPr>
          </w:p>
          <w:p w14:paraId="3E765912" w14:textId="516662BE"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Wzmianka dotycząca urządzeń zawierających PCB poniżej 0,005% wynika z tego, że dotychczasowe przepisy i działania dotyczyły urządzeń zawierających PCB powyżej tej wartości oraz urządzeń o pojemności powyżej 5 </w:t>
            </w:r>
            <w:proofErr w:type="spellStart"/>
            <w:r w:rsidRPr="00873CDF">
              <w:rPr>
                <w:rFonts w:cstheme="minorHAnsi"/>
                <w:sz w:val="19"/>
                <w:szCs w:val="19"/>
              </w:rPr>
              <w:t>dm</w:t>
            </w:r>
            <w:proofErr w:type="spellEnd"/>
            <w:r w:rsidRPr="00873CDF">
              <w:rPr>
                <w:rFonts w:cstheme="minorHAnsi"/>
                <w:sz w:val="19"/>
                <w:szCs w:val="19"/>
              </w:rPr>
              <w:t xml:space="preserve"> </w:t>
            </w:r>
            <w:r w:rsidRPr="00873CDF">
              <w:rPr>
                <w:rFonts w:cstheme="minorHAnsi"/>
                <w:sz w:val="19"/>
                <w:szCs w:val="19"/>
                <w:vertAlign w:val="superscript"/>
              </w:rPr>
              <w:t>3</w:t>
            </w:r>
            <w:r w:rsidRPr="00873CDF">
              <w:rPr>
                <w:rFonts w:cstheme="minorHAnsi"/>
                <w:sz w:val="19"/>
                <w:szCs w:val="19"/>
              </w:rPr>
              <w:t xml:space="preserve"> . Zatem obecny zapis należy uznać jako wynikowy w odniesieniu do okresów objętych </w:t>
            </w:r>
            <w:r w:rsidRPr="00873CDF">
              <w:rPr>
                <w:rFonts w:cstheme="minorHAnsi"/>
                <w:sz w:val="19"/>
                <w:szCs w:val="19"/>
              </w:rPr>
              <w:lastRenderedPageBreak/>
              <w:t>poprzednimi planami gospodarki odpadami.</w:t>
            </w:r>
          </w:p>
        </w:tc>
      </w:tr>
      <w:tr w:rsidR="0019241F" w:rsidRPr="00873CDF" w14:paraId="061C407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B1B45D" w14:textId="21A97E38"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5611F1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4. PRZYJĘTE CELE W ZAKRESIE GOSPODARKI ODPADAMI, podrozdział 4.5. Odpady pozostałe, 4.5.2. Komunalne osady ściekowe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F27DE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zwiększenie ilości komunalnych osadów ściekowych przetwarzanych przed wprowadzeniem do środowiska oraz ilości komunalnych osadów ściekowych poddanych termicznemu przekształcaniu;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6D440B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Propozycja zapisu:</w:t>
            </w:r>
          </w:p>
          <w:p w14:paraId="27C3586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 zwiększenie ilości komunalnych osadów ściekowych przetwarzanych przed wprowadzeniem do środowiska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22B8B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Osady ściekowe powinny być w pierwszej kolejności poddawane recyklingowi organicznemu, zaproponowany cel jest niezgodny z hierarchią postępowania z odpadami i ideą GOZ.</w:t>
            </w:r>
          </w:p>
        </w:tc>
        <w:tc>
          <w:tcPr>
            <w:tcW w:w="1843" w:type="dxa"/>
            <w:tcBorders>
              <w:top w:val="single" w:sz="4" w:space="0" w:color="auto"/>
              <w:left w:val="single" w:sz="4" w:space="0" w:color="auto"/>
              <w:bottom w:val="single" w:sz="4" w:space="0" w:color="auto"/>
              <w:right w:val="single" w:sz="4" w:space="0" w:color="auto"/>
            </w:tcBorders>
          </w:tcPr>
          <w:p w14:paraId="2B15FE4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4D03E1FC" w14:textId="5546D335"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B0080" w:rsidRPr="00873CDF">
              <w:rPr>
                <w:rFonts w:cstheme="minorHAnsi"/>
                <w:sz w:val="19"/>
                <w:szCs w:val="19"/>
              </w:rPr>
              <w:t xml:space="preserve">częściowo </w:t>
            </w:r>
            <w:r w:rsidR="005F6231" w:rsidRPr="00873CDF">
              <w:rPr>
                <w:rFonts w:cstheme="minorHAnsi"/>
                <w:sz w:val="19"/>
                <w:szCs w:val="19"/>
              </w:rPr>
              <w:t>przyjęta.</w:t>
            </w:r>
          </w:p>
          <w:p w14:paraId="4356353A" w14:textId="77777777" w:rsidR="00F5500B" w:rsidRPr="00873CDF" w:rsidRDefault="00F5500B" w:rsidP="001B410B">
            <w:pPr>
              <w:spacing w:after="0" w:line="240" w:lineRule="auto"/>
              <w:rPr>
                <w:rFonts w:cstheme="minorHAnsi"/>
                <w:sz w:val="19"/>
                <w:szCs w:val="19"/>
              </w:rPr>
            </w:pPr>
            <w:r w:rsidRPr="00873CDF">
              <w:rPr>
                <w:rFonts w:cstheme="minorHAnsi"/>
                <w:sz w:val="19"/>
                <w:szCs w:val="19"/>
              </w:rPr>
              <w:t xml:space="preserve">Należy podkreślić, </w:t>
            </w:r>
          </w:p>
          <w:p w14:paraId="05C8DEE9" w14:textId="1EE199F4" w:rsidR="00F5500B" w:rsidRPr="00873CDF" w:rsidRDefault="00F5500B" w:rsidP="001B410B">
            <w:pPr>
              <w:spacing w:after="0" w:line="240" w:lineRule="auto"/>
              <w:rPr>
                <w:rFonts w:cstheme="minorHAnsi"/>
                <w:sz w:val="19"/>
                <w:szCs w:val="19"/>
              </w:rPr>
            </w:pPr>
            <w:r w:rsidRPr="00873CDF">
              <w:rPr>
                <w:rFonts w:cstheme="minorHAnsi"/>
                <w:sz w:val="19"/>
                <w:szCs w:val="19"/>
              </w:rPr>
              <w:t>że nie wszystkie komunalne osady ściekowe ze względu na właściwości nadają się do stosowania na powierzchni ziemi, np. ze względu na wysokie zawartości w nich zanieczyszczeń – substancji niebezpiecznych, dlatego dla tego rodzaju osadów, w szczególności z dużych aglomeracji, właściwym sposobem ich zagospodarowania jest poddanie ich  termicznemu przekształceniu.</w:t>
            </w:r>
          </w:p>
        </w:tc>
      </w:tr>
      <w:tr w:rsidR="0019241F" w:rsidRPr="00873CDF" w14:paraId="23BBC44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E1514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2F7A79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4. PRZYJĘTE CELE W ZAKRESIE </w:t>
            </w:r>
            <w:r w:rsidRPr="00873CDF">
              <w:rPr>
                <w:rFonts w:cstheme="minorHAnsi"/>
                <w:sz w:val="19"/>
                <w:szCs w:val="19"/>
              </w:rPr>
              <w:lastRenderedPageBreak/>
              <w:t>GOSPODARKI ODPADAMI, podrozdział 4.5. Odpady pozostałe, 4.5.3. Odpady ulegające biodegradacji inne niż komunalne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E46E46" w14:textId="24A9E82E"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2)</w:t>
            </w:r>
            <w:r w:rsidRPr="00873CDF">
              <w:rPr>
                <w:rFonts w:cstheme="minorHAnsi"/>
                <w:sz w:val="19"/>
                <w:szCs w:val="19"/>
              </w:rPr>
              <w:tab/>
              <w:t xml:space="preserve">zwiększenie udziału odzysku energii z </w:t>
            </w:r>
            <w:r w:rsidRPr="00873CDF">
              <w:rPr>
                <w:rFonts w:cstheme="minorHAnsi"/>
                <w:sz w:val="19"/>
                <w:szCs w:val="19"/>
              </w:rPr>
              <w:lastRenderedPageBreak/>
              <w:t>odpadów drzewnych, nienadających się do recyklingu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3672BE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Do usunięcia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0CFB4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Zaproponowany cel jest niezgodny z hierarchią </w:t>
            </w:r>
            <w:r w:rsidRPr="00873CDF">
              <w:rPr>
                <w:rFonts w:cstheme="minorHAnsi"/>
                <w:sz w:val="19"/>
                <w:szCs w:val="19"/>
              </w:rPr>
              <w:lastRenderedPageBreak/>
              <w:t>postępowania z odpadami i ideą GOZ.</w:t>
            </w:r>
          </w:p>
        </w:tc>
        <w:tc>
          <w:tcPr>
            <w:tcW w:w="1843" w:type="dxa"/>
            <w:tcBorders>
              <w:top w:val="single" w:sz="4" w:space="0" w:color="auto"/>
              <w:left w:val="single" w:sz="4" w:space="0" w:color="auto"/>
              <w:bottom w:val="single" w:sz="4" w:space="0" w:color="auto"/>
              <w:right w:val="single" w:sz="4" w:space="0" w:color="auto"/>
            </w:tcBorders>
          </w:tcPr>
          <w:p w14:paraId="45112EB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Urząd Marszałkowski </w:t>
            </w:r>
            <w:r w:rsidRPr="00873CDF">
              <w:rPr>
                <w:rFonts w:cstheme="minorHAnsi"/>
                <w:sz w:val="19"/>
                <w:szCs w:val="19"/>
              </w:rPr>
              <w:lastRenderedPageBreak/>
              <w:t>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2B2B8BB4" w14:textId="227BB881"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Uwaga częściowo przyjęta poprzez </w:t>
            </w:r>
            <w:r w:rsidRPr="00873CDF">
              <w:rPr>
                <w:rFonts w:cstheme="minorHAnsi"/>
                <w:sz w:val="19"/>
                <w:szCs w:val="19"/>
              </w:rPr>
              <w:lastRenderedPageBreak/>
              <w:t xml:space="preserve">wprowadzenie </w:t>
            </w:r>
            <w:r w:rsidR="00DB739F" w:rsidRPr="00873CDF">
              <w:rPr>
                <w:rFonts w:cstheme="minorHAnsi"/>
                <w:sz w:val="19"/>
                <w:szCs w:val="19"/>
              </w:rPr>
              <w:t xml:space="preserve">do projektu dokumentu </w:t>
            </w:r>
            <w:r w:rsidRPr="00873CDF">
              <w:rPr>
                <w:rFonts w:cstheme="minorHAnsi"/>
                <w:sz w:val="19"/>
                <w:szCs w:val="19"/>
              </w:rPr>
              <w:t>tekstu:</w:t>
            </w:r>
          </w:p>
          <w:p w14:paraId="3F39B404" w14:textId="10E7E4A7" w:rsidR="00CA556B" w:rsidRPr="00873CDF" w:rsidRDefault="00CA556B" w:rsidP="001B410B">
            <w:pPr>
              <w:spacing w:after="0" w:line="240" w:lineRule="auto"/>
              <w:rPr>
                <w:rFonts w:cstheme="minorHAnsi"/>
                <w:sz w:val="19"/>
                <w:szCs w:val="19"/>
              </w:rPr>
            </w:pPr>
            <w:r w:rsidRPr="00873CDF">
              <w:rPr>
                <w:rFonts w:cstheme="minorHAnsi"/>
                <w:sz w:val="19"/>
                <w:szCs w:val="19"/>
              </w:rPr>
              <w:t>„zwiększenie masy odpadów drzewnych</w:t>
            </w:r>
            <w:r w:rsidR="00390E9F" w:rsidRPr="00873CDF">
              <w:rPr>
                <w:rFonts w:cstheme="minorHAnsi"/>
                <w:sz w:val="19"/>
                <w:szCs w:val="19"/>
              </w:rPr>
              <w:t xml:space="preserve">, w tym </w:t>
            </w:r>
            <w:r w:rsidRPr="00873CDF">
              <w:rPr>
                <w:rFonts w:cstheme="minorHAnsi"/>
                <w:sz w:val="19"/>
                <w:szCs w:val="19"/>
              </w:rPr>
              <w:t>drewnopochodnych kierowanych do recyklingu”</w:t>
            </w:r>
            <w:r w:rsidR="00DB739F" w:rsidRPr="00873CDF">
              <w:rPr>
                <w:rFonts w:cstheme="minorHAnsi"/>
                <w:sz w:val="19"/>
                <w:szCs w:val="19"/>
              </w:rPr>
              <w:t>.</w:t>
            </w:r>
          </w:p>
        </w:tc>
      </w:tr>
      <w:tr w:rsidR="0019241F" w:rsidRPr="00873CDF" w14:paraId="23A5AE5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650AC4"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5AE588" w14:textId="6BA59BB8" w:rsidR="00CA556B" w:rsidRPr="00AC72A0"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Projekt załącznika do uchwały Rady Ministrów - Krajowy plan gospodarki odpadami 2028</w:t>
            </w:r>
          </w:p>
          <w:p w14:paraId="7A2474A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 xml:space="preserve">str. 97, Rozdział </w:t>
            </w:r>
            <w:r w:rsidRPr="00873CDF">
              <w:rPr>
                <w:rFonts w:asciiTheme="minorHAnsi" w:eastAsiaTheme="minorHAnsi" w:hAnsiTheme="minorHAnsi" w:cstheme="minorHAnsi"/>
                <w:color w:val="auto"/>
                <w:sz w:val="19"/>
                <w:szCs w:val="19"/>
              </w:rPr>
              <w:t>„4.2.6. Przyjęte cele w zakresie gospodarki odpadami - Zużyte opony”</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9B7012" w14:textId="52F01244"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2.</w:t>
            </w:r>
            <w:r w:rsidR="00CE5DEF">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Utrzymanie dotychczasowego poziomu odzysku w wysokości, co najmniej 75%, a recyklingu w wysokości, co najmniej 15%.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D2761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 Podwyższenie poziomu recyklingu do 50% a łącznego odzysku (w skład, którego wchodzi bieżnikowanie, recykling i odzysk energetyczny) do 90%</w:t>
            </w:r>
          </w:p>
          <w:p w14:paraId="4ACA6748" w14:textId="77777777" w:rsidR="00CA556B" w:rsidRPr="00873CDF" w:rsidRDefault="00CA556B" w:rsidP="001B410B">
            <w:pPr>
              <w:spacing w:after="0" w:line="240" w:lineRule="auto"/>
              <w:rPr>
                <w:rFonts w:cstheme="minorHAnsi"/>
                <w:sz w:val="19"/>
                <w:szCs w:val="19"/>
              </w:rPr>
            </w:pPr>
          </w:p>
          <w:p w14:paraId="708835C9"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484446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Przyjęty w 2007 roku poziom odzysku zużytych opon (75%) oparty był na błędnym założeniu, że opona samochodowa ulega starciu w czasie swej eksploatacji w 25%, podczas gdy prowadzone badania wykazują, że jest to średnio ok. 10%. W konsekwencji tego błędnego założenia ok. 15% masy opon rocznie (ok. 40 tys. ton) nie podlega zagospodarowaniu i zalega na składowiskach oraz w lasach. Ponadto utrzymywany od 15 lat na niezmienionym, niskim poziomie (tylko 15%) obowiązek recyklingu opon znacząco odbiega zarówno od aktualnych mocy przetwórczych krajowych instalacji recyklingu (w 2021 roku było to ok. 185 tys. ton) jak i wytycznych UE w </w:t>
            </w:r>
            <w:r w:rsidRPr="00873CDF">
              <w:rPr>
                <w:rFonts w:cstheme="minorHAnsi"/>
                <w:sz w:val="19"/>
                <w:szCs w:val="19"/>
              </w:rPr>
              <w:lastRenderedPageBreak/>
              <w:t>zakresie wdrażania gospodarki o obiegu zamkniętym.</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141CC5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Konfederacja Lewiatan</w:t>
            </w:r>
          </w:p>
          <w:p w14:paraId="6449B931"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ECC159A" w14:textId="77777777" w:rsidR="00AD2E2E" w:rsidRPr="00873CDF" w:rsidRDefault="00AD2E2E" w:rsidP="001B410B">
            <w:pPr>
              <w:spacing w:after="0" w:line="240" w:lineRule="auto"/>
              <w:rPr>
                <w:rFonts w:cstheme="minorHAnsi"/>
                <w:sz w:val="19"/>
                <w:szCs w:val="19"/>
              </w:rPr>
            </w:pPr>
            <w:r w:rsidRPr="00873CDF">
              <w:rPr>
                <w:rFonts w:cstheme="minorHAnsi"/>
                <w:sz w:val="19"/>
                <w:szCs w:val="19"/>
              </w:rPr>
              <w:t>Uwaga częściowo przyjęta.</w:t>
            </w:r>
          </w:p>
          <w:p w14:paraId="56659022" w14:textId="77777777" w:rsidR="00AD2E2E" w:rsidRPr="00873CDF" w:rsidRDefault="00AD2E2E" w:rsidP="001B410B">
            <w:pPr>
              <w:spacing w:after="0" w:line="240" w:lineRule="auto"/>
              <w:rPr>
                <w:rFonts w:cstheme="minorHAnsi"/>
                <w:sz w:val="19"/>
                <w:szCs w:val="19"/>
              </w:rPr>
            </w:pPr>
            <w:r w:rsidRPr="00873CDF">
              <w:rPr>
                <w:rFonts w:cstheme="minorHAnsi"/>
                <w:sz w:val="19"/>
                <w:szCs w:val="19"/>
              </w:rPr>
              <w:t>Proponowane brzmienie:</w:t>
            </w:r>
          </w:p>
          <w:p w14:paraId="1157445E" w14:textId="4B53D9A7" w:rsidR="00AD2E2E" w:rsidRPr="00873CDF" w:rsidRDefault="00AD2E2E" w:rsidP="001B410B">
            <w:pPr>
              <w:spacing w:after="0" w:line="240" w:lineRule="auto"/>
              <w:rPr>
                <w:rFonts w:cstheme="minorHAnsi"/>
                <w:sz w:val="19"/>
                <w:szCs w:val="19"/>
              </w:rPr>
            </w:pPr>
            <w:r w:rsidRPr="00873CDF">
              <w:rPr>
                <w:rFonts w:cstheme="minorHAnsi"/>
                <w:sz w:val="19"/>
                <w:szCs w:val="19"/>
              </w:rPr>
              <w:t xml:space="preserve">„zwiększanie </w:t>
            </w:r>
            <w:r w:rsidR="00FC76FA" w:rsidRPr="00873CDF">
              <w:rPr>
                <w:rFonts w:cstheme="minorHAnsi"/>
                <w:sz w:val="19"/>
                <w:szCs w:val="19"/>
              </w:rPr>
              <w:t xml:space="preserve">osiąganego </w:t>
            </w:r>
            <w:r w:rsidRPr="00873CDF">
              <w:rPr>
                <w:rFonts w:cstheme="minorHAnsi"/>
                <w:sz w:val="19"/>
                <w:szCs w:val="19"/>
              </w:rPr>
              <w:t xml:space="preserve">poziomu odzysku oraz recyklingu” </w:t>
            </w:r>
          </w:p>
          <w:p w14:paraId="5BE67FB9" w14:textId="77777777" w:rsidR="00AD2E2E" w:rsidRPr="00873CDF" w:rsidRDefault="00AD2E2E" w:rsidP="001B410B">
            <w:pPr>
              <w:spacing w:after="0" w:line="240" w:lineRule="auto"/>
              <w:rPr>
                <w:rFonts w:cstheme="minorHAnsi"/>
                <w:sz w:val="19"/>
                <w:szCs w:val="19"/>
              </w:rPr>
            </w:pPr>
          </w:p>
          <w:p w14:paraId="7B52697C" w14:textId="6711F69E" w:rsidR="00CA556B" w:rsidRPr="00873CDF" w:rsidRDefault="00AD2E2E" w:rsidP="001B410B">
            <w:pPr>
              <w:spacing w:after="0" w:line="240" w:lineRule="auto"/>
              <w:rPr>
                <w:rFonts w:cstheme="minorHAnsi"/>
                <w:sz w:val="19"/>
                <w:szCs w:val="19"/>
              </w:rPr>
            </w:pPr>
            <w:r w:rsidRPr="00873CDF">
              <w:rPr>
                <w:rFonts w:cstheme="minorHAnsi"/>
                <w:sz w:val="19"/>
                <w:szCs w:val="19"/>
              </w:rPr>
              <w:t>Dodatkowo zostało dopisane odpowiednie działanie w harmonogramie zadań.</w:t>
            </w:r>
          </w:p>
        </w:tc>
      </w:tr>
      <w:tr w:rsidR="0019241F" w:rsidRPr="00873CDF" w14:paraId="4F1BC78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1DEF7D" w14:textId="7320D6A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79448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4.</w:t>
            </w:r>
          </w:p>
          <w:p w14:paraId="78460E9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Podrozdział 4.3.2 Odpady zawierające azbest</w:t>
            </w:r>
          </w:p>
          <w:p w14:paraId="32AB594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98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8CD421"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Ponadto zasadne jest dalsze zwiększanie świadomości ekologicznej jednostek samorządu terytorialnego oraz intensyfikacja działań polegających na usuwaniu azbestu.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FB2DFF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Ponadto zasadne jest dalsze zwiększanie świadomości ekologicznej jednostek samorządu terytorialnego, a przede wszystkim mieszkańców kraju w zakresie bezpiecznego użytkowania i usuwania wyrobów zawierających azbest oraz intensyfikacja działań polegających na usuwaniu azbestu.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C45CE0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Ważne jest podnoszenie świadomości ekologicznej mieszkańców kraju w zakresie bezpiecznego użytkowania i usuwania wyrobów zawierających azbest, bo to oni (jako właściciele, użytkownicy czy zarządcy nieruchomości i innych obiektów czy urządzeń zawierających azbest) są odpowiedzialni za użytkowanie i usuwanie wyrobów azbestowych.</w:t>
            </w:r>
          </w:p>
        </w:tc>
        <w:tc>
          <w:tcPr>
            <w:tcW w:w="1843" w:type="dxa"/>
            <w:tcBorders>
              <w:top w:val="single" w:sz="4" w:space="0" w:color="auto"/>
              <w:left w:val="single" w:sz="4" w:space="0" w:color="auto"/>
              <w:bottom w:val="single" w:sz="4" w:space="0" w:color="auto"/>
              <w:right w:val="single" w:sz="4" w:space="0" w:color="auto"/>
            </w:tcBorders>
          </w:tcPr>
          <w:p w14:paraId="0CFDEC9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38060B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7F5FEA" w:rsidRPr="00873CDF">
              <w:rPr>
                <w:rFonts w:cstheme="minorHAnsi"/>
                <w:sz w:val="19"/>
                <w:szCs w:val="19"/>
              </w:rPr>
              <w:t xml:space="preserve">częściowo </w:t>
            </w:r>
            <w:r w:rsidRPr="00873CDF">
              <w:rPr>
                <w:rFonts w:cstheme="minorHAnsi"/>
                <w:sz w:val="19"/>
                <w:szCs w:val="19"/>
              </w:rPr>
              <w:t xml:space="preserve">przyjęta </w:t>
            </w:r>
          </w:p>
          <w:p w14:paraId="3B982BC4" w14:textId="77777777" w:rsidR="007F5FEA" w:rsidRPr="00873CDF" w:rsidRDefault="007F5FEA" w:rsidP="001B410B">
            <w:pPr>
              <w:spacing w:after="0" w:line="240" w:lineRule="auto"/>
              <w:rPr>
                <w:rFonts w:cstheme="minorHAnsi"/>
                <w:sz w:val="19"/>
                <w:szCs w:val="19"/>
              </w:rPr>
            </w:pPr>
            <w:r w:rsidRPr="00873CDF">
              <w:rPr>
                <w:rFonts w:cstheme="minorHAnsi"/>
                <w:sz w:val="19"/>
                <w:szCs w:val="19"/>
              </w:rPr>
              <w:t>Uzupełniono:</w:t>
            </w:r>
          </w:p>
          <w:p w14:paraId="04691A1F" w14:textId="460EABD0" w:rsidR="007F5FEA" w:rsidRPr="00873CDF" w:rsidRDefault="007F5FEA" w:rsidP="001B410B">
            <w:pPr>
              <w:spacing w:after="0" w:line="240" w:lineRule="auto"/>
              <w:rPr>
                <w:rFonts w:cstheme="minorHAnsi"/>
                <w:sz w:val="19"/>
                <w:szCs w:val="19"/>
              </w:rPr>
            </w:pPr>
            <w:r w:rsidRPr="00873CDF">
              <w:rPr>
                <w:rFonts w:cstheme="minorHAnsi"/>
                <w:sz w:val="19"/>
                <w:szCs w:val="19"/>
              </w:rPr>
              <w:t xml:space="preserve">Ponadto zasadne jest dalsze zwiększanie świadomości ekologicznej jednostek samorządu terytorialnego, a przede wszystkim mieszkańców kraju oraz intensyfikacja działań polegających na usuwaniu azbestu. </w:t>
            </w:r>
          </w:p>
        </w:tc>
      </w:tr>
      <w:tr w:rsidR="0019241F" w:rsidRPr="00873CDF" w14:paraId="58C1553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C1EBE4" w14:textId="4A2E0D4E"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837AF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KIERUNKI DZIAŁAŃ W ZAKRESIE ZAPOBIEGANIA POWSTAWANIU ODPADÓW ORAZ KSZTAŁTOWANIA SYSTEMU GOSPODARKI ODPADAMI</w:t>
            </w:r>
          </w:p>
          <w:p w14:paraId="001160B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5.1. Odpady komunalne, w tym odpady ulegające biodegradacji, str. 99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B870E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Stosowanie działań na rzecz ZPO komunalnych, w szczególności przez:</w:t>
            </w:r>
          </w:p>
          <w:p w14:paraId="7FCF08C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a)</w:t>
            </w:r>
            <w:r w:rsidRPr="00873CDF">
              <w:rPr>
                <w:rFonts w:cstheme="minorHAnsi"/>
                <w:sz w:val="19"/>
                <w:szCs w:val="19"/>
              </w:rPr>
              <w:tab/>
              <w:t>promowanie ponownego użycia, w przypadku odpadów komunalnych innych niż odpady żywności i odpady ulegające biodegradacji,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90CC1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Propozycja zapisu:</w:t>
            </w:r>
          </w:p>
          <w:p w14:paraId="01F2ED9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Stosowanie działań na rzecz ZPO komunalnych, w szczególności przez:</w:t>
            </w:r>
          </w:p>
          <w:p w14:paraId="5F90B1A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a)</w:t>
            </w:r>
            <w:r w:rsidRPr="00873CDF">
              <w:rPr>
                <w:rFonts w:cstheme="minorHAnsi"/>
                <w:sz w:val="19"/>
                <w:szCs w:val="19"/>
              </w:rPr>
              <w:tab/>
              <w:t xml:space="preserve">promowanie ponownego użycia odpadów komunalnych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CFB8B8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Niezrozumiałe jest wyłączenie z grupy odpadów żywności i odpadów ulegających biodegradacji,</w:t>
            </w:r>
          </w:p>
        </w:tc>
        <w:tc>
          <w:tcPr>
            <w:tcW w:w="1843" w:type="dxa"/>
            <w:tcBorders>
              <w:top w:val="single" w:sz="4" w:space="0" w:color="auto"/>
              <w:left w:val="single" w:sz="4" w:space="0" w:color="auto"/>
              <w:bottom w:val="single" w:sz="4" w:space="0" w:color="auto"/>
              <w:right w:val="single" w:sz="4" w:space="0" w:color="auto"/>
            </w:tcBorders>
          </w:tcPr>
          <w:p w14:paraId="6924148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2C26CFC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 w następujący sposób:</w:t>
            </w:r>
          </w:p>
          <w:p w14:paraId="67FDF76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„a) promowanie ponownego użycia w przypadku ZPO komunalnych innych niż odpady żywności,”,</w:t>
            </w:r>
          </w:p>
          <w:p w14:paraId="283372A1" w14:textId="15094320" w:rsidR="00CA556B" w:rsidRPr="00873CDF" w:rsidRDefault="00CA556B" w:rsidP="001B410B">
            <w:pPr>
              <w:spacing w:after="0" w:line="240" w:lineRule="auto"/>
              <w:rPr>
                <w:rFonts w:cstheme="minorHAnsi"/>
                <w:sz w:val="19"/>
                <w:szCs w:val="19"/>
              </w:rPr>
            </w:pPr>
            <w:r w:rsidRPr="00873CDF">
              <w:rPr>
                <w:rFonts w:cstheme="minorHAnsi"/>
                <w:sz w:val="19"/>
                <w:szCs w:val="19"/>
              </w:rPr>
              <w:t>bowiem ponowne użycie dotyczy produktów, a nie odpadów, a w  przypadku żywności (skonsumowanej) ponowne użycie nie jest możliwe.</w:t>
            </w:r>
          </w:p>
        </w:tc>
      </w:tr>
      <w:tr w:rsidR="0019241F" w:rsidRPr="00873CDF" w14:paraId="5167888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EE165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DAC8E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KIERUNKI DZIAŁAŃ W ZAKRESIE ZAPOBIEGANIA POWSTAWANIU ODPADÓW ORAZ KSZTAŁTOWANIA SYSTEMU GOSPODARKI ODPADAMI</w:t>
            </w:r>
          </w:p>
          <w:p w14:paraId="2F5A88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5.1. Odpady komunalne, w tym odpady ulegające biodegradacji, str. 99 i 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2B12BD"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7)</w:t>
            </w:r>
            <w:r w:rsidRPr="00873CDF">
              <w:rPr>
                <w:rFonts w:cstheme="minorHAnsi"/>
                <w:sz w:val="19"/>
                <w:szCs w:val="19"/>
              </w:rPr>
              <w:tab/>
              <w:t>zagospodarowanie na terenach wiejskich odpadów zielonych i innych bioodpadów w biogazowniach rolniczych lub we własnym zakresie np. w kompostownikach przydomowych, a na terenach z zabudową jednorodzinną - w kompostownikach przydomowych;</w:t>
            </w:r>
          </w:p>
          <w:p w14:paraId="727ABBAB"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8)</w:t>
            </w:r>
            <w:r w:rsidRPr="00873CDF">
              <w:rPr>
                <w:rFonts w:cstheme="minorHAnsi"/>
                <w:sz w:val="19"/>
                <w:szCs w:val="19"/>
              </w:rPr>
              <w:tab/>
              <w:t>tworzenie przez jednostki samorządu terytorialnego zachęt w zakresie zagospodarowywania odpadów zielonych i innych bioodpadów w przydomowych kompostownikach (finansowanie lub współfinansowanie zakupu kompostowników);</w:t>
            </w:r>
          </w:p>
          <w:p w14:paraId="697E753F"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10)</w:t>
            </w:r>
            <w:r w:rsidRPr="00873CDF">
              <w:rPr>
                <w:rFonts w:cstheme="minorHAnsi"/>
                <w:sz w:val="19"/>
                <w:szCs w:val="19"/>
              </w:rPr>
              <w:tab/>
              <w:t xml:space="preserve">modernizacja instalacji w MBP w kierunku przetwarzania odpadów selektywnie zbieranych. Po modernizacji część mechaniczna w tych </w:t>
            </w:r>
            <w:r w:rsidRPr="00873CDF">
              <w:rPr>
                <w:rFonts w:cstheme="minorHAnsi"/>
                <w:sz w:val="19"/>
                <w:szCs w:val="19"/>
              </w:rPr>
              <w:lastRenderedPageBreak/>
              <w:t>instalacjach powinna służyć do efektywnego sortowania odpadów zebranych selektywnie u źródła, natomiast część biologiczna powinna być wykorzystywana do fermentacji lub kompostowania zbieranych selektywnie bioodpadów i odpadów zielonych;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364E1E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Proponowany tekst:</w:t>
            </w:r>
          </w:p>
          <w:p w14:paraId="403B49F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zagospodarowanie na terenach wiejskich bioodpadów w biogazowniach rolniczych lub we własnym zakresie np. w kompostownikach przydomowych, a na terenach z zabudową jednorodzinną - w kompostownikach przydomowych;</w:t>
            </w:r>
          </w:p>
          <w:p w14:paraId="3D91438D"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8)</w:t>
            </w:r>
            <w:r w:rsidRPr="00873CDF">
              <w:rPr>
                <w:rFonts w:cstheme="minorHAnsi"/>
                <w:sz w:val="19"/>
                <w:szCs w:val="19"/>
              </w:rPr>
              <w:tab/>
              <w:t>tworzenie przez jednostki samorządu terytorialnego zachęt w zakresie zagospodarowywania bioodpadów w przydomowych kompostownikach (finansowanie lub współfinansowanie zakupu kompostowników);</w:t>
            </w:r>
          </w:p>
          <w:p w14:paraId="08D94241" w14:textId="77777777" w:rsidR="00CA556B" w:rsidRPr="00873CDF" w:rsidRDefault="00CA556B" w:rsidP="001B410B">
            <w:pPr>
              <w:spacing w:after="0" w:line="240" w:lineRule="auto"/>
              <w:rPr>
                <w:rFonts w:cstheme="minorHAnsi"/>
                <w:sz w:val="19"/>
                <w:szCs w:val="19"/>
              </w:rPr>
            </w:pPr>
          </w:p>
          <w:p w14:paraId="11CF7CC6"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10)</w:t>
            </w:r>
            <w:r w:rsidRPr="00873CDF">
              <w:rPr>
                <w:rFonts w:cstheme="minorHAnsi"/>
                <w:sz w:val="19"/>
                <w:szCs w:val="19"/>
              </w:rPr>
              <w:tab/>
              <w:t>modernizacja instalacji w MBP w kierunku przetwarzania odpadów selektywnie zbieranych. Po modernizacji część mechaniczna w tych instalacjach powinna służyć do efektywnego sortowania odpadów zebranych selektywnie u źródła, natomiast część biologiczna powinna być wykorzystywana do fermentacji lub kompostowania zbieranych selektywnie bioodpadów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F2848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Definicja odpadów zielonych została usunięta z ustawy o odpadach</w:t>
            </w:r>
          </w:p>
        </w:tc>
        <w:tc>
          <w:tcPr>
            <w:tcW w:w="1843" w:type="dxa"/>
            <w:tcBorders>
              <w:top w:val="single" w:sz="4" w:space="0" w:color="auto"/>
              <w:left w:val="single" w:sz="4" w:space="0" w:color="auto"/>
              <w:bottom w:val="single" w:sz="4" w:space="0" w:color="auto"/>
              <w:right w:val="single" w:sz="4" w:space="0" w:color="auto"/>
            </w:tcBorders>
          </w:tcPr>
          <w:p w14:paraId="75D23B2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49528DF9" w14:textId="7A650E1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215C27" w:rsidRPr="00873CDF">
              <w:rPr>
                <w:rFonts w:cstheme="minorHAnsi"/>
                <w:sz w:val="19"/>
                <w:szCs w:val="19"/>
              </w:rPr>
              <w:t>nie</w:t>
            </w:r>
            <w:r w:rsidRPr="00873CDF">
              <w:rPr>
                <w:rFonts w:cstheme="minorHAnsi"/>
                <w:sz w:val="19"/>
                <w:szCs w:val="19"/>
              </w:rPr>
              <w:t>przyjęta.</w:t>
            </w:r>
          </w:p>
          <w:p w14:paraId="1D333AE8" w14:textId="4BA72661" w:rsidR="00CA556B" w:rsidRPr="00873CDF" w:rsidRDefault="00CA556B" w:rsidP="001B410B">
            <w:pPr>
              <w:spacing w:after="0" w:line="240" w:lineRule="auto"/>
              <w:rPr>
                <w:rFonts w:cstheme="minorHAnsi"/>
                <w:sz w:val="19"/>
                <w:szCs w:val="19"/>
              </w:rPr>
            </w:pPr>
            <w:r w:rsidRPr="00873CDF">
              <w:rPr>
                <w:rFonts w:cstheme="minorHAnsi"/>
                <w:sz w:val="19"/>
                <w:szCs w:val="19"/>
              </w:rPr>
              <w:t>Jest to pojęcie używane w wielu opracowaniach</w:t>
            </w:r>
            <w:r w:rsidR="00DF1921" w:rsidRPr="00873CDF">
              <w:rPr>
                <w:rFonts w:cstheme="minorHAnsi"/>
                <w:sz w:val="19"/>
                <w:szCs w:val="19"/>
              </w:rPr>
              <w:t>,</w:t>
            </w:r>
            <w:r w:rsidRPr="00873CDF">
              <w:rPr>
                <w:rFonts w:cstheme="minorHAnsi"/>
                <w:sz w:val="19"/>
                <w:szCs w:val="19"/>
              </w:rPr>
              <w:t xml:space="preserve"> a ponadto koresponduje z możliwością wprowadzenia przez gminy oddzielnego odbierania odpadów tzw. zielonych oraz pozostałych bioodpadów.</w:t>
            </w:r>
          </w:p>
        </w:tc>
      </w:tr>
      <w:tr w:rsidR="0019241F" w:rsidRPr="00873CDF" w14:paraId="141BBE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EEAB3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E2B51F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KIERUNKI DZIAŁAŃ W ZAKRESIE ZAPOBIEGANIA POWSTAWANIU ODPADÓW ORAZ KSZTAŁTOWANIA SYSTEMU GOSPODARKI ODPADAMI</w:t>
            </w:r>
          </w:p>
          <w:p w14:paraId="3EF3792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5.1. Odpady komunalne, w tym odpady ulegające biodegradacji, str. 99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7B5E2E"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9)</w:t>
            </w:r>
            <w:r w:rsidRPr="00873CDF">
              <w:rPr>
                <w:rFonts w:cstheme="minorHAnsi"/>
                <w:sz w:val="19"/>
                <w:szCs w:val="19"/>
              </w:rPr>
              <w:tab/>
              <w:t>budowa lub modernizacja instalacji do przetwarzania odpadów komunalnych:</w:t>
            </w:r>
          </w:p>
          <w:p w14:paraId="20D8C71B"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a)</w:t>
            </w:r>
            <w:r w:rsidRPr="00873CDF">
              <w:rPr>
                <w:rFonts w:cstheme="minorHAnsi"/>
                <w:sz w:val="19"/>
                <w:szCs w:val="19"/>
              </w:rPr>
              <w:tab/>
              <w:t>instalacji recyklingu, zgodnie z określonym zakresem zapotrzebowania,</w:t>
            </w:r>
          </w:p>
          <w:p w14:paraId="375B19B8"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b)</w:t>
            </w:r>
            <w:r w:rsidRPr="00873CDF">
              <w:rPr>
                <w:rFonts w:cstheme="minorHAnsi"/>
                <w:sz w:val="19"/>
                <w:szCs w:val="19"/>
              </w:rPr>
              <w:tab/>
              <w:t xml:space="preserve">instalacji do fermentacji bioodpadów z wytworzeniem </w:t>
            </w:r>
            <w:proofErr w:type="spellStart"/>
            <w:r w:rsidRPr="00873CDF">
              <w:rPr>
                <w:rFonts w:cstheme="minorHAnsi"/>
                <w:sz w:val="19"/>
                <w:szCs w:val="19"/>
              </w:rPr>
              <w:t>biometanu</w:t>
            </w:r>
            <w:proofErr w:type="spellEnd"/>
            <w:r w:rsidRPr="00873CDF">
              <w:rPr>
                <w:rFonts w:cstheme="minorHAnsi"/>
                <w:sz w:val="19"/>
                <w:szCs w:val="19"/>
              </w:rPr>
              <w:t>, energii elektrycznej, cieplnej, chłodu;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CF6898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Proponowana zmiana:</w:t>
            </w:r>
          </w:p>
          <w:p w14:paraId="5907BAAA"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9)</w:t>
            </w:r>
            <w:r w:rsidRPr="00873CDF">
              <w:rPr>
                <w:rFonts w:cstheme="minorHAnsi"/>
                <w:sz w:val="19"/>
                <w:szCs w:val="19"/>
              </w:rPr>
              <w:tab/>
              <w:t>budowa lub modernizacja instalacji do przetwarzania odpadów komunalnych:</w:t>
            </w:r>
          </w:p>
          <w:p w14:paraId="189100CC" w14:textId="77777777" w:rsidR="00CA556B" w:rsidRPr="00873CDF" w:rsidRDefault="00CA556B" w:rsidP="00AC72A0">
            <w:pPr>
              <w:tabs>
                <w:tab w:val="left" w:pos="454"/>
              </w:tabs>
              <w:spacing w:after="0" w:line="240" w:lineRule="auto"/>
              <w:rPr>
                <w:rFonts w:cstheme="minorHAnsi"/>
                <w:sz w:val="19"/>
                <w:szCs w:val="19"/>
              </w:rPr>
            </w:pPr>
            <w:r w:rsidRPr="00873CDF">
              <w:rPr>
                <w:rFonts w:cstheme="minorHAnsi"/>
                <w:sz w:val="19"/>
                <w:szCs w:val="19"/>
              </w:rPr>
              <w:t>a)</w:t>
            </w:r>
            <w:r w:rsidRPr="00873CDF">
              <w:rPr>
                <w:rFonts w:cstheme="minorHAnsi"/>
                <w:sz w:val="19"/>
                <w:szCs w:val="19"/>
              </w:rPr>
              <w:tab/>
              <w:t xml:space="preserve">instalacji recyklingu, zgodnie z określonym zakresem zapotrzebowania, w tym instalacji do fermentacji bioodpadów z wytworzeniem </w:t>
            </w:r>
            <w:proofErr w:type="spellStart"/>
            <w:r w:rsidRPr="00873CDF">
              <w:rPr>
                <w:rFonts w:cstheme="minorHAnsi"/>
                <w:sz w:val="19"/>
                <w:szCs w:val="19"/>
              </w:rPr>
              <w:t>biometanu</w:t>
            </w:r>
            <w:proofErr w:type="spellEnd"/>
            <w:r w:rsidRPr="00873CDF">
              <w:rPr>
                <w:rFonts w:cstheme="minorHAnsi"/>
                <w:sz w:val="19"/>
                <w:szCs w:val="19"/>
              </w:rPr>
              <w:t>, energii elektrycznej, cieplnej, chłodu;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DD8615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Fermentacja bioodpadów jest recyklingiem. Zgodnie z art. 18 ust. 4 ustawy o odpadach:</w:t>
            </w:r>
          </w:p>
          <w:p w14:paraId="4119ED5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Przez recykling rozumie się także recykling organiczny polegający na obróbce tlenowej, w tym kompostowaniu, lub obróbce beztlenowej odpadów, które ulegają rozkładowi biologicznemu w kontrolowanych warunkach przy wykorzystaniu mikroorganizmów, w wyniku której powstaje materia organiczna lub metan; składowanie na składowisku odpadów nie jest traktowane jako recykling organiczny.</w:t>
            </w:r>
          </w:p>
        </w:tc>
        <w:tc>
          <w:tcPr>
            <w:tcW w:w="1843" w:type="dxa"/>
            <w:tcBorders>
              <w:top w:val="single" w:sz="4" w:space="0" w:color="auto"/>
              <w:left w:val="single" w:sz="4" w:space="0" w:color="auto"/>
              <w:bottom w:val="single" w:sz="4" w:space="0" w:color="auto"/>
              <w:right w:val="single" w:sz="4" w:space="0" w:color="auto"/>
            </w:tcBorders>
          </w:tcPr>
          <w:p w14:paraId="1AB1F93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38B1B28E" w14:textId="089E6396"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F89012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6F3C4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1676D0B" w14:textId="77777777" w:rsidR="00CA556B" w:rsidRPr="00873CDF" w:rsidRDefault="00CA556B" w:rsidP="001B410B">
            <w:pPr>
              <w:spacing w:after="0" w:line="240" w:lineRule="auto"/>
              <w:rPr>
                <w:rFonts w:cstheme="minorHAnsi"/>
                <w:sz w:val="19"/>
                <w:szCs w:val="19"/>
              </w:rPr>
            </w:pPr>
            <w:r w:rsidRPr="00873CDF">
              <w:rPr>
                <w:rStyle w:val="hgkelc"/>
                <w:rFonts w:cstheme="minorHAnsi"/>
                <w:sz w:val="19"/>
                <w:szCs w:val="19"/>
              </w:rPr>
              <w:t xml:space="preserve">Rozdział 5.1.”Odpady komunalne, w tym odpady podlegające biodegradacji”, w pkt.4 </w:t>
            </w:r>
            <w:proofErr w:type="spellStart"/>
            <w:r w:rsidRPr="00873CDF">
              <w:rPr>
                <w:rStyle w:val="hgkelc"/>
                <w:rFonts w:cstheme="minorHAnsi"/>
                <w:sz w:val="19"/>
                <w:szCs w:val="19"/>
              </w:rPr>
              <w:t>ppkt</w:t>
            </w:r>
            <w:proofErr w:type="spellEnd"/>
            <w:r w:rsidRPr="00873CDF">
              <w:rPr>
                <w:rStyle w:val="hgkelc"/>
                <w:rFonts w:cstheme="minorHAnsi"/>
                <w:sz w:val="19"/>
                <w:szCs w:val="19"/>
              </w:rPr>
              <w:t>. a. (str. 99)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CF1A4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 zwiększenie dostępności PSZOK dla mieszkańców w przypadku:</w:t>
            </w:r>
          </w:p>
          <w:p w14:paraId="2F2F38F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a) znacznie rozproszonej zabudowy, niewielkiej liczby mieszkańców w pobliskich gminach – do 1 tys. mieszkańców, możliwe jest funkcjonowanie wspólnego PSZOK-u”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1A8E6D2" w14:textId="77777777" w:rsidR="00CA556B" w:rsidRPr="00AC72A0" w:rsidRDefault="00CA556B" w:rsidP="001B410B">
            <w:pPr>
              <w:spacing w:after="0" w:line="240" w:lineRule="auto"/>
              <w:rPr>
                <w:rFonts w:cstheme="minorHAnsi"/>
                <w:sz w:val="19"/>
                <w:szCs w:val="19"/>
              </w:rPr>
            </w:pPr>
            <w:r w:rsidRPr="00AC72A0">
              <w:rPr>
                <w:rFonts w:cstheme="minorHAnsi"/>
                <w:sz w:val="19"/>
                <w:szCs w:val="19"/>
              </w:rPr>
              <w:t>Winno być 10 tys. mieszkańców.</w:t>
            </w:r>
          </w:p>
          <w:p w14:paraId="07ABDBA3"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715AB6B" w14:textId="77777777" w:rsidR="00CA556B" w:rsidRPr="00873CDF" w:rsidRDefault="00CA556B" w:rsidP="001B410B">
            <w:pPr>
              <w:spacing w:after="0" w:line="240" w:lineRule="auto"/>
              <w:rPr>
                <w:rStyle w:val="hgkelc"/>
                <w:rFonts w:cstheme="minorHAnsi"/>
                <w:sz w:val="19"/>
                <w:szCs w:val="19"/>
              </w:rPr>
            </w:pPr>
            <w:r w:rsidRPr="00873CDF">
              <w:rPr>
                <w:rStyle w:val="hgkelc"/>
                <w:rFonts w:cstheme="minorHAnsi"/>
                <w:sz w:val="19"/>
                <w:szCs w:val="19"/>
              </w:rPr>
              <w:t xml:space="preserve">Wskazana wartość 1 tys. mieszkańców budzi wątpliwości </w:t>
            </w:r>
            <w:r w:rsidRPr="00873CDF">
              <w:rPr>
                <w:rStyle w:val="hgkelc"/>
                <w:rFonts w:cstheme="minorHAnsi"/>
                <w:sz w:val="19"/>
                <w:szCs w:val="19"/>
              </w:rPr>
              <w:br/>
              <w:t>i pytanie czy winno być 10 tys. mieszkańców.</w:t>
            </w:r>
          </w:p>
          <w:p w14:paraId="455E1258"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44F298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02AEEAF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29C11680" w14:textId="143417C8" w:rsidR="00CA556B" w:rsidRPr="00873CDF" w:rsidRDefault="00CA556B" w:rsidP="001B410B">
            <w:pPr>
              <w:spacing w:after="0" w:line="240" w:lineRule="auto"/>
              <w:rPr>
                <w:rFonts w:cstheme="minorHAnsi"/>
                <w:sz w:val="19"/>
                <w:szCs w:val="19"/>
              </w:rPr>
            </w:pPr>
            <w:r w:rsidRPr="00873CDF">
              <w:rPr>
                <w:rFonts w:cstheme="minorHAnsi"/>
                <w:sz w:val="19"/>
                <w:szCs w:val="19"/>
              </w:rPr>
              <w:t>Podana wartość jest poprawna – i ma na celu objęcie wyłącznie najmniejszych gmin.</w:t>
            </w:r>
          </w:p>
        </w:tc>
      </w:tr>
      <w:tr w:rsidR="0019241F" w:rsidRPr="00873CDF" w14:paraId="4349839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FEB233" w14:textId="0B77E670"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0737CD" w14:textId="71E816F5" w:rsidR="00CA556B" w:rsidRPr="00CE5DEF" w:rsidRDefault="00CA556B" w:rsidP="001B410B">
            <w:pPr>
              <w:pStyle w:val="Nagwek3"/>
              <w:spacing w:before="0" w:line="240" w:lineRule="auto"/>
              <w:rPr>
                <w:rFonts w:asciiTheme="minorHAnsi" w:eastAsiaTheme="minorHAnsi" w:hAnsiTheme="minorHAnsi" w:cstheme="minorHAnsi"/>
                <w:color w:val="auto"/>
                <w:sz w:val="19"/>
                <w:szCs w:val="19"/>
              </w:rPr>
            </w:pPr>
            <w:r w:rsidRPr="00CE5DEF">
              <w:rPr>
                <w:rFonts w:asciiTheme="minorHAnsi" w:eastAsiaTheme="minorHAnsi" w:hAnsiTheme="minorHAnsi" w:cstheme="minorHAnsi"/>
                <w:color w:val="auto"/>
                <w:sz w:val="19"/>
                <w:szCs w:val="19"/>
              </w:rPr>
              <w:t>Projekt załącznika do uchwały Rady Ministrów - Krajowy plan gospodarki odpadami 2028</w:t>
            </w:r>
          </w:p>
          <w:p w14:paraId="7AF4954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4. Przyjęte cele w zakresie gospodarki odpadami, str. 99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0EBA07" w14:textId="77777777" w:rsidR="00CA556B" w:rsidRPr="00AC72A0" w:rsidRDefault="00CA556B" w:rsidP="001B410B">
            <w:pPr>
              <w:pStyle w:val="Akapitzlist"/>
              <w:numPr>
                <w:ilvl w:val="0"/>
                <w:numId w:val="25"/>
              </w:numPr>
              <w:spacing w:after="0" w:line="240" w:lineRule="auto"/>
              <w:ind w:left="284" w:hanging="284"/>
              <w:rPr>
                <w:rFonts w:cstheme="minorHAnsi"/>
                <w:sz w:val="19"/>
                <w:szCs w:val="19"/>
              </w:rPr>
            </w:pPr>
            <w:r w:rsidRPr="00AC72A0">
              <w:rPr>
                <w:rFonts w:cstheme="minorHAnsi"/>
                <w:sz w:val="19"/>
                <w:szCs w:val="19"/>
              </w:rPr>
              <w:t>budowa lub modernizacja instalacji do przetwarzania odpadów komunalnych:</w:t>
            </w:r>
          </w:p>
          <w:p w14:paraId="1403691A" w14:textId="77777777" w:rsidR="00CA556B" w:rsidRPr="00AC72A0" w:rsidRDefault="00CA556B" w:rsidP="001B410B">
            <w:pPr>
              <w:pStyle w:val="Akapitzlist"/>
              <w:numPr>
                <w:ilvl w:val="0"/>
                <w:numId w:val="24"/>
              </w:numPr>
              <w:tabs>
                <w:tab w:val="left" w:pos="426"/>
              </w:tabs>
              <w:spacing w:after="0" w:line="240" w:lineRule="auto"/>
              <w:ind w:left="425" w:hanging="11"/>
              <w:rPr>
                <w:rFonts w:cstheme="minorHAnsi"/>
                <w:sz w:val="19"/>
                <w:szCs w:val="19"/>
              </w:rPr>
            </w:pPr>
            <w:r w:rsidRPr="00AC72A0">
              <w:rPr>
                <w:rFonts w:cstheme="minorHAnsi"/>
                <w:sz w:val="19"/>
                <w:szCs w:val="19"/>
              </w:rPr>
              <w:t>instalacji recyklingu, zgodnie z określonym zakresem zapotrzebowania,</w:t>
            </w:r>
          </w:p>
          <w:p w14:paraId="77700A1F" w14:textId="08EF6992" w:rsidR="00CA556B" w:rsidRPr="00AC72A0" w:rsidRDefault="00CA556B" w:rsidP="001B410B">
            <w:pPr>
              <w:pStyle w:val="Akapitzlist"/>
              <w:numPr>
                <w:ilvl w:val="0"/>
                <w:numId w:val="24"/>
              </w:numPr>
              <w:tabs>
                <w:tab w:val="left" w:pos="426"/>
              </w:tabs>
              <w:spacing w:after="0" w:line="240" w:lineRule="auto"/>
              <w:ind w:left="425" w:hanging="11"/>
              <w:rPr>
                <w:rFonts w:cstheme="minorHAnsi"/>
                <w:sz w:val="19"/>
                <w:szCs w:val="19"/>
              </w:rPr>
            </w:pPr>
            <w:r w:rsidRPr="00AC72A0">
              <w:rPr>
                <w:rFonts w:cstheme="minorHAnsi"/>
                <w:sz w:val="19"/>
                <w:szCs w:val="19"/>
              </w:rPr>
              <w:t xml:space="preserve">instalacji do fermentacji bioodpadów z wytworzeniem </w:t>
            </w:r>
            <w:proofErr w:type="spellStart"/>
            <w:r w:rsidRPr="00AC72A0">
              <w:rPr>
                <w:rFonts w:cstheme="minorHAnsi"/>
                <w:sz w:val="19"/>
                <w:szCs w:val="19"/>
              </w:rPr>
              <w:t>biometanu</w:t>
            </w:r>
            <w:proofErr w:type="spellEnd"/>
            <w:r w:rsidRPr="00AC72A0">
              <w:rPr>
                <w:rFonts w:cstheme="minorHAnsi"/>
                <w:sz w:val="19"/>
                <w:szCs w:val="19"/>
              </w:rPr>
              <w:t>, energii elektrycznej, cieplnej, chłodu;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0413C2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Dodanie zapisu w zakresie budowy instalacji do przetwarzania odpadów zapewniającej maksymalne zagospodarowanie wszystkich frakcji odpadów oraz maksymalny odzysk i recykling surowców zawartych w tych odpadach.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1AD656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 str. 27 KPGO zawarta jest Identyfikacja problemów w zakresie gospodarki odpadami komunalnymi. Jako jeden z problemów wymieniony jest punkt: 4) niedobory odpowiedniej infrastruktury, w tym sieci PSZOK oraz instalacji do przetwarzania odpadów, która mogłaby zapewnić zagospodarowanie wszystkich frakcji odpadów;</w:t>
            </w:r>
          </w:p>
          <w:p w14:paraId="74190ED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Dokument KPGO powinien być spójny, tzn. przyjmowane cele powinny uwzględniać zidentyfikowane wcześniej problemy.</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05A4A5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9724D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22E19623" w14:textId="276D8CE6" w:rsidR="00CA556B" w:rsidRPr="00873CDF" w:rsidRDefault="00CA556B" w:rsidP="001B410B">
            <w:pPr>
              <w:spacing w:after="0" w:line="240" w:lineRule="auto"/>
              <w:rPr>
                <w:rFonts w:cstheme="minorHAnsi"/>
                <w:sz w:val="19"/>
                <w:szCs w:val="19"/>
              </w:rPr>
            </w:pPr>
            <w:r w:rsidRPr="00873CDF">
              <w:rPr>
                <w:rFonts w:cstheme="minorHAnsi"/>
                <w:sz w:val="19"/>
                <w:szCs w:val="19"/>
              </w:rPr>
              <w:t>Sposób postępowania wynika z ustawy o odpadach, w szczególności hierarchii sposobów postępowania z odpadami.</w:t>
            </w:r>
          </w:p>
        </w:tc>
      </w:tr>
      <w:tr w:rsidR="0019241F" w:rsidRPr="00873CDF" w14:paraId="47E2C9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64A665C"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45D93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5</w:t>
            </w:r>
          </w:p>
          <w:p w14:paraId="55AA441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5.1. Odpady komunalne, w tym odpady ulegające biodegradacji</w:t>
            </w:r>
          </w:p>
          <w:p w14:paraId="0002A935"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2205FD" w14:textId="77777777" w:rsidR="00CA556B" w:rsidRPr="00AC72A0" w:rsidRDefault="00CA556B" w:rsidP="00AC72A0">
            <w:pPr>
              <w:spacing w:after="0" w:line="240" w:lineRule="auto"/>
              <w:rPr>
                <w:rFonts w:cstheme="minorHAnsi"/>
                <w:sz w:val="19"/>
                <w:szCs w:val="19"/>
              </w:rPr>
            </w:pPr>
            <w:r w:rsidRPr="00AC72A0">
              <w:rPr>
                <w:rFonts w:cstheme="minorHAnsi"/>
                <w:sz w:val="19"/>
                <w:szCs w:val="19"/>
              </w:rPr>
              <w:t>5.1. Odpady komunalne, w tym odpady ulegające biodegradacji</w:t>
            </w:r>
          </w:p>
          <w:p w14:paraId="3A819F00" w14:textId="1ADE8F27" w:rsidR="00CA556B" w:rsidRPr="00AC72A0" w:rsidRDefault="00CA556B" w:rsidP="00AC72A0">
            <w:pPr>
              <w:spacing w:after="0" w:line="240" w:lineRule="auto"/>
              <w:rPr>
                <w:rFonts w:cstheme="minorHAnsi"/>
                <w:sz w:val="19"/>
                <w:szCs w:val="19"/>
              </w:rPr>
            </w:pPr>
            <w:r w:rsidRPr="00AC72A0">
              <w:rPr>
                <w:rFonts w:cstheme="minorHAnsi"/>
                <w:sz w:val="19"/>
                <w:szCs w:val="19"/>
              </w:rPr>
              <w:t>2) monitorowanie składu morfologicznego odpadów komunalnych, w tym właściwości fizycznych i chemicznych odpadów;</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9BD99B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Kierunek działań określony w punkcie 2 proponuje się rozszerzyć o działania w zakresie przeprowadzenia na poziomie kraju badań morfologicznych bioodpadów komunalnych posegregowanych i poddanych recyklingowi u źródła, aby określić, czy na poziomie krajowym ich udział we wszystkich wytwarzanych odpadach komunalnych wynosi mniej niż 5 %.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9BF6B1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Wskazany kierunek działania jest istotny biorąc pod uwagę nowy sposób obliczania poziomu recyklingu i przygotowania do ponownego użycia odpadów komunalnych. Zasadnym jest wykonanie badań morfologicznych na poziomie kraju, aby wszystkie gminy mogły stosować uproszczoną metodę obliczania bioodpadów komunalnych posegregowanych i poddanych recyklingowi u źródła.</w:t>
            </w:r>
          </w:p>
        </w:tc>
        <w:tc>
          <w:tcPr>
            <w:tcW w:w="1843" w:type="dxa"/>
            <w:tcBorders>
              <w:top w:val="single" w:sz="4" w:space="0" w:color="auto"/>
              <w:left w:val="single" w:sz="4" w:space="0" w:color="auto"/>
              <w:bottom w:val="single" w:sz="4" w:space="0" w:color="auto"/>
              <w:right w:val="single" w:sz="4" w:space="0" w:color="auto"/>
            </w:tcBorders>
          </w:tcPr>
          <w:p w14:paraId="5F7CD24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28423E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29C0E70" w14:textId="4261C748" w:rsidR="00CA556B" w:rsidRPr="00873CDF" w:rsidRDefault="00CA556B" w:rsidP="001B410B">
            <w:pPr>
              <w:spacing w:after="0" w:line="240" w:lineRule="auto"/>
              <w:rPr>
                <w:rFonts w:cstheme="minorHAnsi"/>
                <w:sz w:val="19"/>
                <w:szCs w:val="19"/>
              </w:rPr>
            </w:pPr>
            <w:r w:rsidRPr="00873CDF">
              <w:rPr>
                <w:rFonts w:cstheme="minorHAnsi"/>
                <w:sz w:val="19"/>
                <w:szCs w:val="19"/>
              </w:rPr>
              <w:t>Możliwość prowadzenia tych badań zawiera się w kierunku działań dot. Badania morfologii odpadów komunalnych.</w:t>
            </w:r>
          </w:p>
        </w:tc>
      </w:tr>
      <w:tr w:rsidR="0019241F" w:rsidRPr="00873CDF" w14:paraId="6F2B50C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51C7B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668C16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KIERUNKI DZIAŁAŃ W ZAKRESIE ZAPOBIEGANIA POWSTAWANIU ODPADÓW ORAZ KSZTAŁTOWANIA SYSTEMU GOSPODARKI ODPADAMI</w:t>
            </w:r>
          </w:p>
          <w:p w14:paraId="2BCF7B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5.1. Odpady komunalne, w tym odpady ulegające biodegradacji, str. 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C7B89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13)</w:t>
            </w:r>
            <w:r w:rsidRPr="00873CDF">
              <w:rPr>
                <w:rFonts w:cstheme="minorHAnsi"/>
                <w:sz w:val="19"/>
                <w:szCs w:val="19"/>
              </w:rPr>
              <w:tab/>
              <w:t xml:space="preserve">zapewnienie finansowania przedsięwzięć niwelujących zapotrzebowanie na obiekty i instalacje do zagospodarowania odpadów komunalnych, o których mowa w załączniku nr 2, ze szczególnym uwzględnieniem instalacji do fermentacji bioodpadów; </w:t>
            </w:r>
          </w:p>
          <w:p w14:paraId="7600790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14)</w:t>
            </w:r>
            <w:r w:rsidRPr="00873CDF">
              <w:rPr>
                <w:rFonts w:cstheme="minorHAnsi"/>
                <w:sz w:val="19"/>
                <w:szCs w:val="19"/>
              </w:rPr>
              <w:tab/>
              <w:t xml:space="preserve">zapewnienie finansowania przedsięwzięć w zakresie budowy i modernizacji </w:t>
            </w:r>
            <w:r w:rsidRPr="00873CDF">
              <w:rPr>
                <w:rFonts w:cstheme="minorHAnsi"/>
                <w:sz w:val="19"/>
                <w:szCs w:val="19"/>
              </w:rPr>
              <w:lastRenderedPageBreak/>
              <w:t>instalacji przetwarzających odpady komunalne i pochodzące z przetworzenia odpadów komunalnych, w tym odpady ulegające biodegradacji selektywnie zebrane, w celu zapewnienia wysokich standardów ochrony środowiska ich funkcjonowania;</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2FE00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Należy przeredagować te zdania.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6B2485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Obydwa kierunki działań omawiają to samo</w:t>
            </w:r>
          </w:p>
        </w:tc>
        <w:tc>
          <w:tcPr>
            <w:tcW w:w="1843" w:type="dxa"/>
            <w:tcBorders>
              <w:top w:val="single" w:sz="4" w:space="0" w:color="auto"/>
              <w:left w:val="single" w:sz="4" w:space="0" w:color="auto"/>
              <w:bottom w:val="single" w:sz="4" w:space="0" w:color="auto"/>
              <w:right w:val="single" w:sz="4" w:space="0" w:color="auto"/>
            </w:tcBorders>
          </w:tcPr>
          <w:p w14:paraId="408DABE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48D8E7B2" w14:textId="6ED28F60" w:rsidR="00CA556B" w:rsidRPr="00873CDF" w:rsidRDefault="00CA556B" w:rsidP="001B410B">
            <w:pPr>
              <w:spacing w:after="0" w:line="240" w:lineRule="auto"/>
              <w:rPr>
                <w:rFonts w:cstheme="minorHAnsi"/>
                <w:sz w:val="19"/>
                <w:szCs w:val="19"/>
              </w:rPr>
            </w:pPr>
            <w:r w:rsidRPr="00873CDF">
              <w:rPr>
                <w:rFonts w:cstheme="minorHAnsi"/>
                <w:sz w:val="19"/>
                <w:szCs w:val="19"/>
              </w:rPr>
              <w:t>Częściowo przyjęta</w:t>
            </w:r>
          </w:p>
          <w:p w14:paraId="1608EAFB" w14:textId="445317C7" w:rsidR="00CA556B" w:rsidRPr="00873CDF" w:rsidRDefault="00CA556B" w:rsidP="001B410B">
            <w:pPr>
              <w:spacing w:after="0" w:line="240" w:lineRule="auto"/>
              <w:rPr>
                <w:rFonts w:cstheme="minorHAnsi"/>
                <w:sz w:val="19"/>
                <w:szCs w:val="19"/>
              </w:rPr>
            </w:pPr>
            <w:r w:rsidRPr="00873CDF">
              <w:rPr>
                <w:rFonts w:cstheme="minorHAnsi"/>
                <w:sz w:val="19"/>
                <w:szCs w:val="19"/>
              </w:rPr>
              <w:t>Usunięcie wyrazu „</w:t>
            </w:r>
            <w:proofErr w:type="spellStart"/>
            <w:r w:rsidRPr="00873CDF">
              <w:rPr>
                <w:rFonts w:cstheme="minorHAnsi"/>
                <w:sz w:val="19"/>
                <w:szCs w:val="19"/>
              </w:rPr>
              <w:t>budowa”w</w:t>
            </w:r>
            <w:proofErr w:type="spellEnd"/>
            <w:r w:rsidRPr="00873CDF">
              <w:rPr>
                <w:rFonts w:cstheme="minorHAnsi"/>
                <w:sz w:val="19"/>
                <w:szCs w:val="19"/>
              </w:rPr>
              <w:t xml:space="preserve"> pkt 14 w celu rozdzielenia obydwu punktów. </w:t>
            </w:r>
          </w:p>
        </w:tc>
      </w:tr>
      <w:tr w:rsidR="0019241F" w:rsidRPr="00873CDF" w14:paraId="079F7EC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C7124C" w14:textId="29F0CDBD"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F15E15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KIERUNKI DZIAŁAŃ W ZAKRESIE ZAPOBIEGANIA POWSTAWANIU ODPADÓW ORAZ KSZTAŁTOWANIA SYSTEMU GOSPODARKI ODPADAMI</w:t>
            </w:r>
          </w:p>
          <w:p w14:paraId="1573EBC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5.1. Odpady komunalne, w tym odpady ulegające biodegradacji, str. 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290B3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11)</w:t>
            </w:r>
            <w:r w:rsidRPr="00873CDF">
              <w:rPr>
                <w:rFonts w:cstheme="minorHAnsi"/>
                <w:sz w:val="19"/>
                <w:szCs w:val="19"/>
              </w:rPr>
              <w:tab/>
              <w:t xml:space="preserve">zmniejszenie ilości kierowanych do składowania odpadów komunalnych oraz pochodzących z przetworzenia odpadów komunalnych nie nadających się do przygotowania do ponownego użycia lub recyklingu, przez zagospodarowanie tych odpadów w procesach termicznego przekształcania z odzyskiem energii, przy uwzględnieniu możliwych zmian dostępności odpadów dla tego procesu przetwarzania w </w:t>
            </w:r>
            <w:r w:rsidRPr="00873CDF">
              <w:rPr>
                <w:rFonts w:cstheme="minorHAnsi"/>
                <w:sz w:val="19"/>
                <w:szCs w:val="19"/>
              </w:rPr>
              <w:lastRenderedPageBreak/>
              <w:t>perspektywie długookresowej;</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09FC8E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Proponowany zapis:</w:t>
            </w:r>
          </w:p>
          <w:p w14:paraId="5CEACE7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11)</w:t>
            </w:r>
            <w:r w:rsidRPr="00873CDF">
              <w:rPr>
                <w:rFonts w:cstheme="minorHAnsi"/>
                <w:sz w:val="19"/>
                <w:szCs w:val="19"/>
              </w:rPr>
              <w:tab/>
              <w:t>zmniejszenie ilości kierowanych do składowania odpadów komunalnych oraz pochodzących z przetworzenia odpadów komunalnych nie nadających się do przygotowania do ponownego użycia lub recyklingu, przez zagospodarowanie tych odpadów w innych procesach odzysku.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FF537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Zaproponowany cel jest niezgodny z hierarchią postępowania z odpadami i ideą GOZ.</w:t>
            </w:r>
          </w:p>
        </w:tc>
        <w:tc>
          <w:tcPr>
            <w:tcW w:w="1843" w:type="dxa"/>
            <w:tcBorders>
              <w:top w:val="single" w:sz="4" w:space="0" w:color="auto"/>
              <w:left w:val="single" w:sz="4" w:space="0" w:color="auto"/>
              <w:bottom w:val="single" w:sz="4" w:space="0" w:color="auto"/>
              <w:right w:val="single" w:sz="4" w:space="0" w:color="auto"/>
            </w:tcBorders>
          </w:tcPr>
          <w:p w14:paraId="7C31EAD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3EE485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częściowo przyjęta. </w:t>
            </w:r>
          </w:p>
          <w:p w14:paraId="5FD8749D" w14:textId="77777777" w:rsidR="00CA556B" w:rsidRPr="00873CDF" w:rsidRDefault="00CA556B" w:rsidP="001B410B">
            <w:pPr>
              <w:spacing w:after="0" w:line="240" w:lineRule="auto"/>
              <w:rPr>
                <w:rFonts w:cstheme="minorHAnsi"/>
                <w:sz w:val="19"/>
                <w:szCs w:val="19"/>
              </w:rPr>
            </w:pPr>
          </w:p>
          <w:p w14:paraId="220A7E64" w14:textId="7040C3C5"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Tekst </w:t>
            </w:r>
            <w:r w:rsidR="00FF26FD" w:rsidRPr="00873CDF">
              <w:rPr>
                <w:rFonts w:cstheme="minorHAnsi"/>
                <w:sz w:val="19"/>
                <w:szCs w:val="19"/>
              </w:rPr>
              <w:t xml:space="preserve">został </w:t>
            </w:r>
            <w:r w:rsidRPr="00873CDF">
              <w:rPr>
                <w:rFonts w:cstheme="minorHAnsi"/>
                <w:sz w:val="19"/>
                <w:szCs w:val="19"/>
              </w:rPr>
              <w:t>przeredagowany.</w:t>
            </w:r>
          </w:p>
        </w:tc>
      </w:tr>
      <w:tr w:rsidR="0019241F" w:rsidRPr="00873CDF" w14:paraId="2C4F035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CD021F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7B4C47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Podrozdział 5.1. Odpady komunalne, w tym odpady ulegające biodegradacji, str. 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E310F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18)</w:t>
            </w:r>
            <w:r w:rsidRPr="00873CDF">
              <w:rPr>
                <w:rFonts w:cstheme="minorHAnsi"/>
                <w:sz w:val="19"/>
                <w:szCs w:val="19"/>
              </w:rPr>
              <w:tab/>
              <w:t>poprawa jakości zbieranych i gromadzonych danych w BDO.</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E0E522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Proponowany zapis;</w:t>
            </w:r>
          </w:p>
          <w:p w14:paraId="5672A97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18)</w:t>
            </w:r>
            <w:r w:rsidRPr="00873CDF">
              <w:rPr>
                <w:rFonts w:cstheme="minorHAnsi"/>
                <w:sz w:val="19"/>
                <w:szCs w:val="19"/>
              </w:rPr>
              <w:tab/>
              <w:t>poprawa jakości BDO.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7DCFBE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Najpierw należy poprawić i udoskonalić system BDO.</w:t>
            </w:r>
          </w:p>
        </w:tc>
        <w:tc>
          <w:tcPr>
            <w:tcW w:w="1843" w:type="dxa"/>
            <w:tcBorders>
              <w:top w:val="single" w:sz="4" w:space="0" w:color="auto"/>
              <w:left w:val="single" w:sz="4" w:space="0" w:color="auto"/>
              <w:bottom w:val="single" w:sz="4" w:space="0" w:color="auto"/>
              <w:right w:val="single" w:sz="4" w:space="0" w:color="auto"/>
            </w:tcBorders>
          </w:tcPr>
          <w:p w14:paraId="43B878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7CA63160" w14:textId="74290C88"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nieprzyjęta. </w:t>
            </w:r>
            <w:r w:rsidR="00CF4279" w:rsidRPr="00873CDF">
              <w:rPr>
                <w:rFonts w:cstheme="minorHAnsi"/>
                <w:sz w:val="19"/>
                <w:szCs w:val="19"/>
              </w:rPr>
              <w:t>N</w:t>
            </w:r>
            <w:r w:rsidRPr="00873CDF">
              <w:rPr>
                <w:rFonts w:cstheme="minorHAnsi"/>
                <w:sz w:val="19"/>
                <w:szCs w:val="19"/>
              </w:rPr>
              <w:t>ależy zauważyć, że jakość danych gromadzonych w tej bazie zależy przede wszystkim od jakości weryfikacji sprawozdań prowadzonej przez marszałków województw.,</w:t>
            </w:r>
          </w:p>
          <w:p w14:paraId="16E362B9" w14:textId="1C930320" w:rsidR="00CA556B" w:rsidRPr="00873CDF" w:rsidRDefault="00CF4279" w:rsidP="001B410B">
            <w:pPr>
              <w:spacing w:after="0" w:line="240" w:lineRule="auto"/>
              <w:rPr>
                <w:rFonts w:cstheme="minorHAnsi"/>
                <w:sz w:val="19"/>
                <w:szCs w:val="19"/>
              </w:rPr>
            </w:pPr>
            <w:r w:rsidRPr="00873CDF">
              <w:rPr>
                <w:rFonts w:cstheme="minorHAnsi"/>
                <w:sz w:val="19"/>
                <w:szCs w:val="19"/>
              </w:rPr>
              <w:t>Natomiast w rozdziale 9 uwzględniono zadanie dotyczące usprawnienia funkcjonowania BDO</w:t>
            </w:r>
            <w:r w:rsidR="00CA556B" w:rsidRPr="00873CDF">
              <w:rPr>
                <w:rFonts w:cstheme="minorHAnsi"/>
                <w:sz w:val="19"/>
                <w:szCs w:val="19"/>
              </w:rPr>
              <w:t>.</w:t>
            </w:r>
          </w:p>
        </w:tc>
      </w:tr>
      <w:tr w:rsidR="0019241F" w:rsidRPr="00873CDF" w14:paraId="7B34D1A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3EDF1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D00623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Kierunki działań w zakresie zapobiegania powstawaniu odpadów oraz kształtowania systemu gospodarki odpadami, podrozdział 5.1. Odpady komunalne w tym odpady ulegające biodegradacji, pkt 13, str. 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C3FBE6" w14:textId="7F03D834" w:rsidR="00CA556B" w:rsidRPr="00873CDF" w:rsidRDefault="00AC72A0" w:rsidP="00AC72A0">
            <w:pPr>
              <w:spacing w:after="0" w:line="240" w:lineRule="auto"/>
              <w:rPr>
                <w:rFonts w:cstheme="minorHAnsi"/>
                <w:sz w:val="19"/>
                <w:szCs w:val="19"/>
              </w:rPr>
            </w:pPr>
            <w:r>
              <w:rPr>
                <w:rFonts w:cstheme="minorHAnsi"/>
                <w:sz w:val="19"/>
                <w:szCs w:val="19"/>
              </w:rPr>
              <w:t xml:space="preserve">13) </w:t>
            </w:r>
            <w:r w:rsidR="00CA556B" w:rsidRPr="00873CDF">
              <w:rPr>
                <w:rFonts w:cstheme="minorHAnsi"/>
                <w:sz w:val="19"/>
                <w:szCs w:val="19"/>
              </w:rPr>
              <w:t xml:space="preserve">zapewnienie finansowania przedsięwzięć niwelujących zapotrzebowanie na obiekty i instalacje do zagospodarowania odpadów komunalnych, o których mowa w załączniku nr 2, ze szczególnym uwzględnieniem instalacji do fermentacji bioodpadów;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3A3510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Niezrozumiały zapis.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B68C61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Przeredagowanie opisu.</w:t>
            </w:r>
          </w:p>
        </w:tc>
        <w:tc>
          <w:tcPr>
            <w:tcW w:w="1843" w:type="dxa"/>
            <w:tcBorders>
              <w:top w:val="single" w:sz="4" w:space="0" w:color="auto"/>
              <w:left w:val="single" w:sz="4" w:space="0" w:color="auto"/>
              <w:bottom w:val="single" w:sz="4" w:space="0" w:color="auto"/>
              <w:right w:val="single" w:sz="4" w:space="0" w:color="auto"/>
            </w:tcBorders>
          </w:tcPr>
          <w:p w14:paraId="0F86A56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46301B2" w14:textId="31E10052"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1FD61000" w14:textId="2CB370CE" w:rsidR="00CA556B" w:rsidRPr="00873CDF" w:rsidRDefault="00CA556B" w:rsidP="001B410B">
            <w:pPr>
              <w:spacing w:after="0" w:line="240" w:lineRule="auto"/>
              <w:rPr>
                <w:rFonts w:cstheme="minorHAnsi"/>
                <w:sz w:val="19"/>
                <w:szCs w:val="19"/>
              </w:rPr>
            </w:pPr>
            <w:r w:rsidRPr="00873CDF">
              <w:rPr>
                <w:rFonts w:cstheme="minorHAnsi"/>
                <w:sz w:val="19"/>
                <w:szCs w:val="19"/>
              </w:rPr>
              <w:t>Brak propozycji zapisu.</w:t>
            </w:r>
          </w:p>
          <w:p w14:paraId="3B8512F3" w14:textId="17FDB9D4" w:rsidR="00CA556B" w:rsidRPr="00873CDF" w:rsidRDefault="00CA556B" w:rsidP="001B410B">
            <w:pPr>
              <w:spacing w:after="0" w:line="240" w:lineRule="auto"/>
              <w:rPr>
                <w:rFonts w:cstheme="minorHAnsi"/>
                <w:sz w:val="19"/>
                <w:szCs w:val="19"/>
              </w:rPr>
            </w:pPr>
          </w:p>
        </w:tc>
      </w:tr>
      <w:tr w:rsidR="0019241F" w:rsidRPr="00873CDF" w14:paraId="238C8C3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5B407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BC5F95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Kierunki działań w zakresie zapobiegania powstawaniu odpadów oraz kształtowania systemu gospodarki odpadami, podrozdział 5.1. Odpady komunalne w tym odpady ulegające biodegradacji, pkt 13, str. 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FC4B9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18) poprawa jakości zbieranych i gromadzonych danych w BDO.</w:t>
            </w:r>
          </w:p>
          <w:p w14:paraId="3DEC9B6D"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913679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Wprowadzenie zapisu dotyczącego uruchomienia modułu sprawozdawczego.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879A7C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modułu sprawozdawczego w systemie BDO uniemożliwia marszałkom województw realizację ustawowych obowiązków.</w:t>
            </w:r>
          </w:p>
        </w:tc>
        <w:tc>
          <w:tcPr>
            <w:tcW w:w="1843" w:type="dxa"/>
            <w:tcBorders>
              <w:top w:val="single" w:sz="4" w:space="0" w:color="auto"/>
              <w:left w:val="single" w:sz="4" w:space="0" w:color="auto"/>
              <w:bottom w:val="single" w:sz="4" w:space="0" w:color="auto"/>
              <w:right w:val="single" w:sz="4" w:space="0" w:color="auto"/>
            </w:tcBorders>
          </w:tcPr>
          <w:p w14:paraId="36BAA5F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317D0098" w14:textId="600AF1D5"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 Moduł sprawozdawczy funkcjonuje w BDO od 2020 roku.</w:t>
            </w:r>
          </w:p>
        </w:tc>
      </w:tr>
      <w:tr w:rsidR="0019241F" w:rsidRPr="00873CDF" w14:paraId="3657EF4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EC721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6E117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5.1. Odpady komunalne, w tym odpady ulegające biodegradacji, str.  101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3E008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9A6F45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Dodanie punktu:</w:t>
            </w:r>
          </w:p>
          <w:p w14:paraId="34F96BE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19)</w:t>
            </w:r>
            <w:r w:rsidRPr="00873CDF">
              <w:rPr>
                <w:rFonts w:cstheme="minorHAnsi"/>
                <w:sz w:val="19"/>
                <w:szCs w:val="19"/>
              </w:rPr>
              <w:tab/>
              <w:t>zakaz spalania nieprzetworzonych w tym niesegregowanych odpadów komunalnych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AD47C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Termiczne przekształcanie odpadów niesegregowanych powinno zostać w Polsce zniesione, zaś wyjątek uczyniony w art. 158 ust 4 ustawy o odpadach – uchylony.</w:t>
            </w:r>
          </w:p>
          <w:p w14:paraId="15A73C0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Cele recyklingowe, które Polska zobowiązana jest uzyskać, są bardzo ambitne. Ze względu na fakt, że w odpadach niesegregowanych wciąż znajdują się surowce, także biodegradowalne, należy unikać ich spalania bez uprzedniego wysortowania materiałów, które mogą trafić do recyklingu.</w:t>
            </w:r>
          </w:p>
        </w:tc>
        <w:tc>
          <w:tcPr>
            <w:tcW w:w="1843" w:type="dxa"/>
            <w:tcBorders>
              <w:top w:val="single" w:sz="4" w:space="0" w:color="auto"/>
              <w:left w:val="single" w:sz="4" w:space="0" w:color="auto"/>
              <w:bottom w:val="single" w:sz="4" w:space="0" w:color="auto"/>
              <w:right w:val="single" w:sz="4" w:space="0" w:color="auto"/>
            </w:tcBorders>
          </w:tcPr>
          <w:p w14:paraId="4BB62B1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25E7E067" w14:textId="6C6915E2"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4B988D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Treść uwagi wskazuje na propozycje zmiany prawa.</w:t>
            </w:r>
          </w:p>
          <w:p w14:paraId="368BC9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Co do zasady, zgodnie z art. 158 ust. 3 ustawy o odpadach, spalanie niesegregowanych (zmieszanych) odpadów komunalnych jest prawnie zabronione.</w:t>
            </w:r>
          </w:p>
          <w:p w14:paraId="2BC69B7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Również, zgodnie z art. 158 ust. 2a ustawy o odpadach zakazane jest przekazywanie do termicznego przekształcania odpadów selektywnie zebranych w celu przygotowania ich do </w:t>
            </w:r>
            <w:r w:rsidRPr="00873CDF">
              <w:rPr>
                <w:rFonts w:cstheme="minorHAnsi"/>
                <w:sz w:val="19"/>
                <w:szCs w:val="19"/>
              </w:rPr>
              <w:lastRenderedPageBreak/>
              <w:t>ponownego użycia lub recyklingu.</w:t>
            </w:r>
          </w:p>
          <w:p w14:paraId="269ED4D6" w14:textId="7D481014" w:rsidR="00CA556B" w:rsidRPr="00873CDF" w:rsidRDefault="00CA556B" w:rsidP="001B410B">
            <w:pPr>
              <w:spacing w:after="0" w:line="240" w:lineRule="auto"/>
              <w:rPr>
                <w:rFonts w:cstheme="minorHAnsi"/>
                <w:sz w:val="19"/>
                <w:szCs w:val="19"/>
              </w:rPr>
            </w:pPr>
            <w:r w:rsidRPr="00873CDF">
              <w:rPr>
                <w:rFonts w:cstheme="minorHAnsi"/>
                <w:sz w:val="19"/>
                <w:szCs w:val="19"/>
              </w:rPr>
              <w:t>W systemie gospodarki odpadami komunalnymi termiczne przekształcanie odpadów ) ma stanowić uzupełnienie systemu w celu ograniczenia masy odpadów kierowanych na składowiska. Do termicznego przekształcania odpadów powinny być więc kierowane wyłącznie odpady nienadające się do recyklingu (z których wydzielono frakcje nadające się do recyklingu).</w:t>
            </w:r>
          </w:p>
        </w:tc>
      </w:tr>
      <w:tr w:rsidR="0019241F" w:rsidRPr="00873CDF" w14:paraId="5C85EE2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83795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CD2024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5.2. Odpady powstające z produktów</w:t>
            </w:r>
          </w:p>
          <w:p w14:paraId="7FAF10B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5.2.1. Opakowania i odpady opakowaniowe, str. 101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207CDD"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B63226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Zmiana brzmienia pkt 6 na:</w:t>
            </w:r>
          </w:p>
          <w:p w14:paraId="352B5D2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wdrożenie przepisów określających zasady utworzenia systemu kaucyjnego, w tym na opakowania jednorazowe po napojach</w:t>
            </w:r>
          </w:p>
          <w:p w14:paraId="5BA065B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Dodanie punktu:</w:t>
            </w:r>
          </w:p>
          <w:p w14:paraId="336A4C0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w:t>
            </w:r>
            <w:r w:rsidRPr="00873CDF">
              <w:rPr>
                <w:rFonts w:cstheme="minorHAnsi"/>
                <w:sz w:val="19"/>
                <w:szCs w:val="19"/>
              </w:rPr>
              <w:tab/>
              <w:t>zakaz spalania odpadów opakowaniowych bez ich uprzedniego sortowania służącego maksymalizacji odzysku materiałowego;</w:t>
            </w:r>
          </w:p>
          <w:p w14:paraId="0FF3BE1A"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4D0B43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Termiczne przekształcanie odpadów niesegregowanych powinno zostać w Polsce zniesione, zaś wyjątek uczyniony w art. 158 ust 4 ustawy o odpadach – uchylony.</w:t>
            </w:r>
          </w:p>
          <w:p w14:paraId="259DF0A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Cele recyklingowe, które Polska zobowiązana jest uzyskać, są bardzo ambitne. Ze względu na fakt, że w odpadach niesegregowanych wciąż </w:t>
            </w:r>
            <w:r w:rsidRPr="00873CDF">
              <w:rPr>
                <w:rFonts w:cstheme="minorHAnsi"/>
                <w:sz w:val="19"/>
                <w:szCs w:val="19"/>
              </w:rPr>
              <w:lastRenderedPageBreak/>
              <w:t>znajdują się surowce zawarte w odpadach opakowaniowych, należy unikać ich spalania bez uprzedniego wysortowania materiałów, które mogą trafić do recyklingu.</w:t>
            </w:r>
          </w:p>
        </w:tc>
        <w:tc>
          <w:tcPr>
            <w:tcW w:w="1843" w:type="dxa"/>
            <w:tcBorders>
              <w:top w:val="single" w:sz="4" w:space="0" w:color="auto"/>
              <w:left w:val="single" w:sz="4" w:space="0" w:color="auto"/>
              <w:bottom w:val="single" w:sz="4" w:space="0" w:color="auto"/>
              <w:right w:val="single" w:sz="4" w:space="0" w:color="auto"/>
            </w:tcBorders>
          </w:tcPr>
          <w:p w14:paraId="3727091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39ADABA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6A026A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Treść uwagi wskazuje na propozycje zmiany prawa.</w:t>
            </w:r>
          </w:p>
          <w:p w14:paraId="2CBB7345" w14:textId="2789E939"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Zgodnie z art. 158 ust. 2a ustawy o odpadach zakazane jest przekazywanie do termicznego przekształcania odpadów selektywnie </w:t>
            </w:r>
            <w:r w:rsidRPr="00873CDF">
              <w:rPr>
                <w:rFonts w:cstheme="minorHAnsi"/>
                <w:sz w:val="19"/>
                <w:szCs w:val="19"/>
              </w:rPr>
              <w:lastRenderedPageBreak/>
              <w:t>zebranych w celu przygotowania ich do ponownego użycia lub recyklingu.</w:t>
            </w:r>
          </w:p>
          <w:p w14:paraId="211A19EF" w14:textId="2E41D7D6" w:rsidR="00CA556B" w:rsidRPr="00873CDF" w:rsidRDefault="00CA556B" w:rsidP="001B410B">
            <w:pPr>
              <w:spacing w:after="0" w:line="240" w:lineRule="auto"/>
              <w:rPr>
                <w:rFonts w:cstheme="minorHAnsi"/>
                <w:sz w:val="19"/>
                <w:szCs w:val="19"/>
              </w:rPr>
            </w:pPr>
            <w:r w:rsidRPr="00873CDF">
              <w:rPr>
                <w:rFonts w:cstheme="minorHAnsi"/>
                <w:sz w:val="19"/>
                <w:szCs w:val="19"/>
              </w:rPr>
              <w:t>W systemie gospodarki odpadami komunalnymi termiczne przekształcanie odpadów ma stanowić uzupełnienie systemu w celu ograniczenia masy odpadów kierowanych na składowiska. Do termicznego przekształcania odpadów powinny być więc kierowane wyłącznie odpady nienadające się do recyklingu (z których wydzielono frakcje nadające się do recyklingu).</w:t>
            </w:r>
          </w:p>
          <w:p w14:paraId="6F95AFCB" w14:textId="0C1AC6EF"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wskazać, że jako kierunek działań w zakresie kształtowania systemu gospodarki odpadami opakowaniowymi wskazano rozwój systemu selektywnego zbierania oraz </w:t>
            </w:r>
            <w:r w:rsidRPr="00873CDF">
              <w:rPr>
                <w:rFonts w:cstheme="minorHAnsi"/>
                <w:sz w:val="19"/>
                <w:szCs w:val="19"/>
              </w:rPr>
              <w:lastRenderedPageBreak/>
              <w:t>sortowania odpadów opakowaniowych zmierzający do zwiększenia osiąganych celów w zakresie recyklingu.</w:t>
            </w:r>
          </w:p>
        </w:tc>
      </w:tr>
      <w:tr w:rsidR="0019241F" w:rsidRPr="00873CDF" w14:paraId="68A714A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0E9EF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0F6590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5.3.2. Odpady zawierające azbest </w:t>
            </w:r>
          </w:p>
          <w:p w14:paraId="65C24AD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W gospodarce odpadami zawierającymi azbest przyjęto następujące kierunki działań, str.102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BD15A1" w14:textId="77777777" w:rsidR="00CA556B" w:rsidRPr="00873CDF" w:rsidRDefault="00CA556B" w:rsidP="00AC72A0">
            <w:pPr>
              <w:spacing w:after="0" w:line="240" w:lineRule="auto"/>
              <w:rPr>
                <w:rFonts w:cstheme="minorHAnsi"/>
                <w:b/>
                <w:bCs/>
                <w:sz w:val="19"/>
                <w:szCs w:val="19"/>
              </w:rPr>
            </w:pPr>
            <w:r w:rsidRPr="00873CDF">
              <w:rPr>
                <w:rFonts w:cstheme="minorHAnsi"/>
                <w:sz w:val="19"/>
                <w:szCs w:val="19"/>
              </w:rPr>
              <w:t>1) kontynuacja oraz zwiększenie zaangażowania i wsparcia udzielanego przez administrację samorządową na rzecz działań związanych z usuwaniem azbestu, między innymi dotacje i zachęty;</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5F3BC4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Dopisać po „..przez administrację samorządową…” słowa „oraz rządową”</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28B7E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Bez wsparcia administracji rządowej, sam samorząd będzie miał trudność w zrealizowaniu ambitnego celu jakim jest wyeliminowanie wyrobów zawierających azbest do roku 2032.</w:t>
            </w:r>
          </w:p>
        </w:tc>
        <w:tc>
          <w:tcPr>
            <w:tcW w:w="1843" w:type="dxa"/>
            <w:tcBorders>
              <w:top w:val="single" w:sz="4" w:space="0" w:color="auto"/>
              <w:left w:val="single" w:sz="4" w:space="0" w:color="auto"/>
              <w:bottom w:val="single" w:sz="4" w:space="0" w:color="auto"/>
              <w:right w:val="single" w:sz="4" w:space="0" w:color="auto"/>
            </w:tcBorders>
          </w:tcPr>
          <w:p w14:paraId="7C7885B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Lubelskiego</w:t>
            </w:r>
          </w:p>
        </w:tc>
        <w:tc>
          <w:tcPr>
            <w:tcW w:w="2126" w:type="dxa"/>
            <w:tcBorders>
              <w:top w:val="single" w:sz="4" w:space="0" w:color="auto"/>
              <w:left w:val="single" w:sz="4" w:space="0" w:color="auto"/>
              <w:bottom w:val="single" w:sz="4" w:space="0" w:color="auto"/>
              <w:right w:val="single" w:sz="4" w:space="0" w:color="auto"/>
            </w:tcBorders>
          </w:tcPr>
          <w:p w14:paraId="36AEBD75" w14:textId="5DA3E70B" w:rsidR="00CA556B" w:rsidRPr="00873CDF" w:rsidRDefault="007246D7" w:rsidP="001B410B">
            <w:pPr>
              <w:spacing w:after="0" w:line="240" w:lineRule="auto"/>
              <w:rPr>
                <w:rFonts w:cstheme="minorHAnsi"/>
                <w:sz w:val="19"/>
                <w:szCs w:val="19"/>
              </w:rPr>
            </w:pPr>
            <w:r w:rsidRPr="00873CDF">
              <w:rPr>
                <w:rFonts w:cstheme="minorHAnsi"/>
                <w:sz w:val="19"/>
                <w:szCs w:val="19"/>
              </w:rPr>
              <w:t>Uwaga nieprzyjęta - wsparcie ze strony rządowej jest od wielu lat regularne zarówno w resorcie rozwoju i technologii przy wsparciu NFOŚiGW.</w:t>
            </w:r>
          </w:p>
        </w:tc>
      </w:tr>
      <w:tr w:rsidR="0019241F" w:rsidRPr="00873CDF" w14:paraId="6995E02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CF709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D1FB76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 punku widzenia Regionu Świętokrzyskiego uważam za zasadne wprowadzenie zapisu dotyczącego modernizacji i rozbudowy instalacji do termicznego przekształcania odpadów medycznych i weterynaryjnych. W województwie świętokrzyskim funkcjonuje bowiem taka instalacja, lecz </w:t>
            </w:r>
            <w:r w:rsidRPr="00873CDF">
              <w:rPr>
                <w:rFonts w:cstheme="minorHAnsi"/>
                <w:sz w:val="19"/>
                <w:szCs w:val="19"/>
              </w:rPr>
              <w:lastRenderedPageBreak/>
              <w:t xml:space="preserve">wymaga modernizacji i rozbudowy polegającej na zwiększeniu mocy przerobowych, tak aby zapewniały one możliwość przetworzenia odpadów z całego województwa.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CC0D89"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302B3E"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9F7C7B5"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31B550F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Świętokrzyskiego</w:t>
            </w:r>
          </w:p>
        </w:tc>
        <w:tc>
          <w:tcPr>
            <w:tcW w:w="2126" w:type="dxa"/>
            <w:tcBorders>
              <w:top w:val="single" w:sz="4" w:space="0" w:color="auto"/>
              <w:left w:val="single" w:sz="4" w:space="0" w:color="auto"/>
              <w:bottom w:val="single" w:sz="4" w:space="0" w:color="auto"/>
              <w:right w:val="single" w:sz="4" w:space="0" w:color="auto"/>
            </w:tcBorders>
          </w:tcPr>
          <w:p w14:paraId="13EF978E" w14:textId="37BFC950"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7671133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C60407"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89546A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Zasadne byłoby większe zaakcentowanie wzmożenia działań na rzecz usuwania wyrobów zawierających azbest i zapewnienia odpowiednich środków finansowych, z uwagi na zbliżający się termin ich całkowitego usunięcia upływający z dniem 31.12.2032 r.</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C53549"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59A1493"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142A2F"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17A344A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Świętokrzyskiego</w:t>
            </w:r>
          </w:p>
        </w:tc>
        <w:tc>
          <w:tcPr>
            <w:tcW w:w="2126" w:type="dxa"/>
            <w:tcBorders>
              <w:top w:val="single" w:sz="4" w:space="0" w:color="auto"/>
              <w:left w:val="single" w:sz="4" w:space="0" w:color="auto"/>
              <w:bottom w:val="single" w:sz="4" w:space="0" w:color="auto"/>
              <w:right w:val="single" w:sz="4" w:space="0" w:color="auto"/>
            </w:tcBorders>
          </w:tcPr>
          <w:p w14:paraId="7FB3C3B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6D8DDD56" w14:textId="2E67527D" w:rsidR="00CA556B" w:rsidRPr="00873CDF" w:rsidRDefault="00CA556B" w:rsidP="001B410B">
            <w:pPr>
              <w:spacing w:after="0" w:line="240" w:lineRule="auto"/>
              <w:rPr>
                <w:rFonts w:cstheme="minorHAnsi"/>
                <w:sz w:val="19"/>
                <w:szCs w:val="19"/>
              </w:rPr>
            </w:pPr>
            <w:r w:rsidRPr="00873CDF">
              <w:rPr>
                <w:rFonts w:cstheme="minorHAnsi"/>
                <w:sz w:val="19"/>
                <w:szCs w:val="19"/>
              </w:rPr>
              <w:t>Zapisy dotyczące wyrobów zawierających azbest są celowo pozostawione na poziomie ogólnym, gdyż dominującym dokumentem programowym/planistycznym jest w tym zakresie Program Oczyszczania Kraju z Azbestu.</w:t>
            </w:r>
          </w:p>
        </w:tc>
      </w:tr>
      <w:tr w:rsidR="0019241F" w:rsidRPr="00873CDF" w14:paraId="2B56E54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FA2ED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AE2F7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Rozdział 5. Kierunki działań w zakresie zapobiegania powstawaniu odpadów oraz kształtowania systemu gospodarki odpadami, podrozdział 5.3. Odpady niebezpieczne, 5.3.3. Inne odpady </w:t>
            </w:r>
            <w:r w:rsidRPr="00873CDF">
              <w:rPr>
                <w:rFonts w:cstheme="minorHAnsi"/>
                <w:sz w:val="19"/>
                <w:szCs w:val="19"/>
              </w:rPr>
              <w:lastRenderedPageBreak/>
              <w:t xml:space="preserve">zawierające PCB oraz odpady zawierające </w:t>
            </w:r>
          </w:p>
          <w:p w14:paraId="102C493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rtęć, str. 102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01DC9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Z uwagi na stwierdzone różnice pomiędzy ilościami odpadów wytworzonych a przetworzonych zasadne jest nasilenie działań kontrolnych w tym obszarze zarówno w zakresie weryfikacji pod kątem prowadzenia ewidencji odpadów i </w:t>
            </w:r>
            <w:r w:rsidRPr="00873CDF">
              <w:rPr>
                <w:rFonts w:cstheme="minorHAnsi"/>
                <w:sz w:val="19"/>
                <w:szCs w:val="19"/>
              </w:rPr>
              <w:lastRenderedPageBreak/>
              <w:t>sprawozdawczości (marszałkowie województw), z uwzględnieniem czasu magazynowanych odpadów</w:t>
            </w:r>
            <w:bookmarkStart w:id="46" w:name="_Hlk103597973"/>
            <w:r w:rsidRPr="00873CDF">
              <w:rPr>
                <w:rFonts w:cstheme="minorHAnsi"/>
                <w:sz w:val="19"/>
                <w:szCs w:val="19"/>
              </w:rPr>
              <w:t>.</w:t>
            </w:r>
          </w:p>
          <w:bookmarkEnd w:id="46"/>
          <w:p w14:paraId="349FB8B6" w14:textId="15A63ED1"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Niezależnie od działań marszałków zasadne jest przeprowadzenie analogicznych działań w ramach planowych kontroli Inspekcji Ochrony Środowiska.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7DF84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 xml:space="preserve">Z uwagi na stwierdzone różnice pomiędzy ilościami odpadów wytworzonych, a przetworzonych zasadne jest nasilenie działań kontrolnych w tym obszarze zarówno w zakresie weryfikacji pod kątem prowadzenia ewidencji odpadów i sprawozdawczości, z uwzględnieniem czasu magazynowanych odpadów w </w:t>
            </w:r>
          </w:p>
          <w:p w14:paraId="71A9C32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ramach planowych kontroli Inspekcji Ochrony Środowiska.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B0C4F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Marszałek województwa nie jest organem kontroli. Brak podstawy prawnej do przeprowadzania działań kontrolnych przez marszałków województw w zakresie prowadzenia ewidencji odpadów PCB. Ewidencja odpadów jest dostępna w BDO dla wszystkich podmiotów </w:t>
            </w:r>
            <w:r w:rsidRPr="00873CDF">
              <w:rPr>
                <w:rFonts w:cstheme="minorHAnsi"/>
                <w:sz w:val="19"/>
                <w:szCs w:val="19"/>
              </w:rPr>
              <w:lastRenderedPageBreak/>
              <w:t>wskazanych w art. 83 ust. 1 ustawy z dnia 14 grudnia o</w:t>
            </w:r>
          </w:p>
          <w:p w14:paraId="50807C0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odpadach. </w:t>
            </w:r>
          </w:p>
          <w:p w14:paraId="6C2261D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trakcie weryfikacji rocznych sprawozdań o wytwarzanych odpadach i o gospodarowaniu odpadami weryfikowane są dane, o których mowa w art. 75 ust. 2 przywołanej ustawy.</w:t>
            </w:r>
          </w:p>
        </w:tc>
        <w:tc>
          <w:tcPr>
            <w:tcW w:w="1843" w:type="dxa"/>
            <w:tcBorders>
              <w:top w:val="single" w:sz="4" w:space="0" w:color="auto"/>
              <w:left w:val="single" w:sz="4" w:space="0" w:color="auto"/>
              <w:bottom w:val="single" w:sz="4" w:space="0" w:color="auto"/>
              <w:right w:val="single" w:sz="4" w:space="0" w:color="auto"/>
            </w:tcBorders>
          </w:tcPr>
          <w:p w14:paraId="5AC14EC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UM Województwa Zachodniopomorskiego</w:t>
            </w:r>
          </w:p>
          <w:p w14:paraId="44F91053"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tcPr>
          <w:p w14:paraId="651D2B6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21F411AD" w14:textId="2B183ED5" w:rsidR="00CA556B" w:rsidRPr="00873CDF" w:rsidRDefault="00CA556B" w:rsidP="001B410B">
            <w:pPr>
              <w:spacing w:after="0" w:line="240" w:lineRule="auto"/>
              <w:rPr>
                <w:rFonts w:cstheme="minorHAnsi"/>
                <w:sz w:val="19"/>
                <w:szCs w:val="19"/>
              </w:rPr>
            </w:pPr>
            <w:r w:rsidRPr="00873CDF">
              <w:rPr>
                <w:rFonts w:cstheme="minorHAnsi"/>
                <w:sz w:val="19"/>
                <w:szCs w:val="19"/>
              </w:rPr>
              <w:t>Tekst przeredagowano. Przy czym obowiązek weryfikacji ewidencji i sprawozdawczości marszałków województw wynika wprost z art.</w:t>
            </w:r>
          </w:p>
        </w:tc>
      </w:tr>
      <w:tr w:rsidR="0019241F" w:rsidRPr="00873CDF" w14:paraId="469D6CB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FA7917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A83670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5.5.1. „Odpady z budowy, remontów i demontażu obiektów budowlanych oraz infrastruktury drogowej” (str. 103)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15571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BB8A8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Brak jakichkolwiek informacji </w:t>
            </w:r>
            <w:r w:rsidRPr="00873CDF">
              <w:rPr>
                <w:rFonts w:cstheme="minorHAnsi"/>
                <w:sz w:val="19"/>
                <w:szCs w:val="19"/>
              </w:rPr>
              <w:br/>
              <w:t>o infrastrukturze do sortowania odpadów budowlanych i rozbiórkowych.</w:t>
            </w:r>
          </w:p>
          <w:p w14:paraId="5CBEA0E7"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2FB6C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Brak jakichkolwiek informacji </w:t>
            </w:r>
            <w:r w:rsidRPr="00873CDF">
              <w:rPr>
                <w:rFonts w:cstheme="minorHAnsi"/>
                <w:sz w:val="19"/>
                <w:szCs w:val="19"/>
              </w:rPr>
              <w:br/>
              <w:t>o infrastrukturze do sortowania odpadów budowlanych i rozbiórkowych.</w:t>
            </w:r>
          </w:p>
          <w:p w14:paraId="7983C99B"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4FDA2CE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1A07CE6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8871C11" w14:textId="77777777" w:rsidR="00CA556B" w:rsidRPr="00873CDF" w:rsidRDefault="00CA556B" w:rsidP="001B410B">
            <w:pPr>
              <w:spacing w:after="0" w:line="240" w:lineRule="auto"/>
              <w:rPr>
                <w:rFonts w:cstheme="minorHAnsi"/>
                <w:sz w:val="19"/>
                <w:szCs w:val="19"/>
              </w:rPr>
            </w:pPr>
          </w:p>
          <w:p w14:paraId="7FFA7668" w14:textId="27C3FB6D" w:rsidR="00CA556B" w:rsidRPr="00873CDF" w:rsidRDefault="00CA556B" w:rsidP="001B410B">
            <w:pPr>
              <w:spacing w:after="0" w:line="240" w:lineRule="auto"/>
              <w:rPr>
                <w:rFonts w:cstheme="minorHAnsi"/>
                <w:sz w:val="19"/>
                <w:szCs w:val="19"/>
              </w:rPr>
            </w:pPr>
            <w:r w:rsidRPr="00873CDF">
              <w:rPr>
                <w:rFonts w:cstheme="minorHAnsi"/>
                <w:sz w:val="19"/>
                <w:szCs w:val="19"/>
              </w:rPr>
              <w:t>Rozdział nie odnosi się do infrastruktury do przetwarzania tych odpadów. Uwaga nieprecyzyjna.</w:t>
            </w:r>
          </w:p>
        </w:tc>
      </w:tr>
      <w:tr w:rsidR="0019241F" w:rsidRPr="00873CDF" w14:paraId="5525C81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6088E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2714A1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5.5.2 str. 103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B1690C" w14:textId="25C49046"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3) podejmowanie inicjatyw na rzecz opracowywania rozwiązań regionalnych na poziomie wojewódzkim w celu wypracowania dostosowanych do potrzeb sposobów postępowania </w:t>
            </w:r>
            <w:r w:rsidRPr="00873CDF">
              <w:rPr>
                <w:rFonts w:cstheme="minorHAnsi"/>
                <w:sz w:val="19"/>
                <w:szCs w:val="19"/>
              </w:rPr>
              <w:br/>
              <w:t xml:space="preserve">z komunalnymi osadami ściekowymi w szczególności  </w:t>
            </w:r>
            <w:r w:rsidRPr="00873CDF">
              <w:rPr>
                <w:rFonts w:cstheme="minorHAnsi"/>
                <w:sz w:val="19"/>
                <w:szCs w:val="19"/>
              </w:rPr>
              <w:br/>
            </w:r>
            <w:r w:rsidRPr="00873CDF">
              <w:rPr>
                <w:rFonts w:cstheme="minorHAnsi"/>
                <w:sz w:val="19"/>
                <w:szCs w:val="19"/>
              </w:rPr>
              <w:lastRenderedPageBreak/>
              <w:t xml:space="preserve">z zaangażowaniem </w:t>
            </w:r>
            <w:proofErr w:type="spellStart"/>
            <w:r w:rsidRPr="00873CDF">
              <w:rPr>
                <w:rFonts w:cstheme="minorHAnsi"/>
                <w:sz w:val="19"/>
                <w:szCs w:val="19"/>
              </w:rPr>
              <w:t>WFOŚiGW</w:t>
            </w:r>
            <w:proofErr w:type="spellEnd"/>
            <w:r w:rsidRPr="00873CDF">
              <w:rPr>
                <w:rFonts w:cstheme="minorHAnsi"/>
                <w:sz w:val="19"/>
                <w:szCs w:val="19"/>
              </w:rPr>
              <w:t>, urzędów marszałkowskich, operatorów oczyszczalni;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E17BA1D"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F4BD2AF" w14:textId="77777777" w:rsidR="00CA556B" w:rsidRPr="00873CDF" w:rsidRDefault="00CA556B" w:rsidP="001B410B">
            <w:pPr>
              <w:spacing w:after="0" w:line="240" w:lineRule="auto"/>
              <w:rPr>
                <w:rFonts w:cstheme="minorHAnsi"/>
                <w:sz w:val="19"/>
                <w:szCs w:val="19"/>
              </w:rPr>
            </w:pPr>
            <w:r w:rsidRPr="00873CDF">
              <w:rPr>
                <w:rStyle w:val="Pogrubienie"/>
                <w:rFonts w:cstheme="minorHAnsi"/>
                <w:b w:val="0"/>
                <w:bCs w:val="0"/>
                <w:sz w:val="19"/>
                <w:szCs w:val="19"/>
              </w:rPr>
              <w:t xml:space="preserve">Państwowe Gospodarstwo Wodne Wody Polskie jest od 1 stycznia 2018 roku głównym podmiotem odpowiedzialnym za krajową gospodarkę wodną. Nie ma uzasadnienia do włączania urzędów marszałkowskich </w:t>
            </w:r>
            <w:r w:rsidRPr="00873CDF">
              <w:rPr>
                <w:rStyle w:val="Pogrubienie"/>
                <w:rFonts w:cstheme="minorHAnsi"/>
                <w:b w:val="0"/>
                <w:bCs w:val="0"/>
                <w:sz w:val="19"/>
                <w:szCs w:val="19"/>
              </w:rPr>
              <w:br/>
              <w:t xml:space="preserve">w podejmowanie inicjatyw na rzecz opracowywania rozwiązań regionalnych na poziomie wojewódzkim w celu </w:t>
            </w:r>
            <w:r w:rsidRPr="00873CDF">
              <w:rPr>
                <w:rStyle w:val="Pogrubienie"/>
                <w:rFonts w:cstheme="minorHAnsi"/>
                <w:b w:val="0"/>
                <w:bCs w:val="0"/>
                <w:sz w:val="19"/>
                <w:szCs w:val="19"/>
              </w:rPr>
              <w:lastRenderedPageBreak/>
              <w:t xml:space="preserve">wypracowania dostosowanych do potrzeb sposobów postępowania z komunalnymi osadami ściekowymi. </w:t>
            </w:r>
          </w:p>
        </w:tc>
        <w:tc>
          <w:tcPr>
            <w:tcW w:w="1843" w:type="dxa"/>
            <w:tcBorders>
              <w:top w:val="single" w:sz="4" w:space="0" w:color="auto"/>
              <w:left w:val="single" w:sz="4" w:space="0" w:color="auto"/>
              <w:bottom w:val="single" w:sz="4" w:space="0" w:color="auto"/>
              <w:right w:val="single" w:sz="4" w:space="0" w:color="auto"/>
            </w:tcBorders>
          </w:tcPr>
          <w:p w14:paraId="1ADE6FD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62759D70" w14:textId="7652FBE5"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CF4279" w:rsidRPr="00873CDF">
              <w:rPr>
                <w:rFonts w:cstheme="minorHAnsi"/>
                <w:sz w:val="19"/>
                <w:szCs w:val="19"/>
              </w:rPr>
              <w:t xml:space="preserve">przyjęta. </w:t>
            </w:r>
          </w:p>
        </w:tc>
      </w:tr>
      <w:tr w:rsidR="0019241F" w:rsidRPr="00873CDF" w14:paraId="00AC4D1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5795A7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B8F7D3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Podrozdział 5.5.2. Komunalne osady ściekowe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C36A7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w:t>
            </w:r>
            <w:r w:rsidRPr="00873CDF">
              <w:rPr>
                <w:rFonts w:cstheme="minorHAnsi"/>
                <w:sz w:val="19"/>
                <w:szCs w:val="19"/>
              </w:rPr>
              <w:tab/>
              <w:t xml:space="preserve">podejmowanie inicjatyw na rzecz opracowywania rozwiązań regionalnych na poziomie wojewódzkim w celu wypracowania dostosowanych do potrzeb sposobów postępowania z komunalnymi osadami ściekowymi w szczególności  z zaangażowaniem </w:t>
            </w:r>
            <w:proofErr w:type="spellStart"/>
            <w:r w:rsidRPr="00873CDF">
              <w:rPr>
                <w:rFonts w:cstheme="minorHAnsi"/>
                <w:sz w:val="19"/>
                <w:szCs w:val="19"/>
              </w:rPr>
              <w:t>WFOŚiGW</w:t>
            </w:r>
            <w:proofErr w:type="spellEnd"/>
            <w:r w:rsidRPr="00873CDF">
              <w:rPr>
                <w:rFonts w:cstheme="minorHAnsi"/>
                <w:sz w:val="19"/>
                <w:szCs w:val="19"/>
              </w:rPr>
              <w:t>, urzędów marszałkowskich, operatorów oczyszczalni;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5D9308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Proponuję usunąć zapis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826785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Urzędy marszałkowskie nie mają możliwości podejmowania tego typu inicjatyw i nie mają wpływu na gospodarkę osadami ściekowymi przez przedsiębiorstwa</w:t>
            </w:r>
          </w:p>
        </w:tc>
        <w:tc>
          <w:tcPr>
            <w:tcW w:w="1843" w:type="dxa"/>
            <w:tcBorders>
              <w:top w:val="single" w:sz="4" w:space="0" w:color="auto"/>
              <w:left w:val="single" w:sz="4" w:space="0" w:color="auto"/>
              <w:bottom w:val="single" w:sz="4" w:space="0" w:color="auto"/>
              <w:right w:val="single" w:sz="4" w:space="0" w:color="auto"/>
            </w:tcBorders>
          </w:tcPr>
          <w:p w14:paraId="76E3734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0ECA4456" w14:textId="36C8B2F4" w:rsidR="00CA556B" w:rsidRPr="00873CDF" w:rsidRDefault="00CF4279"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78DF7A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D17426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05A4BD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5. Podrozdział 5.5.2. Komunalne osady ściekowe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1C834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w:t>
            </w:r>
            <w:r w:rsidRPr="00873CDF">
              <w:rPr>
                <w:rFonts w:cstheme="minorHAnsi"/>
                <w:sz w:val="19"/>
                <w:szCs w:val="19"/>
              </w:rPr>
              <w:tab/>
              <w:t>racjonalne zagospodarowywanie produktów termicznego przekształcania osadów, w szczególności składowanie popiołów uzyskanych po spaleniu komunalnych osadów ściekowych w sposób umożliwiający odzysk fosforu;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7E5CEA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Proponowany zapis:</w:t>
            </w:r>
          </w:p>
          <w:p w14:paraId="5636BB6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 racjonalne zagospodarowywanie produktów termicznego przekształcania osadów,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C0689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Składowanie nie jest racjonalnym zagospodarowaniem odpadów.</w:t>
            </w:r>
          </w:p>
        </w:tc>
        <w:tc>
          <w:tcPr>
            <w:tcW w:w="1843" w:type="dxa"/>
            <w:tcBorders>
              <w:top w:val="single" w:sz="4" w:space="0" w:color="auto"/>
              <w:left w:val="single" w:sz="4" w:space="0" w:color="auto"/>
              <w:bottom w:val="single" w:sz="4" w:space="0" w:color="auto"/>
              <w:right w:val="single" w:sz="4" w:space="0" w:color="auto"/>
            </w:tcBorders>
          </w:tcPr>
          <w:p w14:paraId="4C791A3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5CF03E2C" w14:textId="5F021758" w:rsidR="00CA556B" w:rsidRPr="00873CDF" w:rsidRDefault="00CF4279"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3E09E18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636B95"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2314C3" w14:textId="0CBC706A"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 xml:space="preserve">Projekt załącznika do uchwały Rady Ministrów - Krajowy plan gospodarki odpadami 2028, str. 103, Rozdział „5.2.6. Kierunki </w:t>
            </w:r>
            <w:r w:rsidRPr="00873CDF">
              <w:rPr>
                <w:rFonts w:asciiTheme="minorHAnsi" w:eastAsiaTheme="minorHAnsi" w:hAnsiTheme="minorHAnsi" w:cstheme="minorHAnsi"/>
                <w:color w:val="auto"/>
                <w:sz w:val="19"/>
                <w:szCs w:val="19"/>
              </w:rPr>
              <w:t>działań w zakresie zapobiegania powstawaniu odpadów oraz kształtowania systemu gospodarki odpadami - Zużyte opony”</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E04A65"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W gospodarce zużytymi oponami przyjęto następujące kierunki działań:</w:t>
            </w:r>
          </w:p>
          <w:p w14:paraId="0892B819" w14:textId="77777777" w:rsidR="00CA556B" w:rsidRPr="00873CDF" w:rsidRDefault="00CA556B" w:rsidP="001B410B">
            <w:pPr>
              <w:spacing w:after="0" w:line="240" w:lineRule="auto"/>
              <w:ind w:left="170" w:hanging="142"/>
              <w:rPr>
                <w:rFonts w:cstheme="minorHAnsi"/>
                <w:sz w:val="19"/>
                <w:szCs w:val="19"/>
              </w:rPr>
            </w:pPr>
            <w:r w:rsidRPr="00873CDF">
              <w:rPr>
                <w:rFonts w:cstheme="minorHAnsi"/>
                <w:sz w:val="19"/>
                <w:szCs w:val="19"/>
              </w:rPr>
              <w:t>1) tworzenie odpowiednich warunków do zbierania zużytych opon, szczególnie w zakresie odbioru od MŚP oraz ogółu społeczeństwa;</w:t>
            </w:r>
          </w:p>
          <w:p w14:paraId="7FAD3B6B" w14:textId="77777777" w:rsidR="00CA556B" w:rsidRPr="00873CDF" w:rsidRDefault="00CA556B" w:rsidP="001B410B">
            <w:pPr>
              <w:spacing w:after="0" w:line="240" w:lineRule="auto"/>
              <w:ind w:left="170" w:hanging="142"/>
              <w:rPr>
                <w:rFonts w:cstheme="minorHAnsi"/>
                <w:sz w:val="19"/>
                <w:szCs w:val="19"/>
              </w:rPr>
            </w:pPr>
            <w:bookmarkStart w:id="47" w:name="_Hlk103597863"/>
            <w:r w:rsidRPr="00873CDF">
              <w:rPr>
                <w:rFonts w:cstheme="minorHAnsi"/>
                <w:sz w:val="19"/>
                <w:szCs w:val="19"/>
              </w:rPr>
              <w:t xml:space="preserve">2) prowadzenie działań </w:t>
            </w:r>
            <w:proofErr w:type="spellStart"/>
            <w:r w:rsidRPr="00873CDF">
              <w:rPr>
                <w:rFonts w:cstheme="minorHAnsi"/>
                <w:sz w:val="19"/>
                <w:szCs w:val="19"/>
              </w:rPr>
              <w:t>informacyjno</w:t>
            </w:r>
            <w:proofErr w:type="spellEnd"/>
            <w:r w:rsidRPr="00873CDF">
              <w:rPr>
                <w:rFonts w:cstheme="minorHAnsi"/>
                <w:sz w:val="19"/>
                <w:szCs w:val="19"/>
              </w:rPr>
              <w:t>–edukacyjnych na temat odpowiedniego, to jest zrównoważonego użytkowania pojazdów, w tym opon oraz dozwolonych przepisami prawa sposobów postępowania ze zużytymi oponami.</w:t>
            </w:r>
            <w:bookmarkEnd w:id="47"/>
            <w:r w:rsidRPr="00873CDF">
              <w:rPr>
                <w:rFonts w:cstheme="minorHAnsi"/>
                <w:sz w:val="19"/>
                <w:szCs w:val="19"/>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3CD7BB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Dodanie pkt:</w:t>
            </w:r>
          </w:p>
          <w:p w14:paraId="6D111C3C" w14:textId="77777777" w:rsidR="00CA556B" w:rsidRPr="00873CDF" w:rsidRDefault="00CA556B" w:rsidP="001B410B">
            <w:pPr>
              <w:pStyle w:val="Akapitzlist"/>
              <w:numPr>
                <w:ilvl w:val="0"/>
                <w:numId w:val="26"/>
              </w:numPr>
              <w:spacing w:after="0" w:line="240" w:lineRule="auto"/>
              <w:rPr>
                <w:rFonts w:cstheme="minorHAnsi"/>
                <w:sz w:val="19"/>
                <w:szCs w:val="19"/>
              </w:rPr>
            </w:pPr>
            <w:r w:rsidRPr="00873CDF">
              <w:rPr>
                <w:rFonts w:cstheme="minorHAnsi"/>
                <w:sz w:val="19"/>
                <w:szCs w:val="19"/>
              </w:rPr>
              <w:t xml:space="preserve">Podniesienie obowiązkowego poziomu odzysku i recyklingu w celu objęcia zbiórką i zagospodarowaniem całej masy odpadów po oponach oraz nadania priorytetu recyklingowi, zgodnie z unijną hierarchią postępowania z odpadami. </w:t>
            </w:r>
          </w:p>
          <w:p w14:paraId="44751F6F"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C43C60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Obowiązujący od 2007 roku wyjątkowo niski (15%) w skali UE poziom recyklingu zużytych opon plasuje Polskę na końcu europejskiego rankingu Zielonej Transformacji mimo wydajnych, krajowych instalacji recyklingu opon. Dominującą formą zagospodarowania odpadów ze zużytych opon pozostaje odzysk energetyczny (spalanie) w piecach cementowych, co jest sprzeczne z unijną hierarchią postępowania z odpadami.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F11F40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p w14:paraId="5ECBB4CA" w14:textId="77777777" w:rsidR="00CA556B" w:rsidRPr="00873CDF" w:rsidRDefault="00CA556B" w:rsidP="001B410B">
            <w:pPr>
              <w:spacing w:after="0" w:line="240" w:lineRule="auto"/>
              <w:rPr>
                <w:rFonts w:cstheme="minorHAnsi"/>
                <w:sz w:val="19"/>
                <w:szCs w:val="19"/>
              </w:rPr>
            </w:pPr>
          </w:p>
          <w:p w14:paraId="47E39A13" w14:textId="77777777" w:rsidR="00CA556B" w:rsidRPr="00873CDF" w:rsidRDefault="00CA556B" w:rsidP="001B410B">
            <w:pPr>
              <w:spacing w:after="0" w:line="240" w:lineRule="auto"/>
              <w:rPr>
                <w:rFonts w:cstheme="minorHAnsi"/>
                <w:sz w:val="19"/>
                <w:szCs w:val="19"/>
              </w:rPr>
            </w:pPr>
          </w:p>
          <w:p w14:paraId="019AABF0"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5F1A18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21CEE13C" w14:textId="77777777" w:rsidR="00CA556B" w:rsidRPr="00873CDF" w:rsidRDefault="00CA556B" w:rsidP="001B410B">
            <w:pPr>
              <w:spacing w:after="0" w:line="240" w:lineRule="auto"/>
              <w:rPr>
                <w:rFonts w:cstheme="minorHAnsi"/>
                <w:sz w:val="19"/>
                <w:szCs w:val="19"/>
              </w:rPr>
            </w:pPr>
          </w:p>
          <w:p w14:paraId="18A373D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Rozszerzono kierunki działań o elementy odzysku w tym recyklingu.</w:t>
            </w:r>
          </w:p>
          <w:p w14:paraId="519EFB88" w14:textId="77777777" w:rsidR="00CA556B" w:rsidRPr="00873CDF" w:rsidRDefault="00CA556B" w:rsidP="001B410B">
            <w:pPr>
              <w:spacing w:after="0" w:line="240" w:lineRule="auto"/>
              <w:rPr>
                <w:rFonts w:cstheme="minorHAnsi"/>
                <w:sz w:val="19"/>
                <w:szCs w:val="19"/>
              </w:rPr>
            </w:pPr>
          </w:p>
          <w:p w14:paraId="5B246BBE" w14:textId="079EBAF8" w:rsidR="00CA556B" w:rsidRPr="00873CDF" w:rsidRDefault="00CA556B" w:rsidP="001B410B">
            <w:pPr>
              <w:spacing w:after="0" w:line="240" w:lineRule="auto"/>
              <w:rPr>
                <w:rFonts w:cstheme="minorHAnsi"/>
                <w:sz w:val="19"/>
                <w:szCs w:val="19"/>
              </w:rPr>
            </w:pPr>
            <w:r w:rsidRPr="00873CDF">
              <w:rPr>
                <w:rFonts w:cstheme="minorHAnsi"/>
                <w:sz w:val="19"/>
                <w:szCs w:val="19"/>
              </w:rPr>
              <w:t>Uwzględniono również w rozdziale 9 zadanie.</w:t>
            </w:r>
          </w:p>
          <w:p w14:paraId="25C2D248" w14:textId="0B1CD58B" w:rsidR="00CA556B" w:rsidRPr="00873CDF" w:rsidRDefault="00CA556B" w:rsidP="001B410B">
            <w:pPr>
              <w:spacing w:after="0" w:line="240" w:lineRule="auto"/>
              <w:rPr>
                <w:rFonts w:cstheme="minorHAnsi"/>
                <w:sz w:val="19"/>
                <w:szCs w:val="19"/>
              </w:rPr>
            </w:pPr>
          </w:p>
        </w:tc>
      </w:tr>
      <w:tr w:rsidR="0019241F" w:rsidRPr="00873CDF" w14:paraId="17ECA6A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1F024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CA73F5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Rozdział 5, 5.5.2. Komunalne osady ściekowe, str. 104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362633"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„W zakresie komunalnych osadów ściekowych przyjęto następujące kierunki działań:</w:t>
            </w:r>
          </w:p>
          <w:p w14:paraId="23646FE2"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1)</w:t>
            </w:r>
            <w:r w:rsidRPr="00873CDF">
              <w:rPr>
                <w:rFonts w:asciiTheme="minorHAnsi" w:eastAsiaTheme="minorHAnsi" w:hAnsiTheme="minorHAnsi" w:cstheme="minorHAnsi"/>
                <w:b w:val="0"/>
                <w:bCs w:val="0"/>
                <w:sz w:val="19"/>
                <w:szCs w:val="19"/>
                <w:lang w:eastAsia="en-US"/>
              </w:rPr>
              <w:tab/>
              <w:t xml:space="preserve">dążenia do </w:t>
            </w:r>
            <w:proofErr w:type="spellStart"/>
            <w:r w:rsidRPr="00873CDF">
              <w:rPr>
                <w:rFonts w:asciiTheme="minorHAnsi" w:eastAsiaTheme="minorHAnsi" w:hAnsiTheme="minorHAnsi" w:cstheme="minorHAnsi"/>
                <w:b w:val="0"/>
                <w:bCs w:val="0"/>
                <w:sz w:val="19"/>
                <w:szCs w:val="19"/>
                <w:lang w:eastAsia="en-US"/>
              </w:rPr>
              <w:t>uspójnienia</w:t>
            </w:r>
            <w:proofErr w:type="spellEnd"/>
            <w:r w:rsidRPr="00873CDF">
              <w:rPr>
                <w:rFonts w:asciiTheme="minorHAnsi" w:eastAsiaTheme="minorHAnsi" w:hAnsiTheme="minorHAnsi" w:cstheme="minorHAnsi"/>
                <w:b w:val="0"/>
                <w:bCs w:val="0"/>
                <w:sz w:val="19"/>
                <w:szCs w:val="19"/>
                <w:lang w:eastAsia="en-US"/>
              </w:rPr>
              <w:t xml:space="preserve">  sposobu zbierania informacji na temat komunalnych osadów ściekowych    w </w:t>
            </w:r>
            <w:r w:rsidRPr="00873CDF">
              <w:rPr>
                <w:rFonts w:asciiTheme="minorHAnsi" w:eastAsiaTheme="minorHAnsi" w:hAnsiTheme="minorHAnsi" w:cstheme="minorHAnsi"/>
                <w:b w:val="0"/>
                <w:bCs w:val="0"/>
                <w:sz w:val="19"/>
                <w:szCs w:val="19"/>
                <w:lang w:eastAsia="en-US"/>
              </w:rPr>
              <w:lastRenderedPageBreak/>
              <w:t>bazie danych o odpadach przez GUS i w ramach realizacji KPOŚK;”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F25068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W zakresie komunalnych osadów ściekowych przyjęto następujące kierunki działań:</w:t>
            </w:r>
          </w:p>
          <w:p w14:paraId="2A77F8D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 xml:space="preserve">dążenia do </w:t>
            </w:r>
            <w:proofErr w:type="spellStart"/>
            <w:r w:rsidRPr="00873CDF">
              <w:rPr>
                <w:rFonts w:cstheme="minorHAnsi"/>
                <w:sz w:val="19"/>
                <w:szCs w:val="19"/>
              </w:rPr>
              <w:t>uspójnienia</w:t>
            </w:r>
            <w:proofErr w:type="spellEnd"/>
            <w:r w:rsidRPr="00873CDF">
              <w:rPr>
                <w:rFonts w:cstheme="minorHAnsi"/>
                <w:sz w:val="19"/>
                <w:szCs w:val="19"/>
              </w:rPr>
              <w:t xml:space="preserve">  sposobu zbierania informacji na temat komunalnych osadów ściekowych przez GUS i w ramach realizacji KPOŚK;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792A98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Doprecyzowanie, GUS nie prowadzi bazy danych o odpadach</w:t>
            </w:r>
          </w:p>
        </w:tc>
        <w:tc>
          <w:tcPr>
            <w:tcW w:w="1843" w:type="dxa"/>
            <w:tcBorders>
              <w:top w:val="single" w:sz="4" w:space="0" w:color="auto"/>
              <w:left w:val="single" w:sz="4" w:space="0" w:color="auto"/>
              <w:bottom w:val="single" w:sz="4" w:space="0" w:color="auto"/>
              <w:right w:val="single" w:sz="4" w:space="0" w:color="auto"/>
            </w:tcBorders>
          </w:tcPr>
          <w:p w14:paraId="307F3E5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1C8791AF" w14:textId="7938A282" w:rsidR="00CA556B" w:rsidRPr="00873CDF" w:rsidRDefault="00CF4279"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2B4AF9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C1A0A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B3D97B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6 ŚRODKI NA RZECZ ZWALCZANIA WSZELKICH FORM ZAŚMIECANIA I ZAPOBIEGANIA IM ORAZ UPRZĄTANIA WSZYSTKICH RODZAJÓW ODPADÓW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F207F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Cały rozdział</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429842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uzupełnić rozdział o zagadnienia zaśmiecania lasów, pól, poboczy dróg.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7C0713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rozdziale ujęto tylko zaśmiecanie wód, natomiast problem jest dużo szerszy.</w:t>
            </w:r>
          </w:p>
        </w:tc>
        <w:tc>
          <w:tcPr>
            <w:tcW w:w="1843" w:type="dxa"/>
            <w:tcBorders>
              <w:top w:val="single" w:sz="4" w:space="0" w:color="auto"/>
              <w:left w:val="single" w:sz="4" w:space="0" w:color="auto"/>
              <w:bottom w:val="single" w:sz="4" w:space="0" w:color="auto"/>
              <w:right w:val="single" w:sz="4" w:space="0" w:color="auto"/>
            </w:tcBorders>
          </w:tcPr>
          <w:p w14:paraId="6CC40DA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53FB5CC9" w14:textId="19FFA571" w:rsidR="00CA556B" w:rsidRPr="00873CDF" w:rsidRDefault="00FF26FD" w:rsidP="001B410B">
            <w:pPr>
              <w:spacing w:after="0" w:line="240" w:lineRule="auto"/>
              <w:rPr>
                <w:rFonts w:cstheme="minorHAnsi"/>
                <w:sz w:val="19"/>
                <w:szCs w:val="19"/>
              </w:rPr>
            </w:pPr>
            <w:r w:rsidRPr="00873CDF">
              <w:rPr>
                <w:rFonts w:cstheme="minorHAnsi"/>
                <w:sz w:val="19"/>
                <w:szCs w:val="19"/>
              </w:rPr>
              <w:t xml:space="preserve">Uwaga </w:t>
            </w:r>
            <w:r w:rsidR="00C41F8F" w:rsidRPr="00873CDF">
              <w:rPr>
                <w:rFonts w:cstheme="minorHAnsi"/>
                <w:sz w:val="19"/>
                <w:szCs w:val="19"/>
              </w:rPr>
              <w:t xml:space="preserve">częściowo </w:t>
            </w:r>
            <w:r w:rsidRPr="00873CDF">
              <w:rPr>
                <w:rFonts w:cstheme="minorHAnsi"/>
                <w:sz w:val="19"/>
                <w:szCs w:val="19"/>
              </w:rPr>
              <w:t>przyjęta.</w:t>
            </w:r>
          </w:p>
          <w:p w14:paraId="384D25EC" w14:textId="59C39449" w:rsidR="00C41F8F" w:rsidRPr="00873CDF" w:rsidRDefault="00C41F8F" w:rsidP="001B410B">
            <w:pPr>
              <w:spacing w:after="0" w:line="240" w:lineRule="auto"/>
              <w:rPr>
                <w:rFonts w:cstheme="minorHAnsi"/>
                <w:sz w:val="19"/>
                <w:szCs w:val="19"/>
              </w:rPr>
            </w:pPr>
            <w:r w:rsidRPr="00873CDF">
              <w:rPr>
                <w:rFonts w:cstheme="minorHAnsi"/>
                <w:sz w:val="19"/>
                <w:szCs w:val="19"/>
              </w:rPr>
              <w:t>Uzupełniono rozdział.</w:t>
            </w:r>
          </w:p>
        </w:tc>
      </w:tr>
      <w:tr w:rsidR="0019241F" w:rsidRPr="00873CDF" w14:paraId="04C3C64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8C214E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8A9510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6 Środki na rzecz zwalczania wszelkich form zaśmiecania i zapobiegania im oraz uprzątania wszystkich rodzajów odpadów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95E88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Cały rozdział</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C06A0C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Autor skupia się w tym rozdziale na zaśmiecaniu środowiska morskiego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552669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Problem jest szerszy. </w:t>
            </w:r>
          </w:p>
        </w:tc>
        <w:tc>
          <w:tcPr>
            <w:tcW w:w="1843" w:type="dxa"/>
            <w:tcBorders>
              <w:top w:val="single" w:sz="4" w:space="0" w:color="auto"/>
              <w:left w:val="single" w:sz="4" w:space="0" w:color="auto"/>
              <w:bottom w:val="single" w:sz="4" w:space="0" w:color="auto"/>
              <w:right w:val="single" w:sz="4" w:space="0" w:color="auto"/>
            </w:tcBorders>
          </w:tcPr>
          <w:p w14:paraId="2D3773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p w14:paraId="435F4584"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tcPr>
          <w:p w14:paraId="7A439077" w14:textId="77777777" w:rsidR="00CA556B" w:rsidRPr="00873CDF" w:rsidRDefault="00FF26FD" w:rsidP="001B410B">
            <w:pPr>
              <w:spacing w:after="0" w:line="240" w:lineRule="auto"/>
              <w:rPr>
                <w:rFonts w:cstheme="minorHAnsi"/>
                <w:sz w:val="19"/>
                <w:szCs w:val="19"/>
              </w:rPr>
            </w:pPr>
            <w:r w:rsidRPr="00873CDF">
              <w:rPr>
                <w:rFonts w:cstheme="minorHAnsi"/>
                <w:sz w:val="19"/>
                <w:szCs w:val="19"/>
              </w:rPr>
              <w:t>Uwaga przyjęta.</w:t>
            </w:r>
          </w:p>
          <w:p w14:paraId="38FAB378" w14:textId="0D0A127B" w:rsidR="00C41F8F" w:rsidRPr="00873CDF" w:rsidRDefault="00C41F8F" w:rsidP="001B410B">
            <w:pPr>
              <w:spacing w:after="0" w:line="240" w:lineRule="auto"/>
              <w:rPr>
                <w:rFonts w:cstheme="minorHAnsi"/>
                <w:sz w:val="19"/>
                <w:szCs w:val="19"/>
              </w:rPr>
            </w:pPr>
            <w:r w:rsidRPr="00873CDF">
              <w:rPr>
                <w:rFonts w:cstheme="minorHAnsi"/>
                <w:sz w:val="19"/>
                <w:szCs w:val="19"/>
              </w:rPr>
              <w:t>Uzupełniono rozdział.</w:t>
            </w:r>
          </w:p>
        </w:tc>
      </w:tr>
      <w:tr w:rsidR="0019241F" w:rsidRPr="00873CDF" w14:paraId="22BF278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99864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DC1236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6. ŚRODKI NA RZECZ ZWALCZANIA WSZELKICH FORM ZAŚMIECANIA I ZAPOBIEGANIA IM ORAZ UPRZĄTANIA WSZYSTKICH RODZAJÓW ODPADÓW</w:t>
            </w:r>
          </w:p>
          <w:p w14:paraId="057785C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Rekomendowane działania (środki), str. 106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52E91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6)</w:t>
            </w:r>
            <w:r w:rsidRPr="00873CDF">
              <w:rPr>
                <w:rFonts w:cstheme="minorHAnsi"/>
                <w:sz w:val="19"/>
                <w:szCs w:val="19"/>
              </w:rPr>
              <w:tab/>
              <w:t>promowanie ograniczania stosowania wyrobów z tworzyw sztucznych na rzecz naturalnych materiałów odnawianych;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8C52F7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w:t>
            </w:r>
          </w:p>
          <w:p w14:paraId="6FBA915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6)</w:t>
            </w:r>
            <w:r w:rsidRPr="00873CDF">
              <w:rPr>
                <w:rFonts w:cstheme="minorHAnsi"/>
                <w:sz w:val="19"/>
                <w:szCs w:val="19"/>
              </w:rPr>
              <w:tab/>
              <w:t>promowanie ograniczania stosowania wyrobów z tworzyw sztucznych na rzecz naturalnych materiałów odnawianych lub zamienników wielokrotnego użytku;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6792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Zamienniki wielokrotnego użytku stoją wyżej w hierarchii i stanowią ważny element gospodarki o obiegu zamkniętym. Są także istotnym elementem dyrektywy 2019/904.</w:t>
            </w:r>
          </w:p>
        </w:tc>
        <w:tc>
          <w:tcPr>
            <w:tcW w:w="1843" w:type="dxa"/>
            <w:tcBorders>
              <w:top w:val="single" w:sz="4" w:space="0" w:color="auto"/>
              <w:left w:val="single" w:sz="4" w:space="0" w:color="auto"/>
              <w:bottom w:val="single" w:sz="4" w:space="0" w:color="auto"/>
              <w:right w:val="single" w:sz="4" w:space="0" w:color="auto"/>
            </w:tcBorders>
          </w:tcPr>
          <w:p w14:paraId="17635A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Federacja Przedsiębiorców Polskich</w:t>
            </w:r>
          </w:p>
        </w:tc>
        <w:tc>
          <w:tcPr>
            <w:tcW w:w="2126" w:type="dxa"/>
            <w:tcBorders>
              <w:top w:val="single" w:sz="4" w:space="0" w:color="auto"/>
              <w:left w:val="single" w:sz="4" w:space="0" w:color="auto"/>
              <w:bottom w:val="single" w:sz="4" w:space="0" w:color="auto"/>
              <w:right w:val="single" w:sz="4" w:space="0" w:color="auto"/>
            </w:tcBorders>
          </w:tcPr>
          <w:p w14:paraId="59837227" w14:textId="38B20FA1"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266286D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5CF67C"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B68B79A" w14:textId="6436851C" w:rsidR="00CA556B" w:rsidRPr="00A94634" w:rsidRDefault="00CA556B" w:rsidP="001B410B">
            <w:pPr>
              <w:pStyle w:val="Nagwek3"/>
              <w:spacing w:before="0" w:line="240" w:lineRule="auto"/>
              <w:rPr>
                <w:rFonts w:asciiTheme="minorHAnsi" w:eastAsiaTheme="minorHAnsi" w:hAnsiTheme="minorHAnsi" w:cstheme="minorHAnsi"/>
                <w:color w:val="auto"/>
                <w:sz w:val="19"/>
                <w:szCs w:val="19"/>
              </w:rPr>
            </w:pPr>
            <w:r w:rsidRPr="00A94634">
              <w:rPr>
                <w:rFonts w:asciiTheme="minorHAnsi" w:eastAsiaTheme="minorHAnsi" w:hAnsiTheme="minorHAnsi" w:cstheme="minorHAnsi"/>
                <w:color w:val="auto"/>
                <w:sz w:val="19"/>
                <w:szCs w:val="19"/>
              </w:rPr>
              <w:t>Projekt załącznika do uchwały Rady Ministrów - Krajowy plan gospodarki odpadami 2028</w:t>
            </w:r>
          </w:p>
          <w:p w14:paraId="7B5896DD"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6. ŚRODKI NA RZECZ ZWALCZANIA WSZELKICH FORM ZAŚMIECANIA I ZAPOBIEGANIA IM ORAZ UPRZĄTANIA WSZYSTKICH RODZAJÓW ODPADÓW</w:t>
            </w:r>
          </w:p>
          <w:p w14:paraId="10A0894F"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Punkt Rekomendowane działania (środki)</w:t>
            </w:r>
          </w:p>
          <w:p w14:paraId="79C05A4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106</w:t>
            </w:r>
          </w:p>
          <w:p w14:paraId="6353AFE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8F282D"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Lista wskazana w </w:t>
            </w:r>
            <w:proofErr w:type="spellStart"/>
            <w:r w:rsidRPr="00873CDF">
              <w:rPr>
                <w:rFonts w:cstheme="minorHAnsi"/>
                <w:sz w:val="19"/>
                <w:szCs w:val="19"/>
              </w:rPr>
              <w:t>pktach</w:t>
            </w:r>
            <w:proofErr w:type="spellEnd"/>
            <w:r w:rsidRPr="00873CDF">
              <w:rPr>
                <w:rFonts w:cstheme="minorHAnsi"/>
                <w:sz w:val="19"/>
                <w:szCs w:val="19"/>
              </w:rPr>
              <w:t xml:space="preserve"> 1-7,</w:t>
            </w:r>
          </w:p>
          <w:p w14:paraId="3B050D3B"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punkt 6) </w:t>
            </w:r>
          </w:p>
          <w:p w14:paraId="4BD963D4"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promowanie ograniczania stosowania wyrobów z tworzyw sztucznych na rzecz naturalnych materiałów odnawianych;</w:t>
            </w:r>
          </w:p>
          <w:p w14:paraId="6DD79C39"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39119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Zamienić na:</w:t>
            </w:r>
          </w:p>
          <w:p w14:paraId="70820D9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promowanie odpowiedzialnego zarządzania odpadami z tworzyw sztucznych prowadzących do minimalizacji generowania odpadów, poprzez promocję rozwiązań GOZ, w tym promocję użycia </w:t>
            </w:r>
            <w:proofErr w:type="spellStart"/>
            <w:r w:rsidRPr="00873CDF">
              <w:rPr>
                <w:rFonts w:cstheme="minorHAnsi"/>
                <w:sz w:val="19"/>
                <w:szCs w:val="19"/>
              </w:rPr>
              <w:t>recyklatów</w:t>
            </w:r>
            <w:proofErr w:type="spellEnd"/>
            <w:r w:rsidRPr="00873CDF">
              <w:rPr>
                <w:rFonts w:cstheme="minorHAnsi"/>
                <w:sz w:val="19"/>
                <w:szCs w:val="19"/>
              </w:rPr>
              <w:t xml:space="preserve">, promocję opakowań do ponownego użycia, promocję </w:t>
            </w:r>
            <w:proofErr w:type="spellStart"/>
            <w:r w:rsidRPr="00873CDF">
              <w:rPr>
                <w:rFonts w:cstheme="minorHAnsi"/>
                <w:sz w:val="19"/>
                <w:szCs w:val="19"/>
              </w:rPr>
              <w:t>ekoprojektowania</w:t>
            </w:r>
            <w:proofErr w:type="spellEnd"/>
            <w:r w:rsidRPr="00873CDF">
              <w:rPr>
                <w:rFonts w:cstheme="minorHAnsi"/>
                <w:sz w:val="19"/>
                <w:szCs w:val="19"/>
              </w:rPr>
              <w:t xml:space="preserve"> w kierunku bardziej zrównoważonych opakowań.</w:t>
            </w:r>
          </w:p>
          <w:p w14:paraId="4850C1FC"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D2EAFE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Promocja zastępowania z tworzyw sztucznych na rzecz naturalnych materiałów odnawianych nie jest właściwym środkiem minimalizacji odpadów. Użycie materiałów odnawialnych do produkcji opakowań z tworzyw sztucznych zmniejsza użycie surowców nieodnawialnych, a nie wytwarzanie odpadów. </w:t>
            </w:r>
          </w:p>
          <w:p w14:paraId="631ECBB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 kolei zamiana materiałów opakowań na naturalne opakowania biodegradowalne ma ograniczony zasięg ze względu na wymagania prawne dotyczące, jakości i bezpieczeństwa poszczególnych grup produktów, a także ze względu na opracowywaną aktualnie przez Komisję strategię „Policy Framework on </w:t>
            </w:r>
            <w:proofErr w:type="spellStart"/>
            <w:r w:rsidRPr="00873CDF">
              <w:rPr>
                <w:rFonts w:cstheme="minorHAnsi"/>
                <w:sz w:val="19"/>
                <w:szCs w:val="19"/>
              </w:rPr>
              <w:t>Biobased</w:t>
            </w:r>
            <w:proofErr w:type="spellEnd"/>
            <w:r w:rsidRPr="00873CDF">
              <w:rPr>
                <w:rFonts w:cstheme="minorHAnsi"/>
                <w:sz w:val="19"/>
                <w:szCs w:val="19"/>
              </w:rPr>
              <w:t xml:space="preserve">, </w:t>
            </w:r>
            <w:proofErr w:type="spellStart"/>
            <w:r w:rsidRPr="00873CDF">
              <w:rPr>
                <w:rFonts w:cstheme="minorHAnsi"/>
                <w:sz w:val="19"/>
                <w:szCs w:val="19"/>
              </w:rPr>
              <w:t>Biodegradable</w:t>
            </w:r>
            <w:proofErr w:type="spellEnd"/>
            <w:r w:rsidRPr="00873CDF">
              <w:rPr>
                <w:rFonts w:cstheme="minorHAnsi"/>
                <w:sz w:val="19"/>
                <w:szCs w:val="19"/>
              </w:rPr>
              <w:t xml:space="preserve"> and </w:t>
            </w:r>
            <w:proofErr w:type="spellStart"/>
            <w:r w:rsidRPr="00873CDF">
              <w:rPr>
                <w:rFonts w:cstheme="minorHAnsi"/>
                <w:sz w:val="19"/>
                <w:szCs w:val="19"/>
              </w:rPr>
              <w:t>Compostable</w:t>
            </w:r>
            <w:proofErr w:type="spellEnd"/>
            <w:r w:rsidRPr="00873CDF">
              <w:rPr>
                <w:rFonts w:cstheme="minorHAnsi"/>
                <w:sz w:val="19"/>
                <w:szCs w:val="19"/>
              </w:rPr>
              <w:t xml:space="preserve"> Plastics”, która zakłada ograniczenie stosowania biodegradowalnych tworzyw wyłącznie do przypadków, gdzie redukcja, ponowne użycie i recykling są niemożliwe.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F7B12E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71DCC7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1F915B26" w14:textId="6349AFEC"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ocenie </w:t>
            </w:r>
            <w:proofErr w:type="spellStart"/>
            <w:r w:rsidRPr="00873CDF">
              <w:rPr>
                <w:rFonts w:cstheme="minorHAnsi"/>
                <w:sz w:val="19"/>
                <w:szCs w:val="19"/>
              </w:rPr>
              <w:t>MKiŚ</w:t>
            </w:r>
            <w:proofErr w:type="spellEnd"/>
            <w:r w:rsidRPr="00873CDF">
              <w:rPr>
                <w:rFonts w:cstheme="minorHAnsi"/>
                <w:sz w:val="19"/>
                <w:szCs w:val="19"/>
              </w:rPr>
              <w:t xml:space="preserve"> należy promować ograniczanie stosowania wyrobów z tworzyw sztucznych.</w:t>
            </w:r>
          </w:p>
        </w:tc>
      </w:tr>
      <w:tr w:rsidR="0019241F" w:rsidRPr="00873CDF" w14:paraId="4E017CE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DC9FC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6E9964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8. SPOSÓB MONITORINGU I OCENY WDRAŻANIA KRAJOWEGO PLANU GOSPODARKI ODPADAMI 2028</w:t>
            </w:r>
          </w:p>
          <w:p w14:paraId="6A37734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p w14:paraId="6C4ED8FD"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E74C7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Odpady powstające z produktów – sprzęt elektryczny i elektroniczny</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F6D09B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69 a) Moc przetwórcza zakładów przetwarzania ZSEE (Mg/rok)</w:t>
            </w:r>
          </w:p>
          <w:p w14:paraId="451B33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69 b) Masa wprowadzonych do obrotu panelu fotowoltaicznych (Mg)</w:t>
            </w:r>
          </w:p>
          <w:p w14:paraId="3FA6178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69c) Masa zebranych zużytych paneli fotowoltaicznych (Mg)</w:t>
            </w:r>
          </w:p>
          <w:p w14:paraId="61E051E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69 d) Masa odpadów wytworzonych paneli fotowoltaicznych przez gospodarstwa domowe oraz innych użytkowników (Mg)</w:t>
            </w:r>
          </w:p>
          <w:p w14:paraId="75B21068"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2C66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Moc przetwórcza zakładów przetwarzania ZSEE</w:t>
            </w:r>
          </w:p>
          <w:p w14:paraId="016B25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związku ze wskazanym powyżej problemem niewystarczających mocy przetwórczych zakładów przetwarzania ZSEE należy dodać do wskaźników monitoringu KPGO wartość pozwalającą śledzić postępy w zapewnieniu odpowiedniej mocy przetwórczej zakładów przetwarzania.</w:t>
            </w:r>
          </w:p>
          <w:p w14:paraId="067964C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Maza wprowadzenia i zbierania paneli fotowoltaicznych</w:t>
            </w:r>
          </w:p>
          <w:p w14:paraId="7A1AEB5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związku ze wskazanym powyżej problemem niewystarczającej ilości zużytych paneli w stosunku do obowiązków liczonych od masy paneli zainstalowanych, uważamy, że należy dodać do wskaźników informacje o wprowadzeniu na rynek, zbieraniu oraz przeprowadzić wyliczenia masy faktycznie wytworzonych paneli w danym roku w oparciu o unijny „WEEE </w:t>
            </w:r>
            <w:proofErr w:type="spellStart"/>
            <w:r w:rsidRPr="00873CDF">
              <w:rPr>
                <w:rFonts w:cstheme="minorHAnsi"/>
                <w:sz w:val="19"/>
                <w:szCs w:val="19"/>
              </w:rPr>
              <w:t>generated</w:t>
            </w:r>
            <w:proofErr w:type="spellEnd"/>
            <w:r w:rsidRPr="00873CDF">
              <w:rPr>
                <w:rFonts w:cstheme="minorHAnsi"/>
                <w:sz w:val="19"/>
                <w:szCs w:val="19"/>
              </w:rPr>
              <w:t xml:space="preserve"> </w:t>
            </w:r>
            <w:proofErr w:type="spellStart"/>
            <w:r w:rsidRPr="00873CDF">
              <w:rPr>
                <w:rFonts w:cstheme="minorHAnsi"/>
                <w:sz w:val="19"/>
                <w:szCs w:val="19"/>
              </w:rPr>
              <w:t>tool</w:t>
            </w:r>
            <w:proofErr w:type="spellEnd"/>
            <w:r w:rsidRPr="00873CDF">
              <w:rPr>
                <w:rFonts w:cstheme="minorHAnsi"/>
                <w:sz w:val="19"/>
                <w:szCs w:val="19"/>
              </w:rPr>
              <w:t xml:space="preserve">”. Pozwoli to na ocenę skali zagrożeń dla całego systemu w związku z potrzebą </w:t>
            </w:r>
            <w:r w:rsidRPr="00873CDF">
              <w:rPr>
                <w:rFonts w:cstheme="minorHAnsi"/>
                <w:sz w:val="19"/>
                <w:szCs w:val="19"/>
              </w:rPr>
              <w:lastRenderedPageBreak/>
              <w:t>zbierania mas odpadów, które nie zostały wytworzone.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5C3933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Pracodawcy RP</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F4D7A3" w14:textId="077F005D"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 w zakresie masy paneli wprowadzonych i zebranych.</w:t>
            </w:r>
          </w:p>
        </w:tc>
      </w:tr>
      <w:tr w:rsidR="0019241F" w:rsidRPr="00873CDF" w14:paraId="4860021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209689"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F3BD498" w14:textId="24D4AD6F"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A94634">
              <w:rPr>
                <w:rFonts w:asciiTheme="minorHAnsi" w:eastAsiaTheme="minorHAnsi" w:hAnsiTheme="minorHAnsi" w:cstheme="minorHAnsi"/>
                <w:color w:val="auto"/>
                <w:sz w:val="19"/>
                <w:szCs w:val="19"/>
              </w:rPr>
              <w:t xml:space="preserve">Projekt załącznika do uchwały Rady Ministrów - Krajowy plan gospodarki odpadami 2028, str. 112, Rozdział </w:t>
            </w:r>
            <w:r w:rsidRPr="00873CDF">
              <w:rPr>
                <w:rFonts w:asciiTheme="minorHAnsi" w:eastAsiaTheme="minorHAnsi" w:hAnsiTheme="minorHAnsi" w:cstheme="minorHAnsi"/>
                <w:color w:val="auto"/>
                <w:sz w:val="19"/>
                <w:szCs w:val="19"/>
              </w:rPr>
              <w:t>„8. Sposób monitoringu i oceny wdrażania Krajowego Planu Gospodarki Odpadami - Zużyte opony”, Tabela 72, poz. 93-97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57A85A"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93) Masa opon wprowadzonych na rynek [tys. Mg]</w:t>
            </w:r>
          </w:p>
          <w:p w14:paraId="3EE27C6E"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94) Masa odpadów powstałych z opon poddanych innym niż recykling procesom odzysku [tys. Mg]</w:t>
            </w:r>
          </w:p>
          <w:p w14:paraId="11CC6BFE"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95) Masa odpadów powstałych z opon poddanych recyklingowi [tys. Mg]</w:t>
            </w:r>
          </w:p>
          <w:p w14:paraId="6A57B58E"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96) Poziom recyklingu odpadów powstałych z opon [%]</w:t>
            </w:r>
          </w:p>
          <w:p w14:paraId="41DCF0F6"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97) Poziom odzysku odpadów powstałych z opon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414E82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93) Masa opon wprowadzonych na rynek [tys. Mg]</w:t>
            </w:r>
          </w:p>
          <w:p w14:paraId="411C0C3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94) Masa odpadów powstałych z opon poddanych recyklingowi [tys. Mg]</w:t>
            </w:r>
          </w:p>
          <w:p w14:paraId="6C0E971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95) Masa odpadów powstałych z opon poddanych innym niż recykling procesom odzysku z wyjątkiem spalania [tys. Mg]</w:t>
            </w:r>
          </w:p>
          <w:p w14:paraId="06C63A4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95a) Masa odpadów powstałych z opon poddanych odzyskowi energetycznemu (spalaniu) [tys. Mg]</w:t>
            </w:r>
          </w:p>
          <w:p w14:paraId="7DB653D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96) Poziom recyklingu odpadów powstałych z opon [%]</w:t>
            </w:r>
          </w:p>
          <w:p w14:paraId="56BB32B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97) Poziom odzysku odpadów powstałych z opon z wyjątkiem odzysku energetycznego (spalania) [%]</w:t>
            </w:r>
          </w:p>
          <w:p w14:paraId="6695D85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97a) Poziom odzysku energetycznego z odpadów powstałych z opon (spalania)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9897F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Mając na uwadze zawartą w unijnej Ramowej Dyrektywie Odpadowej hierarchię postępowania z odpadami, sposoby zagospodarowania zużytych opon należy monitorować, co najmniej w trzech kategoriach, wyraźnie akcentując zarówno te najbardziej (ponowne wykorzystanie, bieżnikowanie) jak i te najmniej pożądane (ze środowiskowego punktu widzenia jest nim spalanie) sposoby postępowania z nimi.</w:t>
            </w:r>
          </w:p>
          <w:p w14:paraId="020A678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Proces recyklingu chemicznego (np. pirolizy opon) należy monitorować wspólnie z recyklingiem mechanicznym, jako metodę sprzyjającą zawracaniu surowców w obiegu GOZ.</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43156A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8B30E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3D5B3D0" w14:textId="373A7082" w:rsidR="00CA556B" w:rsidRPr="00873CDF" w:rsidRDefault="00CA556B" w:rsidP="001B410B">
            <w:pPr>
              <w:spacing w:after="0" w:line="240" w:lineRule="auto"/>
              <w:rPr>
                <w:rFonts w:cstheme="minorHAnsi"/>
                <w:sz w:val="19"/>
                <w:szCs w:val="19"/>
              </w:rPr>
            </w:pPr>
            <w:r w:rsidRPr="00873CDF">
              <w:rPr>
                <w:rFonts w:cstheme="minorHAnsi"/>
                <w:sz w:val="19"/>
                <w:szCs w:val="19"/>
              </w:rPr>
              <w:t>Brak danych w proponowanym zakresie.</w:t>
            </w:r>
          </w:p>
        </w:tc>
      </w:tr>
      <w:tr w:rsidR="0019241F" w:rsidRPr="00873CDF" w14:paraId="6ADB9B1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3BEEF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44A3FD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Rozdział 9 Harmonogram, określenie wykonawców i sposobu finansowania realizacji zadań, tab. 73, str. 113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7FB5A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pkt 1 Usprawnienie funkcjonowania BDO</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167C6D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Wprowadzenie zapisu dotyczącego uruchomienia modułu sprawozdawczego.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4503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modułu sprawozdawczego w systemie BDO uniemożliwia marszałkom województw realizację ustawowych obowiązków.</w:t>
            </w:r>
          </w:p>
        </w:tc>
        <w:tc>
          <w:tcPr>
            <w:tcW w:w="1843" w:type="dxa"/>
            <w:tcBorders>
              <w:top w:val="single" w:sz="4" w:space="0" w:color="auto"/>
              <w:left w:val="single" w:sz="4" w:space="0" w:color="auto"/>
              <w:bottom w:val="single" w:sz="4" w:space="0" w:color="auto"/>
              <w:right w:val="single" w:sz="4" w:space="0" w:color="auto"/>
            </w:tcBorders>
          </w:tcPr>
          <w:p w14:paraId="29B1C38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0EC4AE1" w14:textId="2F764206"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4E6CF9" w:rsidRPr="00873CDF">
              <w:rPr>
                <w:rFonts w:cstheme="minorHAnsi"/>
                <w:sz w:val="19"/>
                <w:szCs w:val="19"/>
              </w:rPr>
              <w:t>nieprzyjęta</w:t>
            </w:r>
            <w:r w:rsidRPr="00873CDF">
              <w:rPr>
                <w:rFonts w:cstheme="minorHAnsi"/>
                <w:sz w:val="19"/>
                <w:szCs w:val="19"/>
              </w:rPr>
              <w:t xml:space="preserve">. </w:t>
            </w:r>
          </w:p>
          <w:p w14:paraId="23A7790D" w14:textId="0950196E" w:rsidR="00CA556B" w:rsidRPr="00873CDF" w:rsidRDefault="00CA556B" w:rsidP="001B410B">
            <w:pPr>
              <w:spacing w:after="0" w:line="240" w:lineRule="auto"/>
              <w:rPr>
                <w:rFonts w:cstheme="minorHAnsi"/>
                <w:sz w:val="19"/>
                <w:szCs w:val="19"/>
              </w:rPr>
            </w:pPr>
            <w:r w:rsidRPr="00873CDF">
              <w:rPr>
                <w:rFonts w:cstheme="minorHAnsi"/>
                <w:sz w:val="19"/>
                <w:szCs w:val="19"/>
              </w:rPr>
              <w:t>Moduł sprawozdawczy w Systemie BDO funkcjonuje od 2020 r.</w:t>
            </w:r>
          </w:p>
        </w:tc>
      </w:tr>
      <w:tr w:rsidR="0019241F" w:rsidRPr="00873CDF" w14:paraId="3178E8B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DAE55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99CA51A"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9. Harmonogram, określenie wykonawców i sposobu finansowania realizacji zadań</w:t>
            </w:r>
          </w:p>
          <w:p w14:paraId="4976AB4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73. Harmonogram Rzeczowo-finansowy rekomendowanych działań</w:t>
            </w:r>
          </w:p>
          <w:p w14:paraId="68951AD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114-117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342484"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Pkt. 1. Usprawnienie funkcjonowania BDO</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A69B77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Pkt. 1. W nazwie działania należy uszczegółowić usprawnienia funkcjonowania BDO oraz dopisać: Przygotowanie modułu raportowego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AF3B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Moduł raportowy dotyczący danych ze sprawozdań jest niezbędny do przygotowania do materiałów do Planu Gospodarki Odpadami oraz udostępniania informacji o środowisku</w:t>
            </w:r>
          </w:p>
        </w:tc>
        <w:tc>
          <w:tcPr>
            <w:tcW w:w="1843" w:type="dxa"/>
            <w:tcBorders>
              <w:top w:val="single" w:sz="4" w:space="0" w:color="auto"/>
              <w:left w:val="single" w:sz="4" w:space="0" w:color="auto"/>
              <w:bottom w:val="single" w:sz="4" w:space="0" w:color="auto"/>
              <w:right w:val="single" w:sz="4" w:space="0" w:color="auto"/>
            </w:tcBorders>
          </w:tcPr>
          <w:p w14:paraId="718D41D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616A64A3" w14:textId="3471029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893FC4" w:rsidRPr="00873CDF">
              <w:rPr>
                <w:rFonts w:cstheme="minorHAnsi"/>
                <w:sz w:val="19"/>
                <w:szCs w:val="19"/>
              </w:rPr>
              <w:t>nieprzyjęta.</w:t>
            </w:r>
          </w:p>
          <w:p w14:paraId="50FF5730" w14:textId="5B9B2D6E" w:rsidR="00CA556B" w:rsidRPr="00873CDF" w:rsidRDefault="00CA556B" w:rsidP="001B410B">
            <w:pPr>
              <w:autoSpaceDE w:val="0"/>
              <w:autoSpaceDN w:val="0"/>
              <w:adjustRightInd w:val="0"/>
              <w:spacing w:after="0" w:line="240" w:lineRule="auto"/>
              <w:rPr>
                <w:rFonts w:cstheme="minorHAnsi"/>
                <w:sz w:val="19"/>
                <w:szCs w:val="19"/>
              </w:rPr>
            </w:pPr>
            <w:r w:rsidRPr="00873CDF">
              <w:rPr>
                <w:rFonts w:cstheme="minorHAnsi"/>
                <w:sz w:val="19"/>
                <w:szCs w:val="19"/>
              </w:rPr>
              <w:t xml:space="preserve">Moduł Raportowy w BDO  został uruchomiony od stycznia 2022 r. i będzie on udostępniany kolejnym rodzajom użytkowników BDO.  </w:t>
            </w:r>
          </w:p>
          <w:p w14:paraId="53244506" w14:textId="7B894AA7" w:rsidR="00CA556B" w:rsidRPr="00873CDF" w:rsidRDefault="00CA556B" w:rsidP="00AC72A0">
            <w:pPr>
              <w:autoSpaceDE w:val="0"/>
              <w:autoSpaceDN w:val="0"/>
              <w:adjustRightInd w:val="0"/>
              <w:spacing w:after="0" w:line="240" w:lineRule="auto"/>
              <w:rPr>
                <w:rFonts w:cstheme="minorHAnsi"/>
                <w:sz w:val="19"/>
                <w:szCs w:val="19"/>
              </w:rPr>
            </w:pPr>
            <w:r w:rsidRPr="00873CDF">
              <w:rPr>
                <w:rFonts w:cstheme="minorHAnsi"/>
                <w:i/>
                <w:iCs/>
                <w:sz w:val="19"/>
                <w:szCs w:val="19"/>
              </w:rPr>
              <w:t xml:space="preserve">Moduł Raportowy </w:t>
            </w:r>
            <w:r w:rsidRPr="00873CDF">
              <w:rPr>
                <w:rFonts w:cstheme="minorHAnsi"/>
                <w:sz w:val="19"/>
                <w:szCs w:val="19"/>
              </w:rPr>
              <w:t>będzie sukcesywnie uzupełniany o</w:t>
            </w:r>
            <w:r w:rsidR="00AC72A0">
              <w:rPr>
                <w:rFonts w:cstheme="minorHAnsi"/>
                <w:sz w:val="19"/>
                <w:szCs w:val="19"/>
              </w:rPr>
              <w:t xml:space="preserve"> </w:t>
            </w:r>
            <w:r w:rsidRPr="00873CDF">
              <w:rPr>
                <w:rFonts w:cstheme="minorHAnsi"/>
                <w:sz w:val="19"/>
                <w:szCs w:val="19"/>
              </w:rPr>
              <w:t>kolejne raporty predefiniowane umożliwiające generowanie przez użytkowników określonych zestawień danych z BDO.</w:t>
            </w:r>
          </w:p>
        </w:tc>
      </w:tr>
      <w:tr w:rsidR="0019241F" w:rsidRPr="00873CDF" w14:paraId="53CB18A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83D5A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AA7104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9. Harmonogram, Tabela 73.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2738C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Pkt. 3 Stosowanie Zielonych Zamówień Publicznych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9B9CF6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kolumnie: Organ/instytucja wykonująca dopisać: jednostki samorządu terytorialnego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55B91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Jednostki samorządu terytorialnego realizują zielone zamówienia publiczne</w:t>
            </w:r>
          </w:p>
        </w:tc>
        <w:tc>
          <w:tcPr>
            <w:tcW w:w="1843" w:type="dxa"/>
            <w:tcBorders>
              <w:top w:val="single" w:sz="4" w:space="0" w:color="auto"/>
              <w:left w:val="single" w:sz="4" w:space="0" w:color="auto"/>
              <w:bottom w:val="single" w:sz="4" w:space="0" w:color="auto"/>
              <w:right w:val="single" w:sz="4" w:space="0" w:color="auto"/>
            </w:tcBorders>
          </w:tcPr>
          <w:p w14:paraId="2BA9B28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7BE7E28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28335185" w14:textId="357B9BB0"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punkcie tym wskazano ogólnie urzędy więc nie ma potrzeby wprowadzania </w:t>
            </w:r>
            <w:r w:rsidR="00494B07" w:rsidRPr="00873CDF">
              <w:rPr>
                <w:rFonts w:cstheme="minorHAnsi"/>
                <w:sz w:val="19"/>
                <w:szCs w:val="19"/>
              </w:rPr>
              <w:t>doprecyzowania</w:t>
            </w:r>
            <w:r w:rsidRPr="00873CDF">
              <w:rPr>
                <w:rFonts w:cstheme="minorHAnsi"/>
                <w:sz w:val="19"/>
                <w:szCs w:val="19"/>
              </w:rPr>
              <w:t>.</w:t>
            </w:r>
          </w:p>
        </w:tc>
      </w:tr>
      <w:tr w:rsidR="0019241F" w:rsidRPr="00873CDF" w14:paraId="1B438B0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7EC25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6F2A2D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9. Harmonogram, Tabela 73.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5D785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Pkt. 7 Prowadzenie kontroli…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DDE1C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kolumnie: Organ/instytucja wykonująca dopisać: marszałkowie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CEA3A9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Marszałkowie województwa prowadzą kontrole podmiotów wskazanych w punkcie 7</w:t>
            </w:r>
          </w:p>
        </w:tc>
        <w:tc>
          <w:tcPr>
            <w:tcW w:w="1843" w:type="dxa"/>
            <w:tcBorders>
              <w:top w:val="single" w:sz="4" w:space="0" w:color="auto"/>
              <w:left w:val="single" w:sz="4" w:space="0" w:color="auto"/>
              <w:bottom w:val="single" w:sz="4" w:space="0" w:color="auto"/>
              <w:right w:val="single" w:sz="4" w:space="0" w:color="auto"/>
            </w:tcBorders>
          </w:tcPr>
          <w:p w14:paraId="40D67E9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7FC3F2B8" w14:textId="799E8A20"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5425BF0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3A8F00"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68CB09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9. Harmonogram, Tabela 73.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5F7688"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Pkt. 10 Prowadzenie kontroli przestrzegania przepisów o gospodarce opakowaniami i odpadami opakowaniowymi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F532BE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kolumnie: Organ/instytucja wykonująca dopisać: marszałkowie, Inspekcja Handlowa, Administracja Skarbowa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C8175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 kontroli upoważniona jest również Inspekcja Handlowa, Administracja Skarbowa, marszałkowie</w:t>
            </w:r>
          </w:p>
        </w:tc>
        <w:tc>
          <w:tcPr>
            <w:tcW w:w="1843" w:type="dxa"/>
            <w:tcBorders>
              <w:top w:val="single" w:sz="4" w:space="0" w:color="auto"/>
              <w:left w:val="single" w:sz="4" w:space="0" w:color="auto"/>
              <w:bottom w:val="single" w:sz="4" w:space="0" w:color="auto"/>
              <w:right w:val="single" w:sz="4" w:space="0" w:color="auto"/>
            </w:tcBorders>
          </w:tcPr>
          <w:p w14:paraId="2B34E11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3A5FBC1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26ACF452" w14:textId="36149F34" w:rsidR="00CA556B" w:rsidRPr="00873CDF" w:rsidRDefault="00CA556B" w:rsidP="001B410B">
            <w:pPr>
              <w:spacing w:after="0" w:line="240" w:lineRule="auto"/>
              <w:rPr>
                <w:rFonts w:cstheme="minorHAnsi"/>
                <w:sz w:val="19"/>
                <w:szCs w:val="19"/>
              </w:rPr>
            </w:pPr>
            <w:r w:rsidRPr="00873CDF">
              <w:rPr>
                <w:rFonts w:cstheme="minorHAnsi"/>
                <w:sz w:val="19"/>
                <w:szCs w:val="19"/>
              </w:rPr>
              <w:t>W ustaw</w:t>
            </w:r>
            <w:r w:rsidR="00DC3E67" w:rsidRPr="00873CDF">
              <w:rPr>
                <w:rFonts w:cstheme="minorHAnsi"/>
                <w:sz w:val="19"/>
                <w:szCs w:val="19"/>
              </w:rPr>
              <w:t>ie</w:t>
            </w:r>
            <w:r w:rsidRPr="00873CDF">
              <w:rPr>
                <w:rFonts w:cstheme="minorHAnsi"/>
                <w:sz w:val="19"/>
                <w:szCs w:val="19"/>
              </w:rPr>
              <w:t xml:space="preserve"> o gospodarce opakowaniami i odpadami opakowaniowymi </w:t>
            </w:r>
            <w:r w:rsidRPr="00873CDF">
              <w:rPr>
                <w:rFonts w:cstheme="minorHAnsi"/>
                <w:sz w:val="19"/>
                <w:szCs w:val="19"/>
              </w:rPr>
              <w:lastRenderedPageBreak/>
              <w:t>zostały wymienione: marszałkowie województw, inspekcja handlowa i WIOŚ. KAS oraz Policja zostały wymienione jako podmioty, do których marszałek przekazuje dokumentację sprawy w celu podjęcia działań będących w kompetencji tych podmiotów.</w:t>
            </w:r>
          </w:p>
        </w:tc>
      </w:tr>
      <w:tr w:rsidR="0019241F" w:rsidRPr="00873CDF" w14:paraId="3D068B9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71DAC0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85D95D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9. Harmonogram, Tabela 73.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4AE26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Pkt. 12 Prowadzenie kontroli podmiotów zaangażowanych w gospodarowanie odpadami komunalnymi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8DD50B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kolumnie: Organ/instytucja wykonująca dopisać: wójtowie, burmistrzowie lub prezydencji miast, marszałkowie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D6DF2D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Zgodnie z art. 9u ustawy z dnia 13 września 1996 r. o utrzymaniu czystości i porządku w gminach, wójtowie, burmistrzowie lub prezydenci miast sprawują kontrolę przestrzegania i stosowania przepisów ustawy.</w:t>
            </w:r>
          </w:p>
          <w:p w14:paraId="4E09053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Natomiast zgodnie z art. 9w. ww. ustawy marszałkowie województw sprawują kontrolę nad prowadzącym instalację komunalną.</w:t>
            </w:r>
          </w:p>
        </w:tc>
        <w:tc>
          <w:tcPr>
            <w:tcW w:w="1843" w:type="dxa"/>
            <w:tcBorders>
              <w:top w:val="single" w:sz="4" w:space="0" w:color="auto"/>
              <w:left w:val="single" w:sz="4" w:space="0" w:color="auto"/>
              <w:bottom w:val="single" w:sz="4" w:space="0" w:color="auto"/>
              <w:right w:val="single" w:sz="4" w:space="0" w:color="auto"/>
            </w:tcBorders>
          </w:tcPr>
          <w:p w14:paraId="4B198E7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E7AEDEE" w14:textId="1F6C4472"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0CBD81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F27032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6B1492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9. HARMONOGRAM, OKREŚLENIE WYKONAWCÓW I SPOSOBU FINANSOWANIA REALIZACJI ZADAŃ</w:t>
            </w:r>
          </w:p>
          <w:p w14:paraId="6A4F864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DE2A7B"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Działanie nr 7</w:t>
            </w:r>
          </w:p>
          <w:p w14:paraId="7110735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Prowadzenie kontroli: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F26D05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prowadzenie kontroli wprowadzających SEE poprzez międzynarodowe platformy internetowe w celu weryfikacji realizacji obowiązków w zakresie rejestracji w BDO</w:t>
            </w:r>
          </w:p>
          <w:p w14:paraId="2F126DF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Organ wykonujący - Główny Inspektor Ochrony Środowiska</w:t>
            </w:r>
          </w:p>
          <w:p w14:paraId="7110B16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Zadanie ciągłe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873C4F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związku z postawionym przez nas problemem, który zaproponowaliśmy do dodania w analizie stanu obecnego (podrozdział 2.2.2. opis problemów - pkt 5: nieuczciwa konkurencja na rynku z uwagi na brak realizacji obowiązków przez podmioty wprowadzające na polski rynek sprzęt spoza UE, w szczególności przez platformy międzynarodowej sprzedaży internetowej) proponujemy dodanie do przewidzianych kontroli na rynku ZSEE również kontroli wprowadzających SEE poprzez międzynarodowe platformy internetowe w celu weryfikacji realizacji obowiązków w zakresie rejestracji w BDO.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C5829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A3540C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nieprzyjęta. </w:t>
            </w:r>
          </w:p>
          <w:p w14:paraId="08031725" w14:textId="77777777" w:rsidR="00CA556B" w:rsidRPr="00873CDF" w:rsidRDefault="00CA556B" w:rsidP="001B410B">
            <w:pPr>
              <w:spacing w:after="0" w:line="240" w:lineRule="auto"/>
              <w:rPr>
                <w:rFonts w:cstheme="minorHAnsi"/>
                <w:sz w:val="19"/>
                <w:szCs w:val="19"/>
              </w:rPr>
            </w:pPr>
          </w:p>
          <w:p w14:paraId="5D3336D8" w14:textId="353500BB"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Wobec faktu, że tacy producenci nie mają siedziby na terytorium kraju ani państwa członkowskiego możliwości działania GIOŚ są ograniczone.  </w:t>
            </w:r>
          </w:p>
        </w:tc>
      </w:tr>
      <w:tr w:rsidR="0019241F" w:rsidRPr="00873CDF" w14:paraId="1CAC265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2E634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9A31147" w14:textId="6479D732" w:rsidR="00CA556B" w:rsidRPr="00AC72A0"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Projekt załącznika do uchwały Rady Ministrów - Krajowy plan gospodarki odpadami 2028</w:t>
            </w:r>
          </w:p>
          <w:p w14:paraId="0FDAA81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 xml:space="preserve">ROZDZIAŁ </w:t>
            </w:r>
            <w:r w:rsidRPr="00873CDF">
              <w:rPr>
                <w:rFonts w:asciiTheme="minorHAnsi" w:eastAsiaTheme="minorHAnsi" w:hAnsiTheme="minorHAnsi" w:cstheme="minorHAnsi"/>
                <w:color w:val="auto"/>
                <w:sz w:val="19"/>
                <w:szCs w:val="19"/>
              </w:rPr>
              <w:t>9 „ Harmonogram, określenie wykonawców i sposobu realizacji finansowania zadań</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6F1EEB" w14:textId="77777777" w:rsidR="00CA556B" w:rsidRPr="00873CDF" w:rsidRDefault="00CA556B" w:rsidP="00AC72A0">
            <w:pPr>
              <w:spacing w:after="0" w:line="240" w:lineRule="auto"/>
              <w:rPr>
                <w:rFonts w:cstheme="minorHAnsi"/>
                <w:b/>
                <w:bCs/>
                <w:sz w:val="19"/>
                <w:szCs w:val="19"/>
              </w:rPr>
            </w:pPr>
            <w:r w:rsidRPr="00873CDF">
              <w:rPr>
                <w:rFonts w:cstheme="minorHAnsi"/>
                <w:sz w:val="19"/>
                <w:szCs w:val="19"/>
              </w:rPr>
              <w:t>Tabela 73, pkt 2</w:t>
            </w:r>
          </w:p>
          <w:p w14:paraId="0C020FCA" w14:textId="77777777" w:rsidR="00CA556B" w:rsidRPr="00873CDF" w:rsidRDefault="00CA556B" w:rsidP="00AC72A0">
            <w:pPr>
              <w:spacing w:after="0" w:line="240" w:lineRule="auto"/>
              <w:rPr>
                <w:rFonts w:cstheme="minorHAnsi"/>
                <w:b/>
                <w:bCs/>
                <w:sz w:val="19"/>
                <w:szCs w:val="19"/>
              </w:rPr>
            </w:pPr>
            <w:r w:rsidRPr="00873CDF">
              <w:rPr>
                <w:rFonts w:cstheme="minorHAnsi"/>
                <w:sz w:val="19"/>
                <w:szCs w:val="19"/>
              </w:rPr>
              <w:t>„Przeprowadzenie ogólnopolskiej kampanii informacyjno-edukacyjnej na temat ZPO oraz postępowania z poszczególnymi rodzajami odpadów, w tym selektywnego zbierania odpadów”</w:t>
            </w:r>
          </w:p>
          <w:p w14:paraId="462479DF" w14:textId="77777777" w:rsidR="00CA556B" w:rsidRPr="00873CDF" w:rsidRDefault="00CA556B" w:rsidP="00AC72A0">
            <w:pPr>
              <w:spacing w:after="0" w:line="240" w:lineRule="auto"/>
              <w:rPr>
                <w:rFonts w:cstheme="minorHAnsi"/>
                <w:b/>
                <w:bCs/>
                <w:sz w:val="19"/>
                <w:szCs w:val="19"/>
              </w:rPr>
            </w:pPr>
            <w:r w:rsidRPr="00873CDF">
              <w:rPr>
                <w:rFonts w:cstheme="minorHAnsi"/>
                <w:sz w:val="19"/>
                <w:szCs w:val="19"/>
              </w:rPr>
              <w:t>Kolumna 5 – 4 mln PLN</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064306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Propozycja ogólnopolskiej kampanii informacyjnej powinna być w znacznie szerszym stopniu rozwinięta i uzasadniona; propozycja została sformułowana na lata, 2022 – 2028 więc powinna plany na poszczególne lata skoro za nami już ponad połowa pierwszego roku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EA2022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Nie jest wskazane czy kwota 4 mln złotych na tak szeroką kampanię informacyjną będzie dotyczyć każdego roku czy całego okresu 6 lat – potrzeby w zakresie dostępu do informacji w zakresie postępowania z poszczególnymi rodzajami odpadów, w tym ich selektywnego zbierania są znaczne i od ich efektywnej </w:t>
            </w:r>
            <w:r w:rsidRPr="00873CDF">
              <w:rPr>
                <w:rFonts w:cstheme="minorHAnsi"/>
                <w:sz w:val="19"/>
                <w:szCs w:val="19"/>
              </w:rPr>
              <w:lastRenderedPageBreak/>
              <w:t xml:space="preserve">realizacji zależy możliwość realizacji szeregu z celów wyznaczonych przez plan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839CCD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7057393" w14:textId="6378AD6E" w:rsidR="00CA556B" w:rsidRPr="00873CDF" w:rsidRDefault="00893FC4" w:rsidP="001B410B">
            <w:pPr>
              <w:spacing w:after="0" w:line="240" w:lineRule="auto"/>
              <w:rPr>
                <w:rFonts w:cstheme="minorHAnsi"/>
                <w:sz w:val="19"/>
                <w:szCs w:val="19"/>
              </w:rPr>
            </w:pPr>
            <w:r w:rsidRPr="00873CDF">
              <w:rPr>
                <w:rFonts w:cstheme="minorHAnsi"/>
                <w:sz w:val="19"/>
                <w:szCs w:val="19"/>
              </w:rPr>
              <w:t>Uwaga częściowo przyjęta.</w:t>
            </w:r>
          </w:p>
          <w:p w14:paraId="084AFBBC" w14:textId="4C2A0C7F" w:rsidR="00893FC4" w:rsidRPr="00873CDF" w:rsidRDefault="00893FC4" w:rsidP="001B410B">
            <w:pPr>
              <w:spacing w:after="0" w:line="240" w:lineRule="auto"/>
              <w:rPr>
                <w:rFonts w:cstheme="minorHAnsi"/>
                <w:sz w:val="19"/>
                <w:szCs w:val="19"/>
              </w:rPr>
            </w:pPr>
            <w:r w:rsidRPr="00873CDF">
              <w:rPr>
                <w:rFonts w:cstheme="minorHAnsi"/>
                <w:sz w:val="19"/>
                <w:szCs w:val="19"/>
              </w:rPr>
              <w:t>Rozszerzono zapisy dotyczące działań edukacyjnych</w:t>
            </w:r>
            <w:r w:rsidR="0023568C" w:rsidRPr="00873CDF">
              <w:rPr>
                <w:rFonts w:cstheme="minorHAnsi"/>
                <w:sz w:val="19"/>
                <w:szCs w:val="19"/>
              </w:rPr>
              <w:t xml:space="preserve"> i wskazano jako działanie ciągłe</w:t>
            </w:r>
            <w:r w:rsidRPr="00873CDF">
              <w:rPr>
                <w:rFonts w:cstheme="minorHAnsi"/>
                <w:sz w:val="19"/>
                <w:szCs w:val="19"/>
              </w:rPr>
              <w:t>.</w:t>
            </w:r>
          </w:p>
          <w:p w14:paraId="6C7341B1" w14:textId="5D7C486E" w:rsidR="00893FC4" w:rsidRPr="00873CDF" w:rsidRDefault="00893FC4" w:rsidP="001B410B">
            <w:pPr>
              <w:spacing w:after="0" w:line="240" w:lineRule="auto"/>
              <w:rPr>
                <w:rFonts w:cstheme="minorHAnsi"/>
                <w:sz w:val="19"/>
                <w:szCs w:val="19"/>
              </w:rPr>
            </w:pPr>
          </w:p>
        </w:tc>
      </w:tr>
      <w:tr w:rsidR="0019241F" w:rsidRPr="00873CDF" w14:paraId="0E074DF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4818B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FE841E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Wojewódzki Inspektorat Ochrony Środowiska w Krakowie nie zgłasza uwag do </w:t>
            </w:r>
          </w:p>
          <w:p w14:paraId="1C3406B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projektu:</w:t>
            </w:r>
          </w:p>
          <w:p w14:paraId="12F27A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jednak podkreślić, iż w związku z nowymi zadaniami dla Inspekcji Ochrony</w:t>
            </w:r>
          </w:p>
          <w:p w14:paraId="13F4B9CC" w14:textId="5BDFC624" w:rsidR="00CA556B" w:rsidRPr="00873CDF" w:rsidRDefault="00CA556B" w:rsidP="00AC72A0">
            <w:pPr>
              <w:spacing w:after="0" w:line="240" w:lineRule="auto"/>
              <w:rPr>
                <w:rFonts w:cstheme="minorHAnsi"/>
                <w:sz w:val="19"/>
                <w:szCs w:val="19"/>
              </w:rPr>
            </w:pPr>
            <w:r w:rsidRPr="00873CDF">
              <w:rPr>
                <w:rFonts w:cstheme="minorHAnsi"/>
                <w:sz w:val="19"/>
                <w:szCs w:val="19"/>
              </w:rPr>
              <w:t>Środowiska tj. prowadzeniem kontroli w zakresie ewidencji odpadów zawierających PCB oraz</w:t>
            </w:r>
            <w:r w:rsidR="00AC72A0">
              <w:rPr>
                <w:rFonts w:cstheme="minorHAnsi"/>
                <w:sz w:val="19"/>
                <w:szCs w:val="19"/>
              </w:rPr>
              <w:t xml:space="preserve"> </w:t>
            </w:r>
            <w:r w:rsidRPr="00873CDF">
              <w:rPr>
                <w:rFonts w:cstheme="minorHAnsi"/>
                <w:sz w:val="19"/>
                <w:szCs w:val="19"/>
              </w:rPr>
              <w:t>odpadów zawierających rtęć i sprawozdawczości, z uwzględnieniem czasu magazynowania</w:t>
            </w:r>
            <w:r w:rsidR="00AC72A0">
              <w:rPr>
                <w:rFonts w:cstheme="minorHAnsi"/>
                <w:sz w:val="19"/>
                <w:szCs w:val="19"/>
              </w:rPr>
              <w:t xml:space="preserve"> </w:t>
            </w:r>
            <w:r w:rsidRPr="00873CDF">
              <w:rPr>
                <w:rFonts w:cstheme="minorHAnsi"/>
                <w:sz w:val="19"/>
                <w:szCs w:val="19"/>
              </w:rPr>
              <w:t>odpadów, konieczne jest zwiększenie zatrudnienia a tym samym zwiększenie wydatków</w:t>
            </w:r>
            <w:r w:rsidR="00AC72A0">
              <w:rPr>
                <w:rFonts w:cstheme="minorHAnsi"/>
                <w:sz w:val="19"/>
                <w:szCs w:val="19"/>
              </w:rPr>
              <w:t xml:space="preserve"> </w:t>
            </w:r>
            <w:r w:rsidRPr="00873CDF">
              <w:rPr>
                <w:rFonts w:cstheme="minorHAnsi"/>
                <w:sz w:val="19"/>
                <w:szCs w:val="19"/>
              </w:rPr>
              <w:t>bezpośrednio związanych z zatrudnieniem pracowników.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888287"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6045075"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E8F630F"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4DD8060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Wojewódzki Inspektorat Ochrony Środowiska</w:t>
            </w:r>
          </w:p>
        </w:tc>
        <w:tc>
          <w:tcPr>
            <w:tcW w:w="2126" w:type="dxa"/>
            <w:tcBorders>
              <w:top w:val="single" w:sz="4" w:space="0" w:color="auto"/>
              <w:left w:val="single" w:sz="4" w:space="0" w:color="auto"/>
              <w:bottom w:val="single" w:sz="4" w:space="0" w:color="auto"/>
              <w:right w:val="single" w:sz="4" w:space="0" w:color="auto"/>
            </w:tcBorders>
          </w:tcPr>
          <w:p w14:paraId="2D94B39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CBB78CF" w14:textId="77777777" w:rsidR="00CA556B" w:rsidRPr="00873CDF" w:rsidRDefault="00CA556B" w:rsidP="001B410B">
            <w:pPr>
              <w:spacing w:after="0" w:line="240" w:lineRule="auto"/>
              <w:rPr>
                <w:rFonts w:cstheme="minorHAnsi"/>
                <w:sz w:val="19"/>
                <w:szCs w:val="19"/>
              </w:rPr>
            </w:pPr>
          </w:p>
          <w:p w14:paraId="736BEA45" w14:textId="7F1670D1" w:rsidR="00CA556B" w:rsidRPr="00873CDF" w:rsidRDefault="00CA556B" w:rsidP="001B410B">
            <w:pPr>
              <w:spacing w:after="0" w:line="240" w:lineRule="auto"/>
              <w:rPr>
                <w:rFonts w:cstheme="minorHAnsi"/>
                <w:sz w:val="19"/>
                <w:szCs w:val="19"/>
              </w:rPr>
            </w:pPr>
            <w:r w:rsidRPr="00873CDF">
              <w:rPr>
                <w:rFonts w:cstheme="minorHAnsi"/>
                <w:sz w:val="19"/>
                <w:szCs w:val="19"/>
              </w:rPr>
              <w:t>Kontrola ta wynika z przepisów obowiązującego prawa (ustawa o odpadach oraz ustawa – Prawo ochrony środowiska) a działanie ma być realizowane w ramach planowych działań kontrolnych (rozdział 5.3.3.).</w:t>
            </w:r>
          </w:p>
        </w:tc>
      </w:tr>
      <w:tr w:rsidR="0019241F" w:rsidRPr="00873CDF" w14:paraId="0331326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AC140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61D2EE6" w14:textId="21B41DDE"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Rozdział 10, Informacja o</w:t>
            </w:r>
            <w:r w:rsidR="00AC72A0">
              <w:rPr>
                <w:rFonts w:asciiTheme="minorHAnsi" w:eastAsiaTheme="minorHAnsi" w:hAnsiTheme="minorHAnsi" w:cstheme="minorHAnsi"/>
                <w:color w:val="auto"/>
                <w:sz w:val="19"/>
                <w:szCs w:val="19"/>
              </w:rPr>
              <w:t xml:space="preserve"> </w:t>
            </w:r>
            <w:r w:rsidRPr="00873CDF">
              <w:rPr>
                <w:rFonts w:asciiTheme="minorHAnsi" w:eastAsiaTheme="minorHAnsi" w:hAnsiTheme="minorHAnsi" w:cstheme="minorHAnsi"/>
                <w:color w:val="auto"/>
                <w:sz w:val="19"/>
                <w:szCs w:val="19"/>
              </w:rPr>
              <w:t>strategicznej ocenie</w:t>
            </w:r>
            <w:r w:rsidR="00AC72A0">
              <w:rPr>
                <w:rFonts w:asciiTheme="minorHAnsi" w:eastAsiaTheme="minorHAnsi" w:hAnsiTheme="minorHAnsi" w:cstheme="minorHAnsi"/>
                <w:color w:val="auto"/>
                <w:sz w:val="19"/>
                <w:szCs w:val="19"/>
              </w:rPr>
              <w:t xml:space="preserve"> </w:t>
            </w:r>
          </w:p>
          <w:p w14:paraId="5D888D8E" w14:textId="27C0922A" w:rsidR="00CA556B" w:rsidRPr="00873CDF" w:rsidRDefault="00CA556B" w:rsidP="00AC72A0">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oddziaływania na</w:t>
            </w:r>
            <w:r w:rsidR="00AC72A0">
              <w:rPr>
                <w:rFonts w:asciiTheme="minorHAnsi" w:eastAsiaTheme="minorHAnsi" w:hAnsiTheme="minorHAnsi" w:cstheme="minorHAnsi"/>
                <w:color w:val="auto"/>
                <w:sz w:val="19"/>
                <w:szCs w:val="19"/>
              </w:rPr>
              <w:t xml:space="preserve"> </w:t>
            </w:r>
            <w:r w:rsidRPr="00873CDF">
              <w:rPr>
                <w:rFonts w:asciiTheme="minorHAnsi" w:eastAsiaTheme="minorHAnsi" w:hAnsiTheme="minorHAnsi" w:cstheme="minorHAnsi"/>
                <w:color w:val="auto"/>
                <w:sz w:val="19"/>
                <w:szCs w:val="19"/>
              </w:rPr>
              <w:t>środowisko, tabela 75, str.</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41D388" w14:textId="77777777" w:rsidR="00CA556B" w:rsidRPr="00873CDF" w:rsidRDefault="00CA556B" w:rsidP="001B410B">
            <w:pPr>
              <w:pStyle w:val="Legenda"/>
              <w:spacing w:before="0" w:after="0"/>
              <w:ind w:left="27"/>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Rodzaj instrumentu – należyte</w:t>
            </w:r>
          </w:p>
          <w:p w14:paraId="295D04B7" w14:textId="77777777" w:rsidR="00CA556B" w:rsidRPr="00873CDF" w:rsidRDefault="00CA556B" w:rsidP="001B410B">
            <w:pPr>
              <w:pStyle w:val="Legenda"/>
              <w:spacing w:before="0" w:after="0"/>
              <w:ind w:left="27"/>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planowanie inwestycji w</w:t>
            </w:r>
          </w:p>
          <w:p w14:paraId="708AA111" w14:textId="77777777" w:rsidR="00CA556B" w:rsidRPr="00873CDF" w:rsidRDefault="00CA556B" w:rsidP="001B410B">
            <w:pPr>
              <w:pStyle w:val="Legenda"/>
              <w:spacing w:before="0" w:after="0"/>
              <w:ind w:left="27"/>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infrastrukturę gospodarowania</w:t>
            </w:r>
          </w:p>
          <w:p w14:paraId="1151F90C" w14:textId="77777777" w:rsidR="00CA556B" w:rsidRPr="00873CDF" w:rsidRDefault="00CA556B" w:rsidP="001B410B">
            <w:pPr>
              <w:pStyle w:val="Legenda"/>
              <w:spacing w:before="0" w:after="0"/>
              <w:ind w:left="27"/>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odpadami, w tym z</w:t>
            </w:r>
          </w:p>
          <w:p w14:paraId="349D906B" w14:textId="13489AB4"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wykorzystaniem funduszy</w:t>
            </w:r>
            <w:r w:rsidR="006D5328" w:rsidRPr="00873CDF">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unijnych</w:t>
            </w:r>
          </w:p>
          <w:p w14:paraId="1BBA38B5" w14:textId="77777777"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Realizacja w Polsce działania w</w:t>
            </w:r>
          </w:p>
          <w:p w14:paraId="521E3771" w14:textId="77777777"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ramach instrumentu -</w:t>
            </w:r>
          </w:p>
          <w:p w14:paraId="6C41D306" w14:textId="77777777"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Planowanie inwestycji jest m. in.</w:t>
            </w:r>
          </w:p>
          <w:p w14:paraId="34497961" w14:textId="77777777"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Celem wojewódzkich planów</w:t>
            </w:r>
          </w:p>
          <w:p w14:paraId="01C23CCF" w14:textId="77777777"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gospodarki odpadami.</w:t>
            </w:r>
          </w:p>
          <w:p w14:paraId="013FE862" w14:textId="49B3D0AC"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Załącznikiem do planów są plany</w:t>
            </w:r>
            <w:r w:rsidR="00A94634">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inwestycyjne dla instalacji</w:t>
            </w:r>
          </w:p>
          <w:p w14:paraId="5AAB71F3" w14:textId="60217BC7" w:rsidR="00CA556B" w:rsidRPr="00873CDF" w:rsidRDefault="00CA556B" w:rsidP="001B410B">
            <w:pPr>
              <w:pStyle w:val="Legenda"/>
              <w:spacing w:before="0" w:after="0"/>
              <w:ind w:left="27"/>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gospodarki odpadami</w:t>
            </w:r>
            <w:r w:rsidR="00A94634">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komunalnymi, które mogą być</w:t>
            </w:r>
            <w:r w:rsidR="00A94634">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współfinansowane ze środków</w:t>
            </w:r>
            <w:r w:rsidR="00A94634">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Unii Europejskiej lub funduszy</w:t>
            </w:r>
            <w:r w:rsidR="00A94634">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ochrony środowiska i gospodarki</w:t>
            </w:r>
            <w:r w:rsidR="00A94634">
              <w:rPr>
                <w:rFonts w:asciiTheme="minorHAnsi" w:eastAsiaTheme="minorHAnsi" w:hAnsiTheme="minorHAnsi" w:cstheme="minorHAnsi"/>
                <w:b w:val="0"/>
                <w:bCs w:val="0"/>
                <w:sz w:val="19"/>
                <w:szCs w:val="19"/>
                <w:lang w:eastAsia="en-US"/>
              </w:rPr>
              <w:t xml:space="preserve"> </w:t>
            </w:r>
            <w:r w:rsidRPr="00873CDF">
              <w:rPr>
                <w:rFonts w:asciiTheme="minorHAnsi" w:eastAsiaTheme="minorHAnsi" w:hAnsiTheme="minorHAnsi" w:cstheme="minorHAnsi"/>
                <w:b w:val="0"/>
                <w:bCs w:val="0"/>
                <w:sz w:val="19"/>
                <w:szCs w:val="19"/>
                <w:lang w:eastAsia="en-US"/>
              </w:rPr>
              <w:t>wodnej.</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E3F70A8"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2418E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Zarząd Województwa opracowując</w:t>
            </w:r>
          </w:p>
          <w:p w14:paraId="37FBCED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dokument nie ma wystarczających</w:t>
            </w:r>
          </w:p>
          <w:p w14:paraId="523B36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narzędzi by móc odmawiać</w:t>
            </w:r>
          </w:p>
          <w:p w14:paraId="449CD97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inwestorom, którzy mają zamiar</w:t>
            </w:r>
          </w:p>
          <w:p w14:paraId="1B8E5D0A" w14:textId="5AE8D3AF" w:rsidR="00CA556B" w:rsidRPr="00873CDF" w:rsidRDefault="00CA556B" w:rsidP="001B410B">
            <w:pPr>
              <w:spacing w:after="0" w:line="240" w:lineRule="auto"/>
              <w:rPr>
                <w:rFonts w:cstheme="minorHAnsi"/>
                <w:sz w:val="19"/>
                <w:szCs w:val="19"/>
              </w:rPr>
            </w:pPr>
            <w:r w:rsidRPr="00873CDF">
              <w:rPr>
                <w:rFonts w:cstheme="minorHAnsi"/>
                <w:sz w:val="19"/>
                <w:szCs w:val="19"/>
              </w:rPr>
              <w:t>budować w przyszłości instalację</w:t>
            </w:r>
            <w:r w:rsidR="007E7E66" w:rsidRPr="00873CDF">
              <w:rPr>
                <w:rFonts w:cstheme="minorHAnsi"/>
                <w:sz w:val="19"/>
                <w:szCs w:val="19"/>
              </w:rPr>
              <w:t xml:space="preserve"> </w:t>
            </w:r>
            <w:r w:rsidRPr="00873CDF">
              <w:rPr>
                <w:rFonts w:cstheme="minorHAnsi"/>
                <w:sz w:val="19"/>
                <w:szCs w:val="19"/>
              </w:rPr>
              <w:t>gospodarki odpadami komunalnymi.</w:t>
            </w:r>
          </w:p>
          <w:p w14:paraId="3F93F9F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Bardzo trudno jest wybrać,</w:t>
            </w:r>
          </w:p>
          <w:p w14:paraId="2AE8339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ograniczyć, odmówić, wpisać jedną</w:t>
            </w:r>
          </w:p>
          <w:p w14:paraId="29102C0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instalację a innej nie wpisywać. Na</w:t>
            </w:r>
          </w:p>
          <w:p w14:paraId="6C75F24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etapie Planu Inwestycyjnego</w:t>
            </w:r>
          </w:p>
          <w:p w14:paraId="03DBFFD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inwestor nie ma obowiązku</w:t>
            </w:r>
          </w:p>
          <w:p w14:paraId="29F356C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budowania danej instalacji, a w</w:t>
            </w:r>
          </w:p>
          <w:p w14:paraId="7755623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związku z tym nie wpisanie</w:t>
            </w:r>
          </w:p>
          <w:p w14:paraId="21A6BCB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wszystkich zamierzeń inwestorów</w:t>
            </w:r>
          </w:p>
          <w:p w14:paraId="14A28A6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może skutkować brakiem budowy</w:t>
            </w:r>
          </w:p>
          <w:p w14:paraId="62D1E71F" w14:textId="3AA3732C" w:rsidR="00CA556B" w:rsidRPr="00873CDF" w:rsidRDefault="00CA556B" w:rsidP="001B410B">
            <w:pPr>
              <w:spacing w:after="0" w:line="240" w:lineRule="auto"/>
              <w:rPr>
                <w:rFonts w:cstheme="minorHAnsi"/>
                <w:sz w:val="19"/>
                <w:szCs w:val="19"/>
              </w:rPr>
            </w:pPr>
            <w:r w:rsidRPr="00873CDF">
              <w:rPr>
                <w:rFonts w:cstheme="minorHAnsi"/>
                <w:sz w:val="19"/>
                <w:szCs w:val="19"/>
              </w:rPr>
              <w:t>jakiejkolwiek instalacji.</w:t>
            </w:r>
          </w:p>
        </w:tc>
        <w:tc>
          <w:tcPr>
            <w:tcW w:w="1843" w:type="dxa"/>
            <w:tcBorders>
              <w:top w:val="single" w:sz="4" w:space="0" w:color="auto"/>
              <w:left w:val="single" w:sz="4" w:space="0" w:color="auto"/>
              <w:bottom w:val="single" w:sz="4" w:space="0" w:color="auto"/>
              <w:right w:val="single" w:sz="4" w:space="0" w:color="auto"/>
            </w:tcBorders>
          </w:tcPr>
          <w:p w14:paraId="092F28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w:t>
            </w:r>
          </w:p>
          <w:p w14:paraId="714406D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w:t>
            </w:r>
          </w:p>
          <w:p w14:paraId="59C6646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Województwa</w:t>
            </w:r>
          </w:p>
          <w:p w14:paraId="299C8779" w14:textId="2B065793" w:rsidR="00CA556B" w:rsidRPr="00873CDF" w:rsidRDefault="00CA556B" w:rsidP="001B410B">
            <w:pPr>
              <w:spacing w:after="0" w:line="240" w:lineRule="auto"/>
              <w:rPr>
                <w:rFonts w:cstheme="minorHAnsi"/>
                <w:sz w:val="19"/>
                <w:szCs w:val="19"/>
              </w:rPr>
            </w:pPr>
            <w:r w:rsidRPr="00873CDF">
              <w:rPr>
                <w:rFonts w:cstheme="minorHAnsi"/>
                <w:sz w:val="19"/>
                <w:szCs w:val="19"/>
              </w:rPr>
              <w:t>Lubuskiego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2F1883" w14:textId="0CE299BB" w:rsidR="006D5328" w:rsidRPr="00873CDF" w:rsidRDefault="006D5328" w:rsidP="001B410B">
            <w:pPr>
              <w:spacing w:after="0" w:line="240" w:lineRule="auto"/>
              <w:rPr>
                <w:rFonts w:cstheme="minorHAnsi"/>
                <w:sz w:val="19"/>
                <w:szCs w:val="19"/>
              </w:rPr>
            </w:pPr>
            <w:r w:rsidRPr="00873CDF">
              <w:rPr>
                <w:rFonts w:cstheme="minorHAnsi"/>
                <w:sz w:val="19"/>
                <w:szCs w:val="19"/>
              </w:rPr>
              <w:t>Uwaga nieprzyjęta.</w:t>
            </w:r>
          </w:p>
          <w:p w14:paraId="53B9756A" w14:textId="7B498463" w:rsidR="00CA556B" w:rsidRPr="00873CDF" w:rsidRDefault="006D5328" w:rsidP="001B410B">
            <w:pPr>
              <w:spacing w:after="0" w:line="240" w:lineRule="auto"/>
              <w:rPr>
                <w:rFonts w:cstheme="minorHAnsi"/>
                <w:sz w:val="19"/>
                <w:szCs w:val="19"/>
              </w:rPr>
            </w:pPr>
            <w:r w:rsidRPr="00873CDF">
              <w:rPr>
                <w:rFonts w:cstheme="minorHAnsi"/>
                <w:sz w:val="19"/>
                <w:szCs w:val="19"/>
              </w:rPr>
              <w:t>Brak propozycji zapisu.</w:t>
            </w:r>
          </w:p>
          <w:p w14:paraId="7506066B" w14:textId="4FFF9795" w:rsidR="00DC3E67" w:rsidRPr="00873CDF" w:rsidRDefault="00DC3E67" w:rsidP="001B410B">
            <w:pPr>
              <w:spacing w:after="0" w:line="240" w:lineRule="auto"/>
              <w:rPr>
                <w:rFonts w:cstheme="minorHAnsi"/>
                <w:sz w:val="19"/>
                <w:szCs w:val="19"/>
              </w:rPr>
            </w:pPr>
            <w:r w:rsidRPr="00873CDF">
              <w:rPr>
                <w:rFonts w:cstheme="minorHAnsi"/>
                <w:sz w:val="19"/>
                <w:szCs w:val="19"/>
              </w:rPr>
              <w:t>Uwaga nieprecyzyjna.</w:t>
            </w:r>
          </w:p>
        </w:tc>
      </w:tr>
      <w:tr w:rsidR="0019241F" w:rsidRPr="00873CDF" w14:paraId="3CFB016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9DECA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38C0946" w14:textId="2E5DA6E6"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4C9706" w14:textId="7966ED09" w:rsidR="00CA556B" w:rsidRPr="00873CDF" w:rsidRDefault="00CA556B" w:rsidP="001B410B">
            <w:pPr>
              <w:spacing w:after="0" w:line="240" w:lineRule="auto"/>
              <w:rPr>
                <w:rFonts w:cstheme="minorHAnsi"/>
                <w:b/>
                <w:bCs/>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56E3EDA" w14:textId="1B72AD6C" w:rsidR="00CA556B" w:rsidRPr="00873CDF" w:rsidRDefault="00CA556B" w:rsidP="001B410B">
            <w:pPr>
              <w:spacing w:after="0" w:line="240" w:lineRule="auto"/>
              <w:rPr>
                <w:rFonts w:cstheme="minorHAnsi"/>
                <w:sz w:val="19"/>
                <w:szCs w:val="19"/>
              </w:rPr>
            </w:pPr>
            <w:r w:rsidRPr="00873CDF">
              <w:rPr>
                <w:rFonts w:cstheme="minorHAnsi"/>
                <w:sz w:val="19"/>
                <w:szCs w:val="19"/>
              </w:rPr>
              <w:t>Proponuje się ujednolicić</w:t>
            </w:r>
            <w:r w:rsidR="00A94634">
              <w:rPr>
                <w:rFonts w:cstheme="minorHAnsi"/>
                <w:sz w:val="19"/>
                <w:szCs w:val="19"/>
              </w:rPr>
              <w:t xml:space="preserve"> </w:t>
            </w:r>
            <w:r w:rsidRPr="00873CDF">
              <w:rPr>
                <w:rFonts w:cstheme="minorHAnsi"/>
                <w:sz w:val="19"/>
                <w:szCs w:val="19"/>
              </w:rPr>
              <w:t>zapis dotyczący: źródła –brakuje „stanu na dzień”</w:t>
            </w:r>
            <w:r w:rsidR="00A94634">
              <w:rPr>
                <w:rFonts w:cstheme="minorHAnsi"/>
                <w:sz w:val="19"/>
                <w:szCs w:val="19"/>
              </w:rPr>
              <w:t xml:space="preserve"> </w:t>
            </w:r>
            <w:r w:rsidRPr="00873CDF">
              <w:rPr>
                <w:rFonts w:cstheme="minorHAnsi"/>
                <w:sz w:val="19"/>
                <w:szCs w:val="19"/>
              </w:rPr>
              <w:t>podania źródła pod</w:t>
            </w:r>
            <w:r w:rsidR="00A94634">
              <w:rPr>
                <w:rFonts w:cstheme="minorHAnsi"/>
                <w:sz w:val="19"/>
                <w:szCs w:val="19"/>
              </w:rPr>
              <w:t xml:space="preserve"> </w:t>
            </w:r>
            <w:r w:rsidRPr="00873CDF">
              <w:rPr>
                <w:rFonts w:cstheme="minorHAnsi"/>
                <w:sz w:val="19"/>
                <w:szCs w:val="19"/>
              </w:rPr>
              <w:t>rysunkami, brakuje „stanu</w:t>
            </w:r>
            <w:r w:rsidR="00A94634">
              <w:rPr>
                <w:rFonts w:cstheme="minorHAnsi"/>
                <w:sz w:val="19"/>
                <w:szCs w:val="19"/>
              </w:rPr>
              <w:t xml:space="preserve"> </w:t>
            </w:r>
            <w:r w:rsidRPr="00873CDF">
              <w:rPr>
                <w:rFonts w:cstheme="minorHAnsi"/>
                <w:sz w:val="19"/>
                <w:szCs w:val="19"/>
              </w:rPr>
              <w:t>na dzień”. Proponuje się</w:t>
            </w:r>
            <w:r w:rsidR="00A94634">
              <w:rPr>
                <w:rFonts w:cstheme="minorHAnsi"/>
                <w:sz w:val="19"/>
                <w:szCs w:val="19"/>
              </w:rPr>
              <w:t xml:space="preserve"> </w:t>
            </w:r>
            <w:r w:rsidRPr="00873CDF">
              <w:rPr>
                <w:rFonts w:cstheme="minorHAnsi"/>
                <w:sz w:val="19"/>
                <w:szCs w:val="19"/>
              </w:rPr>
              <w:t>przyjąć jeden rok i dzień.</w:t>
            </w:r>
          </w:p>
          <w:p w14:paraId="1B4A9DCB" w14:textId="329CA996"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Dlaczego źródła pod</w:t>
            </w:r>
            <w:r w:rsidR="00A94634">
              <w:rPr>
                <w:rFonts w:cstheme="minorHAnsi"/>
                <w:sz w:val="19"/>
                <w:szCs w:val="19"/>
              </w:rPr>
              <w:t xml:space="preserve"> </w:t>
            </w:r>
            <w:r w:rsidRPr="00873CDF">
              <w:rPr>
                <w:rFonts w:cstheme="minorHAnsi"/>
                <w:sz w:val="19"/>
                <w:szCs w:val="19"/>
              </w:rPr>
              <w:t>rysunkami nie mogą</w:t>
            </w:r>
            <w:r w:rsidR="00A94634">
              <w:rPr>
                <w:rFonts w:cstheme="minorHAnsi"/>
                <w:sz w:val="19"/>
                <w:szCs w:val="19"/>
              </w:rPr>
              <w:t xml:space="preserve"> </w:t>
            </w:r>
            <w:r w:rsidRPr="00873CDF">
              <w:rPr>
                <w:rFonts w:cstheme="minorHAnsi"/>
                <w:sz w:val="19"/>
                <w:szCs w:val="19"/>
              </w:rPr>
              <w:t>pochodzić z jednego systemu?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943BB5" w14:textId="74518C88"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Jeden rok bazowy dla dokumentu</w:t>
            </w:r>
          </w:p>
        </w:tc>
        <w:tc>
          <w:tcPr>
            <w:tcW w:w="1843" w:type="dxa"/>
            <w:tcBorders>
              <w:top w:val="single" w:sz="4" w:space="0" w:color="auto"/>
              <w:left w:val="single" w:sz="4" w:space="0" w:color="auto"/>
              <w:bottom w:val="single" w:sz="4" w:space="0" w:color="auto"/>
              <w:right w:val="single" w:sz="4" w:space="0" w:color="auto"/>
            </w:tcBorders>
          </w:tcPr>
          <w:p w14:paraId="790A4EC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w:t>
            </w:r>
          </w:p>
          <w:p w14:paraId="1B7C4CE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w:t>
            </w:r>
          </w:p>
          <w:p w14:paraId="0A9E3CD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Województwa</w:t>
            </w:r>
          </w:p>
          <w:p w14:paraId="09C342C2" w14:textId="7391BE0D" w:rsidR="00CA556B" w:rsidRPr="00873CDF" w:rsidRDefault="00CA556B" w:rsidP="001B410B">
            <w:pPr>
              <w:spacing w:after="0" w:line="240" w:lineRule="auto"/>
              <w:rPr>
                <w:rFonts w:cstheme="minorHAnsi"/>
                <w:sz w:val="19"/>
                <w:szCs w:val="19"/>
              </w:rPr>
            </w:pPr>
            <w:r w:rsidRPr="00873CDF">
              <w:rPr>
                <w:rFonts w:cstheme="minorHAnsi"/>
                <w:sz w:val="19"/>
                <w:szCs w:val="19"/>
              </w:rPr>
              <w:t>Lubuskiego</w:t>
            </w:r>
          </w:p>
        </w:tc>
        <w:tc>
          <w:tcPr>
            <w:tcW w:w="2126" w:type="dxa"/>
            <w:tcBorders>
              <w:top w:val="single" w:sz="4" w:space="0" w:color="auto"/>
              <w:left w:val="single" w:sz="4" w:space="0" w:color="auto"/>
              <w:bottom w:val="single" w:sz="4" w:space="0" w:color="auto"/>
              <w:right w:val="single" w:sz="4" w:space="0" w:color="auto"/>
            </w:tcBorders>
          </w:tcPr>
          <w:p w14:paraId="3AE997D8" w14:textId="3EEB7AA3" w:rsidR="00CA556B" w:rsidRPr="00873CDF" w:rsidRDefault="007E7E66" w:rsidP="001B410B">
            <w:pPr>
              <w:spacing w:after="0" w:line="240" w:lineRule="auto"/>
              <w:rPr>
                <w:rFonts w:cstheme="minorHAnsi"/>
                <w:sz w:val="19"/>
                <w:szCs w:val="19"/>
              </w:rPr>
            </w:pPr>
            <w:r w:rsidRPr="00873CDF">
              <w:rPr>
                <w:rFonts w:cstheme="minorHAnsi"/>
                <w:sz w:val="19"/>
                <w:szCs w:val="19"/>
              </w:rPr>
              <w:t>Uwaga częściowo przyjęta.</w:t>
            </w:r>
          </w:p>
          <w:p w14:paraId="236DC30F" w14:textId="77777777" w:rsidR="007E7E66" w:rsidRPr="00873CDF" w:rsidRDefault="006D5328" w:rsidP="001B410B">
            <w:pPr>
              <w:spacing w:after="0" w:line="240" w:lineRule="auto"/>
              <w:rPr>
                <w:rFonts w:cstheme="minorHAnsi"/>
                <w:sz w:val="19"/>
                <w:szCs w:val="19"/>
              </w:rPr>
            </w:pPr>
            <w:r w:rsidRPr="00873CDF">
              <w:rPr>
                <w:rFonts w:cstheme="minorHAnsi"/>
                <w:sz w:val="19"/>
                <w:szCs w:val="19"/>
              </w:rPr>
              <w:t>Uzupełniono.</w:t>
            </w:r>
          </w:p>
          <w:p w14:paraId="22E4C234" w14:textId="2785EA8A" w:rsidR="006D5328" w:rsidRPr="00873CDF" w:rsidRDefault="006D5328" w:rsidP="001B410B">
            <w:pPr>
              <w:spacing w:after="0" w:line="240" w:lineRule="auto"/>
              <w:rPr>
                <w:rFonts w:cstheme="minorHAnsi"/>
                <w:sz w:val="19"/>
                <w:szCs w:val="19"/>
              </w:rPr>
            </w:pPr>
            <w:r w:rsidRPr="00873CDF">
              <w:rPr>
                <w:rFonts w:cstheme="minorHAnsi"/>
                <w:sz w:val="19"/>
                <w:szCs w:val="19"/>
              </w:rPr>
              <w:t xml:space="preserve">Przyjęto </w:t>
            </w:r>
            <w:r w:rsidR="00DC3E67" w:rsidRPr="00873CDF">
              <w:rPr>
                <w:rFonts w:cstheme="minorHAnsi"/>
                <w:sz w:val="19"/>
                <w:szCs w:val="19"/>
              </w:rPr>
              <w:t xml:space="preserve">dostępne </w:t>
            </w:r>
            <w:r w:rsidRPr="00873CDF">
              <w:rPr>
                <w:rFonts w:cstheme="minorHAnsi"/>
                <w:sz w:val="19"/>
                <w:szCs w:val="19"/>
              </w:rPr>
              <w:t>zweryfikowane dane.</w:t>
            </w:r>
          </w:p>
        </w:tc>
      </w:tr>
      <w:tr w:rsidR="0019241F" w:rsidRPr="00873CDF" w14:paraId="10C67FB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028D4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FF27956" w14:textId="585D6345"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Cały dokument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25E051" w14:textId="46F0D929" w:rsidR="00CA556B" w:rsidRPr="00873CDF" w:rsidRDefault="00CA556B" w:rsidP="001B410B">
            <w:pPr>
              <w:spacing w:after="0" w:line="240" w:lineRule="auto"/>
              <w:rPr>
                <w:rFonts w:cstheme="minorHAnsi"/>
                <w:b/>
                <w:bCs/>
                <w:sz w:val="19"/>
                <w:szCs w:val="19"/>
              </w:rPr>
            </w:pPr>
            <w:r w:rsidRPr="00873CDF">
              <w:rPr>
                <w:rFonts w:cstheme="minorHAnsi"/>
                <w:sz w:val="19"/>
                <w:szCs w:val="19"/>
              </w:rPr>
              <w:t>Cały dokument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C1B3183" w14:textId="0D6DBF05" w:rsidR="00CA556B" w:rsidRPr="00873CDF" w:rsidRDefault="00CA556B" w:rsidP="001B410B">
            <w:pPr>
              <w:spacing w:after="0" w:line="240" w:lineRule="auto"/>
              <w:rPr>
                <w:rFonts w:cstheme="minorHAnsi"/>
                <w:sz w:val="19"/>
                <w:szCs w:val="19"/>
              </w:rPr>
            </w:pPr>
            <w:r w:rsidRPr="00873CDF">
              <w:rPr>
                <w:rFonts w:cstheme="minorHAnsi"/>
                <w:sz w:val="19"/>
                <w:szCs w:val="19"/>
              </w:rPr>
              <w:t>W dokumencie pod każdym</w:t>
            </w:r>
            <w:r w:rsidR="00A94634">
              <w:rPr>
                <w:rFonts w:cstheme="minorHAnsi"/>
                <w:sz w:val="19"/>
                <w:szCs w:val="19"/>
              </w:rPr>
              <w:t xml:space="preserve"> </w:t>
            </w:r>
            <w:r w:rsidRPr="00873CDF">
              <w:rPr>
                <w:rFonts w:cstheme="minorHAnsi"/>
                <w:sz w:val="19"/>
                <w:szCs w:val="19"/>
              </w:rPr>
              <w:t>rysunkiem czy tabelą</w:t>
            </w:r>
            <w:r w:rsidR="00A94634">
              <w:rPr>
                <w:rFonts w:cstheme="minorHAnsi"/>
                <w:sz w:val="19"/>
                <w:szCs w:val="19"/>
              </w:rPr>
              <w:t xml:space="preserve"> </w:t>
            </w:r>
            <w:r w:rsidRPr="00873CDF">
              <w:rPr>
                <w:rFonts w:cstheme="minorHAnsi"/>
                <w:sz w:val="19"/>
                <w:szCs w:val="19"/>
              </w:rPr>
              <w:t>proponuje się zrobić spis</w:t>
            </w:r>
            <w:r w:rsidR="00A94634">
              <w:rPr>
                <w:rFonts w:cstheme="minorHAnsi"/>
                <w:sz w:val="19"/>
                <w:szCs w:val="19"/>
              </w:rPr>
              <w:t xml:space="preserve"> </w:t>
            </w:r>
            <w:r w:rsidRPr="00873CDF">
              <w:rPr>
                <w:rFonts w:cstheme="minorHAnsi"/>
                <w:sz w:val="19"/>
                <w:szCs w:val="19"/>
              </w:rPr>
              <w:t>instalacji z nazwy, które</w:t>
            </w:r>
            <w:r w:rsidR="00A94634">
              <w:rPr>
                <w:rFonts w:cstheme="minorHAnsi"/>
                <w:sz w:val="19"/>
                <w:szCs w:val="19"/>
              </w:rPr>
              <w:t xml:space="preserve"> </w:t>
            </w:r>
            <w:r w:rsidRPr="00873CDF">
              <w:rPr>
                <w:rFonts w:cstheme="minorHAnsi"/>
                <w:sz w:val="19"/>
                <w:szCs w:val="19"/>
              </w:rPr>
              <w:t>znalazły się w projekcie</w:t>
            </w:r>
            <w:r w:rsidR="00A94634">
              <w:rPr>
                <w:rFonts w:cstheme="minorHAnsi"/>
                <w:sz w:val="19"/>
                <w:szCs w:val="19"/>
              </w:rPr>
              <w:t xml:space="preserve"> </w:t>
            </w:r>
            <w:r w:rsidRPr="00873CDF">
              <w:rPr>
                <w:rFonts w:cstheme="minorHAnsi"/>
                <w:sz w:val="19"/>
                <w:szCs w:val="19"/>
              </w:rPr>
              <w:t>dokumentu w ujęciu</w:t>
            </w:r>
            <w:r w:rsidR="00A94634">
              <w:rPr>
                <w:rFonts w:cstheme="minorHAnsi"/>
                <w:sz w:val="19"/>
                <w:szCs w:val="19"/>
              </w:rPr>
              <w:t xml:space="preserve"> </w:t>
            </w:r>
            <w:r w:rsidRPr="00873CDF">
              <w:rPr>
                <w:rFonts w:cstheme="minorHAnsi"/>
                <w:sz w:val="19"/>
                <w:szCs w:val="19"/>
              </w:rPr>
              <w:t>liczbowym.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A4716E8" w14:textId="2A59F63B" w:rsidR="00CA556B" w:rsidRPr="00873CDF" w:rsidRDefault="00CA556B" w:rsidP="001B410B">
            <w:pPr>
              <w:spacing w:after="0" w:line="240" w:lineRule="auto"/>
              <w:rPr>
                <w:rFonts w:cstheme="minorHAnsi"/>
                <w:sz w:val="19"/>
                <w:szCs w:val="19"/>
              </w:rPr>
            </w:pPr>
            <w:r w:rsidRPr="00873CDF">
              <w:rPr>
                <w:rFonts w:cstheme="minorHAnsi"/>
                <w:sz w:val="19"/>
                <w:szCs w:val="19"/>
              </w:rPr>
              <w:t>Taki układ jest mało czytelny dla</w:t>
            </w:r>
            <w:r w:rsidR="00A94634">
              <w:rPr>
                <w:rFonts w:cstheme="minorHAnsi"/>
                <w:sz w:val="19"/>
                <w:szCs w:val="19"/>
              </w:rPr>
              <w:t xml:space="preserve"> </w:t>
            </w:r>
            <w:r w:rsidRPr="00873CDF">
              <w:rPr>
                <w:rFonts w:cstheme="minorHAnsi"/>
                <w:sz w:val="19"/>
                <w:szCs w:val="19"/>
              </w:rPr>
              <w:t>postronnej osoby, która chciałaby się</w:t>
            </w:r>
            <w:r w:rsidR="00A94634">
              <w:rPr>
                <w:rFonts w:cstheme="minorHAnsi"/>
                <w:sz w:val="19"/>
                <w:szCs w:val="19"/>
              </w:rPr>
              <w:t xml:space="preserve"> </w:t>
            </w:r>
            <w:r w:rsidRPr="00873CDF">
              <w:rPr>
                <w:rFonts w:cstheme="minorHAnsi"/>
                <w:sz w:val="19"/>
                <w:szCs w:val="19"/>
              </w:rPr>
              <w:t>dowiedzieć jaka instalacja jest w</w:t>
            </w:r>
            <w:r w:rsidR="00A94634">
              <w:rPr>
                <w:rFonts w:cstheme="minorHAnsi"/>
                <w:sz w:val="19"/>
                <w:szCs w:val="19"/>
              </w:rPr>
              <w:t xml:space="preserve"> </w:t>
            </w:r>
            <w:r w:rsidRPr="00873CDF">
              <w:rPr>
                <w:rFonts w:cstheme="minorHAnsi"/>
                <w:sz w:val="19"/>
                <w:szCs w:val="19"/>
              </w:rPr>
              <w:t>danym województwie. Jeżeli byłoby</w:t>
            </w:r>
            <w:r w:rsidR="00A94634">
              <w:rPr>
                <w:rFonts w:cstheme="minorHAnsi"/>
                <w:sz w:val="19"/>
                <w:szCs w:val="19"/>
              </w:rPr>
              <w:t xml:space="preserve"> </w:t>
            </w:r>
            <w:r w:rsidRPr="00873CDF">
              <w:rPr>
                <w:rFonts w:cstheme="minorHAnsi"/>
                <w:sz w:val="19"/>
                <w:szCs w:val="19"/>
              </w:rPr>
              <w:t>to niemożliwe technicznie proponuje</w:t>
            </w:r>
            <w:r w:rsidR="00A94634">
              <w:rPr>
                <w:rFonts w:cstheme="minorHAnsi"/>
                <w:sz w:val="19"/>
                <w:szCs w:val="19"/>
              </w:rPr>
              <w:t xml:space="preserve"> </w:t>
            </w:r>
            <w:r w:rsidRPr="00873CDF">
              <w:rPr>
                <w:rFonts w:cstheme="minorHAnsi"/>
                <w:sz w:val="19"/>
                <w:szCs w:val="19"/>
              </w:rPr>
              <w:t>się dodanie następnego załącznika</w:t>
            </w:r>
            <w:r w:rsidR="00A94634">
              <w:rPr>
                <w:rFonts w:cstheme="minorHAnsi"/>
                <w:sz w:val="19"/>
                <w:szCs w:val="19"/>
              </w:rPr>
              <w:t xml:space="preserve"> </w:t>
            </w:r>
            <w:r w:rsidRPr="00873CDF">
              <w:rPr>
                <w:rFonts w:cstheme="minorHAnsi"/>
                <w:sz w:val="19"/>
                <w:szCs w:val="19"/>
              </w:rPr>
              <w:t>do projektu dokumentu – spis tabel i</w:t>
            </w:r>
            <w:r w:rsidR="00A94634">
              <w:rPr>
                <w:rFonts w:cstheme="minorHAnsi"/>
                <w:sz w:val="19"/>
                <w:szCs w:val="19"/>
              </w:rPr>
              <w:t xml:space="preserve"> </w:t>
            </w:r>
            <w:r w:rsidRPr="00873CDF">
              <w:rPr>
                <w:rFonts w:cstheme="minorHAnsi"/>
                <w:sz w:val="19"/>
                <w:szCs w:val="19"/>
              </w:rPr>
              <w:t>rysunków wraz z nazwami instalacji i</w:t>
            </w:r>
            <w:r w:rsidR="00A94634">
              <w:rPr>
                <w:rFonts w:cstheme="minorHAnsi"/>
                <w:sz w:val="19"/>
                <w:szCs w:val="19"/>
              </w:rPr>
              <w:t xml:space="preserve"> </w:t>
            </w:r>
            <w:r w:rsidRPr="00873CDF">
              <w:rPr>
                <w:rFonts w:cstheme="minorHAnsi"/>
                <w:sz w:val="19"/>
                <w:szCs w:val="19"/>
              </w:rPr>
              <w:t>prowadzącego. Zadanie jest typowo</w:t>
            </w:r>
            <w:r w:rsidR="00A94634">
              <w:rPr>
                <w:rFonts w:cstheme="minorHAnsi"/>
                <w:sz w:val="19"/>
                <w:szCs w:val="19"/>
              </w:rPr>
              <w:t xml:space="preserve"> </w:t>
            </w:r>
            <w:r w:rsidRPr="00873CDF">
              <w:rPr>
                <w:rFonts w:cstheme="minorHAnsi"/>
                <w:sz w:val="19"/>
                <w:szCs w:val="19"/>
              </w:rPr>
              <w:t>techniczne, skoro zostały podane</w:t>
            </w:r>
            <w:r w:rsidR="00A94634">
              <w:rPr>
                <w:rFonts w:cstheme="minorHAnsi"/>
                <w:sz w:val="19"/>
                <w:szCs w:val="19"/>
              </w:rPr>
              <w:t xml:space="preserve"> </w:t>
            </w:r>
            <w:r w:rsidRPr="00873CDF">
              <w:rPr>
                <w:rFonts w:cstheme="minorHAnsi"/>
                <w:sz w:val="19"/>
                <w:szCs w:val="19"/>
              </w:rPr>
              <w:t>liczby instalacji to nazwy instalacji i</w:t>
            </w:r>
            <w:r w:rsidR="00A94634">
              <w:rPr>
                <w:rFonts w:cstheme="minorHAnsi"/>
                <w:sz w:val="19"/>
                <w:szCs w:val="19"/>
              </w:rPr>
              <w:t xml:space="preserve"> </w:t>
            </w:r>
            <w:r w:rsidRPr="00873CDF">
              <w:rPr>
                <w:rFonts w:cstheme="minorHAnsi"/>
                <w:sz w:val="19"/>
                <w:szCs w:val="19"/>
              </w:rPr>
              <w:t xml:space="preserve">podmiot prowadzący są </w:t>
            </w:r>
            <w:r w:rsidR="00A94634">
              <w:rPr>
                <w:rFonts w:cstheme="minorHAnsi"/>
                <w:sz w:val="19"/>
                <w:szCs w:val="19"/>
              </w:rPr>
              <w:t xml:space="preserve"> </w:t>
            </w:r>
            <w:r w:rsidRPr="00873CDF">
              <w:rPr>
                <w:rFonts w:cstheme="minorHAnsi"/>
                <w:sz w:val="19"/>
                <w:szCs w:val="19"/>
              </w:rPr>
              <w:t>dostępne.</w:t>
            </w:r>
          </w:p>
        </w:tc>
        <w:tc>
          <w:tcPr>
            <w:tcW w:w="1843" w:type="dxa"/>
            <w:tcBorders>
              <w:top w:val="single" w:sz="4" w:space="0" w:color="auto"/>
              <w:left w:val="single" w:sz="4" w:space="0" w:color="auto"/>
              <w:bottom w:val="single" w:sz="4" w:space="0" w:color="auto"/>
              <w:right w:val="single" w:sz="4" w:space="0" w:color="auto"/>
            </w:tcBorders>
          </w:tcPr>
          <w:p w14:paraId="79AB56D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w:t>
            </w:r>
          </w:p>
          <w:p w14:paraId="3D2EBCC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w:t>
            </w:r>
          </w:p>
          <w:p w14:paraId="450D46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Województwa</w:t>
            </w:r>
          </w:p>
          <w:p w14:paraId="64466B1E" w14:textId="295C7A7E" w:rsidR="00CA556B" w:rsidRPr="00873CDF" w:rsidRDefault="00CA556B" w:rsidP="001B410B">
            <w:pPr>
              <w:spacing w:after="0" w:line="240" w:lineRule="auto"/>
              <w:rPr>
                <w:rFonts w:cstheme="minorHAnsi"/>
                <w:sz w:val="19"/>
                <w:szCs w:val="19"/>
              </w:rPr>
            </w:pPr>
            <w:r w:rsidRPr="00873CDF">
              <w:rPr>
                <w:rFonts w:cstheme="minorHAnsi"/>
                <w:sz w:val="19"/>
                <w:szCs w:val="19"/>
              </w:rPr>
              <w:t>Lubuskiego</w:t>
            </w:r>
          </w:p>
        </w:tc>
        <w:tc>
          <w:tcPr>
            <w:tcW w:w="2126" w:type="dxa"/>
            <w:tcBorders>
              <w:top w:val="single" w:sz="4" w:space="0" w:color="auto"/>
              <w:left w:val="single" w:sz="4" w:space="0" w:color="auto"/>
              <w:bottom w:val="single" w:sz="4" w:space="0" w:color="auto"/>
              <w:right w:val="single" w:sz="4" w:space="0" w:color="auto"/>
            </w:tcBorders>
          </w:tcPr>
          <w:p w14:paraId="73FCE0CC" w14:textId="64B056A5" w:rsidR="00CA556B" w:rsidRPr="00873CDF" w:rsidRDefault="00BA18C3" w:rsidP="001B410B">
            <w:pPr>
              <w:spacing w:after="0" w:line="240" w:lineRule="auto"/>
              <w:rPr>
                <w:rFonts w:cstheme="minorHAnsi"/>
                <w:sz w:val="19"/>
                <w:szCs w:val="19"/>
              </w:rPr>
            </w:pPr>
            <w:r w:rsidRPr="00873CDF">
              <w:rPr>
                <w:rFonts w:cstheme="minorHAnsi"/>
                <w:sz w:val="19"/>
                <w:szCs w:val="19"/>
              </w:rPr>
              <w:t>Uwaga nieprzyjęta.</w:t>
            </w:r>
          </w:p>
          <w:p w14:paraId="7C883782" w14:textId="65103235" w:rsidR="00BA18C3" w:rsidRPr="00873CDF" w:rsidRDefault="00BA18C3" w:rsidP="001B410B">
            <w:pPr>
              <w:spacing w:after="0" w:line="240" w:lineRule="auto"/>
              <w:rPr>
                <w:rFonts w:cstheme="minorHAnsi"/>
                <w:sz w:val="19"/>
                <w:szCs w:val="19"/>
              </w:rPr>
            </w:pPr>
            <w:r w:rsidRPr="00873CDF">
              <w:rPr>
                <w:rFonts w:cstheme="minorHAnsi"/>
                <w:sz w:val="19"/>
                <w:szCs w:val="19"/>
              </w:rPr>
              <w:t xml:space="preserve">Na obecnym etapie prac nie przewiduje się rozszerzenia projektu. </w:t>
            </w:r>
          </w:p>
        </w:tc>
      </w:tr>
      <w:tr w:rsidR="0019241F" w:rsidRPr="00873CDF" w14:paraId="4C11E74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467144"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E741F9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ZAŁĄCZNIK nr 1: KRAJOWY PROGRAM ZAPOBIEGANIA POWSTAWANIU ODPADÓW,</w:t>
            </w:r>
            <w:r w:rsidRPr="00873CDF">
              <w:rPr>
                <w:rFonts w:asciiTheme="minorHAnsi" w:eastAsiaTheme="minorHAnsi" w:hAnsiTheme="minorHAnsi" w:cstheme="minorHAnsi"/>
                <w:color w:val="auto"/>
                <w:sz w:val="19"/>
                <w:szCs w:val="19"/>
              </w:rPr>
              <w:br/>
              <w:t>2. Cele i wskaźniki monitorowania wdrażania środków służących zapobieganiu powstawaniu odpadów,</w:t>
            </w:r>
            <w:r w:rsidRPr="00873CDF">
              <w:rPr>
                <w:rFonts w:asciiTheme="minorHAnsi" w:eastAsiaTheme="minorHAnsi" w:hAnsiTheme="minorHAnsi" w:cstheme="minorHAnsi"/>
                <w:color w:val="auto"/>
                <w:sz w:val="19"/>
                <w:szCs w:val="19"/>
              </w:rPr>
              <w:br/>
              <w:t>Tabela 74. Cele i wskaźniki monitorowania, str. 118, kolumna 6 (Wartość odniesienia (rok)), Lp. 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EB9355"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31,9 (2018)</w:t>
            </w:r>
          </w:p>
          <w:p w14:paraId="637FEA4F"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D4CCF0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28,2 ( 2018)</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6AE78A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Według danych GUS masa odpadów wydobywczych   powstających przy płukaniu i oczyszczaniu kopalin (01 04 12) – ogółem w 2018 roku wynosiła 28,2 mln t</w:t>
            </w:r>
          </w:p>
          <w:p w14:paraId="2E57CBAE"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792D955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64C74794" w14:textId="243E415A"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0009FF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E2B24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4DE816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Załącznik nr 1 KRAJOWY PROGRAM ZAPOBIEGANIA POWSTAWANIU ODPADÓW, 2. Cele i wskaźniki monitorowania wdrażania środków służących zapobieganiu powstawaniu odpadów, Tabela 74. Cele i wskaźniki monitorowania</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16E89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Wiersz 10 Rozwój ponownego użycia Masa produktów przyjętych do ponownego użycia i naprawy w PSZOK</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4E5CE1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zmienić źródło danych na inne niż BDO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F1FE4A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BDO nie gromadzi się danych o produktach, które nie stały się odpadami.</w:t>
            </w:r>
          </w:p>
        </w:tc>
        <w:tc>
          <w:tcPr>
            <w:tcW w:w="1843" w:type="dxa"/>
            <w:tcBorders>
              <w:top w:val="single" w:sz="4" w:space="0" w:color="auto"/>
              <w:left w:val="single" w:sz="4" w:space="0" w:color="auto"/>
              <w:bottom w:val="single" w:sz="4" w:space="0" w:color="auto"/>
              <w:right w:val="single" w:sz="4" w:space="0" w:color="auto"/>
            </w:tcBorders>
          </w:tcPr>
          <w:p w14:paraId="3594B40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Warmińsko-Mazurskiego</w:t>
            </w:r>
          </w:p>
        </w:tc>
        <w:tc>
          <w:tcPr>
            <w:tcW w:w="2126" w:type="dxa"/>
            <w:tcBorders>
              <w:top w:val="single" w:sz="4" w:space="0" w:color="auto"/>
              <w:left w:val="single" w:sz="4" w:space="0" w:color="auto"/>
              <w:bottom w:val="single" w:sz="4" w:space="0" w:color="auto"/>
              <w:right w:val="single" w:sz="4" w:space="0" w:color="auto"/>
            </w:tcBorders>
          </w:tcPr>
          <w:p w14:paraId="63CC6BC6" w14:textId="33CEBBEB"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w:t>
            </w:r>
            <w:r w:rsidR="007E7E66" w:rsidRPr="00873CDF">
              <w:rPr>
                <w:rFonts w:cstheme="minorHAnsi"/>
                <w:sz w:val="19"/>
                <w:szCs w:val="19"/>
              </w:rPr>
              <w:t xml:space="preserve">nieprzyjęta. </w:t>
            </w:r>
          </w:p>
          <w:p w14:paraId="2E2D688A" w14:textId="76E37F08" w:rsidR="00CA556B" w:rsidRPr="00873CDF" w:rsidRDefault="00CA556B" w:rsidP="001B410B">
            <w:pPr>
              <w:spacing w:after="0" w:line="240" w:lineRule="auto"/>
              <w:rPr>
                <w:rFonts w:cstheme="minorHAnsi"/>
                <w:sz w:val="19"/>
                <w:szCs w:val="19"/>
              </w:rPr>
            </w:pPr>
            <w:r w:rsidRPr="00873CDF">
              <w:rPr>
                <w:rFonts w:cstheme="minorHAnsi"/>
                <w:sz w:val="19"/>
                <w:szCs w:val="19"/>
              </w:rPr>
              <w:t>W formularzach sprawozdawczych składanych w 2023 r. zostanie uwzględnione zbieranie danych z punktów napraw i ponownego użycia.</w:t>
            </w:r>
          </w:p>
          <w:p w14:paraId="24CAB7F9" w14:textId="3655400D" w:rsidR="00CA556B" w:rsidRPr="00873CDF" w:rsidRDefault="00CA556B" w:rsidP="001B410B">
            <w:pPr>
              <w:spacing w:after="0" w:line="240" w:lineRule="auto"/>
              <w:rPr>
                <w:rFonts w:cstheme="minorHAnsi"/>
                <w:sz w:val="19"/>
                <w:szCs w:val="19"/>
              </w:rPr>
            </w:pPr>
          </w:p>
        </w:tc>
      </w:tr>
      <w:tr w:rsidR="0019241F" w:rsidRPr="00873CDF" w14:paraId="4084B1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3060F78"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A8C135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1: KRAJOWY PROGRAM ZAPOBIEGANIA POWSTAWANIU ODPADÓW, 2. Cele i wskaźniki monitorowania wdrażania środków służących zapobieganiu powstawaniu odpadów, str. 119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CD97B2"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74. Cele i wskaźniki monitorowania</w:t>
            </w:r>
          </w:p>
          <w:p w14:paraId="0C41318D"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Źródło danych tj. BDO w lp. 10 (Masa produktów przyjętych do ponownego użycia i naprawy w PSZOK) oraz 13 (Liczba </w:t>
            </w:r>
            <w:proofErr w:type="spellStart"/>
            <w:r w:rsidRPr="00873CDF">
              <w:rPr>
                <w:rFonts w:asciiTheme="minorHAnsi" w:eastAsiaTheme="minorHAnsi" w:hAnsiTheme="minorHAnsi" w:cstheme="minorHAnsi"/>
                <w:b w:val="0"/>
                <w:bCs w:val="0"/>
                <w:sz w:val="19"/>
                <w:szCs w:val="19"/>
                <w:lang w:eastAsia="en-US"/>
              </w:rPr>
              <w:t>PSZOKów</w:t>
            </w:r>
            <w:proofErr w:type="spellEnd"/>
            <w:r w:rsidRPr="00873CDF">
              <w:rPr>
                <w:rFonts w:asciiTheme="minorHAnsi" w:eastAsiaTheme="minorHAnsi" w:hAnsiTheme="minorHAnsi" w:cstheme="minorHAnsi"/>
                <w:b w:val="0"/>
                <w:bCs w:val="0"/>
                <w:sz w:val="19"/>
                <w:szCs w:val="19"/>
                <w:lang w:eastAsia="en-US"/>
              </w:rPr>
              <w:t>, które utworzyły i utrzymują punkty napraw i ponownego użycia produktów) jest nieprawidłowe.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C16B64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Aktualnie dane w tym zakresie nie są gromadzone w BDO.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E5C9E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danych.</w:t>
            </w:r>
          </w:p>
        </w:tc>
        <w:tc>
          <w:tcPr>
            <w:tcW w:w="1843" w:type="dxa"/>
            <w:tcBorders>
              <w:top w:val="single" w:sz="4" w:space="0" w:color="auto"/>
              <w:left w:val="single" w:sz="4" w:space="0" w:color="auto"/>
              <w:bottom w:val="single" w:sz="4" w:space="0" w:color="auto"/>
              <w:right w:val="single" w:sz="4" w:space="0" w:color="auto"/>
            </w:tcBorders>
          </w:tcPr>
          <w:p w14:paraId="522B695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4B7C322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Wyjaśnienie</w:t>
            </w:r>
          </w:p>
          <w:p w14:paraId="5389AD5B" w14:textId="77777777" w:rsidR="00CA556B" w:rsidRPr="00873CDF" w:rsidRDefault="00CA556B" w:rsidP="001B410B">
            <w:pPr>
              <w:spacing w:after="0" w:line="240" w:lineRule="auto"/>
              <w:rPr>
                <w:rFonts w:cstheme="minorHAnsi"/>
                <w:sz w:val="19"/>
                <w:szCs w:val="19"/>
              </w:rPr>
            </w:pPr>
          </w:p>
          <w:p w14:paraId="667563DB" w14:textId="02C8A245" w:rsidR="00CA556B" w:rsidRPr="00873CDF" w:rsidRDefault="00CA556B" w:rsidP="001B410B">
            <w:pPr>
              <w:spacing w:after="0" w:line="240" w:lineRule="auto"/>
              <w:rPr>
                <w:rFonts w:cstheme="minorHAnsi"/>
                <w:sz w:val="19"/>
                <w:szCs w:val="19"/>
              </w:rPr>
            </w:pPr>
            <w:r w:rsidRPr="00873CDF">
              <w:rPr>
                <w:rFonts w:cstheme="minorHAnsi"/>
                <w:sz w:val="19"/>
                <w:szCs w:val="19"/>
              </w:rPr>
              <w:t>W formularzach sprawozdawczych składanych w 2023 r. zostanie uwzględnione zbieranie danych z punktów napraw i ponownego użycia.</w:t>
            </w:r>
          </w:p>
        </w:tc>
      </w:tr>
      <w:tr w:rsidR="0019241F" w:rsidRPr="00873CDF" w14:paraId="7C42480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92FAF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AB3AD3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ZAŁĄCZNIK nr 1: KRAJOWY PROGRAM ZAPOBIEGANIA POWSTAWANIU ODPADÓW </w:t>
            </w:r>
          </w:p>
          <w:p w14:paraId="6A086FF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2. Cele i wskaźniki monitorowania wdrażania środków służących zapobieganiu powstawaniu odpadów </w:t>
            </w:r>
          </w:p>
          <w:p w14:paraId="60BB586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3B37D2"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Wzrost masy sprzętu odzyskanego do ponownego użycia</w:t>
            </w:r>
          </w:p>
          <w:p w14:paraId="10D922F2"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Udział masy </w:t>
            </w:r>
            <w:proofErr w:type="spellStart"/>
            <w:r w:rsidRPr="00873CDF">
              <w:rPr>
                <w:rFonts w:asciiTheme="minorHAnsi" w:eastAsiaTheme="minorHAnsi" w:hAnsiTheme="minorHAnsi" w:cstheme="minorHAnsi"/>
                <w:b w:val="0"/>
                <w:bCs w:val="0"/>
                <w:sz w:val="19"/>
                <w:szCs w:val="19"/>
                <w:lang w:eastAsia="en-US"/>
              </w:rPr>
              <w:t>ZSEiE</w:t>
            </w:r>
            <w:proofErr w:type="spellEnd"/>
            <w:r w:rsidRPr="00873CDF">
              <w:rPr>
                <w:rFonts w:asciiTheme="minorHAnsi" w:eastAsiaTheme="minorHAnsi" w:hAnsiTheme="minorHAnsi" w:cstheme="minorHAnsi"/>
                <w:b w:val="0"/>
                <w:bCs w:val="0"/>
                <w:sz w:val="19"/>
                <w:szCs w:val="19"/>
                <w:lang w:eastAsia="en-US"/>
              </w:rPr>
              <w:t xml:space="preserve"> przygotowanego do ponownego użycia (1162 Mg) w stosunku do masy ZSSE zebranego w danym roku (244 460)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51E657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Usunąć cel/wskaźnik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A27985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Popieramy przygotowanie ZSEE do ponownego użycia w oparciu o standardy CENELEC przygotowane dla tego typy procesu. Jednym z kluczowych elementów jest oznakowanie takich urządzeń. Wskaźnik taki można monitorować. Sama wielkość odpadów poddanych ponownemu użyciu niewątpliwie rośnie. Jednak próby określania celu ilościowego („pożądany trend”) w tym zakresie nie powinny być analizowane z uwagi na brak możliwości zobowiązania konsumentów do zakupu takich urządzeń. Z tego samego względu celów takich nie stawia się w aktualnych przepisach </w:t>
            </w:r>
            <w:r w:rsidRPr="00873CDF">
              <w:rPr>
                <w:rFonts w:cstheme="minorHAnsi"/>
                <w:sz w:val="19"/>
                <w:szCs w:val="19"/>
              </w:rPr>
              <w:lastRenderedPageBreak/>
              <w:t>unijnych oraz polskich. Również nie wiadomo co oznaczałoby nieuzyskanie pożądanego trendu w tym zakresie.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0C233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Pracodawcy RP</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12753B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245E89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Wskaźnik ma na celu monitorowanie sytuacji w zakresie zapobiegania powstawaniu odpadów.</w:t>
            </w:r>
          </w:p>
          <w:p w14:paraId="08B0A8A4" w14:textId="467153CB" w:rsidR="00CA556B" w:rsidRPr="00873CDF" w:rsidRDefault="00CA556B" w:rsidP="001B410B">
            <w:pPr>
              <w:spacing w:after="0" w:line="240" w:lineRule="auto"/>
              <w:rPr>
                <w:rFonts w:cstheme="minorHAnsi"/>
                <w:sz w:val="19"/>
                <w:szCs w:val="19"/>
              </w:rPr>
            </w:pPr>
            <w:r w:rsidRPr="00873CDF">
              <w:rPr>
                <w:rFonts w:cstheme="minorHAnsi"/>
                <w:sz w:val="19"/>
                <w:szCs w:val="19"/>
              </w:rPr>
              <w:t>Propozycja sprzeczna z ideą GOZ.</w:t>
            </w:r>
          </w:p>
        </w:tc>
      </w:tr>
      <w:tr w:rsidR="0019241F" w:rsidRPr="00873CDF" w14:paraId="4233EB3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D169EB"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DD91325"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KPGO, ZAŁĄCZNIK nr 1: KRAJOWY PROGRAM ZAPOBIEGANIA POWSTAWANIU ODPADÓW, 4. Rekomendowane działania w zakresie zapobiegania powstawaniu odpadów, Tabela 77. Zestawienie rekomendowanych działań dotyczących ZPO, str. 136, Nr.3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C043D1"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Rozszerzenie badań statystycznych statystyki publicznej o uwzględnienie w badaniach danych o wymianie, sprzedaży ilości i rodzajach produktów używanych, m.in. mebli, tekstyliów, sprzętu elektrycznego i elektronicznego, materiałów i produktów budowlanych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9F6667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Wykreślenie działania lub zastąpienie innym organem/instytucją wykonującą niż GUS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CC4DBC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Wnioskujemy o wykreślenie tego zapisu ze względu na brak wskazania źródła finansowania rozszerzenia badań statystycznych GUS lub wskazanie innego organu/instytucji  wykonującej niż GUS</w:t>
            </w:r>
          </w:p>
        </w:tc>
        <w:tc>
          <w:tcPr>
            <w:tcW w:w="1843" w:type="dxa"/>
            <w:tcBorders>
              <w:top w:val="single" w:sz="4" w:space="0" w:color="auto"/>
              <w:left w:val="single" w:sz="4" w:space="0" w:color="auto"/>
              <w:bottom w:val="single" w:sz="4" w:space="0" w:color="auto"/>
              <w:right w:val="single" w:sz="4" w:space="0" w:color="auto"/>
            </w:tcBorders>
          </w:tcPr>
          <w:p w14:paraId="372F921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tcPr>
          <w:p w14:paraId="124A565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192AF07F" w14:textId="0D4B65C9" w:rsidR="00CA556B" w:rsidRPr="00873CDF" w:rsidRDefault="00CA556B" w:rsidP="001B410B">
            <w:pPr>
              <w:spacing w:after="0" w:line="240" w:lineRule="auto"/>
              <w:rPr>
                <w:rFonts w:cstheme="minorHAnsi"/>
                <w:sz w:val="19"/>
                <w:szCs w:val="19"/>
              </w:rPr>
            </w:pPr>
            <w:r w:rsidRPr="00873CDF">
              <w:rPr>
                <w:rFonts w:cstheme="minorHAnsi"/>
                <w:sz w:val="19"/>
                <w:szCs w:val="19"/>
              </w:rPr>
              <w:t>Brzmienie działania i instytucje wykonujące zosta</w:t>
            </w:r>
            <w:r w:rsidR="006D5328" w:rsidRPr="00873CDF">
              <w:rPr>
                <w:rFonts w:cstheme="minorHAnsi"/>
                <w:sz w:val="19"/>
                <w:szCs w:val="19"/>
              </w:rPr>
              <w:t>ły</w:t>
            </w:r>
            <w:r w:rsidRPr="00873CDF">
              <w:rPr>
                <w:rFonts w:cstheme="minorHAnsi"/>
                <w:sz w:val="19"/>
                <w:szCs w:val="19"/>
              </w:rPr>
              <w:t xml:space="preserve"> zmodyfikowane</w:t>
            </w:r>
            <w:r w:rsidR="00224095" w:rsidRPr="00873CDF">
              <w:rPr>
                <w:rFonts w:cstheme="minorHAnsi"/>
                <w:sz w:val="19"/>
                <w:szCs w:val="19"/>
              </w:rPr>
              <w:t>.</w:t>
            </w:r>
          </w:p>
          <w:p w14:paraId="37047CC9" w14:textId="00EF03E6" w:rsidR="00CA556B" w:rsidRPr="00873CDF" w:rsidRDefault="00CA556B" w:rsidP="001B410B">
            <w:pPr>
              <w:spacing w:after="0" w:line="240" w:lineRule="auto"/>
              <w:rPr>
                <w:rFonts w:cstheme="minorHAnsi"/>
                <w:sz w:val="19"/>
                <w:szCs w:val="19"/>
              </w:rPr>
            </w:pPr>
          </w:p>
        </w:tc>
      </w:tr>
      <w:tr w:rsidR="0019241F" w:rsidRPr="00873CDF" w14:paraId="69663BF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D429D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255530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77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3C73ED" w14:textId="7CBAA55C" w:rsidR="00CA556B" w:rsidRPr="00873CDF" w:rsidRDefault="00CA556B" w:rsidP="001B410B">
            <w:pPr>
              <w:spacing w:after="0" w:line="240" w:lineRule="auto"/>
              <w:rPr>
                <w:rFonts w:cstheme="minorHAnsi"/>
                <w:sz w:val="19"/>
                <w:szCs w:val="19"/>
              </w:rPr>
            </w:pPr>
            <w:r w:rsidRPr="00873CDF">
              <w:rPr>
                <w:rFonts w:cstheme="minorHAnsi"/>
                <w:sz w:val="19"/>
                <w:szCs w:val="19"/>
              </w:rPr>
              <w:t>Analiza projektu ww. Planu wskazuje, iż przewiduje on zadania dla Prezesa UOKiK, co nie</w:t>
            </w:r>
            <w:r w:rsidR="00A94634">
              <w:rPr>
                <w:rFonts w:cstheme="minorHAnsi"/>
                <w:sz w:val="19"/>
                <w:szCs w:val="19"/>
              </w:rPr>
              <w:t xml:space="preserve"> </w:t>
            </w:r>
            <w:r w:rsidRPr="00873CDF">
              <w:rPr>
                <w:rFonts w:cstheme="minorHAnsi"/>
                <w:sz w:val="19"/>
                <w:szCs w:val="19"/>
              </w:rPr>
              <w:t>było dotychczas przedmiotem jakichkolwiek ustaleń. W tabeli 77 wskazano bowiem</w:t>
            </w:r>
            <w:r w:rsidR="00A94634">
              <w:rPr>
                <w:rFonts w:cstheme="minorHAnsi"/>
                <w:sz w:val="19"/>
                <w:szCs w:val="19"/>
              </w:rPr>
              <w:t xml:space="preserve"> </w:t>
            </w:r>
            <w:r w:rsidRPr="00873CDF">
              <w:rPr>
                <w:rFonts w:cstheme="minorHAnsi"/>
                <w:sz w:val="19"/>
                <w:szCs w:val="19"/>
              </w:rPr>
              <w:t xml:space="preserve">działanie: </w:t>
            </w:r>
            <w:r w:rsidRPr="00873CDF">
              <w:rPr>
                <w:rFonts w:cstheme="minorHAnsi"/>
                <w:i/>
                <w:iCs/>
                <w:sz w:val="19"/>
                <w:szCs w:val="19"/>
              </w:rPr>
              <w:t>Analiza w zakresie możliwości wprowadzenia obowiązku i określenia zasad</w:t>
            </w:r>
            <w:r w:rsidR="00A94634">
              <w:rPr>
                <w:rFonts w:cstheme="minorHAnsi"/>
                <w:i/>
                <w:iCs/>
                <w:sz w:val="19"/>
                <w:szCs w:val="19"/>
              </w:rPr>
              <w:t xml:space="preserve"> </w:t>
            </w:r>
            <w:r w:rsidRPr="00873CDF">
              <w:rPr>
                <w:rFonts w:cstheme="minorHAnsi"/>
                <w:i/>
                <w:iCs/>
                <w:sz w:val="19"/>
                <w:szCs w:val="19"/>
              </w:rPr>
              <w:t xml:space="preserve">umieszczania informacji dla konsumentów na temat właściwości i cech </w:t>
            </w:r>
            <w:r w:rsidRPr="00873CDF">
              <w:rPr>
                <w:rFonts w:cstheme="minorHAnsi"/>
                <w:i/>
                <w:iCs/>
                <w:sz w:val="19"/>
                <w:szCs w:val="19"/>
              </w:rPr>
              <w:lastRenderedPageBreak/>
              <w:t>środowiskowych</w:t>
            </w:r>
            <w:r w:rsidR="00A94634">
              <w:rPr>
                <w:rFonts w:cstheme="minorHAnsi"/>
                <w:i/>
                <w:iCs/>
                <w:sz w:val="19"/>
                <w:szCs w:val="19"/>
              </w:rPr>
              <w:t xml:space="preserve"> </w:t>
            </w:r>
            <w:r w:rsidRPr="00873CDF">
              <w:rPr>
                <w:rFonts w:cstheme="minorHAnsi"/>
                <w:i/>
                <w:iCs/>
                <w:sz w:val="19"/>
                <w:szCs w:val="19"/>
              </w:rPr>
              <w:t>produktów, w tym na temat obecności surowców krytycznych generujących odpady</w:t>
            </w:r>
            <w:r w:rsidRPr="00873CDF">
              <w:rPr>
                <w:rFonts w:cstheme="minorHAnsi"/>
                <w:sz w:val="19"/>
                <w:szCs w:val="19"/>
              </w:rPr>
              <w:t>. Jako</w:t>
            </w:r>
            <w:r w:rsidR="00A94634">
              <w:rPr>
                <w:rFonts w:cstheme="minorHAnsi"/>
                <w:sz w:val="19"/>
                <w:szCs w:val="19"/>
              </w:rPr>
              <w:t xml:space="preserve"> </w:t>
            </w:r>
            <w:r w:rsidRPr="00873CDF">
              <w:rPr>
                <w:rFonts w:cstheme="minorHAnsi"/>
                <w:sz w:val="19"/>
                <w:szCs w:val="19"/>
              </w:rPr>
              <w:t>organ wykonujący to zadanie został wskazany minister właściwy do spraw gospodarki oraz</w:t>
            </w:r>
          </w:p>
          <w:p w14:paraId="53382982" w14:textId="77777777" w:rsidR="00CA556B" w:rsidRPr="00873CDF" w:rsidRDefault="00CA556B" w:rsidP="001B410B">
            <w:pPr>
              <w:spacing w:after="0" w:line="240" w:lineRule="auto"/>
              <w:rPr>
                <w:rFonts w:cstheme="minorHAnsi"/>
                <w:sz w:val="19"/>
                <w:szCs w:val="19"/>
              </w:rPr>
            </w:pPr>
            <w:r w:rsidRPr="00873CDF">
              <w:rPr>
                <w:rFonts w:cstheme="minorHAnsi"/>
                <w:i/>
                <w:iCs/>
                <w:sz w:val="19"/>
                <w:szCs w:val="19"/>
              </w:rPr>
              <w:t>Urząd Ochrony Konkurencji i Konsumenta</w:t>
            </w:r>
            <w:r w:rsidRPr="00873CDF">
              <w:rPr>
                <w:rFonts w:cstheme="minorHAnsi"/>
                <w:sz w:val="19"/>
                <w:szCs w:val="19"/>
              </w:rPr>
              <w:t>. Zakres przedmiotowego zadania został określony</w:t>
            </w:r>
          </w:p>
          <w:p w14:paraId="2C9D34F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ogólnie, a przez to zbyt pojemnie.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605F8A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W związku z tym proszę o doprecyzowanie i przekazanie dodatkowych wyjaśnień w ww.</w:t>
            </w:r>
          </w:p>
          <w:p w14:paraId="4E2090A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obszarze. Chodzi m.in. o wskazanie zakresu spraw, przepisów prawnych krajowych oraz</w:t>
            </w:r>
          </w:p>
          <w:p w14:paraId="525A582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unijnych, które, w opinii projektodawcy, dotyczą przedmiotowego zadania i jego realizacji</w:t>
            </w:r>
          </w:p>
          <w:p w14:paraId="6EF4587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przez UOKiK, a także uzasadnienie w jaki sposób powierzenie tego typu obowiązków</w:t>
            </w:r>
          </w:p>
          <w:p w14:paraId="2EF36D1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miałoby wpisywać się w dotychczasowe kompetencje UOKiK. Z treści przedłożonego</w:t>
            </w:r>
          </w:p>
          <w:p w14:paraId="4BAD798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projektu Planu nie wynika bowiem wprost jaki zakres spraw miałby dotyczyć ewentualnego</w:t>
            </w:r>
          </w:p>
          <w:p w14:paraId="591D00C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wkładu UOKiK, a także w jaki sposób pozostawałby on zbieżny z dotychczasowymi</w:t>
            </w:r>
          </w:p>
          <w:p w14:paraId="48B36AA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zadaniami UOKiK.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60F170E"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2BF449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UOKiK</w:t>
            </w:r>
          </w:p>
        </w:tc>
        <w:tc>
          <w:tcPr>
            <w:tcW w:w="2126" w:type="dxa"/>
            <w:tcBorders>
              <w:top w:val="single" w:sz="4" w:space="0" w:color="auto"/>
              <w:left w:val="single" w:sz="4" w:space="0" w:color="auto"/>
              <w:bottom w:val="single" w:sz="4" w:space="0" w:color="auto"/>
              <w:right w:val="single" w:sz="4" w:space="0" w:color="auto"/>
            </w:tcBorders>
          </w:tcPr>
          <w:p w14:paraId="7609CC17" w14:textId="0CEE639C"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7FD0449F" w14:textId="2C500CA9" w:rsidR="00CA556B" w:rsidRPr="00873CDF" w:rsidRDefault="005D338C" w:rsidP="001B410B">
            <w:pPr>
              <w:spacing w:after="0" w:line="240" w:lineRule="auto"/>
              <w:rPr>
                <w:rFonts w:cstheme="minorHAnsi"/>
                <w:sz w:val="19"/>
                <w:szCs w:val="19"/>
              </w:rPr>
            </w:pPr>
            <w:r w:rsidRPr="00873CDF">
              <w:rPr>
                <w:rFonts w:cstheme="minorHAnsi"/>
                <w:sz w:val="19"/>
                <w:szCs w:val="19"/>
              </w:rPr>
              <w:t xml:space="preserve">Usunięto </w:t>
            </w:r>
            <w:proofErr w:type="spellStart"/>
            <w:r w:rsidRPr="00873CDF">
              <w:rPr>
                <w:rFonts w:cstheme="minorHAnsi"/>
                <w:sz w:val="19"/>
                <w:szCs w:val="19"/>
              </w:rPr>
              <w:t>UOkiK</w:t>
            </w:r>
            <w:proofErr w:type="spellEnd"/>
            <w:r w:rsidRPr="00873CDF">
              <w:rPr>
                <w:rFonts w:cstheme="minorHAnsi"/>
                <w:sz w:val="19"/>
                <w:szCs w:val="19"/>
              </w:rPr>
              <w:t>.</w:t>
            </w:r>
          </w:p>
          <w:p w14:paraId="55A6570C" w14:textId="22D37DD9" w:rsidR="00CA556B" w:rsidRPr="00873CDF" w:rsidRDefault="00CA556B" w:rsidP="001B410B">
            <w:pPr>
              <w:spacing w:after="0" w:line="240" w:lineRule="auto"/>
              <w:rPr>
                <w:rFonts w:cstheme="minorHAnsi"/>
                <w:sz w:val="19"/>
                <w:szCs w:val="19"/>
              </w:rPr>
            </w:pPr>
          </w:p>
        </w:tc>
      </w:tr>
      <w:tr w:rsidR="0019241F" w:rsidRPr="00873CDF" w14:paraId="41EC55B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16DC4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20C70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77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476B6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Zapis; Urząd Ochrony Konkurencji i Konsumenta</w:t>
            </w:r>
          </w:p>
          <w:p w14:paraId="08F02A82"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09B79C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powinno być: Urząd Ochrony Konkurencji i Konsumentów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79B6268"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4F1B17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UOKiK</w:t>
            </w:r>
          </w:p>
        </w:tc>
        <w:tc>
          <w:tcPr>
            <w:tcW w:w="2126" w:type="dxa"/>
            <w:tcBorders>
              <w:top w:val="single" w:sz="4" w:space="0" w:color="auto"/>
              <w:left w:val="single" w:sz="4" w:space="0" w:color="auto"/>
              <w:bottom w:val="single" w:sz="4" w:space="0" w:color="auto"/>
              <w:right w:val="single" w:sz="4" w:space="0" w:color="auto"/>
            </w:tcBorders>
          </w:tcPr>
          <w:p w14:paraId="53A3C4F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p w14:paraId="5D593252" w14:textId="27AA7153" w:rsidR="005D338C" w:rsidRPr="00873CDF" w:rsidRDefault="005D338C" w:rsidP="001B410B">
            <w:pPr>
              <w:spacing w:after="0" w:line="240" w:lineRule="auto"/>
              <w:rPr>
                <w:rFonts w:cstheme="minorHAnsi"/>
                <w:sz w:val="19"/>
                <w:szCs w:val="19"/>
              </w:rPr>
            </w:pPr>
            <w:r w:rsidRPr="00873CDF">
              <w:rPr>
                <w:rFonts w:cstheme="minorHAnsi"/>
                <w:sz w:val="19"/>
                <w:szCs w:val="19"/>
              </w:rPr>
              <w:t>Natomiast usunięto UOKiK jako organ wykonujący zadanie.</w:t>
            </w:r>
          </w:p>
        </w:tc>
      </w:tr>
      <w:tr w:rsidR="0019241F" w:rsidRPr="00873CDF" w14:paraId="79C5102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A15D3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381097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Załącznik nr 1 Krajowy Program zapobiegania powstawania odpadów, 5. Program zapobiegania powstawaniu odpadów żywności, str. 138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555DA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Dotychczasowy system ewidencjonowania oraz sprawozdawczości w gospodarce odpadami nie pozwala na dokładne obliczenie wytwarzanych odpadów żywności oraz ich dalszego zagospodarowania. W tym celu począwszy od roku 2022 wprowadzono obowiązek dla wytwórców odpadów prowadzących </w:t>
            </w:r>
            <w:r w:rsidRPr="00873CDF">
              <w:rPr>
                <w:rFonts w:cstheme="minorHAnsi"/>
                <w:sz w:val="19"/>
                <w:szCs w:val="19"/>
              </w:rPr>
              <w:lastRenderedPageBreak/>
              <w:t>ewidencję odpadów podawania w sprawozdaniach o wytwarzanych odpadach i o gospodarowaniu odpadami informacji na temat masy i rodzajów wytworzonych odpadów żywności.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DF651F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W chwili obecnej brak modułu sprawozdawczości uniemożliwia generowanie danych.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B448F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Brak modułu sprawozdawczego w systemie BDO uniemożliwia marszałkom województw realizację ustawowych obowiązków.</w:t>
            </w:r>
          </w:p>
        </w:tc>
        <w:tc>
          <w:tcPr>
            <w:tcW w:w="1843" w:type="dxa"/>
            <w:tcBorders>
              <w:top w:val="single" w:sz="4" w:space="0" w:color="auto"/>
              <w:left w:val="single" w:sz="4" w:space="0" w:color="auto"/>
              <w:bottom w:val="single" w:sz="4" w:space="0" w:color="auto"/>
              <w:right w:val="single" w:sz="4" w:space="0" w:color="auto"/>
            </w:tcBorders>
          </w:tcPr>
          <w:p w14:paraId="7269EE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p w14:paraId="64DE34A0"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tcPr>
          <w:p w14:paraId="2CBE12F3" w14:textId="6B4D622D"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B95B81D" w14:textId="76536536" w:rsidR="00CA556B" w:rsidRPr="00873CDF" w:rsidRDefault="00CA556B" w:rsidP="001B410B">
            <w:pPr>
              <w:spacing w:after="0" w:line="240" w:lineRule="auto"/>
              <w:rPr>
                <w:rFonts w:cstheme="minorHAnsi"/>
                <w:sz w:val="19"/>
                <w:szCs w:val="19"/>
              </w:rPr>
            </w:pPr>
            <w:r w:rsidRPr="00873CDF">
              <w:rPr>
                <w:rFonts w:cstheme="minorHAnsi"/>
                <w:sz w:val="19"/>
                <w:szCs w:val="19"/>
              </w:rPr>
              <w:t>Moduł sprawozdawczy w systemie BDO funkcjonuje od 2020 r.</w:t>
            </w:r>
          </w:p>
        </w:tc>
      </w:tr>
      <w:tr w:rsidR="0019241F" w:rsidRPr="00873CDF" w14:paraId="7154F52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8092C97"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3006BE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Tabela 79</w:t>
            </w:r>
          </w:p>
          <w:p w14:paraId="32386EF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059860"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Jest:</w:t>
            </w:r>
          </w:p>
          <w:p w14:paraId="03B37FE2"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Tabela 79. Działania prowadzone przez podmioty i organizacje ograniczenia w zakresie powstawania odpadów żywności</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83DAEE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Powinno być:</w:t>
            </w:r>
          </w:p>
          <w:p w14:paraId="116AED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79. Działania prowadzone przez podmioty i organizacje w zakresie ograniczenia powstawania odpadów żywności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E1D296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zastosować poprawny szyk zdania</w:t>
            </w:r>
          </w:p>
        </w:tc>
        <w:tc>
          <w:tcPr>
            <w:tcW w:w="1843" w:type="dxa"/>
            <w:tcBorders>
              <w:top w:val="single" w:sz="4" w:space="0" w:color="auto"/>
              <w:left w:val="single" w:sz="4" w:space="0" w:color="auto"/>
              <w:bottom w:val="single" w:sz="4" w:space="0" w:color="auto"/>
              <w:right w:val="single" w:sz="4" w:space="0" w:color="auto"/>
            </w:tcBorders>
          </w:tcPr>
          <w:p w14:paraId="4FC9931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031C577C" w14:textId="7F5F6533"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B7C103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34CDEF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7126A6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Str. 145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88752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Błędna numeracja w tabeli nr 81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603A9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poprawić numerację</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5809953"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2186CAE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w:t>
            </w:r>
          </w:p>
          <w:p w14:paraId="4B232A9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 Województwa Opolskiego</w:t>
            </w:r>
          </w:p>
        </w:tc>
        <w:tc>
          <w:tcPr>
            <w:tcW w:w="2126" w:type="dxa"/>
            <w:tcBorders>
              <w:top w:val="single" w:sz="4" w:space="0" w:color="auto"/>
              <w:left w:val="single" w:sz="4" w:space="0" w:color="auto"/>
              <w:bottom w:val="single" w:sz="4" w:space="0" w:color="auto"/>
              <w:right w:val="single" w:sz="4" w:space="0" w:color="auto"/>
            </w:tcBorders>
          </w:tcPr>
          <w:p w14:paraId="1F264D9C" w14:textId="4C1EDDD8"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3B2899A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87172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F6A05A8" w14:textId="1F66B621"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Załącznik nr 2 Szacowane zapotrzebowanie na inwestycje w zakresie zagospodarowania odpadów komunalnych oraz informacja o źródłach dochodów dostępnych w celu pokrycia kosztów eksploatacji i utrzymania </w:t>
            </w:r>
            <w:r w:rsidRPr="00873CDF">
              <w:rPr>
                <w:rFonts w:cstheme="minorHAnsi"/>
                <w:sz w:val="19"/>
                <w:szCs w:val="19"/>
              </w:rPr>
              <w:lastRenderedPageBreak/>
              <w:t xml:space="preserve">infrastruktury zagospodarowania odpadów, punkt 2 </w:t>
            </w:r>
            <w:bookmarkStart w:id="48" w:name="_Toc66720098"/>
            <w:bookmarkStart w:id="49" w:name="_Toc100131407"/>
            <w:r w:rsidRPr="00873CDF">
              <w:rPr>
                <w:rFonts w:cstheme="minorHAnsi"/>
                <w:sz w:val="19"/>
                <w:szCs w:val="19"/>
              </w:rPr>
              <w:t>Informacja o źródłach dochodów dostępnych w celu pokrycia kosztów eksploatacji i utrzymania infrastruktury zagospodarowania odpadów</w:t>
            </w:r>
            <w:bookmarkEnd w:id="48"/>
            <w:bookmarkEnd w:id="49"/>
            <w:r w:rsidRPr="00873CDF">
              <w:rPr>
                <w:rFonts w:cstheme="minorHAnsi"/>
                <w:sz w:val="19"/>
                <w:szCs w:val="19"/>
              </w:rPr>
              <w: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67DE50"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8C88CA4"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0C8206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Zapisy w tym dziale są nieczytelne i niezrozumiałe. Nie wnoszą merytorycznych informacji do dokumentu.</w:t>
            </w:r>
          </w:p>
          <w:p w14:paraId="78910648" w14:textId="77777777" w:rsidR="00CA556B" w:rsidRPr="00873CDF" w:rsidRDefault="00CA556B" w:rsidP="001B410B">
            <w:pPr>
              <w:spacing w:after="0" w:line="240" w:lineRule="auto"/>
              <w:rPr>
                <w:rFonts w:cstheme="minorHAnsi"/>
                <w:sz w:val="19"/>
                <w:szCs w:val="19"/>
              </w:rPr>
            </w:pPr>
          </w:p>
          <w:p w14:paraId="6EAAEEB1"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7A9BDD0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7772B455" w14:textId="1FD3929F" w:rsidR="00CA556B" w:rsidRPr="00873CDF" w:rsidRDefault="000F169B" w:rsidP="001B410B">
            <w:pPr>
              <w:spacing w:after="0" w:line="240" w:lineRule="auto"/>
              <w:rPr>
                <w:rFonts w:cstheme="minorHAnsi"/>
                <w:sz w:val="19"/>
                <w:szCs w:val="19"/>
              </w:rPr>
            </w:pPr>
            <w:r w:rsidRPr="00873CDF">
              <w:rPr>
                <w:rFonts w:cstheme="minorHAnsi"/>
                <w:sz w:val="19"/>
                <w:szCs w:val="19"/>
              </w:rPr>
              <w:t>Uwaga przyjęta.</w:t>
            </w:r>
          </w:p>
          <w:p w14:paraId="487B3EE4" w14:textId="662E3B36" w:rsidR="000F169B" w:rsidRPr="00873CDF" w:rsidRDefault="00787AE1" w:rsidP="001B410B">
            <w:pPr>
              <w:spacing w:after="0" w:line="240" w:lineRule="auto"/>
              <w:rPr>
                <w:rFonts w:cstheme="minorHAnsi"/>
                <w:sz w:val="19"/>
                <w:szCs w:val="19"/>
              </w:rPr>
            </w:pPr>
            <w:r w:rsidRPr="00873CDF">
              <w:rPr>
                <w:rFonts w:cstheme="minorHAnsi"/>
                <w:sz w:val="19"/>
                <w:szCs w:val="19"/>
              </w:rPr>
              <w:t>Doprecyzowano zapisy.</w:t>
            </w:r>
          </w:p>
        </w:tc>
      </w:tr>
      <w:tr w:rsidR="0019241F" w:rsidRPr="00873CDF" w14:paraId="2F90514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9B79E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AA166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Załącznik nr 2, str.146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DD317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82.  Szacowana liczba PSZOK-ów i instalacji do zagospodarowania odpadów komunalnych potrzebnych do pokrycia brakującego zapotrzebowania: wiersz 2, kol.3  „Wybudowanie około 200 sortowni selektywnie zebranych odpadów każda o przepustowości 10 000 Mg/rok/1 zm. (przy pracy dwuzmianowej) lub doposażenie część instalacji sortowni istniejących w 6 sorterów optycznych (wraz z niezbędnym układem przenośników i in.)</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CC0931B"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509A42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Zapotrzebowanie powinno wynikać ze zidentyfikowanych problemów. W dokumencie wskazano doposażenie instalacji sortowni w 6 sorterów. Nie zawarto informacji z czego wynika taka liczba sorterów. </w:t>
            </w:r>
          </w:p>
          <w:p w14:paraId="22D82E9A" w14:textId="08790035" w:rsidR="00CA556B" w:rsidRPr="00873CDF" w:rsidRDefault="00CA556B" w:rsidP="001B410B">
            <w:pPr>
              <w:spacing w:after="0" w:line="240" w:lineRule="auto"/>
              <w:rPr>
                <w:rFonts w:cstheme="minorHAnsi"/>
                <w:sz w:val="19"/>
                <w:szCs w:val="19"/>
              </w:rPr>
            </w:pPr>
            <w:r w:rsidRPr="00873CDF">
              <w:rPr>
                <w:rFonts w:cstheme="minorHAnsi"/>
                <w:sz w:val="19"/>
                <w:szCs w:val="19"/>
              </w:rPr>
              <w:t>Czy w tej sytuacji jeżeli podmiot zaproponuje mniejszą liczbę sorterów to nie będzie go można uwzględnić w planie inwestycyjnym?</w:t>
            </w:r>
          </w:p>
          <w:p w14:paraId="5A80A1D6"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13CD6B0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Łódzkiego</w:t>
            </w:r>
          </w:p>
        </w:tc>
        <w:tc>
          <w:tcPr>
            <w:tcW w:w="2126" w:type="dxa"/>
            <w:tcBorders>
              <w:top w:val="single" w:sz="4" w:space="0" w:color="auto"/>
              <w:left w:val="single" w:sz="4" w:space="0" w:color="auto"/>
              <w:bottom w:val="single" w:sz="4" w:space="0" w:color="auto"/>
              <w:right w:val="single" w:sz="4" w:space="0" w:color="auto"/>
            </w:tcBorders>
          </w:tcPr>
          <w:p w14:paraId="763A73BF" w14:textId="6CA3F939"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4EED260B" w14:textId="77777777" w:rsidR="00CA556B" w:rsidRPr="00873CDF" w:rsidRDefault="00CA556B" w:rsidP="001B410B">
            <w:pPr>
              <w:spacing w:after="0" w:line="240" w:lineRule="auto"/>
              <w:rPr>
                <w:rFonts w:cstheme="minorHAnsi"/>
                <w:sz w:val="19"/>
                <w:szCs w:val="19"/>
              </w:rPr>
            </w:pPr>
          </w:p>
          <w:p w14:paraId="6271089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Zapotrzebowanie inwestycyjne wynika z odrębnego opracowania eksperckiego wykonanego </w:t>
            </w:r>
            <w:r w:rsidR="007C583C" w:rsidRPr="00873CDF">
              <w:rPr>
                <w:rFonts w:cstheme="minorHAnsi"/>
                <w:sz w:val="19"/>
                <w:szCs w:val="19"/>
              </w:rPr>
              <w:t>przez IOŚ-PIB.</w:t>
            </w:r>
          </w:p>
          <w:p w14:paraId="5183DF6B" w14:textId="2B059FF9" w:rsidR="007C583C" w:rsidRPr="00873CDF" w:rsidRDefault="007C583C" w:rsidP="001B410B">
            <w:pPr>
              <w:spacing w:after="0" w:line="240" w:lineRule="auto"/>
              <w:rPr>
                <w:rFonts w:cstheme="minorHAnsi"/>
                <w:sz w:val="19"/>
                <w:szCs w:val="19"/>
              </w:rPr>
            </w:pPr>
            <w:r w:rsidRPr="00873CDF">
              <w:rPr>
                <w:rFonts w:cstheme="minorHAnsi"/>
                <w:sz w:val="19"/>
                <w:szCs w:val="19"/>
              </w:rPr>
              <w:t>Zapisy w tym zakresie zawarte w projekcie KPGO nie maj</w:t>
            </w:r>
            <w:r w:rsidR="006D5328" w:rsidRPr="00873CDF">
              <w:rPr>
                <w:rFonts w:cstheme="minorHAnsi"/>
                <w:sz w:val="19"/>
                <w:szCs w:val="19"/>
              </w:rPr>
              <w:t>ą</w:t>
            </w:r>
            <w:r w:rsidRPr="00873CDF">
              <w:rPr>
                <w:rFonts w:cstheme="minorHAnsi"/>
                <w:sz w:val="19"/>
                <w:szCs w:val="19"/>
              </w:rPr>
              <w:t xml:space="preserve"> na celu określenia minimalnej i maksymalnej ilości sorterów, a stanowią podstawę oszacowania kosztów na poziomie ogólnokrajowym.</w:t>
            </w:r>
          </w:p>
          <w:p w14:paraId="4A90C988" w14:textId="5CFFF544" w:rsidR="007C583C" w:rsidRPr="00873CDF" w:rsidRDefault="007C583C" w:rsidP="001B410B">
            <w:pPr>
              <w:spacing w:after="0" w:line="240" w:lineRule="auto"/>
              <w:rPr>
                <w:rFonts w:cstheme="minorHAnsi"/>
                <w:sz w:val="19"/>
                <w:szCs w:val="19"/>
              </w:rPr>
            </w:pPr>
          </w:p>
        </w:tc>
      </w:tr>
      <w:tr w:rsidR="0019241F" w:rsidRPr="00873CDF" w14:paraId="63DF417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E8A053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F6668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Str. 146 tab. 82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C7D2D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814 nowych obiektów oraz modernizacja obecnie funkcjonujące (ok. 30% - 570 obiektów)</w:t>
            </w:r>
          </w:p>
          <w:p w14:paraId="6EF113E4" w14:textId="77777777" w:rsidR="00CA556B" w:rsidRPr="00873CDF" w:rsidRDefault="00CA556B" w:rsidP="001B410B">
            <w:pPr>
              <w:spacing w:after="0" w:line="240" w:lineRule="auto"/>
              <w:rPr>
                <w:rFonts w:cstheme="minorHAnsi"/>
                <w:sz w:val="19"/>
                <w:szCs w:val="19"/>
              </w:rPr>
            </w:pPr>
          </w:p>
          <w:p w14:paraId="3D3DE189" w14:textId="4265E5A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Przyjmując jeden PSZOK na 50 tys. mieszkańców w dużych miastach, jeden PSZOK w miastach poniżej 50 tys. mieszkańców oraz jeden PSZOK w każdej gminie wiejskiej, niezbędną liczbę PSZOK-ów określono na 317 w dużych miastach (powyżej 50 tys. mieszkańców), 860 w małych miastach oraz 1 537 w gminach wiejskich, co daje łącznie w skali kraju zapotrzebowanie na poziomie 2 714 PSZOK-ów.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A0218F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przeredagować zapis.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D8582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Aktualny zapis  budzi wątpliwości co do jednoznacznego odczytu w zakresie ilości koniecznych do wybudowania </w:t>
            </w:r>
            <w:proofErr w:type="spellStart"/>
            <w:r w:rsidRPr="00873CDF">
              <w:rPr>
                <w:rFonts w:cstheme="minorHAnsi"/>
                <w:sz w:val="19"/>
                <w:szCs w:val="19"/>
              </w:rPr>
              <w:t>PSZOKów</w:t>
            </w:r>
            <w:proofErr w:type="spellEnd"/>
            <w:r w:rsidRPr="00873CDF">
              <w:rPr>
                <w:rFonts w:cstheme="minorHAnsi"/>
                <w:sz w:val="19"/>
                <w:szCs w:val="19"/>
              </w:rPr>
              <w:t xml:space="preserve">  (840 czy 2714?).</w:t>
            </w:r>
          </w:p>
        </w:tc>
        <w:tc>
          <w:tcPr>
            <w:tcW w:w="1843" w:type="dxa"/>
            <w:tcBorders>
              <w:top w:val="single" w:sz="4" w:space="0" w:color="auto"/>
              <w:left w:val="single" w:sz="4" w:space="0" w:color="auto"/>
              <w:bottom w:val="single" w:sz="4" w:space="0" w:color="auto"/>
              <w:right w:val="single" w:sz="4" w:space="0" w:color="auto"/>
            </w:tcBorders>
          </w:tcPr>
          <w:p w14:paraId="55DABB8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w:t>
            </w:r>
          </w:p>
          <w:p w14:paraId="435A357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 Województwa Opolskiego</w:t>
            </w:r>
          </w:p>
        </w:tc>
        <w:tc>
          <w:tcPr>
            <w:tcW w:w="2126" w:type="dxa"/>
            <w:tcBorders>
              <w:top w:val="single" w:sz="4" w:space="0" w:color="auto"/>
              <w:left w:val="single" w:sz="4" w:space="0" w:color="auto"/>
              <w:bottom w:val="single" w:sz="4" w:space="0" w:color="auto"/>
              <w:right w:val="single" w:sz="4" w:space="0" w:color="auto"/>
            </w:tcBorders>
          </w:tcPr>
          <w:p w14:paraId="26EBF618" w14:textId="77777777" w:rsidR="00CA556B" w:rsidRPr="00873CDF" w:rsidRDefault="00787AE1" w:rsidP="001B410B">
            <w:pPr>
              <w:spacing w:after="0" w:line="240" w:lineRule="auto"/>
              <w:rPr>
                <w:rFonts w:cstheme="minorHAnsi"/>
                <w:sz w:val="19"/>
                <w:szCs w:val="19"/>
              </w:rPr>
            </w:pPr>
            <w:r w:rsidRPr="00873CDF">
              <w:rPr>
                <w:rFonts w:cstheme="minorHAnsi"/>
                <w:sz w:val="19"/>
                <w:szCs w:val="19"/>
              </w:rPr>
              <w:t>Uwaga przyjęta.</w:t>
            </w:r>
          </w:p>
          <w:p w14:paraId="76C0F761" w14:textId="7D1A8F19" w:rsidR="00787AE1" w:rsidRPr="00873CDF" w:rsidRDefault="00787AE1" w:rsidP="001B410B">
            <w:pPr>
              <w:spacing w:after="0" w:line="240" w:lineRule="auto"/>
              <w:rPr>
                <w:rFonts w:cstheme="minorHAnsi"/>
                <w:sz w:val="19"/>
                <w:szCs w:val="19"/>
              </w:rPr>
            </w:pPr>
            <w:r w:rsidRPr="00873CDF">
              <w:rPr>
                <w:rFonts w:cstheme="minorHAnsi"/>
                <w:sz w:val="19"/>
                <w:szCs w:val="19"/>
              </w:rPr>
              <w:t>Doprecyzowano zapisy.</w:t>
            </w:r>
          </w:p>
        </w:tc>
      </w:tr>
      <w:tr w:rsidR="0019241F" w:rsidRPr="00873CDF" w14:paraId="45C1F90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DE79F9"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FA0AD8" w14:textId="507C6C79"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bookmarkStart w:id="50" w:name="_Toc100131405"/>
            <w:r w:rsidRPr="00873CDF">
              <w:rPr>
                <w:rStyle w:val="Hipercze"/>
                <w:rFonts w:asciiTheme="minorHAnsi" w:eastAsiaTheme="minorHAnsi" w:hAnsiTheme="minorHAnsi" w:cstheme="minorHAnsi"/>
                <w:color w:val="auto"/>
                <w:sz w:val="19"/>
                <w:szCs w:val="19"/>
                <w:u w:val="none"/>
              </w:rPr>
              <w:t>Projekt załącznika do uchwały Rady Ministrów - Krajowy plan gospodarki odpadami 2028</w:t>
            </w:r>
          </w:p>
          <w:p w14:paraId="567EBB9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2: Szacowane zapotrzebowanie na inwestycje w zakresie zagospodarowania odpadów komunalnych oraz informacja o źródłach dochodów dostępnych w celu pokrycia kosztów eksploatacji i utrzymania infrastruktury zagospodarowania odpadów</w:t>
            </w:r>
            <w:bookmarkEnd w:id="50"/>
          </w:p>
          <w:p w14:paraId="56EF4F65"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146-148, tabela 82, tabela 83</w:t>
            </w:r>
          </w:p>
          <w:p w14:paraId="35C5B0B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p w14:paraId="7C19C40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p w14:paraId="038164E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p w14:paraId="1608EC94"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68AA80"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Uwaga o charakterze ogólnym</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61EE4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KPGO nie ma zestawienia potrzeb w zakresie recyklingu odpadów (ani komunalnych ani tym bardziej opakowaniowych) w latach 2022- 2028 z funkcjonującymi mocami w tym zakresie na dzień przygotowania dokumentu. Przedstawione są tym samym wnioski, z innych materiałów, które były dostępne przygotowującym KPGO.</w:t>
            </w:r>
          </w:p>
          <w:p w14:paraId="50FFFF4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83 zawiera identyczne kwoty nakładów niezbędnych do realizacji celów w zakresie recyklingu odpadów komunalnych jak te przedstawione w raporcie o „luce inwestycyjnej” – po raz kolejny można, zatem kwestionować zasadność takiej a nie innej kwoty nakładów w obszarze tworzyw sztucznych, szkła czy papieru.</w:t>
            </w:r>
          </w:p>
          <w:p w14:paraId="07F111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83 specyfikuje kwoty wymaganych nakładów inwestycyjnych w obszarze frakcji surowcowej odpadów komunalnych - nie specyfikuje jednak, jaka część dotyczyć będzie części opakowaniowej, a jaka pozostałej – należy uzupełnić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63BF28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Wykorzystano literalnie informacje specyfikujące zakres planowanych nakładów inwestycyjnych z raportu o „luce inwestycyjnej” z lutego 2020 roku w obszarze recyklingu odpadów komunalnych i opakowaniowych i wtłoczono je w tabelę 82. Oznacza to, że albo nic nie zostało zrobione (wybudowane, zainwestowane) przez dwa i pół roku, albo tabela wymaga pilnej aktualizacji – różnice są tylko w obszarze bioodpadów.</w:t>
            </w:r>
          </w:p>
          <w:p w14:paraId="45FC7602" w14:textId="28B95AA7" w:rsidR="00CA556B" w:rsidRPr="00873CDF" w:rsidRDefault="00CA556B" w:rsidP="001B410B">
            <w:pPr>
              <w:spacing w:after="0" w:line="240" w:lineRule="auto"/>
              <w:rPr>
                <w:rFonts w:cstheme="minorHAnsi"/>
                <w:sz w:val="19"/>
                <w:szCs w:val="19"/>
              </w:rPr>
            </w:pPr>
            <w:r w:rsidRPr="00873CDF">
              <w:rPr>
                <w:rFonts w:cstheme="minorHAnsi"/>
                <w:sz w:val="19"/>
                <w:szCs w:val="19"/>
              </w:rPr>
              <w:t>W przypadku bioodpadów zmniejszeniu uległ zakres rzeczowy potrzeb inwestycyjnych do realizacji celów, co oznacza, że w okresie luty 2020 – lipiec 2022 albo oddano do użytku nowe instalacje albo dokonano określonych przesunięć w planie realizacji poziomu recyklingu odpadów komunalnych (zmniejszeniu uległy bioodpady, a zwiększeniu PMTS) – brak informacji na ten temat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14807C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7B6F71" w14:textId="4A293173"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03B0BB3" w14:textId="77777777" w:rsidR="00EF7A4E" w:rsidRPr="00873CDF" w:rsidRDefault="00EF7A4E" w:rsidP="001B410B">
            <w:pPr>
              <w:spacing w:after="0" w:line="240" w:lineRule="auto"/>
              <w:rPr>
                <w:rFonts w:cstheme="minorHAnsi"/>
                <w:sz w:val="19"/>
                <w:szCs w:val="19"/>
              </w:rPr>
            </w:pPr>
            <w:r w:rsidRPr="00873CDF">
              <w:rPr>
                <w:rFonts w:cstheme="minorHAnsi"/>
                <w:sz w:val="19"/>
                <w:szCs w:val="19"/>
              </w:rPr>
              <w:t>Zapotrzebowanie inwestycyjne wynika z odrębnego opracowania eksperckiego wykonanego przez IOŚ-PIB.</w:t>
            </w:r>
          </w:p>
          <w:p w14:paraId="5DE0D84C" w14:textId="58B65CDD" w:rsidR="00EF7A4E" w:rsidRPr="00873CDF" w:rsidRDefault="00A3319E" w:rsidP="001B410B">
            <w:pPr>
              <w:spacing w:after="0" w:line="240" w:lineRule="auto"/>
              <w:rPr>
                <w:rFonts w:cstheme="minorHAnsi"/>
                <w:sz w:val="19"/>
                <w:szCs w:val="19"/>
              </w:rPr>
            </w:pPr>
            <w:r w:rsidRPr="00873CDF">
              <w:rPr>
                <w:rFonts w:cstheme="minorHAnsi"/>
                <w:sz w:val="19"/>
                <w:szCs w:val="19"/>
              </w:rPr>
              <w:t>Przedstawiono</w:t>
            </w:r>
            <w:r w:rsidR="00EF7A4E" w:rsidRPr="00873CDF">
              <w:rPr>
                <w:rFonts w:cstheme="minorHAnsi"/>
                <w:sz w:val="19"/>
                <w:szCs w:val="19"/>
              </w:rPr>
              <w:t xml:space="preserve"> oszacowani</w:t>
            </w:r>
            <w:r w:rsidRPr="00873CDF">
              <w:rPr>
                <w:rFonts w:cstheme="minorHAnsi"/>
                <w:sz w:val="19"/>
                <w:szCs w:val="19"/>
              </w:rPr>
              <w:t>e</w:t>
            </w:r>
            <w:r w:rsidR="00EF7A4E" w:rsidRPr="00873CDF">
              <w:rPr>
                <w:rFonts w:cstheme="minorHAnsi"/>
                <w:sz w:val="19"/>
                <w:szCs w:val="19"/>
              </w:rPr>
              <w:t xml:space="preserve"> kosztów na poziomie ogólnokrajowym.</w:t>
            </w:r>
          </w:p>
          <w:p w14:paraId="435F9AC9" w14:textId="258D489B" w:rsidR="00CA556B" w:rsidRPr="00873CDF" w:rsidRDefault="00EF7A4E" w:rsidP="001B410B">
            <w:pPr>
              <w:spacing w:after="0" w:line="240" w:lineRule="auto"/>
              <w:rPr>
                <w:rFonts w:cstheme="minorHAnsi"/>
                <w:sz w:val="19"/>
                <w:szCs w:val="19"/>
              </w:rPr>
            </w:pPr>
            <w:r w:rsidRPr="00873CDF">
              <w:rPr>
                <w:rFonts w:cstheme="minorHAnsi"/>
                <w:sz w:val="19"/>
                <w:szCs w:val="19"/>
              </w:rPr>
              <w:t>Szczegółowe informacje w zakresie zapotrzebowania na inwestycje powinny zostać wskazane w WPGO i PI dla poszczególnych województw.</w:t>
            </w:r>
          </w:p>
        </w:tc>
      </w:tr>
      <w:tr w:rsidR="0019241F" w:rsidRPr="00873CDF" w14:paraId="6CDCF90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7B1E9E"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7525928" w14:textId="6F7D9B5D" w:rsidR="00CA556B" w:rsidRPr="00AC72A0"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hAnsiTheme="minorHAnsi" w:cstheme="minorHAnsi"/>
                <w:color w:val="auto"/>
                <w:sz w:val="19"/>
                <w:szCs w:val="19"/>
              </w:rPr>
              <w:t>Projekt załącznika do uchwały Rady Ministrów - Krajowy plan gospodarki odpadami 2028</w:t>
            </w:r>
          </w:p>
          <w:p w14:paraId="5FFE8012" w14:textId="69D7863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 xml:space="preserve">ZAŁĄCZNIK </w:t>
            </w:r>
            <w:r w:rsidRPr="00873CDF">
              <w:rPr>
                <w:rFonts w:asciiTheme="minorHAnsi" w:eastAsiaTheme="minorHAnsi" w:hAnsiTheme="minorHAnsi" w:cstheme="minorHAnsi"/>
                <w:color w:val="auto"/>
                <w:sz w:val="19"/>
                <w:szCs w:val="19"/>
              </w:rPr>
              <w:t>nr 2: Szacowane zapotrzebowanie na inwestycje w zakresie zagospodarowania odpadów komunalnych oraz informacja o źródłach dochodów dostępnych w celu pokrycia kosztów eksploatacji i utrzymania infrastruktury zagospodarowania odpadów, str. 146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840F86"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Nie stwierdzono konieczności zamykania istniejących instalacji zagospodarowania odpadów, ale ich przekształcanie się w kierunku zagospodarowania odpadów zbieranych selektywnie.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254717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dokumencie należy podkreślić konieczność zapewnienia zagospodarowania zmieszanych odpadów komunalnych w instalacjach do przetwarzania odpadów zapewniających maksymalne zagospodarowanie wszystkich frakcji odpadów oraz maksymalny odzysk i recykling surowców zawartych w tych odpadach.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C92417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Ze względu na to, że w dalszym ciągu udział zmieszanych odpadów komunalnych jest duży, należy zapewnić zagospodarowanie go w instalacjach do przetwarzania odpadów zapewniających maksymalne zagospodarowanie wszystkich frakcji odpadów oraz maksymalny odzysk i recykling surowców zawartych w tych odpadach.</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1E56A0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CC70F0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0A33B41" w14:textId="346154EB" w:rsidR="00CA556B" w:rsidRPr="00873CDF" w:rsidRDefault="00CA556B" w:rsidP="001B410B">
            <w:pPr>
              <w:spacing w:after="0" w:line="240" w:lineRule="auto"/>
              <w:rPr>
                <w:rFonts w:cstheme="minorHAnsi"/>
                <w:sz w:val="19"/>
                <w:szCs w:val="19"/>
              </w:rPr>
            </w:pPr>
            <w:r w:rsidRPr="00873CDF">
              <w:rPr>
                <w:rFonts w:cstheme="minorHAnsi"/>
                <w:sz w:val="19"/>
                <w:szCs w:val="19"/>
              </w:rPr>
              <w:t>Uwaga niezrozumiała.</w:t>
            </w:r>
          </w:p>
          <w:p w14:paraId="60342996" w14:textId="4127F150" w:rsidR="00CA556B" w:rsidRPr="00873CDF" w:rsidRDefault="00CA556B" w:rsidP="001B410B">
            <w:pPr>
              <w:spacing w:after="0" w:line="240" w:lineRule="auto"/>
              <w:rPr>
                <w:rFonts w:cstheme="minorHAnsi"/>
                <w:sz w:val="19"/>
                <w:szCs w:val="19"/>
              </w:rPr>
            </w:pPr>
            <w:r w:rsidRPr="00873CDF">
              <w:rPr>
                <w:rFonts w:cstheme="minorHAnsi"/>
                <w:sz w:val="19"/>
                <w:szCs w:val="19"/>
              </w:rPr>
              <w:t>Moce przerobowe instalacji do przetwarzanie odpadów komunalnych zmieszanych jest wystarczająca.</w:t>
            </w:r>
          </w:p>
          <w:p w14:paraId="2920DD77" w14:textId="3B978603" w:rsidR="00CA556B" w:rsidRPr="00873CDF" w:rsidRDefault="00CA556B" w:rsidP="001B410B">
            <w:pPr>
              <w:spacing w:after="0" w:line="240" w:lineRule="auto"/>
              <w:rPr>
                <w:rFonts w:cstheme="minorHAnsi"/>
                <w:sz w:val="19"/>
                <w:szCs w:val="19"/>
              </w:rPr>
            </w:pPr>
            <w:r w:rsidRPr="00873CDF">
              <w:rPr>
                <w:rFonts w:cstheme="minorHAnsi"/>
                <w:sz w:val="19"/>
                <w:szCs w:val="19"/>
              </w:rPr>
              <w:t>Sposób postępowania wynika z ustawy o odpadach, w szczególności hierarchii sposobów postępowania z odpadami.</w:t>
            </w:r>
          </w:p>
        </w:tc>
      </w:tr>
      <w:tr w:rsidR="0019241F" w:rsidRPr="00873CDF" w14:paraId="49677D8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4AFA87"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B79FDA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ZAŁĄCZNIK nr 2: Szacowane zapotrzebowanie na inwestycje w zakresie zagospodarowania odpadów komunalnych oraz informacja o źródłach dochodów dostępnych w celu pokrycia kosztów eksploatacji i utrzymania infrastruktury zagospodarowania odpadów, 1. Szacowane zapotrzebowanie na </w:t>
            </w:r>
            <w:proofErr w:type="spellStart"/>
            <w:r w:rsidRPr="00873CDF">
              <w:rPr>
                <w:rFonts w:asciiTheme="minorHAnsi" w:eastAsiaTheme="minorHAnsi" w:hAnsiTheme="minorHAnsi" w:cstheme="minorHAnsi"/>
                <w:color w:val="auto"/>
                <w:sz w:val="19"/>
                <w:szCs w:val="19"/>
              </w:rPr>
              <w:t>PSZOKi</w:t>
            </w:r>
            <w:proofErr w:type="spellEnd"/>
            <w:r w:rsidRPr="00873CDF">
              <w:rPr>
                <w:rFonts w:asciiTheme="minorHAnsi" w:eastAsiaTheme="minorHAnsi" w:hAnsiTheme="minorHAnsi" w:cstheme="minorHAnsi"/>
                <w:color w:val="auto"/>
                <w:sz w:val="19"/>
                <w:szCs w:val="19"/>
              </w:rPr>
              <w:t xml:space="preserve"> oraz instalacje dotyczące recyklingu odpadów komunalnych, str. 147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051689"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Tabela 82. Szacowana liczba PSZOK-ów i instalacji do zagospodarowania odpadów komunalnych potrzebnych do pokrycia brakującego zapotrzebowania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83E4D0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tabeli 82 brakuje instalacji do recyklingu odpadów papieru i tektury wyszczególnionych w tabeli 83.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1DD56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 danych.</w:t>
            </w:r>
          </w:p>
        </w:tc>
        <w:tc>
          <w:tcPr>
            <w:tcW w:w="1843" w:type="dxa"/>
            <w:tcBorders>
              <w:top w:val="single" w:sz="4" w:space="0" w:color="auto"/>
              <w:left w:val="single" w:sz="4" w:space="0" w:color="auto"/>
              <w:bottom w:val="single" w:sz="4" w:space="0" w:color="auto"/>
              <w:right w:val="single" w:sz="4" w:space="0" w:color="auto"/>
            </w:tcBorders>
          </w:tcPr>
          <w:p w14:paraId="4891357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05BD475D" w14:textId="5D27D1A4" w:rsidR="00CA556B" w:rsidRPr="00873CDF" w:rsidRDefault="00787AE1"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42B85AC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4837A2"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8AF82D"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ZAŁĄCZNIK nr 2: Szacowane zapotrzebowanie na inwestycje w zakresie zagospodarowania odpadów komunalnych oraz informacja o źródłach dochodów dostępnych w celu pokrycia kosztów eksploatacji i utrzymania infrastruktury zagospodarowania odpadów, 1. Szacowane zapotrzebowanie na </w:t>
            </w:r>
            <w:proofErr w:type="spellStart"/>
            <w:r w:rsidRPr="00873CDF">
              <w:rPr>
                <w:rFonts w:asciiTheme="minorHAnsi" w:eastAsiaTheme="minorHAnsi" w:hAnsiTheme="minorHAnsi" w:cstheme="minorHAnsi"/>
                <w:color w:val="auto"/>
                <w:sz w:val="19"/>
                <w:szCs w:val="19"/>
              </w:rPr>
              <w:t>PSZOKi</w:t>
            </w:r>
            <w:proofErr w:type="spellEnd"/>
            <w:r w:rsidRPr="00873CDF">
              <w:rPr>
                <w:rFonts w:asciiTheme="minorHAnsi" w:eastAsiaTheme="minorHAnsi" w:hAnsiTheme="minorHAnsi" w:cstheme="minorHAnsi"/>
                <w:color w:val="auto"/>
                <w:sz w:val="19"/>
                <w:szCs w:val="19"/>
              </w:rPr>
              <w:t xml:space="preserve"> oraz instalacje dotyczące recyklingu odpadów komunalnych, str. 147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5FA446"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Tabela 82. Szacowana liczba PSZOK-ów i instalacji do zagospodarowania odpadów komunalnych potrzebnych do pokrycia brakującego zapotrzebowania  </w:t>
            </w:r>
          </w:p>
          <w:p w14:paraId="252DE7AD"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„Wybudowanie około 200 sortowni selektywnie zebranych odpadów każda o przepustowości 10 000 Mg/rok/1 zm. (przy pracy dwuzmianowej) lub doposażenie część instalacji sortowni istniejących w 6 sorterów optycznych (wraz z niezbędnym układem przenośników i in.)”</w:t>
            </w:r>
          </w:p>
          <w:p w14:paraId="6D1D8DF2"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„Kolejne sortownie o przepustowości 0,6 mln Mg/rok, tj. 30 sortowni selektywnie zebranych odpadów każda o przepustowości 10 000 Mg/rok/1 zm. (przy pracy dwuzmianowej)”.</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1DB5C4D" w14:textId="77777777" w:rsidR="00CA556B" w:rsidRPr="00873CDF" w:rsidRDefault="00CA556B" w:rsidP="001B410B">
            <w:pPr>
              <w:spacing w:after="0" w:line="240" w:lineRule="auto"/>
              <w:rPr>
                <w:rFonts w:cstheme="minorHAnsi"/>
                <w:sz w:val="19"/>
                <w:szCs w:val="19"/>
              </w:rPr>
            </w:pPr>
            <w:bookmarkStart w:id="51" w:name="_Hlk112852070"/>
            <w:r w:rsidRPr="00873CDF">
              <w:rPr>
                <w:rFonts w:cstheme="minorHAnsi"/>
                <w:sz w:val="19"/>
                <w:szCs w:val="19"/>
              </w:rPr>
              <w:t>Zasadne jest ponowne przeanalizowanie projektowanej ilości sortowni dla selektywnie zebranych odpadów, zważywszy na fakt, iż zgodnie z Europejską strategia na rzecz tworzyw sztucznych w gospodarce o obiegu zamkniętym, w  całej Europie planowano wybudować i oddać do eksploatacji do 2030 r. około 500 nowych zakładów sortowania i recyklingu. Zob. też uwaga dotycząca sortowni odpadów zbieranych selektywnie pod rysunkiem 8.</w:t>
            </w:r>
            <w:bookmarkEnd w:id="51"/>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770B24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Weryfikacja danych.</w:t>
            </w:r>
          </w:p>
        </w:tc>
        <w:tc>
          <w:tcPr>
            <w:tcW w:w="1843" w:type="dxa"/>
            <w:tcBorders>
              <w:top w:val="single" w:sz="4" w:space="0" w:color="auto"/>
              <w:left w:val="single" w:sz="4" w:space="0" w:color="auto"/>
              <w:bottom w:val="single" w:sz="4" w:space="0" w:color="auto"/>
              <w:right w:val="single" w:sz="4" w:space="0" w:color="auto"/>
            </w:tcBorders>
          </w:tcPr>
          <w:p w14:paraId="3974A33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53F2DE8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27503F82" w14:textId="1808AD20" w:rsidR="00CA556B" w:rsidRPr="00873CDF" w:rsidRDefault="007371EE" w:rsidP="001B410B">
            <w:pPr>
              <w:spacing w:after="0" w:line="240" w:lineRule="auto"/>
              <w:rPr>
                <w:rFonts w:cstheme="minorHAnsi"/>
                <w:sz w:val="19"/>
                <w:szCs w:val="19"/>
              </w:rPr>
            </w:pPr>
            <w:r w:rsidRPr="00873CDF">
              <w:rPr>
                <w:rFonts w:cstheme="minorHAnsi"/>
                <w:sz w:val="19"/>
                <w:szCs w:val="19"/>
              </w:rPr>
              <w:t>Zapotrzebowanie zostało przedstawione na podstawie metodyki przyjętej przez IOŚ-PIB.</w:t>
            </w:r>
          </w:p>
          <w:p w14:paraId="4AA54E44" w14:textId="5BA271CB" w:rsidR="00CA556B" w:rsidRPr="00873CDF" w:rsidRDefault="00CA556B" w:rsidP="001B410B">
            <w:pPr>
              <w:spacing w:after="0" w:line="240" w:lineRule="auto"/>
              <w:rPr>
                <w:rFonts w:cstheme="minorHAnsi"/>
                <w:sz w:val="19"/>
                <w:szCs w:val="19"/>
              </w:rPr>
            </w:pPr>
          </w:p>
        </w:tc>
      </w:tr>
      <w:tr w:rsidR="0019241F" w:rsidRPr="00873CDF" w14:paraId="0D777CC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7F302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B661F6D"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2: Szacowane zapotrzebowanie na inwestycje w zakresie zagospodarowania odpadów komunalnych oraz informacja o źródłach dochodów dostępnych w celu pokrycia kosztów eksploatacji i utrzymania infrastruktury zagospodarowania odpadów, 3. Informacja o źródłach dochodów dostępnych w celu pokrycia kosztów eksploatacji i utrzymania infrastruktury zagospodarowania odpadów, str. 149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D096B4"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„Frakcja odpadów surowcowych, jak papier, metale i tworzywa sztuczne, zbierana w PSZOK nie nadaje się do bezpośredniej sprzedaży do </w:t>
            </w:r>
            <w:proofErr w:type="spellStart"/>
            <w:r w:rsidRPr="00873CDF">
              <w:rPr>
                <w:rFonts w:asciiTheme="minorHAnsi" w:eastAsiaTheme="minorHAnsi" w:hAnsiTheme="minorHAnsi" w:cstheme="minorHAnsi"/>
                <w:b w:val="0"/>
                <w:bCs w:val="0"/>
                <w:sz w:val="19"/>
                <w:szCs w:val="19"/>
                <w:lang w:eastAsia="en-US"/>
              </w:rPr>
              <w:t>recyklera</w:t>
            </w:r>
            <w:proofErr w:type="spellEnd"/>
            <w:r w:rsidRPr="00873CDF">
              <w:rPr>
                <w:rFonts w:asciiTheme="minorHAnsi" w:eastAsiaTheme="minorHAnsi" w:hAnsiTheme="minorHAnsi" w:cstheme="minorHAnsi"/>
                <w:b w:val="0"/>
                <w:bCs w:val="0"/>
                <w:sz w:val="19"/>
                <w:szCs w:val="19"/>
                <w:lang w:eastAsia="en-US"/>
              </w:rPr>
              <w:t xml:space="preserve">, gdyż wymaga doczyszczenia.”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83245D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Wniosek nie znajduje uzasadnienia. Odpady zbierane selektywne u źródła, w szczególności w zabudowie wielolokalowej wymagają doczyszczenia natomiast w PSZOK-ach odpady są rozdzielane na poszczególne frakcje materiałowe przez zatrudnione tam osoby i nadają się do recyklingu. Jednakże ich transport bezpośrednio do </w:t>
            </w:r>
            <w:proofErr w:type="spellStart"/>
            <w:r w:rsidRPr="00873CDF">
              <w:rPr>
                <w:rFonts w:cstheme="minorHAnsi"/>
                <w:sz w:val="19"/>
                <w:szCs w:val="19"/>
              </w:rPr>
              <w:t>recyklera</w:t>
            </w:r>
            <w:proofErr w:type="spellEnd"/>
            <w:r w:rsidRPr="00873CDF">
              <w:rPr>
                <w:rFonts w:cstheme="minorHAnsi"/>
                <w:sz w:val="19"/>
                <w:szCs w:val="19"/>
              </w:rPr>
              <w:t xml:space="preserve"> wymaga odpowiedniej masy frakcji materiałowych stąd też wynika potrzeba przetransportowania odpadów z PSZOK-ów do miejsc, gdzie będzie możliwe ich zbelowanie i załadowanie na środek transportowy.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BAE29C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Korekta danych.</w:t>
            </w:r>
          </w:p>
        </w:tc>
        <w:tc>
          <w:tcPr>
            <w:tcW w:w="1843" w:type="dxa"/>
            <w:tcBorders>
              <w:top w:val="single" w:sz="4" w:space="0" w:color="auto"/>
              <w:left w:val="single" w:sz="4" w:space="0" w:color="auto"/>
              <w:bottom w:val="single" w:sz="4" w:space="0" w:color="auto"/>
              <w:right w:val="single" w:sz="4" w:space="0" w:color="auto"/>
            </w:tcBorders>
          </w:tcPr>
          <w:p w14:paraId="538503D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30F04AEF" w14:textId="34FDD402"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15183E1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FAC2D9"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E11CF88"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535FEF"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Zawiera istotne informacje dla systemu gospodarki odpadami, a jest jakby oderwany od głównej treści dokumentu przez co zagadnienia poruszane w dokumencie stwarzają wrażenie nie usystematyzowanych. W </w:t>
            </w:r>
            <w:r w:rsidRPr="00873CDF">
              <w:rPr>
                <w:rFonts w:asciiTheme="minorHAnsi" w:eastAsiaTheme="minorHAnsi" w:hAnsiTheme="minorHAnsi" w:cstheme="minorHAnsi"/>
                <w:b w:val="0"/>
                <w:bCs w:val="0"/>
                <w:sz w:val="19"/>
                <w:szCs w:val="19"/>
                <w:lang w:eastAsia="en-US"/>
              </w:rPr>
              <w:lastRenderedPageBreak/>
              <w:t>załączniku zawarto prognozę wytwarzania odpadów komunalnych, która powinna być zawarta w głównej treści dokumentu gdzie brakuje analizy tych danych.</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594314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Proponuje się dane z załącznika nr 3 przenieść do treści głównej dokumentu w sposób zharmonizowany z treścią Krajowego planu gospodarki odpadami (</w:t>
            </w:r>
            <w:proofErr w:type="spellStart"/>
            <w:r w:rsidRPr="00873CDF">
              <w:rPr>
                <w:rFonts w:cstheme="minorHAnsi"/>
                <w:sz w:val="19"/>
                <w:szCs w:val="19"/>
              </w:rPr>
              <w:t>Kpgo</w:t>
            </w:r>
            <w:proofErr w:type="spellEnd"/>
            <w:r w:rsidRPr="00873CDF">
              <w:rPr>
                <w:rFonts w:cstheme="minorHAnsi"/>
                <w:sz w:val="19"/>
                <w:szCs w:val="19"/>
              </w:rPr>
              <w:t>)  z zachowaniem określonego porządku.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1329E3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istotne dla gospodarki odpadami powinny znajdować się w głównej treści dokumentu.</w:t>
            </w:r>
          </w:p>
        </w:tc>
        <w:tc>
          <w:tcPr>
            <w:tcW w:w="1843" w:type="dxa"/>
            <w:tcBorders>
              <w:top w:val="single" w:sz="4" w:space="0" w:color="auto"/>
              <w:left w:val="single" w:sz="4" w:space="0" w:color="auto"/>
              <w:bottom w:val="single" w:sz="4" w:space="0" w:color="auto"/>
              <w:right w:val="single" w:sz="4" w:space="0" w:color="auto"/>
            </w:tcBorders>
          </w:tcPr>
          <w:p w14:paraId="3DECC41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3F2BF9BB" w14:textId="6B6A97BC"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 Załącznik stanowi integralną część dokumentu.</w:t>
            </w:r>
          </w:p>
        </w:tc>
      </w:tr>
      <w:tr w:rsidR="0019241F" w:rsidRPr="00873CDF" w14:paraId="7D6DADB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1208C9"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4E7F576" w14:textId="48143359" w:rsidR="00CA556B" w:rsidRPr="00AC72A0"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hAnsiTheme="minorHAnsi" w:cstheme="minorHAnsi"/>
                <w:color w:val="auto"/>
                <w:sz w:val="19"/>
                <w:szCs w:val="19"/>
              </w:rPr>
              <w:t>Projekt załącznika do uchwały Rady Ministrów - Krajowy plan gospodarki odpadami 2028</w:t>
            </w:r>
          </w:p>
          <w:p w14:paraId="01C0A609"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2 Informacja o źródłach dochodów dostępnych w celu pokrycia kosztów eksploatacji i utrzymania infrastruktury zagospodarowania odpadów</w:t>
            </w:r>
          </w:p>
          <w:p w14:paraId="56AE459D"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B18787"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Reasumując głównym źródłem dochodu są opłaty za odbieranie odpadów komunalnych – ponoszone przez mieszkańców i właścicieli nieruchomości niezamieszkałych. Uzupełnieniem są opłaty z tytułu rozszerzonej odpowiedzialności producenta.</w:t>
            </w:r>
          </w:p>
          <w:p w14:paraId="13A941AD"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F495899"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źródłem dochodu są opłaty za odbieranie odpadów komunalnych – ponoszone przez mieszkańców i właścicieli nieruchomości niezamieszkałych. W części dotyczącej odpadów opakowaniowych oraz innych odpadów objętych systemem ROP, całość kosztów związanych z gospodarowaniem odpadami pokrywają wprowadzający. Środki te w całości i wyłącznie powinny być przeznaczane na zagospodarowanie odpadów objętych systemem ROP. </w:t>
            </w:r>
          </w:p>
          <w:p w14:paraId="1BD8BBC1"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4A78A3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ocenie przedsiębiorców ocena głównych źródeł dochodu została przedstawiona niewłaściwie. Głównym źródłem finansowania gospodarki odpadami, szczególnie odpadami opakowaniowymi powinny być opłaty z tytułu ROP. </w:t>
            </w:r>
          </w:p>
          <w:p w14:paraId="0A6F500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Zgodnie z zasadą ROP oraz zasadą „zanieczyszczający płaci” koszty zagospodarowania odpadów opakowaniowych powinni ponosić producenci opakowań. Fakt, że w Polsce głównym źródłem finansowania są opłaty ponoszone przez mieszkańców wynika z opóźnienia wdrażania dyrektywy 2018/851/WE przez Polskę. Przepisy PL w tym zakresie powinny być jak najszybciej dostosowane do dyrektywy 2018/851/WE. Wobec powyższego KPGO 2028 </w:t>
            </w:r>
            <w:r w:rsidRPr="00873CDF">
              <w:rPr>
                <w:rFonts w:cstheme="minorHAnsi"/>
                <w:sz w:val="19"/>
                <w:szCs w:val="19"/>
              </w:rPr>
              <w:lastRenderedPageBreak/>
              <w:t>powinien uwzględniać planowane zmiany już teraz, oraz powinien zostać rewidowany po wdrożeniu przepisów UE.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B5DFEC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F5C40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Wyjaśnienie.</w:t>
            </w:r>
          </w:p>
          <w:p w14:paraId="1003D0CB" w14:textId="4415760D"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zauważyć, że we wskazanym rozdziale opisano stan aktualny. Należy się zgodzić, że w przyszłości przetwarzanie odpadów powstałych z produktów powinno być głównie finansowane przez producentów (lub organizacje ich reprezentujące), co zresztą wynika z przepisów UE. </w:t>
            </w:r>
          </w:p>
        </w:tc>
      </w:tr>
      <w:tr w:rsidR="0019241F" w:rsidRPr="00873CDF" w14:paraId="6BA3185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AE71F6" w14:textId="77777777"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t>.</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656EFF8" w14:textId="461F9165" w:rsidR="00CA556B" w:rsidRPr="00AC72A0"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hAnsiTheme="minorHAnsi" w:cstheme="minorHAnsi"/>
                <w:color w:val="auto"/>
                <w:sz w:val="19"/>
                <w:szCs w:val="19"/>
              </w:rPr>
              <w:t>Projekt załącznika do uchwały Rady Ministrów - Krajowy plan gospodarki odpadami 2028</w:t>
            </w:r>
          </w:p>
          <w:p w14:paraId="5040AB79" w14:textId="77777777" w:rsidR="00CA556B" w:rsidRPr="00AC72A0"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 xml:space="preserve">ZAŁĄCZNIK nr 2: </w:t>
            </w:r>
          </w:p>
          <w:p w14:paraId="5BFF2B8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AC72A0">
              <w:rPr>
                <w:rFonts w:asciiTheme="minorHAnsi" w:eastAsiaTheme="minorHAnsi" w:hAnsiTheme="minorHAnsi" w:cstheme="minorHAnsi"/>
                <w:color w:val="auto"/>
                <w:sz w:val="19"/>
                <w:szCs w:val="19"/>
              </w:rPr>
              <w:t xml:space="preserve">2. Informacja </w:t>
            </w:r>
            <w:r w:rsidRPr="00873CDF">
              <w:rPr>
                <w:rFonts w:asciiTheme="minorHAnsi" w:eastAsiaTheme="minorHAnsi" w:hAnsiTheme="minorHAnsi" w:cstheme="minorHAnsi"/>
                <w:color w:val="auto"/>
                <w:sz w:val="19"/>
                <w:szCs w:val="19"/>
              </w:rPr>
              <w:t>o źródłach dochodów dostępnych w celu pokrycia kosztów eksploatacji i utrzymania infrastruktury zagospodarowania odpadów</w:t>
            </w:r>
          </w:p>
          <w:p w14:paraId="6734D8F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7370A9"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Trzeci akapit</w:t>
            </w:r>
          </w:p>
          <w:p w14:paraId="74B5FECC"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„Ponadto frakcja odpadów surowcowych, jak papier, metale, tworzywa sztuczne i szkło, wysortowane lub doczyszczone w instalacji, jest towarem rynkowym. </w:t>
            </w:r>
            <w:proofErr w:type="spellStart"/>
            <w:r w:rsidRPr="00873CDF">
              <w:rPr>
                <w:rFonts w:cstheme="minorHAnsi"/>
                <w:sz w:val="19"/>
                <w:szCs w:val="19"/>
              </w:rPr>
              <w:t>Recyklerzy</w:t>
            </w:r>
            <w:proofErr w:type="spellEnd"/>
            <w:r w:rsidRPr="00873CDF">
              <w:rPr>
                <w:rFonts w:cstheme="minorHAnsi"/>
                <w:sz w:val="19"/>
                <w:szCs w:val="19"/>
              </w:rPr>
              <w:t xml:space="preserve"> i organizacje odzysku, którzy odbierają surowce płacą za nie. Dopłata organizacji odzysku do dokumentów potwierdzających recykling i odzysk (DPR i DPO) jest aktualnie bardzo niska i ma znaczenie marginalne.”</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4FCDE9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Jest to fragment pochodzący z innych analiz, gdzie wspomina się o dopłatach organizacji odzysku do DPO – należy usunąć informację o dokumentach potwierdzających odzysk (DPO) w opakowaniach albo uszczegółowić, że nie dotyczy opakowań, ponieważ ostatnią nowelizacją ustawy o odpadach z 2021 roku DPO zostały usunięte z polskiego systemu prawnego. Podobnie należy usunąć słowo marginalnie w przypadku skali dopłat, ponieważ nie jest to aktualne w przypadku, co najmniej połowy materiałów opakowaniowych (papier, szkło, drewno)</w:t>
            </w:r>
          </w:p>
          <w:p w14:paraId="73F4BBF1" w14:textId="77777777" w:rsidR="00CA556B" w:rsidRPr="00873CDF" w:rsidRDefault="00CA556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EDB126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Jak na razie organizacje odzysku, co do zasady nie zajmują się odbiorem surowca – o ile w ogóle to poprzez wydzielone spółki albo podmioty pośredniczące</w:t>
            </w:r>
          </w:p>
          <w:p w14:paraId="055CB03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Ponadto w okresie 2018 – 2022 organizacje odzysku zwiększyły dopłaty do zagospodarowywania odpadów opakowaniowych w sposób znaczący (o kilkaset procent) – posługiwanie się tym argumentem na dzień dzisiejszy nie jest adekwatne do rzeczywistości.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FE1D2F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8976EE" w14:textId="4E916541"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3ED7B7FF" w14:textId="76ADD6C5" w:rsidR="00CA556B" w:rsidRPr="00873CDF" w:rsidRDefault="00CA556B" w:rsidP="001B410B">
            <w:pPr>
              <w:spacing w:after="0" w:line="240" w:lineRule="auto"/>
              <w:rPr>
                <w:rFonts w:cstheme="minorHAnsi"/>
                <w:sz w:val="19"/>
                <w:szCs w:val="19"/>
              </w:rPr>
            </w:pPr>
            <w:r w:rsidRPr="00873CDF">
              <w:rPr>
                <w:rFonts w:cstheme="minorHAnsi"/>
                <w:sz w:val="19"/>
                <w:szCs w:val="19"/>
              </w:rPr>
              <w:t>Tekst zosta</w:t>
            </w:r>
            <w:r w:rsidR="00C34FAD" w:rsidRPr="00873CDF">
              <w:rPr>
                <w:rFonts w:cstheme="minorHAnsi"/>
                <w:sz w:val="19"/>
                <w:szCs w:val="19"/>
              </w:rPr>
              <w:t>ł</w:t>
            </w:r>
            <w:r w:rsidRPr="00873CDF">
              <w:rPr>
                <w:rFonts w:cstheme="minorHAnsi"/>
                <w:sz w:val="19"/>
                <w:szCs w:val="19"/>
              </w:rPr>
              <w:t xml:space="preserve"> zmodyfikowany</w:t>
            </w:r>
          </w:p>
          <w:p w14:paraId="2C5525E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 przypadku dokumentów DPO należy doprecyzować, że były wystawiane wyłącznie na odpady opakowaniowe przekazane do odzysku do 31 grudnia 2021 r.</w:t>
            </w:r>
          </w:p>
          <w:p w14:paraId="2566965C" w14:textId="0C79B9CE" w:rsidR="00CA556B" w:rsidRPr="00873CDF" w:rsidRDefault="00CA556B" w:rsidP="001B410B">
            <w:pPr>
              <w:spacing w:after="0" w:line="240" w:lineRule="auto"/>
              <w:rPr>
                <w:rFonts w:cstheme="minorHAnsi"/>
                <w:sz w:val="19"/>
                <w:szCs w:val="19"/>
              </w:rPr>
            </w:pPr>
          </w:p>
        </w:tc>
      </w:tr>
      <w:tr w:rsidR="0019241F" w:rsidRPr="00873CDF" w14:paraId="7E9EBAE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E9C86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B9E891" w14:textId="77777777" w:rsidR="00CA556B" w:rsidRPr="00873CDF" w:rsidRDefault="00CA556B" w:rsidP="001B410B">
            <w:pPr>
              <w:spacing w:after="0" w:line="240" w:lineRule="auto"/>
              <w:rPr>
                <w:rFonts w:cstheme="minorHAnsi"/>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1BD1B9"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E49984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Zgodnie z uchwałą nr 57 Rady Ministrów z 6 maja 2021 roku zmieniającą uchwałę w sprawie Krajowego Planu Gospodarki Opadami 2022, lukę inwestycyjną w latach 2021-2028 oszacowano na 17,3 miliardów złotych. Natomiast w wyżej powoływanym raporcie Instytutu Ochrony Środowiska Termiczne przekształcanie odpadów komunalnych w Polsce w roku 2020”, </w:t>
            </w:r>
            <w:r w:rsidRPr="00873CDF">
              <w:rPr>
                <w:rFonts w:cstheme="minorHAnsi"/>
                <w:sz w:val="19"/>
                <w:szCs w:val="19"/>
              </w:rPr>
              <w:lastRenderedPageBreak/>
              <w:t>Instytut Ochrony Środowiska IOŚ, dane BDO, czerwiec 2022 r.</w:t>
            </w:r>
          </w:p>
          <w:p w14:paraId="3862944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będącym zarazem podstawą dokonania zmian w Krajowym Planie Gospodarki Odpadami 2028, oszacowano, że wyniesie ona około 18,7 miliardów złotych w latach 2020-2028. Szacunki te, różniące się zaledwie kilkoma miesiącami, różnią się o 1,4 miliarda złotych, przy czym wymaga podkreślenia, że nie uwzględniają one nakładów na Instalacje Termicznego Przetwarzania Odpadów. W ocenie Pracodawców RP Projektodawca powinien wyjaśnić powyższe rozbieżności.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8DE8CFB"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4CD34D5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Pracodawcy RP</w:t>
            </w:r>
          </w:p>
        </w:tc>
        <w:tc>
          <w:tcPr>
            <w:tcW w:w="2126" w:type="dxa"/>
            <w:tcBorders>
              <w:top w:val="single" w:sz="4" w:space="0" w:color="auto"/>
              <w:left w:val="single" w:sz="4" w:space="0" w:color="auto"/>
              <w:bottom w:val="single" w:sz="4" w:space="0" w:color="auto"/>
              <w:right w:val="single" w:sz="4" w:space="0" w:color="auto"/>
            </w:tcBorders>
          </w:tcPr>
          <w:p w14:paraId="5FB663A7" w14:textId="0CDD6AEF" w:rsidR="00CA556B" w:rsidRPr="00873CDF" w:rsidRDefault="00CA556B" w:rsidP="001B410B">
            <w:pPr>
              <w:spacing w:after="0" w:line="240" w:lineRule="auto"/>
              <w:rPr>
                <w:rFonts w:cstheme="minorHAnsi"/>
                <w:sz w:val="19"/>
                <w:szCs w:val="19"/>
              </w:rPr>
            </w:pPr>
            <w:r w:rsidRPr="00873CDF">
              <w:rPr>
                <w:rFonts w:cstheme="minorHAnsi"/>
                <w:sz w:val="19"/>
                <w:szCs w:val="19"/>
              </w:rPr>
              <w:t>Wyjaśnienie:</w:t>
            </w:r>
          </w:p>
          <w:p w14:paraId="614A68AE" w14:textId="60DD9040"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Obydwa dokumenty oparte są na różnych założeniach. </w:t>
            </w:r>
          </w:p>
        </w:tc>
      </w:tr>
      <w:tr w:rsidR="0019241F" w:rsidRPr="00873CDF" w14:paraId="69709DD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74BB4F"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B42908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Załącznik nr 3 „ Dane dodatkowe dotyczące wytwarzania oraz zagospodarowania odpadów”, pkt. 2 „Prognoza wytwarzania masy odpadów komunalnych z uwzględnieniem wpływu działań dotyczących ZPO” (str. 154)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B05CA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FDFF818" w14:textId="1BDE747E" w:rsidR="00CA556B" w:rsidRPr="00873CDF" w:rsidRDefault="00CA556B" w:rsidP="001B410B">
            <w:pPr>
              <w:spacing w:after="0" w:line="240" w:lineRule="auto"/>
              <w:rPr>
                <w:rFonts w:cstheme="minorHAnsi"/>
                <w:sz w:val="19"/>
                <w:szCs w:val="19"/>
              </w:rPr>
            </w:pPr>
            <w:bookmarkStart w:id="52" w:name="_Hlk112852471"/>
            <w:r w:rsidRPr="00873CDF">
              <w:rPr>
                <w:rFonts w:cstheme="minorHAnsi"/>
                <w:sz w:val="19"/>
                <w:szCs w:val="19"/>
              </w:rPr>
              <w:t xml:space="preserve">Brak jakichkolwiek założeń </w:t>
            </w:r>
            <w:r w:rsidRPr="00873CDF">
              <w:rPr>
                <w:rFonts w:cstheme="minorHAnsi"/>
                <w:sz w:val="19"/>
                <w:szCs w:val="19"/>
              </w:rPr>
              <w:br/>
              <w:t xml:space="preserve">i wskaźników, z których wynika prognoza całkowitej masy oraz jednostkowych wskaźników wytwarzania odpadów komunalnych bez uwzględnienia wpływu działań dotyczących ZPO oraz uwzględniającą w/w wpływ.  </w:t>
            </w:r>
            <w:bookmarkEnd w:id="52"/>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E3D80BF" w14:textId="1A16FE66"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Brak jakichkolwiek założeń i wskaźników, z których wynika prognoza całkowitej masy oraz jednostkowych wskaźników wytwarzania odpadów komunalnych bez uwzględnienia wpływu działań dotyczących ZPO oraz uwzględniającą w/w wpływ.  </w:t>
            </w:r>
          </w:p>
        </w:tc>
        <w:tc>
          <w:tcPr>
            <w:tcW w:w="1843" w:type="dxa"/>
            <w:tcBorders>
              <w:top w:val="single" w:sz="4" w:space="0" w:color="auto"/>
              <w:left w:val="single" w:sz="4" w:space="0" w:color="auto"/>
              <w:bottom w:val="single" w:sz="4" w:space="0" w:color="auto"/>
              <w:right w:val="single" w:sz="4" w:space="0" w:color="auto"/>
            </w:tcBorders>
          </w:tcPr>
          <w:p w14:paraId="6880D29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Kujawsko-Pomorskiego</w:t>
            </w:r>
          </w:p>
        </w:tc>
        <w:tc>
          <w:tcPr>
            <w:tcW w:w="2126" w:type="dxa"/>
            <w:tcBorders>
              <w:top w:val="single" w:sz="4" w:space="0" w:color="auto"/>
              <w:left w:val="single" w:sz="4" w:space="0" w:color="auto"/>
              <w:bottom w:val="single" w:sz="4" w:space="0" w:color="auto"/>
              <w:right w:val="single" w:sz="4" w:space="0" w:color="auto"/>
            </w:tcBorders>
          </w:tcPr>
          <w:p w14:paraId="31DCD185" w14:textId="6D86E627" w:rsidR="00CA556B" w:rsidRPr="00873CDF" w:rsidRDefault="00CA556B" w:rsidP="001B410B">
            <w:pPr>
              <w:spacing w:after="0" w:line="240" w:lineRule="auto"/>
              <w:rPr>
                <w:rFonts w:cstheme="minorHAnsi"/>
                <w:sz w:val="19"/>
                <w:szCs w:val="19"/>
              </w:rPr>
            </w:pPr>
            <w:r w:rsidRPr="00873CDF">
              <w:rPr>
                <w:rFonts w:cstheme="minorHAnsi"/>
                <w:sz w:val="19"/>
                <w:szCs w:val="19"/>
              </w:rPr>
              <w:t>Wyjaśnienie:</w:t>
            </w:r>
          </w:p>
          <w:p w14:paraId="6B384EFE" w14:textId="572E23B6"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Prognoza całkowitej masy oraz jednostkowych wskaźników wynika z odrębnych opracowań wykonanych na podstawie </w:t>
            </w:r>
            <w:r w:rsidR="003C61A1" w:rsidRPr="00873CDF">
              <w:rPr>
                <w:rFonts w:cstheme="minorHAnsi"/>
                <w:sz w:val="19"/>
                <w:szCs w:val="19"/>
              </w:rPr>
              <w:t xml:space="preserve">badań </w:t>
            </w:r>
            <w:r w:rsidRPr="00873CDF">
              <w:rPr>
                <w:rFonts w:cstheme="minorHAnsi"/>
                <w:sz w:val="19"/>
                <w:szCs w:val="19"/>
              </w:rPr>
              <w:t>IOŚ PIB.</w:t>
            </w:r>
          </w:p>
          <w:p w14:paraId="311ABA7A" w14:textId="00BFFBD6" w:rsidR="00CA556B" w:rsidRPr="00873CDF" w:rsidRDefault="00A05868" w:rsidP="001B410B">
            <w:pPr>
              <w:spacing w:after="0" w:line="240" w:lineRule="auto"/>
              <w:rPr>
                <w:rFonts w:cstheme="minorHAnsi"/>
                <w:i/>
                <w:iCs/>
                <w:sz w:val="19"/>
                <w:szCs w:val="19"/>
              </w:rPr>
            </w:pPr>
            <w:r w:rsidRPr="00873CDF">
              <w:rPr>
                <w:rFonts w:cstheme="minorHAnsi"/>
                <w:sz w:val="19"/>
                <w:szCs w:val="19"/>
              </w:rPr>
              <w:t>W projekcie przedstawiono dane wynikowe.</w:t>
            </w:r>
          </w:p>
        </w:tc>
      </w:tr>
      <w:tr w:rsidR="0019241F" w:rsidRPr="00873CDF" w14:paraId="3C727ED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63C11C"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5166BF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Załącznik nr 3 punkt 2 – str. 154 – 155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D4F8D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2.</w:t>
            </w:r>
            <w:r w:rsidRPr="00873CDF">
              <w:rPr>
                <w:rFonts w:cstheme="minorHAnsi"/>
                <w:sz w:val="19"/>
                <w:szCs w:val="19"/>
              </w:rPr>
              <w:tab/>
              <w:t>Prognoza wytwarzania masy odpadów komunalnych z uwzględnieniem wpływu działań dotyczących ZPO</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95B423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Przeniesienie do Rozdziału 3 podrozdział 3.1.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D0850B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dotyczące prognozowania zmian w gospodarowaniu odpadami komunalnymi będą w jednym miejscu, co będzie bardziej czytelne i da pełniejszy obraz w zakresie prognozy.</w:t>
            </w:r>
          </w:p>
        </w:tc>
        <w:tc>
          <w:tcPr>
            <w:tcW w:w="1843" w:type="dxa"/>
            <w:tcBorders>
              <w:top w:val="single" w:sz="4" w:space="0" w:color="auto"/>
              <w:left w:val="single" w:sz="4" w:space="0" w:color="auto"/>
              <w:bottom w:val="single" w:sz="4" w:space="0" w:color="auto"/>
              <w:right w:val="single" w:sz="4" w:space="0" w:color="auto"/>
            </w:tcBorders>
          </w:tcPr>
          <w:p w14:paraId="130C2A7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6EBF2A8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08192F8C" w14:textId="77777777" w:rsidR="00CA556B" w:rsidRPr="00873CDF" w:rsidRDefault="00CA556B" w:rsidP="001B410B">
            <w:pPr>
              <w:spacing w:after="0" w:line="240" w:lineRule="auto"/>
              <w:rPr>
                <w:rFonts w:cstheme="minorHAnsi"/>
                <w:sz w:val="19"/>
                <w:szCs w:val="19"/>
              </w:rPr>
            </w:pPr>
          </w:p>
          <w:p w14:paraId="54C59F06" w14:textId="3485B262" w:rsidR="00CA556B" w:rsidRPr="00873CDF" w:rsidRDefault="00CA556B" w:rsidP="001B410B">
            <w:pPr>
              <w:spacing w:after="0" w:line="240" w:lineRule="auto"/>
              <w:rPr>
                <w:rFonts w:cstheme="minorHAnsi"/>
                <w:sz w:val="19"/>
                <w:szCs w:val="19"/>
              </w:rPr>
            </w:pPr>
            <w:r w:rsidRPr="00873CDF">
              <w:rPr>
                <w:rFonts w:cstheme="minorHAnsi"/>
                <w:sz w:val="19"/>
                <w:szCs w:val="19"/>
              </w:rPr>
              <w:t>Nie przewiduje się zmian w strukturze dokumentu.</w:t>
            </w:r>
          </w:p>
        </w:tc>
      </w:tr>
      <w:tr w:rsidR="0019241F" w:rsidRPr="00873CDF" w14:paraId="33037B1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782FBC" w14:textId="36CED016" w:rsidR="00CA556B" w:rsidRPr="00142910" w:rsidRDefault="00CA556B" w:rsidP="00142910">
            <w:pPr>
              <w:pStyle w:val="Akapitzlist"/>
              <w:numPr>
                <w:ilvl w:val="0"/>
                <w:numId w:val="29"/>
              </w:numPr>
              <w:spacing w:after="0" w:line="240" w:lineRule="auto"/>
              <w:ind w:left="360"/>
              <w:rPr>
                <w:rFonts w:cstheme="minorHAnsi"/>
                <w:sz w:val="19"/>
                <w:szCs w:val="19"/>
              </w:rPr>
            </w:pPr>
            <w:r w:rsidRPr="00142910">
              <w:rPr>
                <w:rFonts w:cstheme="minorHAnsi"/>
                <w:sz w:val="19"/>
                <w:szCs w:val="19"/>
              </w:rPr>
              <w:lastRenderedPageBreak/>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CBF2ED" w14:textId="76162A03" w:rsidR="00CA556B" w:rsidRPr="00A94634" w:rsidRDefault="00CA556B" w:rsidP="001B410B">
            <w:pPr>
              <w:pStyle w:val="Nagwek3"/>
              <w:spacing w:before="0" w:line="240" w:lineRule="auto"/>
              <w:rPr>
                <w:rFonts w:asciiTheme="minorHAnsi" w:eastAsiaTheme="minorHAnsi" w:hAnsiTheme="minorHAnsi" w:cstheme="minorHAnsi"/>
                <w:color w:val="auto"/>
                <w:sz w:val="19"/>
                <w:szCs w:val="19"/>
              </w:rPr>
            </w:pPr>
            <w:r w:rsidRPr="00A94634">
              <w:rPr>
                <w:rFonts w:asciiTheme="minorHAnsi" w:hAnsiTheme="minorHAnsi" w:cstheme="minorHAnsi"/>
                <w:color w:val="auto"/>
                <w:sz w:val="19"/>
                <w:szCs w:val="19"/>
              </w:rPr>
              <w:t>Projekt załącznika do uchwały Rady Ministrów - Krajowy plan gospodarki odpadami 2028</w:t>
            </w:r>
          </w:p>
          <w:p w14:paraId="7B33275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A94634">
              <w:rPr>
                <w:rFonts w:asciiTheme="minorHAnsi" w:eastAsiaTheme="minorHAnsi" w:hAnsiTheme="minorHAnsi" w:cstheme="minorHAnsi"/>
                <w:color w:val="auto"/>
                <w:sz w:val="19"/>
                <w:szCs w:val="19"/>
              </w:rPr>
              <w:t xml:space="preserve">Załącznik </w:t>
            </w:r>
            <w:r w:rsidRPr="00873CDF">
              <w:rPr>
                <w:rFonts w:asciiTheme="minorHAnsi" w:eastAsiaTheme="minorHAnsi" w:hAnsiTheme="minorHAnsi" w:cstheme="minorHAnsi"/>
                <w:color w:val="auto"/>
                <w:sz w:val="19"/>
                <w:szCs w:val="19"/>
              </w:rPr>
              <w:t>nr 3 pkt. 2</w:t>
            </w:r>
            <w:bookmarkStart w:id="53" w:name="_Toc100131410"/>
            <w:r w:rsidRPr="00873CDF">
              <w:rPr>
                <w:rFonts w:asciiTheme="minorHAnsi" w:eastAsiaTheme="minorHAnsi" w:hAnsiTheme="minorHAnsi" w:cstheme="minorHAnsi"/>
                <w:color w:val="auto"/>
                <w:sz w:val="19"/>
                <w:szCs w:val="19"/>
              </w:rPr>
              <w:t xml:space="preserve"> Prognoza wytwarzania masy odpadów komunalnych z uwzględnieniem wpływu działań dotyczących ZPO</w:t>
            </w:r>
            <w:bookmarkEnd w:id="53"/>
          </w:p>
          <w:p w14:paraId="74792C1D"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str. 154</w:t>
            </w:r>
          </w:p>
          <w:p w14:paraId="679E49F2"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87BB08"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Lista zmian wskazana w akapicie zaczynającym się od: „Zasadnicze zmiany należy wiązać:”</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81EEDE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Dodać do listy zmian następujące punkty:</w:t>
            </w:r>
          </w:p>
          <w:p w14:paraId="5598D7F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z ograniczeniem wytwarzania niektórych rodzajów odpadów w wyniku planowanego wdrożenie w Polsce systemu ROP (dyrektywy 2018/851/WE),</w:t>
            </w:r>
          </w:p>
          <w:p w14:paraId="63A2B32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z ograniczeniem wytwarzania niektórych opakowań problematycznych w wyniku wprowadzenia systemu </w:t>
            </w:r>
            <w:proofErr w:type="spellStart"/>
            <w:r w:rsidRPr="00873CDF">
              <w:rPr>
                <w:rFonts w:cstheme="minorHAnsi"/>
                <w:sz w:val="19"/>
                <w:szCs w:val="19"/>
              </w:rPr>
              <w:t>ekomodulacji</w:t>
            </w:r>
            <w:proofErr w:type="spellEnd"/>
            <w:r w:rsidRPr="00873CDF">
              <w:rPr>
                <w:rFonts w:cstheme="minorHAnsi"/>
                <w:sz w:val="19"/>
                <w:szCs w:val="19"/>
              </w:rPr>
              <w:t xml:space="preserve"> (zróżnicowania opłat za wprowadzenie do obrotu opakowań w związku ze zrównoważeniem opakowania), co będzie się wiązało z podjęciem przez przedsiębiorców działań w zakresie </w:t>
            </w:r>
            <w:proofErr w:type="spellStart"/>
            <w:r w:rsidRPr="00873CDF">
              <w:rPr>
                <w:rFonts w:cstheme="minorHAnsi"/>
                <w:sz w:val="19"/>
                <w:szCs w:val="19"/>
              </w:rPr>
              <w:t>ekoprojektowania</w:t>
            </w:r>
            <w:proofErr w:type="spellEnd"/>
            <w:r w:rsidRPr="00873CDF">
              <w:rPr>
                <w:rFonts w:cstheme="minorHAnsi"/>
                <w:sz w:val="19"/>
                <w:szCs w:val="19"/>
              </w:rPr>
              <w:t xml:space="preserve"> opakowań,</w:t>
            </w:r>
          </w:p>
          <w:p w14:paraId="73BF48B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 z ograniczeniem wytwarzania niektórych rodzajów odpadów w wyniku zmiany, które zostaną wprowadzone w obecnie prowadzonych przez Komisję rewizjach dyrektyw PPWD (w tym cele dotyczące użycia </w:t>
            </w:r>
            <w:proofErr w:type="spellStart"/>
            <w:r w:rsidRPr="00873CDF">
              <w:rPr>
                <w:rFonts w:cstheme="minorHAnsi"/>
                <w:sz w:val="19"/>
                <w:szCs w:val="19"/>
              </w:rPr>
              <w:t>recyklatów</w:t>
            </w:r>
            <w:proofErr w:type="spellEnd"/>
            <w:r w:rsidRPr="00873CDF">
              <w:rPr>
                <w:rFonts w:cstheme="minorHAnsi"/>
                <w:sz w:val="19"/>
                <w:szCs w:val="19"/>
              </w:rPr>
              <w:t>, opakowań ponownego użycia) oraz WFD (środki ograniczające powstawanie odpadów).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54754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Przewidywane zmiany korekty ilościowej poszczególnych strumieni odpadów powinny uwzględniać planowane w najbliższej przyszłości zmiany związane z systemem </w:t>
            </w:r>
            <w:proofErr w:type="spellStart"/>
            <w:r w:rsidRPr="00873CDF">
              <w:rPr>
                <w:rFonts w:cstheme="minorHAnsi"/>
                <w:sz w:val="19"/>
                <w:szCs w:val="19"/>
              </w:rPr>
              <w:t>ekomodulacji</w:t>
            </w:r>
            <w:proofErr w:type="spellEnd"/>
            <w:r w:rsidRPr="00873CDF">
              <w:rPr>
                <w:rFonts w:cstheme="minorHAnsi"/>
                <w:sz w:val="19"/>
                <w:szCs w:val="19"/>
              </w:rPr>
              <w:t xml:space="preserve"> (zróżnicowania opłat za wprowadzenie do obrotu opakowań w związku ze zrównoważeniem opakowania), planowane wdrożenie w Polsce systemu ROP (dyrektywy 2018/851/WE) oraz zmiany, które zostaną wprowadzone w obecnie prowadzonych przez Komisję rewizjach dyrektyw PPWD oraz WFD.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F233F6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Konfederacja Lewiatan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5DE5DB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485C06EA" w14:textId="33F34C9B" w:rsidR="00CA556B" w:rsidRPr="00873CDF" w:rsidRDefault="00CA556B" w:rsidP="001B410B">
            <w:pPr>
              <w:spacing w:after="0" w:line="240" w:lineRule="auto"/>
              <w:rPr>
                <w:rFonts w:cstheme="minorHAnsi"/>
                <w:sz w:val="19"/>
                <w:szCs w:val="19"/>
              </w:rPr>
            </w:pPr>
            <w:r w:rsidRPr="00873CDF">
              <w:rPr>
                <w:rFonts w:cstheme="minorHAnsi"/>
                <w:sz w:val="19"/>
                <w:szCs w:val="19"/>
              </w:rPr>
              <w:t>Należy wziąć pod uwagę, że przepisy dot. ROP dla opakowań znajdują się na etapie projektu i mogą się zmieniać na każdym etapie procesu legislacyjnego. W odniesieniu do rewizji dyrektywy PPWD KE nie przedstawiła jeszcze projektu. Dlatego wzięcie pod uwagę ww. rozwiązań może być obarczone dużym błędem.</w:t>
            </w:r>
          </w:p>
          <w:p w14:paraId="2644A891" w14:textId="73729424" w:rsidR="00CA556B" w:rsidRPr="00873CDF" w:rsidRDefault="00CA556B" w:rsidP="001B410B">
            <w:pPr>
              <w:spacing w:after="0" w:line="240" w:lineRule="auto"/>
              <w:rPr>
                <w:rFonts w:cstheme="minorHAnsi"/>
                <w:sz w:val="19"/>
                <w:szCs w:val="19"/>
              </w:rPr>
            </w:pPr>
            <w:r w:rsidRPr="00873CDF">
              <w:rPr>
                <w:rFonts w:cstheme="minorHAnsi"/>
                <w:sz w:val="19"/>
                <w:szCs w:val="19"/>
              </w:rPr>
              <w:t>Jednocześnie należy zauważyć, że wiele działań prowadzi do ograniczenia stosowania opakowań z tworzyw sztucznych i taki element znalazł się w tym punkcie KPGO.</w:t>
            </w:r>
          </w:p>
        </w:tc>
      </w:tr>
      <w:tr w:rsidR="0019241F" w:rsidRPr="00873CDF" w14:paraId="036B509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963F4E"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A07694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3: Dane dodatkowe dotyczące wytwarzania oraz zagospodarowania odpadów, 2. Prognoza wytwarzania masy odpadów komunalnych z uwzględnieniem wpływu działań dotyczących ZPO, str. 155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5EAFBF" w14:textId="77777777" w:rsidR="00CA556B" w:rsidRPr="00873CDF" w:rsidRDefault="00CA556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xml:space="preserve">Tabela 86. Porównanie prognoz masy wytwarzanych odpadów komunalnych dla całego kraju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088FBE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Zasadnym jest, aby prognoza zawierała także dane dot. ilości odpadów zbieranych przez podmioty zbierające bądź też wprowadzony został odpowiedni komentarz do tej tabeli.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2343AF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 w celu ujednolicenia danych dotyczących wytwarzanych odpadów komunalnych.</w:t>
            </w:r>
          </w:p>
        </w:tc>
        <w:tc>
          <w:tcPr>
            <w:tcW w:w="1843" w:type="dxa"/>
            <w:tcBorders>
              <w:top w:val="single" w:sz="4" w:space="0" w:color="auto"/>
              <w:left w:val="single" w:sz="4" w:space="0" w:color="auto"/>
              <w:bottom w:val="single" w:sz="4" w:space="0" w:color="auto"/>
              <w:right w:val="single" w:sz="4" w:space="0" w:color="auto"/>
            </w:tcBorders>
          </w:tcPr>
          <w:p w14:paraId="28C5CC4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4941CE73" w14:textId="517FF97B"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CDC1187" w14:textId="77777777" w:rsidR="000F169B" w:rsidRPr="00873CDF" w:rsidRDefault="000F169B" w:rsidP="001B410B">
            <w:pPr>
              <w:spacing w:after="0" w:line="240" w:lineRule="auto"/>
              <w:rPr>
                <w:rFonts w:cstheme="minorHAnsi"/>
                <w:sz w:val="19"/>
                <w:szCs w:val="19"/>
              </w:rPr>
            </w:pPr>
            <w:r w:rsidRPr="00873CDF">
              <w:rPr>
                <w:rFonts w:cstheme="minorHAnsi"/>
                <w:sz w:val="19"/>
                <w:szCs w:val="19"/>
              </w:rPr>
              <w:t>Dane zostały przygotowane na podstawie metodyki IOŚ-PIB.</w:t>
            </w:r>
          </w:p>
          <w:p w14:paraId="47397C88" w14:textId="039900E7" w:rsidR="00CA556B" w:rsidRPr="00873CDF" w:rsidRDefault="002B7D9C" w:rsidP="001B410B">
            <w:pPr>
              <w:spacing w:after="0" w:line="240" w:lineRule="auto"/>
              <w:rPr>
                <w:rFonts w:cstheme="minorHAnsi"/>
                <w:sz w:val="19"/>
                <w:szCs w:val="19"/>
              </w:rPr>
            </w:pPr>
            <w:r w:rsidRPr="00873CDF">
              <w:rPr>
                <w:rFonts w:cstheme="minorHAnsi"/>
                <w:sz w:val="19"/>
                <w:szCs w:val="19"/>
              </w:rPr>
              <w:t>Stosowny komentarz znajduje się na stronie 92.</w:t>
            </w:r>
          </w:p>
        </w:tc>
      </w:tr>
      <w:tr w:rsidR="0019241F" w:rsidRPr="00873CDF" w14:paraId="1F53322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7005D65"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40BB4AB"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3: Dane dodatkowe dotyczące wytwarzania oraz zagospodarowania odpadów, 3. Odpady z mechanicznej obróbki odpadów (19 12 12), str. 155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1F012E"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 xml:space="preserve">Tabela 87. Ilość wytworzonych odpadów 19 12 12 [tys. Mg] i [%] wraz z procesem dalszego przetwarzania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07CFB5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z CSO (WSO) dotyczące wytwarzania i zagospodarowania 19 12 12 zawierają także masy tych odpadów z sektora przemysłowego.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C2B98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Uzupełnienie danych.</w:t>
            </w:r>
          </w:p>
        </w:tc>
        <w:tc>
          <w:tcPr>
            <w:tcW w:w="1843" w:type="dxa"/>
            <w:tcBorders>
              <w:top w:val="single" w:sz="4" w:space="0" w:color="auto"/>
              <w:left w:val="single" w:sz="4" w:space="0" w:color="auto"/>
              <w:bottom w:val="single" w:sz="4" w:space="0" w:color="auto"/>
              <w:right w:val="single" w:sz="4" w:space="0" w:color="auto"/>
            </w:tcBorders>
          </w:tcPr>
          <w:p w14:paraId="6A5378F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Śląskiego</w:t>
            </w:r>
          </w:p>
        </w:tc>
        <w:tc>
          <w:tcPr>
            <w:tcW w:w="2126" w:type="dxa"/>
            <w:tcBorders>
              <w:top w:val="single" w:sz="4" w:space="0" w:color="auto"/>
              <w:left w:val="single" w:sz="4" w:space="0" w:color="auto"/>
              <w:bottom w:val="single" w:sz="4" w:space="0" w:color="auto"/>
              <w:right w:val="single" w:sz="4" w:space="0" w:color="auto"/>
            </w:tcBorders>
          </w:tcPr>
          <w:p w14:paraId="7545E37D" w14:textId="0A869B2D"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5159DFF8" w14:textId="77777777" w:rsidR="00CA556B" w:rsidRPr="00873CDF" w:rsidRDefault="00CA556B" w:rsidP="001B410B">
            <w:pPr>
              <w:spacing w:after="0" w:line="240" w:lineRule="auto"/>
              <w:rPr>
                <w:rFonts w:cstheme="minorHAnsi"/>
                <w:sz w:val="19"/>
                <w:szCs w:val="19"/>
              </w:rPr>
            </w:pPr>
          </w:p>
          <w:p w14:paraId="68FBD1C1" w14:textId="260764D1" w:rsidR="00CA556B" w:rsidRPr="00873CDF" w:rsidRDefault="00CA556B" w:rsidP="001B410B">
            <w:pPr>
              <w:spacing w:after="0" w:line="240" w:lineRule="auto"/>
              <w:rPr>
                <w:rFonts w:cstheme="minorHAnsi"/>
                <w:sz w:val="19"/>
                <w:szCs w:val="19"/>
              </w:rPr>
            </w:pPr>
            <w:r w:rsidRPr="00873CDF">
              <w:rPr>
                <w:rFonts w:cstheme="minorHAnsi"/>
                <w:sz w:val="19"/>
                <w:szCs w:val="19"/>
              </w:rPr>
              <w:t>Dane nie dotyczą wyłącznie sektora komunalnego.</w:t>
            </w:r>
          </w:p>
          <w:p w14:paraId="1F551D56" w14:textId="5E535F27" w:rsidR="00CA556B" w:rsidRPr="00873CDF" w:rsidRDefault="00CA556B" w:rsidP="001B410B">
            <w:pPr>
              <w:spacing w:after="0" w:line="240" w:lineRule="auto"/>
              <w:rPr>
                <w:rFonts w:cstheme="minorHAnsi"/>
                <w:sz w:val="19"/>
                <w:szCs w:val="19"/>
              </w:rPr>
            </w:pPr>
          </w:p>
        </w:tc>
      </w:tr>
      <w:tr w:rsidR="0019241F" w:rsidRPr="00873CDF" w14:paraId="68A88E7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5B7C7B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6750D73"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3, 155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91AC13" w14:textId="77777777" w:rsidR="00CA556B" w:rsidRPr="00873CDF" w:rsidRDefault="00CA556B" w:rsidP="001B410B">
            <w:pPr>
              <w:spacing w:after="0" w:line="240" w:lineRule="auto"/>
              <w:rPr>
                <w:rFonts w:cstheme="minorHAnsi"/>
                <w:b/>
                <w:bCs/>
                <w:sz w:val="19"/>
                <w:szCs w:val="19"/>
              </w:rPr>
            </w:pPr>
            <w:r w:rsidRPr="00873CDF">
              <w:rPr>
                <w:rFonts w:cstheme="minorHAnsi"/>
                <w:sz w:val="19"/>
                <w:szCs w:val="19"/>
              </w:rPr>
              <w:t>Dane dodatkowe dotyczące wytwarzania oraz zagospodarowania odpadów.</w:t>
            </w:r>
          </w:p>
          <w:p w14:paraId="168330B1"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1EFBD55" w14:textId="77777777" w:rsidR="00CA556B" w:rsidRPr="00873CDF" w:rsidRDefault="00CA556B" w:rsidP="001B410B">
            <w:pPr>
              <w:spacing w:after="0" w:line="240" w:lineRule="auto"/>
              <w:rPr>
                <w:rFonts w:cstheme="minorHAnsi"/>
                <w:sz w:val="19"/>
                <w:szCs w:val="19"/>
              </w:rPr>
            </w:pPr>
            <w:bookmarkStart w:id="54" w:name="_Hlk112852607"/>
            <w:r w:rsidRPr="00873CDF">
              <w:rPr>
                <w:rFonts w:cstheme="minorHAnsi"/>
                <w:sz w:val="19"/>
                <w:szCs w:val="19"/>
              </w:rPr>
              <w:t xml:space="preserve">W dokumencie brak prognozy dla powstającego </w:t>
            </w:r>
            <w:proofErr w:type="spellStart"/>
            <w:r w:rsidRPr="00873CDF">
              <w:rPr>
                <w:rFonts w:cstheme="minorHAnsi"/>
                <w:sz w:val="19"/>
                <w:szCs w:val="19"/>
              </w:rPr>
              <w:t>stabilizatu</w:t>
            </w:r>
            <w:proofErr w:type="spellEnd"/>
            <w:r w:rsidRPr="00873CDF">
              <w:rPr>
                <w:rFonts w:cstheme="minorHAnsi"/>
                <w:sz w:val="19"/>
                <w:szCs w:val="19"/>
              </w:rPr>
              <w:t>, ilości wytworzonych odpadów, zagospodarowanych, poddanych odzyskowi, składowaniu. Proponuje się uzupełnić dokument Krajowy plan gospodarki odpadami (</w:t>
            </w:r>
            <w:proofErr w:type="spellStart"/>
            <w:r w:rsidRPr="00873CDF">
              <w:rPr>
                <w:rFonts w:cstheme="minorHAnsi"/>
                <w:sz w:val="19"/>
                <w:szCs w:val="19"/>
              </w:rPr>
              <w:t>Kpgo</w:t>
            </w:r>
            <w:proofErr w:type="spellEnd"/>
            <w:r w:rsidRPr="00873CDF">
              <w:rPr>
                <w:rFonts w:cstheme="minorHAnsi"/>
                <w:sz w:val="19"/>
                <w:szCs w:val="19"/>
              </w:rPr>
              <w:t>) w tym zakresie.</w:t>
            </w:r>
            <w:bookmarkEnd w:id="54"/>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53F473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istotne z punktu widzenia osiągania przez gminy poziomów, w tym poziomu składowania.</w:t>
            </w:r>
          </w:p>
        </w:tc>
        <w:tc>
          <w:tcPr>
            <w:tcW w:w="1843" w:type="dxa"/>
            <w:tcBorders>
              <w:top w:val="single" w:sz="4" w:space="0" w:color="auto"/>
              <w:left w:val="single" w:sz="4" w:space="0" w:color="auto"/>
              <w:bottom w:val="single" w:sz="4" w:space="0" w:color="auto"/>
              <w:right w:val="single" w:sz="4" w:space="0" w:color="auto"/>
            </w:tcBorders>
          </w:tcPr>
          <w:p w14:paraId="079BBA9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08DA4A4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39600040" w14:textId="77777777" w:rsidR="00CA556B" w:rsidRPr="00873CDF" w:rsidRDefault="00CA556B" w:rsidP="001B410B">
            <w:pPr>
              <w:spacing w:after="0" w:line="240" w:lineRule="auto"/>
              <w:rPr>
                <w:rFonts w:cstheme="minorHAnsi"/>
                <w:sz w:val="19"/>
                <w:szCs w:val="19"/>
              </w:rPr>
            </w:pPr>
          </w:p>
          <w:p w14:paraId="7C51C968" w14:textId="5C050062" w:rsidR="00CA556B" w:rsidRPr="00873CDF" w:rsidRDefault="003C61A1" w:rsidP="00AC72A0">
            <w:pPr>
              <w:spacing w:after="0" w:line="240" w:lineRule="auto"/>
              <w:rPr>
                <w:rFonts w:cstheme="minorHAnsi"/>
                <w:sz w:val="19"/>
                <w:szCs w:val="19"/>
              </w:rPr>
            </w:pPr>
            <w:r w:rsidRPr="00873CDF">
              <w:rPr>
                <w:rFonts w:cstheme="minorHAnsi"/>
                <w:sz w:val="19"/>
                <w:szCs w:val="19"/>
              </w:rPr>
              <w:t>Zasadne jest</w:t>
            </w:r>
            <w:r w:rsidR="00CA556B" w:rsidRPr="00873CDF">
              <w:rPr>
                <w:rFonts w:cstheme="minorHAnsi"/>
                <w:sz w:val="19"/>
                <w:szCs w:val="19"/>
              </w:rPr>
              <w:t xml:space="preserve"> </w:t>
            </w:r>
            <w:r w:rsidRPr="00873CDF">
              <w:rPr>
                <w:rFonts w:cstheme="minorHAnsi"/>
                <w:sz w:val="19"/>
                <w:szCs w:val="19"/>
              </w:rPr>
              <w:t xml:space="preserve">przeprowadzenie </w:t>
            </w:r>
            <w:r w:rsidR="00CA556B" w:rsidRPr="00873CDF">
              <w:rPr>
                <w:rFonts w:cstheme="minorHAnsi"/>
                <w:sz w:val="19"/>
                <w:szCs w:val="19"/>
              </w:rPr>
              <w:t xml:space="preserve">takiej prognozy na poziomie </w:t>
            </w:r>
            <w:proofErr w:type="spellStart"/>
            <w:r w:rsidR="00CA556B" w:rsidRPr="00873CDF">
              <w:rPr>
                <w:rFonts w:cstheme="minorHAnsi"/>
                <w:sz w:val="19"/>
                <w:szCs w:val="19"/>
              </w:rPr>
              <w:t>wpgo</w:t>
            </w:r>
            <w:proofErr w:type="spellEnd"/>
            <w:r w:rsidR="00CA556B" w:rsidRPr="00873CDF">
              <w:rPr>
                <w:rFonts w:cstheme="minorHAnsi"/>
                <w:sz w:val="19"/>
                <w:szCs w:val="19"/>
              </w:rPr>
              <w:t xml:space="preserve"> a nie </w:t>
            </w:r>
            <w:r w:rsidRPr="00873CDF">
              <w:rPr>
                <w:rFonts w:cstheme="minorHAnsi"/>
                <w:sz w:val="19"/>
                <w:szCs w:val="19"/>
              </w:rPr>
              <w:t>KPGO</w:t>
            </w:r>
            <w:r w:rsidR="00CA556B" w:rsidRPr="00873CDF">
              <w:rPr>
                <w:rFonts w:cstheme="minorHAnsi"/>
                <w:sz w:val="19"/>
                <w:szCs w:val="19"/>
              </w:rPr>
              <w:t>.</w:t>
            </w:r>
          </w:p>
        </w:tc>
      </w:tr>
      <w:tr w:rsidR="0019241F" w:rsidRPr="00873CDF" w14:paraId="3C2FA54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56E7CD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AB734F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Załącznik nr 3. Dane dodatkowe dotyczące wytwarzania oraz zagospodarowania odpadów, 3. Odpady z mechanicznej obróbki </w:t>
            </w:r>
            <w:r w:rsidRPr="00873CDF">
              <w:rPr>
                <w:rFonts w:cstheme="minorHAnsi"/>
                <w:sz w:val="19"/>
                <w:szCs w:val="19"/>
              </w:rPr>
              <w:lastRenderedPageBreak/>
              <w:t>odpadów (191212), 4. Odpady palne – paliwo alternatywne (191210)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78D0A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Dane zawarte w pkt 3. Odpady z mechanicznej obróbki odpadów (191212) oraz pkt 4. Odpady palne – paliwo alternatywne (191210)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2E9BBD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Powierzchowne informacje o stanie faktycznym dotycząca gospodarowania odpadami o kodach 19 12 10 i 19 12 12, która nie odzwierciedla problemów z zagospodarowaniem tych odpadów.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BD6DAE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Problem z zagospodarowaniem odpadów palnych został w znacznej mierze wygenerowany przez zapisy załącznika nr 4 do Rozporządzenia Ministra Gospodarki z 16 lipca 2015 r. w </w:t>
            </w:r>
            <w:r w:rsidRPr="00873CDF">
              <w:rPr>
                <w:rFonts w:cstheme="minorHAnsi"/>
                <w:sz w:val="19"/>
                <w:szCs w:val="19"/>
              </w:rPr>
              <w:lastRenderedPageBreak/>
              <w:t>sprawie dopuszczania odpadów do składowania na składowiskach (Dz.U z 2015 r. poz. 1277), zakazującego w praktyce składowania odpadów o kodzie 19 12 12 powstających po mechaniczno-biologicznym przetwarzaniu zmieszanych odpadów komunalnych (tj. ok. 50% całości odpadów przetwarzanych w instalacjach MBP). Powyższe sygnalizowane jest już od dłuższego czasu - problem nadal pozostaje nierozwiązany.</w:t>
            </w:r>
          </w:p>
        </w:tc>
        <w:tc>
          <w:tcPr>
            <w:tcW w:w="1843" w:type="dxa"/>
            <w:tcBorders>
              <w:top w:val="single" w:sz="4" w:space="0" w:color="auto"/>
              <w:left w:val="single" w:sz="4" w:space="0" w:color="auto"/>
              <w:bottom w:val="single" w:sz="4" w:space="0" w:color="auto"/>
              <w:right w:val="single" w:sz="4" w:space="0" w:color="auto"/>
            </w:tcBorders>
          </w:tcPr>
          <w:p w14:paraId="6C999C8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UM Województwa Zachodniopomorskiego</w:t>
            </w:r>
          </w:p>
          <w:p w14:paraId="5C181611" w14:textId="77777777" w:rsidR="00CA556B" w:rsidRPr="00873CDF" w:rsidRDefault="00CA556B" w:rsidP="001B410B">
            <w:pPr>
              <w:spacing w:after="0" w:line="240" w:lineRule="auto"/>
              <w:rPr>
                <w:rFonts w:cstheme="minorHAnsi"/>
                <w:sz w:val="19"/>
                <w:szCs w:val="19"/>
              </w:rPr>
            </w:pPr>
          </w:p>
        </w:tc>
        <w:tc>
          <w:tcPr>
            <w:tcW w:w="2126" w:type="dxa"/>
            <w:tcBorders>
              <w:top w:val="single" w:sz="4" w:space="0" w:color="auto"/>
              <w:left w:val="single" w:sz="4" w:space="0" w:color="auto"/>
              <w:bottom w:val="single" w:sz="4" w:space="0" w:color="auto"/>
              <w:right w:val="single" w:sz="4" w:space="0" w:color="auto"/>
            </w:tcBorders>
          </w:tcPr>
          <w:p w14:paraId="622DE6AC" w14:textId="006B4F60"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1C174213" w14:textId="16785252"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przypomnieć, że zgodnie z hierarchią sposobów postępowania z odpadami, do której </w:t>
            </w:r>
            <w:r w:rsidRPr="00873CDF">
              <w:rPr>
                <w:rFonts w:cstheme="minorHAnsi"/>
                <w:sz w:val="19"/>
                <w:szCs w:val="19"/>
              </w:rPr>
              <w:lastRenderedPageBreak/>
              <w:t>realizacji są zobowiązani wszyscy uczestnicy systemu gospodarki odpadami, składowanie jest najmniej pożądaną metodą przetwarzania odpadów. Dodatkowo, zgodnie z</w:t>
            </w:r>
            <w:r w:rsidRPr="00873CDF">
              <w:rPr>
                <w:rFonts w:eastAsia="Times New Roman" w:cstheme="minorHAnsi"/>
                <w:color w:val="000000"/>
                <w:sz w:val="19"/>
                <w:szCs w:val="19"/>
                <w:lang w:eastAsia="pl-PL"/>
              </w:rPr>
              <w:t xml:space="preserve"> </w:t>
            </w:r>
            <w:r w:rsidRPr="00873CDF">
              <w:rPr>
                <w:rFonts w:cstheme="minorHAnsi"/>
                <w:sz w:val="19"/>
                <w:szCs w:val="19"/>
              </w:rPr>
              <w:t xml:space="preserve">Dyrektywą Rady 1999/31/WE z dnia 26 kwietnia 1999 r. w sprawie składowania odpadów państwa członkowskie, w tym Polska,  zobowiązane są do 2035 r. do zmniejszenia ilości składowanych odpadów komunalnych do 10 % całkowitej ilości wytwarzanych odpadów komunalnych. </w:t>
            </w:r>
          </w:p>
          <w:p w14:paraId="1D865A03" w14:textId="0F4DACA9"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 konsekwencji należy w największym możliwym zakresie ograniczać składowanie odpadów.  </w:t>
            </w:r>
          </w:p>
          <w:p w14:paraId="23137301" w14:textId="4CDD568E"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Dlatego tak bardzo ważne jest wspieranie działań zmierzających do zwiększenia recyklingu odpadów, w tym zwiększenia udziału </w:t>
            </w:r>
            <w:r w:rsidRPr="00873CDF">
              <w:rPr>
                <w:rFonts w:cstheme="minorHAnsi"/>
                <w:sz w:val="19"/>
                <w:szCs w:val="19"/>
              </w:rPr>
              <w:lastRenderedPageBreak/>
              <w:t>odpadów zbieranych selektywnie.</w:t>
            </w:r>
          </w:p>
        </w:tc>
      </w:tr>
      <w:tr w:rsidR="0019241F" w:rsidRPr="00873CDF" w14:paraId="625015A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E3C227"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E9BF83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Załącznik nr 3 punkt 3 – str. 155 – 156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8ED3C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3.</w:t>
            </w:r>
            <w:r w:rsidRPr="00873CDF">
              <w:rPr>
                <w:rFonts w:cstheme="minorHAnsi"/>
                <w:sz w:val="19"/>
                <w:szCs w:val="19"/>
              </w:rPr>
              <w:tab/>
              <w:t>Odpady z mechanicznej obróbki odpadów (19 12 12)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25EC1FF"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Przeniesienie do Rozdziału 2 podrozdział 2.5. Odpady pozostałe.</w:t>
            </w:r>
          </w:p>
          <w:p w14:paraId="28452B8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Można dodać 2.5.5. Odpady z mechanicznej obróbki odpadów.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0A3B65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Dzięki umieszczeniu  informacji o odpadach w Rozdziale 2, możliwa będzie: - szersza analiza w kontekście istniejącego systemu gospodarowania tego typu odpadami,</w:t>
            </w:r>
          </w:p>
          <w:p w14:paraId="2397928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wskazanie instalacji na których są zagospodarowywanego tego typu odpady,</w:t>
            </w:r>
          </w:p>
          <w:p w14:paraId="08DC49B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przedstawienie zidentyfikowanych problemów.</w:t>
            </w:r>
          </w:p>
          <w:p w14:paraId="0604B136"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Dokument będzie bardziej czytelny. Umieszczenie informacji o ww. odpadach na końcu dokumentu (w załączniku) marginalizuje ich znaczenie w gospodarce odpadami.</w:t>
            </w:r>
          </w:p>
        </w:tc>
        <w:tc>
          <w:tcPr>
            <w:tcW w:w="1843" w:type="dxa"/>
            <w:tcBorders>
              <w:top w:val="single" w:sz="4" w:space="0" w:color="auto"/>
              <w:left w:val="single" w:sz="4" w:space="0" w:color="auto"/>
              <w:bottom w:val="single" w:sz="4" w:space="0" w:color="auto"/>
              <w:right w:val="single" w:sz="4" w:space="0" w:color="auto"/>
            </w:tcBorders>
          </w:tcPr>
          <w:p w14:paraId="7D0F178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7ABE1D9A" w14:textId="77777777" w:rsidR="003C61A1" w:rsidRPr="00873CDF" w:rsidRDefault="00CA556B" w:rsidP="001B410B">
            <w:pPr>
              <w:spacing w:after="0" w:line="240" w:lineRule="auto"/>
              <w:rPr>
                <w:rFonts w:cstheme="minorHAnsi"/>
                <w:sz w:val="19"/>
                <w:szCs w:val="19"/>
              </w:rPr>
            </w:pPr>
            <w:r w:rsidRPr="00873CDF">
              <w:rPr>
                <w:rFonts w:cstheme="minorHAnsi"/>
                <w:sz w:val="19"/>
                <w:szCs w:val="19"/>
              </w:rPr>
              <w:t>Uwaga nieprzyjęta.</w:t>
            </w:r>
            <w:r w:rsidR="003C61A1" w:rsidRPr="00873CDF">
              <w:rPr>
                <w:rFonts w:cstheme="minorHAnsi"/>
                <w:sz w:val="19"/>
                <w:szCs w:val="19"/>
              </w:rPr>
              <w:t xml:space="preserve"> </w:t>
            </w:r>
          </w:p>
          <w:p w14:paraId="4706935C" w14:textId="30745A6F" w:rsidR="00CA556B" w:rsidRPr="00873CDF" w:rsidRDefault="003C61A1" w:rsidP="001B410B">
            <w:pPr>
              <w:spacing w:after="0" w:line="240" w:lineRule="auto"/>
              <w:rPr>
                <w:rFonts w:cstheme="minorHAnsi"/>
                <w:sz w:val="19"/>
                <w:szCs w:val="19"/>
              </w:rPr>
            </w:pPr>
            <w:r w:rsidRPr="00873CDF">
              <w:rPr>
                <w:rFonts w:cstheme="minorHAnsi"/>
                <w:sz w:val="19"/>
                <w:szCs w:val="19"/>
              </w:rPr>
              <w:t xml:space="preserve">Na </w:t>
            </w:r>
            <w:r w:rsidR="00CA556B" w:rsidRPr="00873CDF">
              <w:rPr>
                <w:rFonts w:cstheme="minorHAnsi"/>
                <w:sz w:val="19"/>
                <w:szCs w:val="19"/>
              </w:rPr>
              <w:t>obecnym etapie nie przyjmuje się zmiany konstrukcji dokumentu.</w:t>
            </w:r>
          </w:p>
        </w:tc>
      </w:tr>
      <w:tr w:rsidR="0019241F" w:rsidRPr="00873CDF" w14:paraId="0DED87A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5B6A5B"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F0BF1D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Załącznik nr 3 punkt 3 – str. 155 – 156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4A65B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4.</w:t>
            </w:r>
            <w:r w:rsidRPr="00873CDF">
              <w:rPr>
                <w:rFonts w:cstheme="minorHAnsi"/>
                <w:sz w:val="19"/>
                <w:szCs w:val="19"/>
              </w:rPr>
              <w:tab/>
              <w:t>Odpady palne - paliwo alternatywne (19 12 10)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92D847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Przeniesienie do Rozdziału 2 podrozdział 2.5. Odpady pozostałe.</w:t>
            </w:r>
          </w:p>
          <w:p w14:paraId="224062D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Można dodać 2.5.6. Odpady palne – paliwo alternatywne.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B1B9045" w14:textId="77777777" w:rsidR="00CA556B" w:rsidRPr="00873CDF" w:rsidRDefault="00CA556B" w:rsidP="001B410B">
            <w:pPr>
              <w:spacing w:after="0" w:line="240" w:lineRule="auto"/>
              <w:rPr>
                <w:rFonts w:cstheme="minorHAnsi"/>
                <w:sz w:val="19"/>
                <w:szCs w:val="19"/>
              </w:rPr>
            </w:pPr>
            <w:proofErr w:type="spellStart"/>
            <w:r w:rsidRPr="00873CDF">
              <w:rPr>
                <w:rFonts w:cstheme="minorHAnsi"/>
                <w:sz w:val="19"/>
                <w:szCs w:val="19"/>
              </w:rPr>
              <w:t>j.w</w:t>
            </w:r>
            <w:proofErr w:type="spellEnd"/>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tcPr>
          <w:p w14:paraId="0B7A5E38"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 Województwa Zachodniopomorskiego</w:t>
            </w:r>
          </w:p>
        </w:tc>
        <w:tc>
          <w:tcPr>
            <w:tcW w:w="2126" w:type="dxa"/>
            <w:tcBorders>
              <w:top w:val="single" w:sz="4" w:space="0" w:color="auto"/>
              <w:left w:val="single" w:sz="4" w:space="0" w:color="auto"/>
              <w:bottom w:val="single" w:sz="4" w:space="0" w:color="auto"/>
              <w:right w:val="single" w:sz="4" w:space="0" w:color="auto"/>
            </w:tcBorders>
          </w:tcPr>
          <w:p w14:paraId="57C3FAC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nieprzyjęta.</w:t>
            </w:r>
          </w:p>
          <w:p w14:paraId="707D31D4" w14:textId="1DD8C4D2" w:rsidR="00CA556B" w:rsidRPr="00873CDF" w:rsidRDefault="00CA556B" w:rsidP="001B410B">
            <w:pPr>
              <w:spacing w:after="0" w:line="240" w:lineRule="auto"/>
              <w:rPr>
                <w:rFonts w:cstheme="minorHAnsi"/>
                <w:sz w:val="19"/>
                <w:szCs w:val="19"/>
              </w:rPr>
            </w:pPr>
            <w:r w:rsidRPr="00873CDF">
              <w:rPr>
                <w:rFonts w:cstheme="minorHAnsi"/>
                <w:sz w:val="19"/>
                <w:szCs w:val="19"/>
              </w:rPr>
              <w:t>Na obecnym etapie nie przyjmuje się zmiany konstrukcji dokumentu</w:t>
            </w:r>
            <w:r w:rsidR="00F34167">
              <w:rPr>
                <w:rFonts w:cstheme="minorHAnsi"/>
                <w:sz w:val="19"/>
                <w:szCs w:val="19"/>
              </w:rPr>
              <w:t>.</w:t>
            </w:r>
          </w:p>
        </w:tc>
      </w:tr>
      <w:tr w:rsidR="0019241F" w:rsidRPr="00873CDF" w14:paraId="5B2E86C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79F266"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D552001"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3, 156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B97E08" w14:textId="77777777" w:rsidR="00CA556B" w:rsidRPr="00873CDF" w:rsidRDefault="00CA556B" w:rsidP="001B410B">
            <w:pPr>
              <w:spacing w:after="0" w:line="240" w:lineRule="auto"/>
              <w:rPr>
                <w:rFonts w:cstheme="minorHAnsi"/>
                <w:b/>
                <w:bCs/>
                <w:sz w:val="19"/>
                <w:szCs w:val="19"/>
              </w:rPr>
            </w:pPr>
            <w:bookmarkStart w:id="55" w:name="_Toc100131408"/>
            <w:r w:rsidRPr="00873CDF">
              <w:rPr>
                <w:rFonts w:cstheme="minorHAnsi"/>
                <w:sz w:val="19"/>
                <w:szCs w:val="19"/>
              </w:rPr>
              <w:t>Dane dodatkowe dotyczące wytwarzania oraz zagospodarowania odpadów</w:t>
            </w:r>
            <w:bookmarkEnd w:id="55"/>
            <w:r w:rsidRPr="00873CDF">
              <w:rPr>
                <w:rFonts w:cstheme="minorHAnsi"/>
                <w:sz w:val="19"/>
                <w:szCs w:val="19"/>
              </w:rPr>
              <w:t>.</w:t>
            </w:r>
          </w:p>
          <w:p w14:paraId="1824F78A" w14:textId="77777777" w:rsidR="00CA556B" w:rsidRPr="00873CDF" w:rsidRDefault="00CA556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D391B8F" w14:textId="77777777" w:rsidR="00CA556B" w:rsidRPr="00873CDF" w:rsidRDefault="00CA556B" w:rsidP="001B410B">
            <w:pPr>
              <w:spacing w:after="0" w:line="240" w:lineRule="auto"/>
              <w:rPr>
                <w:rFonts w:cstheme="minorHAnsi"/>
                <w:sz w:val="19"/>
                <w:szCs w:val="19"/>
              </w:rPr>
            </w:pPr>
            <w:bookmarkStart w:id="56" w:name="_Hlk112852666"/>
            <w:r w:rsidRPr="00873CDF">
              <w:rPr>
                <w:rFonts w:cstheme="minorHAnsi"/>
                <w:sz w:val="19"/>
                <w:szCs w:val="19"/>
              </w:rPr>
              <w:t>W dokumencie brak prognozy dla danych na temat odpadów o kodzie 19 12 12 (</w:t>
            </w:r>
            <w:proofErr w:type="spellStart"/>
            <w:r w:rsidRPr="00873CDF">
              <w:rPr>
                <w:rFonts w:cstheme="minorHAnsi"/>
                <w:sz w:val="19"/>
                <w:szCs w:val="19"/>
              </w:rPr>
              <w:t>pre</w:t>
            </w:r>
            <w:proofErr w:type="spellEnd"/>
            <w:r w:rsidRPr="00873CDF">
              <w:rPr>
                <w:rFonts w:cstheme="minorHAnsi"/>
                <w:sz w:val="19"/>
                <w:szCs w:val="19"/>
              </w:rPr>
              <w:t xml:space="preserve"> RDF), 19 12 10 (RDF). Proponuje się uzupełnić dokument Krajowy plan gospodarki odpadami (</w:t>
            </w:r>
            <w:proofErr w:type="spellStart"/>
            <w:r w:rsidRPr="00873CDF">
              <w:rPr>
                <w:rFonts w:cstheme="minorHAnsi"/>
                <w:sz w:val="19"/>
                <w:szCs w:val="19"/>
              </w:rPr>
              <w:t>Kpgo</w:t>
            </w:r>
            <w:proofErr w:type="spellEnd"/>
            <w:r w:rsidRPr="00873CDF">
              <w:rPr>
                <w:rFonts w:cstheme="minorHAnsi"/>
                <w:sz w:val="19"/>
                <w:szCs w:val="19"/>
              </w:rPr>
              <w:t>) o wskazane kody odpadów.</w:t>
            </w:r>
            <w:bookmarkEnd w:id="56"/>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E3202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Dane istotne dla gospodarki odpadami, w tym gospodarowania odpadami o potencjalne energetycznym.</w:t>
            </w:r>
          </w:p>
        </w:tc>
        <w:tc>
          <w:tcPr>
            <w:tcW w:w="1843" w:type="dxa"/>
            <w:tcBorders>
              <w:top w:val="single" w:sz="4" w:space="0" w:color="auto"/>
              <w:left w:val="single" w:sz="4" w:space="0" w:color="auto"/>
              <w:bottom w:val="single" w:sz="4" w:space="0" w:color="auto"/>
              <w:right w:val="single" w:sz="4" w:space="0" w:color="auto"/>
            </w:tcBorders>
          </w:tcPr>
          <w:p w14:paraId="0E5564E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UMWM w Warszawie</w:t>
            </w:r>
          </w:p>
        </w:tc>
        <w:tc>
          <w:tcPr>
            <w:tcW w:w="2126" w:type="dxa"/>
            <w:tcBorders>
              <w:top w:val="single" w:sz="4" w:space="0" w:color="auto"/>
              <w:left w:val="single" w:sz="4" w:space="0" w:color="auto"/>
              <w:bottom w:val="single" w:sz="4" w:space="0" w:color="auto"/>
              <w:right w:val="single" w:sz="4" w:space="0" w:color="auto"/>
            </w:tcBorders>
          </w:tcPr>
          <w:p w14:paraId="7902F269" w14:textId="43760C4D"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Uwaga nieprzyjęta </w:t>
            </w:r>
          </w:p>
          <w:p w14:paraId="7D0C47E1" w14:textId="04E9965E"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Istnieje uzasadnienie dla takiej prognozy na poziomie </w:t>
            </w:r>
            <w:proofErr w:type="spellStart"/>
            <w:r w:rsidRPr="00873CDF">
              <w:rPr>
                <w:rFonts w:cstheme="minorHAnsi"/>
                <w:sz w:val="19"/>
                <w:szCs w:val="19"/>
              </w:rPr>
              <w:t>wpgo</w:t>
            </w:r>
            <w:proofErr w:type="spellEnd"/>
            <w:r w:rsidRPr="00873CDF">
              <w:rPr>
                <w:rFonts w:cstheme="minorHAnsi"/>
                <w:sz w:val="19"/>
                <w:szCs w:val="19"/>
              </w:rPr>
              <w:t xml:space="preserve"> a nie </w:t>
            </w:r>
            <w:r w:rsidR="006B5595" w:rsidRPr="00873CDF">
              <w:rPr>
                <w:rFonts w:cstheme="minorHAnsi"/>
                <w:sz w:val="19"/>
                <w:szCs w:val="19"/>
              </w:rPr>
              <w:t>KPGO</w:t>
            </w:r>
            <w:r w:rsidRPr="00873CDF">
              <w:rPr>
                <w:rFonts w:cstheme="minorHAnsi"/>
                <w:sz w:val="19"/>
                <w:szCs w:val="19"/>
              </w:rPr>
              <w:t>.</w:t>
            </w:r>
          </w:p>
        </w:tc>
      </w:tr>
      <w:tr w:rsidR="0019241F" w:rsidRPr="00873CDF" w14:paraId="358238F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F4C2C7" w14:textId="011A9DBC"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2E1214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5. Dane ogólne dotyczące odpadów niebezpiecznych</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C5E06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93 lp. 13</w:t>
            </w:r>
          </w:p>
          <w:p w14:paraId="0F3FB4A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dot. woj. Opolskiego</w:t>
            </w:r>
          </w:p>
          <w:p w14:paraId="1A032D16" w14:textId="77777777" w:rsidR="00CA556B" w:rsidRPr="00873CDF" w:rsidRDefault="00CA556B" w:rsidP="001B410B">
            <w:pPr>
              <w:spacing w:after="0" w:line="240" w:lineRule="auto"/>
              <w:rPr>
                <w:rFonts w:cstheme="minorHAnsi"/>
                <w:sz w:val="19"/>
                <w:szCs w:val="19"/>
              </w:rPr>
            </w:pPr>
          </w:p>
          <w:p w14:paraId="06E56F7A"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AF23D90"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wykreślenie Zarządzającego oraz adresu.</w:t>
            </w:r>
          </w:p>
          <w:p w14:paraId="2531E432"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Zauważono również błąd w podmiocie zarządzającym instalacją. W okresie wskazanym w tabeli zarządzającym była</w:t>
            </w:r>
          </w:p>
          <w:p w14:paraId="18D93861" w14:textId="7CEB482C" w:rsidR="00CA556B" w:rsidRPr="00873CDF" w:rsidRDefault="00CA556B" w:rsidP="007449D7">
            <w:pPr>
              <w:spacing w:after="0" w:line="240" w:lineRule="auto"/>
              <w:rPr>
                <w:rFonts w:cstheme="minorHAnsi"/>
                <w:sz w:val="19"/>
                <w:szCs w:val="19"/>
              </w:rPr>
            </w:pPr>
            <w:r w:rsidRPr="00873CDF">
              <w:rPr>
                <w:rFonts w:cstheme="minorHAnsi"/>
                <w:sz w:val="19"/>
                <w:szCs w:val="19"/>
              </w:rPr>
              <w:t>Firma Handlowo-Usługowa "EKO - TOP" Sp. z o.o.</w:t>
            </w:r>
            <w:r w:rsidR="007449D7">
              <w:rPr>
                <w:rFonts w:cstheme="minorHAnsi"/>
                <w:sz w:val="19"/>
                <w:szCs w:val="19"/>
              </w:rPr>
              <w:t xml:space="preserve"> </w:t>
            </w:r>
            <w:r w:rsidRPr="00873CDF">
              <w:rPr>
                <w:rFonts w:cstheme="minorHAnsi"/>
                <w:sz w:val="19"/>
                <w:szCs w:val="19"/>
              </w:rPr>
              <w:t xml:space="preserve"> (NIP: 8131021314)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0549B62" w14:textId="77777777" w:rsidR="00CA556B" w:rsidRPr="00873CDF" w:rsidRDefault="00CA556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tcPr>
          <w:p w14:paraId="28D9D6A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w:t>
            </w:r>
          </w:p>
          <w:p w14:paraId="480C3BD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 Województwa Opolskiego</w:t>
            </w:r>
          </w:p>
        </w:tc>
        <w:tc>
          <w:tcPr>
            <w:tcW w:w="2126" w:type="dxa"/>
            <w:tcBorders>
              <w:top w:val="single" w:sz="4" w:space="0" w:color="auto"/>
              <w:left w:val="single" w:sz="4" w:space="0" w:color="auto"/>
              <w:bottom w:val="single" w:sz="4" w:space="0" w:color="auto"/>
              <w:right w:val="single" w:sz="4" w:space="0" w:color="auto"/>
            </w:tcBorders>
          </w:tcPr>
          <w:p w14:paraId="17D54A7E" w14:textId="0EC2CE40" w:rsidR="00CA556B" w:rsidRPr="00873CDF" w:rsidRDefault="00CA556B" w:rsidP="001B410B">
            <w:pPr>
              <w:spacing w:after="0" w:line="240" w:lineRule="auto"/>
              <w:rPr>
                <w:rFonts w:cstheme="minorHAnsi"/>
                <w:sz w:val="19"/>
                <w:szCs w:val="19"/>
              </w:rPr>
            </w:pPr>
            <w:r w:rsidRPr="00873CDF">
              <w:rPr>
                <w:rFonts w:cstheme="minorHAnsi"/>
                <w:sz w:val="19"/>
                <w:szCs w:val="19"/>
              </w:rPr>
              <w:t>Uwaga częściowo przyjęta</w:t>
            </w:r>
          </w:p>
          <w:p w14:paraId="626F231F" w14:textId="77777777" w:rsidR="00CA556B" w:rsidRPr="00873CDF" w:rsidRDefault="00CA556B" w:rsidP="001B410B">
            <w:pPr>
              <w:spacing w:after="0" w:line="240" w:lineRule="auto"/>
              <w:rPr>
                <w:rFonts w:cstheme="minorHAnsi"/>
                <w:sz w:val="19"/>
                <w:szCs w:val="19"/>
              </w:rPr>
            </w:pPr>
          </w:p>
          <w:p w14:paraId="185FFD39" w14:textId="7E3F3C02" w:rsidR="00CA556B" w:rsidRPr="00873CDF" w:rsidRDefault="00CA556B" w:rsidP="001B410B">
            <w:pPr>
              <w:spacing w:after="0" w:line="240" w:lineRule="auto"/>
              <w:rPr>
                <w:rFonts w:cstheme="minorHAnsi"/>
                <w:sz w:val="19"/>
                <w:szCs w:val="19"/>
              </w:rPr>
            </w:pPr>
            <w:r w:rsidRPr="00873CDF">
              <w:rPr>
                <w:rFonts w:cstheme="minorHAnsi"/>
                <w:sz w:val="19"/>
                <w:szCs w:val="19"/>
              </w:rPr>
              <w:t>Skorygowano zapis w tabeli</w:t>
            </w:r>
          </w:p>
        </w:tc>
      </w:tr>
      <w:tr w:rsidR="0019241F" w:rsidRPr="00873CDF" w14:paraId="51B0AB4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CF4918" w14:textId="6C978DE0"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E340BDD"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Załącznik nr 3 do Krajowego Planu Gospodarki Odpadami 2028 (Dane dodatkowe dotyczące wytwarzania oraz zagospodarowania odpadów)</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B7F793"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93 (Instalacje termicznego przekształcania odpadów niebezpiecznych w 2018 r.) – </w:t>
            </w:r>
            <w:proofErr w:type="spellStart"/>
            <w:r w:rsidRPr="00873CDF">
              <w:rPr>
                <w:rFonts w:cstheme="minorHAnsi"/>
                <w:sz w:val="19"/>
                <w:szCs w:val="19"/>
              </w:rPr>
              <w:t>lp</w:t>
            </w:r>
            <w:proofErr w:type="spellEnd"/>
            <w:r w:rsidRPr="00873CDF">
              <w:rPr>
                <w:rFonts w:cstheme="minorHAnsi"/>
                <w:sz w:val="19"/>
                <w:szCs w:val="19"/>
              </w:rPr>
              <w:t xml:space="preserve"> 18 i 19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A19786" w14:textId="77777777" w:rsidR="00CA556B" w:rsidRPr="00873CDF" w:rsidRDefault="00CA556B" w:rsidP="001B410B">
            <w:pPr>
              <w:spacing w:after="0" w:line="240" w:lineRule="auto"/>
              <w:rPr>
                <w:rFonts w:cstheme="minorHAnsi"/>
                <w:sz w:val="19"/>
                <w:szCs w:val="19"/>
              </w:rPr>
            </w:pPr>
            <w:proofErr w:type="spellStart"/>
            <w:r w:rsidRPr="00873CDF">
              <w:rPr>
                <w:rFonts w:cstheme="minorHAnsi"/>
                <w:sz w:val="19"/>
                <w:szCs w:val="19"/>
              </w:rPr>
              <w:t>Lp</w:t>
            </w:r>
            <w:proofErr w:type="spellEnd"/>
            <w:r w:rsidRPr="00873CDF">
              <w:rPr>
                <w:rFonts w:cstheme="minorHAnsi"/>
                <w:sz w:val="19"/>
                <w:szCs w:val="19"/>
              </w:rPr>
              <w:t xml:space="preserve"> 18 – spalarnia zarządzana przez USK w Białymstoku zlokalizowana jest na ul. Żurawiej 14 w Białymstoku, natomiast wskazany w dokumencie adres dotyczy siedziby zarządzającego tj. USK w Białymstoku.</w:t>
            </w:r>
          </w:p>
          <w:p w14:paraId="133EB059" w14:textId="77777777" w:rsidR="00CA556B" w:rsidRPr="00873CDF" w:rsidRDefault="00CA556B" w:rsidP="001B410B">
            <w:pPr>
              <w:spacing w:after="0" w:line="240" w:lineRule="auto"/>
              <w:rPr>
                <w:rFonts w:cstheme="minorHAnsi"/>
                <w:sz w:val="19"/>
                <w:szCs w:val="19"/>
              </w:rPr>
            </w:pPr>
            <w:proofErr w:type="spellStart"/>
            <w:r w:rsidRPr="00873CDF">
              <w:rPr>
                <w:rFonts w:cstheme="minorHAnsi"/>
                <w:sz w:val="19"/>
                <w:szCs w:val="19"/>
              </w:rPr>
              <w:t>Lp</w:t>
            </w:r>
            <w:proofErr w:type="spellEnd"/>
            <w:r w:rsidRPr="00873CDF">
              <w:rPr>
                <w:rFonts w:cstheme="minorHAnsi"/>
                <w:sz w:val="19"/>
                <w:szCs w:val="19"/>
              </w:rPr>
              <w:t xml:space="preserve"> 19 – spalarnia odpadów niebezpiecznych zlokalizowana w Hajnówce zarządzana jest przez spółkę MPO w Białymstoku.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6FFF071"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Uwaga ma charakter porządkujący informacje w zakresie wskazanych w tabeli adresów instalacji oraz podmiotów zarządzających.</w:t>
            </w:r>
          </w:p>
        </w:tc>
        <w:tc>
          <w:tcPr>
            <w:tcW w:w="1843" w:type="dxa"/>
            <w:tcBorders>
              <w:top w:val="single" w:sz="4" w:space="0" w:color="auto"/>
              <w:left w:val="single" w:sz="4" w:space="0" w:color="auto"/>
              <w:bottom w:val="single" w:sz="4" w:space="0" w:color="auto"/>
              <w:right w:val="single" w:sz="4" w:space="0" w:color="auto"/>
            </w:tcBorders>
          </w:tcPr>
          <w:p w14:paraId="03B7FC0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Podlaskiego</w:t>
            </w:r>
          </w:p>
        </w:tc>
        <w:tc>
          <w:tcPr>
            <w:tcW w:w="2126" w:type="dxa"/>
            <w:tcBorders>
              <w:top w:val="single" w:sz="4" w:space="0" w:color="auto"/>
              <w:left w:val="single" w:sz="4" w:space="0" w:color="auto"/>
              <w:bottom w:val="single" w:sz="4" w:space="0" w:color="auto"/>
              <w:right w:val="single" w:sz="4" w:space="0" w:color="auto"/>
            </w:tcBorders>
          </w:tcPr>
          <w:p w14:paraId="444CCF11" w14:textId="607F04F9"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6A9C50F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A86093"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38D9256"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ZAŁĄCZNIK nr 3</w:t>
            </w:r>
          </w:p>
          <w:p w14:paraId="5933CA27"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pkt. 5 Dane ogólne dotyczące odpadów niebezpiecznych</w:t>
            </w:r>
          </w:p>
          <w:p w14:paraId="32DF2880" w14:textId="77777777" w:rsidR="00CA556B" w:rsidRPr="00873CDF" w:rsidRDefault="00CA556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 xml:space="preserve">Tabela 93, str. 159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218F11" w14:textId="77777777" w:rsidR="00CA556B" w:rsidRPr="007449D7" w:rsidRDefault="00CA556B" w:rsidP="001B410B">
            <w:pPr>
              <w:spacing w:after="0" w:line="240" w:lineRule="auto"/>
              <w:rPr>
                <w:rFonts w:cstheme="minorHAnsi"/>
                <w:sz w:val="19"/>
                <w:szCs w:val="19"/>
              </w:rPr>
            </w:pPr>
            <w:bookmarkStart w:id="57" w:name="_Toc100131603"/>
            <w:bookmarkStart w:id="58" w:name="_Toc95430108"/>
            <w:r w:rsidRPr="007449D7">
              <w:rPr>
                <w:rFonts w:cstheme="minorHAnsi"/>
                <w:sz w:val="19"/>
                <w:szCs w:val="19"/>
              </w:rPr>
              <w:t>Tabela 93. Instalacje termicznego przekształcania odpadów niebezpiecznych w 2018 r.</w:t>
            </w:r>
            <w:bookmarkEnd w:id="57"/>
            <w:r w:rsidRPr="007449D7">
              <w:rPr>
                <w:rFonts w:cstheme="minorHAnsi"/>
                <w:sz w:val="19"/>
                <w:szCs w:val="19"/>
              </w:rPr>
              <w:t xml:space="preserve"> </w:t>
            </w:r>
            <w:bookmarkEnd w:id="58"/>
          </w:p>
          <w:p w14:paraId="407A4D7A" w14:textId="77777777" w:rsidR="00CA556B" w:rsidRPr="007449D7" w:rsidRDefault="00CA556B" w:rsidP="007449D7">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EFB140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Pomorskie: </w:t>
            </w:r>
          </w:p>
          <w:p w14:paraId="713CB1D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Instalacja do termicznego przekształcania odpadów medycznych i weterynaryjnych Tczew - ECO-ABC</w:t>
            </w:r>
          </w:p>
          <w:p w14:paraId="407FD974"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poprawić wydajność instalacji na: 1 685 Mg/rok</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3C6084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Wydajność instalacji pochodzi z decyzji administracyjnych </w:t>
            </w:r>
          </w:p>
        </w:tc>
        <w:tc>
          <w:tcPr>
            <w:tcW w:w="1843" w:type="dxa"/>
            <w:tcBorders>
              <w:top w:val="single" w:sz="4" w:space="0" w:color="auto"/>
              <w:left w:val="single" w:sz="4" w:space="0" w:color="auto"/>
              <w:bottom w:val="single" w:sz="4" w:space="0" w:color="auto"/>
              <w:right w:val="single" w:sz="4" w:space="0" w:color="auto"/>
            </w:tcBorders>
          </w:tcPr>
          <w:p w14:paraId="5F38CDDB"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Marszałek Województwa Pomorskiego</w:t>
            </w:r>
          </w:p>
        </w:tc>
        <w:tc>
          <w:tcPr>
            <w:tcW w:w="2126" w:type="dxa"/>
            <w:tcBorders>
              <w:top w:val="single" w:sz="4" w:space="0" w:color="auto"/>
              <w:left w:val="single" w:sz="4" w:space="0" w:color="auto"/>
              <w:bottom w:val="single" w:sz="4" w:space="0" w:color="auto"/>
              <w:right w:val="single" w:sz="4" w:space="0" w:color="auto"/>
            </w:tcBorders>
          </w:tcPr>
          <w:p w14:paraId="213E35A2" w14:textId="400DE0D9" w:rsidR="00CA556B" w:rsidRPr="00873CDF" w:rsidRDefault="00C97AB6"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7B4C9B8" w14:textId="77777777" w:rsidTr="00142910">
        <w:trPr>
          <w:trHeight w:val="424"/>
        </w:trPr>
        <w:tc>
          <w:tcPr>
            <w:tcW w:w="567" w:type="dxa"/>
            <w:shd w:val="clear" w:color="auto" w:fill="auto"/>
          </w:tcPr>
          <w:p w14:paraId="09DB91D1"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775B03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Tabela 93 str. 159 w zakresie wydajności instalacji  dla województwa podkarpackiego</w:t>
            </w:r>
          </w:p>
        </w:tc>
        <w:tc>
          <w:tcPr>
            <w:tcW w:w="2268" w:type="dxa"/>
            <w:shd w:val="clear" w:color="auto" w:fill="auto"/>
          </w:tcPr>
          <w:p w14:paraId="08F68ED8" w14:textId="77777777" w:rsidR="00CA556B" w:rsidRPr="007449D7" w:rsidRDefault="00CA556B" w:rsidP="001B410B">
            <w:pPr>
              <w:spacing w:after="0" w:line="240" w:lineRule="auto"/>
              <w:rPr>
                <w:rFonts w:cstheme="minorHAnsi"/>
                <w:sz w:val="19"/>
                <w:szCs w:val="19"/>
              </w:rPr>
            </w:pPr>
            <w:r w:rsidRPr="007449D7">
              <w:rPr>
                <w:rFonts w:cstheme="minorHAnsi"/>
                <w:sz w:val="19"/>
                <w:szCs w:val="19"/>
              </w:rPr>
              <w:t xml:space="preserve">Wydajność  instalacji  zarządzanej przez </w:t>
            </w:r>
            <w:proofErr w:type="spellStart"/>
            <w:r w:rsidRPr="007449D7">
              <w:rPr>
                <w:rFonts w:cstheme="minorHAnsi"/>
                <w:sz w:val="19"/>
                <w:szCs w:val="19"/>
              </w:rPr>
              <w:t>Remondis</w:t>
            </w:r>
            <w:proofErr w:type="spellEnd"/>
            <w:r w:rsidRPr="007449D7">
              <w:rPr>
                <w:rFonts w:cstheme="minorHAnsi"/>
                <w:sz w:val="19"/>
                <w:szCs w:val="19"/>
              </w:rPr>
              <w:t xml:space="preserve"> </w:t>
            </w:r>
            <w:proofErr w:type="spellStart"/>
            <w:r w:rsidRPr="007449D7">
              <w:rPr>
                <w:rFonts w:cstheme="minorHAnsi"/>
                <w:sz w:val="19"/>
                <w:szCs w:val="19"/>
              </w:rPr>
              <w:t>Medison</w:t>
            </w:r>
            <w:proofErr w:type="spellEnd"/>
            <w:r w:rsidRPr="007449D7">
              <w:rPr>
                <w:rFonts w:cstheme="minorHAnsi"/>
                <w:sz w:val="19"/>
                <w:szCs w:val="19"/>
              </w:rPr>
              <w:t xml:space="preserve"> Rzeszów Sp. z o.o. - 3642 Mg/rok </w:t>
            </w:r>
          </w:p>
        </w:tc>
        <w:tc>
          <w:tcPr>
            <w:tcW w:w="3685" w:type="dxa"/>
            <w:shd w:val="clear" w:color="auto" w:fill="auto"/>
          </w:tcPr>
          <w:p w14:paraId="75D2ABE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Należy poprawić wydajność  instalacji  zarządzanej przez </w:t>
            </w:r>
            <w:proofErr w:type="spellStart"/>
            <w:r w:rsidRPr="00873CDF">
              <w:rPr>
                <w:rFonts w:cstheme="minorHAnsi"/>
                <w:sz w:val="19"/>
                <w:szCs w:val="19"/>
              </w:rPr>
              <w:t>Remondis</w:t>
            </w:r>
            <w:proofErr w:type="spellEnd"/>
            <w:r w:rsidRPr="00873CDF">
              <w:rPr>
                <w:rFonts w:cstheme="minorHAnsi"/>
                <w:sz w:val="19"/>
                <w:szCs w:val="19"/>
              </w:rPr>
              <w:t xml:space="preserve"> </w:t>
            </w:r>
            <w:proofErr w:type="spellStart"/>
            <w:r w:rsidRPr="00873CDF">
              <w:rPr>
                <w:rFonts w:cstheme="minorHAnsi"/>
                <w:sz w:val="19"/>
                <w:szCs w:val="19"/>
              </w:rPr>
              <w:t>Medison</w:t>
            </w:r>
            <w:proofErr w:type="spellEnd"/>
            <w:r w:rsidRPr="00873CDF">
              <w:rPr>
                <w:rFonts w:cstheme="minorHAnsi"/>
                <w:sz w:val="19"/>
                <w:szCs w:val="19"/>
              </w:rPr>
              <w:t xml:space="preserve"> Rzeszów Sp. z o.o. -prawidłowa wielkość to  3462  Mg/rok, w ślad za tym w kolumnie „wydajność razem [Mg/rok]” zamiast 34080 powinna wynosić: 23900 Mg/rok.</w:t>
            </w:r>
          </w:p>
        </w:tc>
        <w:tc>
          <w:tcPr>
            <w:tcW w:w="2693" w:type="dxa"/>
            <w:shd w:val="clear" w:color="auto" w:fill="auto"/>
          </w:tcPr>
          <w:p w14:paraId="2E1A19BC"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Należy wykazać poprawne moce przerobowe instalacji w Rzeszowie oraz poprawić sumowanie.</w:t>
            </w:r>
          </w:p>
        </w:tc>
        <w:tc>
          <w:tcPr>
            <w:tcW w:w="1843" w:type="dxa"/>
          </w:tcPr>
          <w:p w14:paraId="3A5A002A"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Urząd Marszałkowski Województwa Podkarpackiego</w:t>
            </w:r>
          </w:p>
        </w:tc>
        <w:tc>
          <w:tcPr>
            <w:tcW w:w="2126" w:type="dxa"/>
          </w:tcPr>
          <w:p w14:paraId="29C50DF2" w14:textId="219458F8" w:rsidR="00CA556B" w:rsidRPr="00873CDF" w:rsidRDefault="00C97AB6" w:rsidP="001B410B">
            <w:pPr>
              <w:spacing w:after="0" w:line="240" w:lineRule="auto"/>
              <w:rPr>
                <w:rFonts w:cstheme="minorHAnsi"/>
                <w:sz w:val="19"/>
                <w:szCs w:val="19"/>
              </w:rPr>
            </w:pPr>
            <w:r w:rsidRPr="00873CDF">
              <w:rPr>
                <w:rFonts w:cstheme="minorHAnsi"/>
                <w:sz w:val="19"/>
                <w:szCs w:val="19"/>
              </w:rPr>
              <w:t>Uwaga przyjęta.</w:t>
            </w:r>
          </w:p>
        </w:tc>
      </w:tr>
      <w:tr w:rsidR="0019241F" w:rsidRPr="00873CDF" w14:paraId="023FDB1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AB524A" w14:textId="77777777" w:rsidR="00CA556B" w:rsidRPr="00142910" w:rsidRDefault="00CA556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080AE6E"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Tabela 93 Instalacje termicznego przekształcania odpadów </w:t>
            </w:r>
            <w:r w:rsidRPr="00873CDF">
              <w:rPr>
                <w:rFonts w:cstheme="minorHAnsi"/>
                <w:sz w:val="19"/>
                <w:szCs w:val="19"/>
              </w:rPr>
              <w:lastRenderedPageBreak/>
              <w:t xml:space="preserve">niebezpiecznych w 2018 r. str. 159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B0B21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lastRenderedPageBreak/>
              <w:t>Kolumna nr 3 pt. Instalacja</w:t>
            </w:r>
          </w:p>
          <w:p w14:paraId="7CACE735" w14:textId="77777777" w:rsidR="00CA556B" w:rsidRPr="00873CDF" w:rsidRDefault="00CA556B" w:rsidP="001B410B">
            <w:pPr>
              <w:spacing w:after="0" w:line="240" w:lineRule="auto"/>
              <w:rPr>
                <w:rFonts w:cstheme="minorHAnsi"/>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DB00A2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Proponuje się zmienić nazwę na „Zarządzający instalacją”</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8231C5"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Nazwa „instalacja” sugeruje że ilość instalacji jest większa niż faktycznie.</w:t>
            </w:r>
          </w:p>
        </w:tc>
        <w:tc>
          <w:tcPr>
            <w:tcW w:w="1843" w:type="dxa"/>
            <w:tcBorders>
              <w:top w:val="single" w:sz="4" w:space="0" w:color="auto"/>
              <w:left w:val="single" w:sz="4" w:space="0" w:color="auto"/>
              <w:bottom w:val="single" w:sz="4" w:space="0" w:color="auto"/>
              <w:right w:val="single" w:sz="4" w:space="0" w:color="auto"/>
            </w:tcBorders>
          </w:tcPr>
          <w:p w14:paraId="3EBBFDA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 xml:space="preserve">Urząd </w:t>
            </w:r>
          </w:p>
          <w:p w14:paraId="4CFEB427" w14:textId="77777777" w:rsidR="00CA556B" w:rsidRPr="00873CDF" w:rsidRDefault="00CA556B" w:rsidP="001B410B">
            <w:pPr>
              <w:spacing w:after="0" w:line="240" w:lineRule="auto"/>
              <w:rPr>
                <w:rFonts w:cstheme="minorHAnsi"/>
                <w:sz w:val="19"/>
                <w:szCs w:val="19"/>
              </w:rPr>
            </w:pPr>
            <w:r w:rsidRPr="00873CDF">
              <w:rPr>
                <w:rFonts w:cstheme="minorHAnsi"/>
                <w:sz w:val="19"/>
                <w:szCs w:val="19"/>
              </w:rPr>
              <w:t>Marszałkowski Województwa Opolskiego</w:t>
            </w:r>
          </w:p>
        </w:tc>
        <w:tc>
          <w:tcPr>
            <w:tcW w:w="2126" w:type="dxa"/>
            <w:tcBorders>
              <w:top w:val="single" w:sz="4" w:space="0" w:color="auto"/>
              <w:left w:val="single" w:sz="4" w:space="0" w:color="auto"/>
              <w:bottom w:val="single" w:sz="4" w:space="0" w:color="auto"/>
              <w:right w:val="single" w:sz="4" w:space="0" w:color="auto"/>
            </w:tcBorders>
          </w:tcPr>
          <w:p w14:paraId="7D659359" w14:textId="03846672" w:rsidR="00CA556B" w:rsidRPr="00873CDF" w:rsidRDefault="00CA556B" w:rsidP="001B410B">
            <w:pPr>
              <w:spacing w:after="0" w:line="240" w:lineRule="auto"/>
              <w:rPr>
                <w:rFonts w:cstheme="minorHAnsi"/>
                <w:sz w:val="19"/>
                <w:szCs w:val="19"/>
              </w:rPr>
            </w:pPr>
            <w:r w:rsidRPr="00873CDF">
              <w:rPr>
                <w:rFonts w:cstheme="minorHAnsi"/>
                <w:sz w:val="19"/>
                <w:szCs w:val="19"/>
              </w:rPr>
              <w:t>Uwaga przyjęta</w:t>
            </w:r>
            <w:r w:rsidR="00C97AB6" w:rsidRPr="00873CDF">
              <w:rPr>
                <w:rFonts w:cstheme="minorHAnsi"/>
                <w:sz w:val="19"/>
                <w:szCs w:val="19"/>
              </w:rPr>
              <w:t>.</w:t>
            </w:r>
          </w:p>
          <w:p w14:paraId="625216C1" w14:textId="2CD4346E" w:rsidR="00CA556B" w:rsidRPr="00873CDF" w:rsidRDefault="00CA556B" w:rsidP="001B410B">
            <w:pPr>
              <w:spacing w:after="0" w:line="240" w:lineRule="auto"/>
              <w:rPr>
                <w:rFonts w:cstheme="minorHAnsi"/>
                <w:i/>
                <w:sz w:val="19"/>
                <w:szCs w:val="19"/>
              </w:rPr>
            </w:pPr>
          </w:p>
        </w:tc>
      </w:tr>
      <w:tr w:rsidR="00713C58" w:rsidRPr="00873CDF" w14:paraId="4760ED1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302E57" w14:textId="77777777" w:rsidR="00713C58" w:rsidRPr="00142910" w:rsidRDefault="00713C58"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tcPr>
          <w:p w14:paraId="126E8E35" w14:textId="57944CCC" w:rsidR="00713C58" w:rsidRPr="00873CDF" w:rsidRDefault="00713C58" w:rsidP="001B410B">
            <w:pPr>
              <w:spacing w:after="0" w:line="240" w:lineRule="auto"/>
              <w:rPr>
                <w:rFonts w:cstheme="minorHAnsi"/>
                <w:sz w:val="19"/>
                <w:szCs w:val="19"/>
              </w:rPr>
            </w:pPr>
            <w:r w:rsidRPr="00873CDF">
              <w:rPr>
                <w:rFonts w:eastAsia="Calibri" w:cstheme="minorHAnsi"/>
                <w:sz w:val="19"/>
                <w:szCs w:val="19"/>
              </w:rPr>
              <w:t>c)</w:t>
            </w:r>
            <w:r w:rsidRPr="00873CDF">
              <w:rPr>
                <w:rFonts w:eastAsia="Calibri" w:cstheme="minorHAnsi"/>
                <w:sz w:val="19"/>
                <w:szCs w:val="19"/>
              </w:rPr>
              <w:tab/>
              <w:t xml:space="preserve">KPGO powinien w szerszym kontekście odnieść się do założeń Europejskiego Zielonego Ładu – w obszarze GOZ oraz gospodarki odpadami a także przeciwdziałaniu marnotrawieniu żywności.  </w:t>
            </w:r>
          </w:p>
        </w:tc>
        <w:tc>
          <w:tcPr>
            <w:tcW w:w="2268" w:type="dxa"/>
            <w:tcBorders>
              <w:top w:val="single" w:sz="4" w:space="0" w:color="000000"/>
              <w:left w:val="single" w:sz="4" w:space="0" w:color="000000"/>
              <w:bottom w:val="single" w:sz="4" w:space="0" w:color="000000"/>
              <w:right w:val="single" w:sz="4" w:space="0" w:color="000000"/>
            </w:tcBorders>
          </w:tcPr>
          <w:p w14:paraId="36524F7C" w14:textId="77777777" w:rsidR="00713C58" w:rsidRPr="00873CDF" w:rsidRDefault="00713C58" w:rsidP="001B410B">
            <w:pPr>
              <w:spacing w:after="0" w:line="240" w:lineRule="auto"/>
              <w:rPr>
                <w:rFonts w:cstheme="minorHAnsi"/>
                <w:sz w:val="19"/>
                <w:szCs w:val="19"/>
              </w:rPr>
            </w:pPr>
          </w:p>
        </w:tc>
        <w:tc>
          <w:tcPr>
            <w:tcW w:w="3685" w:type="dxa"/>
            <w:tcBorders>
              <w:top w:val="single" w:sz="4" w:space="0" w:color="000000"/>
              <w:left w:val="single" w:sz="4" w:space="0" w:color="000000"/>
              <w:bottom w:val="single" w:sz="4" w:space="0" w:color="000000"/>
              <w:right w:val="single" w:sz="4" w:space="0" w:color="000000"/>
            </w:tcBorders>
          </w:tcPr>
          <w:p w14:paraId="0EC025C9" w14:textId="77777777" w:rsidR="00713C58" w:rsidRPr="00873CDF" w:rsidRDefault="00713C58" w:rsidP="001B410B">
            <w:pPr>
              <w:spacing w:after="0" w:line="240" w:lineRule="auto"/>
              <w:rPr>
                <w:rFonts w:cstheme="minorHAnsi"/>
                <w:sz w:val="19"/>
                <w:szCs w:val="19"/>
              </w:rPr>
            </w:pPr>
          </w:p>
        </w:tc>
        <w:tc>
          <w:tcPr>
            <w:tcW w:w="2693" w:type="dxa"/>
            <w:tcBorders>
              <w:top w:val="single" w:sz="4" w:space="0" w:color="000000"/>
              <w:left w:val="single" w:sz="4" w:space="0" w:color="000000"/>
              <w:bottom w:val="single" w:sz="4" w:space="0" w:color="000000"/>
              <w:right w:val="single" w:sz="4" w:space="0" w:color="000000"/>
            </w:tcBorders>
          </w:tcPr>
          <w:p w14:paraId="7C764C69" w14:textId="77777777" w:rsidR="00713C58" w:rsidRPr="00873CDF" w:rsidRDefault="00713C58" w:rsidP="001B410B">
            <w:pPr>
              <w:spacing w:after="0" w:line="240" w:lineRule="auto"/>
              <w:rPr>
                <w:rFonts w:cstheme="minorHAnsi"/>
                <w:sz w:val="19"/>
                <w:szCs w:val="19"/>
              </w:rPr>
            </w:pPr>
          </w:p>
        </w:tc>
        <w:tc>
          <w:tcPr>
            <w:tcW w:w="1843" w:type="dxa"/>
            <w:tcBorders>
              <w:top w:val="single" w:sz="4" w:space="0" w:color="000000"/>
              <w:left w:val="single" w:sz="4" w:space="0" w:color="000000"/>
              <w:bottom w:val="single" w:sz="4" w:space="0" w:color="000000"/>
              <w:right w:val="single" w:sz="4" w:space="0" w:color="000000"/>
            </w:tcBorders>
          </w:tcPr>
          <w:p w14:paraId="615E416B" w14:textId="65C342F1" w:rsidR="00713C58" w:rsidRPr="00873CDF" w:rsidRDefault="00713C58"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tcPr>
          <w:p w14:paraId="6144D15A" w14:textId="77777777" w:rsidR="00713C58" w:rsidRPr="00873CDF" w:rsidRDefault="00713C58" w:rsidP="001B410B">
            <w:pPr>
              <w:spacing w:after="0" w:line="240" w:lineRule="auto"/>
              <w:ind w:left="3"/>
              <w:rPr>
                <w:rFonts w:eastAsia="Calibri" w:cstheme="minorHAnsi"/>
                <w:sz w:val="19"/>
                <w:szCs w:val="19"/>
              </w:rPr>
            </w:pPr>
            <w:r w:rsidRPr="00873CDF">
              <w:rPr>
                <w:rFonts w:eastAsia="Calibri" w:cstheme="minorHAnsi"/>
                <w:sz w:val="19"/>
                <w:szCs w:val="19"/>
              </w:rPr>
              <w:t>Uwaga nieprzyjęta.</w:t>
            </w:r>
          </w:p>
          <w:p w14:paraId="2820457C" w14:textId="77777777" w:rsidR="00713C58" w:rsidRPr="00873CDF" w:rsidRDefault="00713C58" w:rsidP="001B410B">
            <w:pPr>
              <w:spacing w:after="0" w:line="240" w:lineRule="auto"/>
              <w:ind w:left="3"/>
              <w:rPr>
                <w:rFonts w:eastAsia="Calibri" w:cstheme="minorHAnsi"/>
                <w:sz w:val="19"/>
                <w:szCs w:val="19"/>
              </w:rPr>
            </w:pPr>
            <w:r w:rsidRPr="00873CDF">
              <w:rPr>
                <w:rFonts w:eastAsia="Calibri" w:cstheme="minorHAnsi"/>
                <w:sz w:val="19"/>
                <w:szCs w:val="19"/>
              </w:rPr>
              <w:t>Uwaga nieprecyzyjna.</w:t>
            </w:r>
          </w:p>
          <w:p w14:paraId="780087A6" w14:textId="79166D13" w:rsidR="00713C58" w:rsidRPr="00873CDF" w:rsidRDefault="00713C58" w:rsidP="001B410B">
            <w:pPr>
              <w:spacing w:after="0" w:line="240" w:lineRule="auto"/>
              <w:rPr>
                <w:rFonts w:cstheme="minorHAnsi"/>
                <w:sz w:val="19"/>
                <w:szCs w:val="19"/>
              </w:rPr>
            </w:pPr>
            <w:r w:rsidRPr="00873CDF">
              <w:rPr>
                <w:rFonts w:eastAsia="Calibri" w:cstheme="minorHAnsi"/>
                <w:sz w:val="19"/>
                <w:szCs w:val="19"/>
              </w:rPr>
              <w:t>Zapisy w tym zakresie są wystarczające.</w:t>
            </w:r>
          </w:p>
        </w:tc>
      </w:tr>
      <w:tr w:rsidR="00713C58" w:rsidRPr="00873CDF" w14:paraId="689F509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C57159" w14:textId="77777777" w:rsidR="00713C58" w:rsidRPr="00142910" w:rsidRDefault="00713C58"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F9A5BAB" w14:textId="5F926E09" w:rsidR="00713C58" w:rsidRPr="00873CDF" w:rsidRDefault="00713C58" w:rsidP="007449D7">
            <w:pPr>
              <w:spacing w:after="0" w:line="240" w:lineRule="auto"/>
              <w:ind w:left="176" w:hanging="142"/>
              <w:rPr>
                <w:rFonts w:cstheme="minorHAnsi"/>
                <w:sz w:val="19"/>
                <w:szCs w:val="19"/>
              </w:rPr>
            </w:pPr>
            <w:r w:rsidRPr="00873CDF">
              <w:rPr>
                <w:rFonts w:eastAsia="Calibri" w:cstheme="minorHAnsi"/>
                <w:sz w:val="19"/>
                <w:szCs w:val="19"/>
              </w:rPr>
              <w:t>d)</w:t>
            </w:r>
            <w:r w:rsidRPr="00873CDF">
              <w:rPr>
                <w:rFonts w:eastAsia="Calibri" w:cstheme="minorHAnsi"/>
                <w:sz w:val="19"/>
                <w:szCs w:val="19"/>
              </w:rPr>
              <w:tab/>
              <w:t xml:space="preserve">Opracowanie zawiera drobne błędy stylistyczne i interpunkcyjne. W jego niektórych częściach wskazane byłoby wykorzystanie synonimów  lub przeformułowanie treści w celu uniknięcia analogicznych zapisów w kolejnych fragmentach tekstu. Ponadto ujednolicenia wymagają zastosowane rodzaje wypunktowań treści i towarzyszące im znaki interpunkcyjne oraz </w:t>
            </w:r>
            <w:r w:rsidRPr="00873CDF">
              <w:rPr>
                <w:rFonts w:eastAsia="Calibri" w:cstheme="minorHAnsi"/>
                <w:sz w:val="19"/>
                <w:szCs w:val="19"/>
              </w:rPr>
              <w:lastRenderedPageBreak/>
              <w:t xml:space="preserve">zapisy odnoszące się do wykorzystanej literatury.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FBB9507" w14:textId="17D05016" w:rsidR="00713C58" w:rsidRPr="00873CDF" w:rsidRDefault="00713C58"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7A50E237" w14:textId="2D9D2C2B" w:rsidR="00713C58" w:rsidRPr="00873CDF" w:rsidRDefault="00713C58" w:rsidP="001B410B">
            <w:pPr>
              <w:spacing w:after="0" w:line="240" w:lineRule="auto"/>
              <w:rPr>
                <w:rFonts w:cstheme="minorHAnsi"/>
                <w:sz w:val="19"/>
                <w:szCs w:val="19"/>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C034C6C" w14:textId="01B42EBD" w:rsidR="00713C58" w:rsidRPr="00873CDF" w:rsidRDefault="00713C58" w:rsidP="001B410B">
            <w:pPr>
              <w:spacing w:after="0" w:line="240" w:lineRule="auto"/>
              <w:rPr>
                <w:rFonts w:cstheme="minorHAnsi"/>
                <w:sz w:val="19"/>
                <w:szCs w:val="19"/>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5978932" w14:textId="6167C27C" w:rsidR="00713C58" w:rsidRPr="00873CDF" w:rsidRDefault="00713C58"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1774BAF" w14:textId="3F1FF890" w:rsidR="00713C58" w:rsidRPr="00873CDF" w:rsidRDefault="00713C58" w:rsidP="001B410B">
            <w:pPr>
              <w:spacing w:after="0" w:line="240" w:lineRule="auto"/>
              <w:rPr>
                <w:rFonts w:cstheme="minorHAnsi"/>
                <w:sz w:val="19"/>
                <w:szCs w:val="19"/>
              </w:rPr>
            </w:pPr>
            <w:r w:rsidRPr="00873CDF">
              <w:rPr>
                <w:rFonts w:eastAsia="Calibri" w:cstheme="minorHAnsi"/>
                <w:sz w:val="19"/>
                <w:szCs w:val="19"/>
              </w:rPr>
              <w:t>Uwaga częściowo przyjęta. Na skutek zgłoszonych uwag dokonano korekt w tekście.</w:t>
            </w:r>
          </w:p>
        </w:tc>
      </w:tr>
      <w:tr w:rsidR="00713C58" w:rsidRPr="00873CDF" w14:paraId="58A5C54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7F6D24" w14:textId="77777777" w:rsidR="00713C58" w:rsidRPr="00142910" w:rsidRDefault="00713C58"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558AB48D" w14:textId="6C4A0E67" w:rsidR="00713C58" w:rsidRPr="00873CDF" w:rsidRDefault="00713C58" w:rsidP="001B410B">
            <w:pPr>
              <w:spacing w:after="0" w:line="240" w:lineRule="auto"/>
              <w:ind w:left="176" w:hanging="142"/>
              <w:rPr>
                <w:rFonts w:eastAsia="Calibri" w:cstheme="minorHAnsi"/>
                <w:sz w:val="19"/>
                <w:szCs w:val="19"/>
              </w:rPr>
            </w:pPr>
            <w:r w:rsidRPr="00873CDF">
              <w:rPr>
                <w:rFonts w:eastAsia="Calibri" w:cstheme="minorHAnsi"/>
                <w:sz w:val="19"/>
                <w:szCs w:val="19"/>
              </w:rPr>
              <w:t xml:space="preserve">str. 27 na Rysunku 13.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01764A6" w14:textId="77777777" w:rsidR="00713C58" w:rsidRPr="00873CDF" w:rsidRDefault="00713C58" w:rsidP="001B410B">
            <w:pPr>
              <w:spacing w:after="0" w:line="240" w:lineRule="auto"/>
              <w:ind w:left="38" w:right="73"/>
              <w:rPr>
                <w:rFonts w:cstheme="minorHAnsi"/>
                <w:sz w:val="19"/>
                <w:szCs w:val="19"/>
              </w:rPr>
            </w:pPr>
            <w:r w:rsidRPr="00873CDF">
              <w:rPr>
                <w:rFonts w:eastAsia="Calibri" w:cstheme="minorHAnsi"/>
                <w:sz w:val="19"/>
                <w:szCs w:val="19"/>
              </w:rPr>
              <w:t xml:space="preserve">Rozmieszczenie instalacji komunalnych do składowania odpadów powstających w procesie mechanicznobiologicznego przetwarzania niesegregowanych (zmieszanych) odpadów komunalnych oraz </w:t>
            </w:r>
          </w:p>
          <w:p w14:paraId="4C7D2F69" w14:textId="77777777" w:rsidR="00713C58" w:rsidRPr="00873CDF" w:rsidRDefault="00713C58" w:rsidP="001B410B">
            <w:pPr>
              <w:spacing w:after="0" w:line="240" w:lineRule="auto"/>
              <w:ind w:left="38" w:right="227"/>
              <w:rPr>
                <w:rFonts w:cstheme="minorHAnsi"/>
                <w:sz w:val="19"/>
                <w:szCs w:val="19"/>
              </w:rPr>
            </w:pPr>
            <w:r w:rsidRPr="00873CDF">
              <w:rPr>
                <w:rFonts w:eastAsia="Calibri" w:cstheme="minorHAnsi"/>
                <w:sz w:val="19"/>
                <w:szCs w:val="19"/>
              </w:rPr>
              <w:t xml:space="preserve">pozostałości z sortowania odpadów komunalnych dla województwa wielkopolskiego jest określona liczba 10 składowisk pełniących </w:t>
            </w:r>
          </w:p>
          <w:p w14:paraId="453D6116" w14:textId="0C7E2833" w:rsidR="00713C58" w:rsidRPr="00873CDF" w:rsidRDefault="00713C58" w:rsidP="001B410B">
            <w:pPr>
              <w:spacing w:after="0" w:line="240" w:lineRule="auto"/>
              <w:ind w:left="38"/>
              <w:rPr>
                <w:rFonts w:cstheme="minorHAnsi"/>
                <w:b/>
                <w:bCs/>
                <w:sz w:val="19"/>
                <w:szCs w:val="19"/>
              </w:rPr>
            </w:pPr>
            <w:r w:rsidRPr="00873CDF">
              <w:rPr>
                <w:rFonts w:eastAsia="Calibri" w:cstheme="minorHAnsi"/>
                <w:sz w:val="19"/>
                <w:szCs w:val="19"/>
              </w:rPr>
              <w:t xml:space="preserve">funkcję instalacji komunalnych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EC256FE" w14:textId="12CBEE65" w:rsidR="00713C58" w:rsidRPr="00873CDF" w:rsidRDefault="00713C58" w:rsidP="001B410B">
            <w:pPr>
              <w:spacing w:after="0" w:line="240" w:lineRule="auto"/>
              <w:rPr>
                <w:rFonts w:cstheme="minorHAnsi"/>
                <w:sz w:val="19"/>
                <w:szCs w:val="19"/>
              </w:rPr>
            </w:pPr>
            <w:r w:rsidRPr="00F34167">
              <w:rPr>
                <w:rFonts w:cstheme="minorHAnsi"/>
                <w:sz w:val="19"/>
                <w:szCs w:val="19"/>
              </w:rPr>
              <w:t xml:space="preserve">Faktyczna liczba takich instalacji wynosi 11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902B7C" w14:textId="348555AF" w:rsidR="00713C58" w:rsidRPr="00873CDF" w:rsidRDefault="00713C58" w:rsidP="001B410B">
            <w:pPr>
              <w:spacing w:after="0" w:line="240" w:lineRule="auto"/>
              <w:rPr>
                <w:rFonts w:cstheme="minorHAnsi"/>
                <w:sz w:val="19"/>
                <w:szCs w:val="19"/>
              </w:rPr>
            </w:pPr>
            <w:r w:rsidRPr="00873CDF">
              <w:rPr>
                <w:rFonts w:eastAsia="Calibri" w:cstheme="minorHAnsi"/>
                <w:sz w:val="19"/>
                <w:szCs w:val="19"/>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E10C64" w14:textId="27C202DD" w:rsidR="00713C58" w:rsidRPr="00873CDF" w:rsidRDefault="00713C58" w:rsidP="001B410B">
            <w:pPr>
              <w:spacing w:after="0" w:line="240" w:lineRule="auto"/>
              <w:rPr>
                <w:rFonts w:eastAsia="Calibri"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BBCA1C0" w14:textId="77777777" w:rsidR="00713C58" w:rsidRPr="00873CDF" w:rsidRDefault="00713C58" w:rsidP="001B410B">
            <w:pPr>
              <w:spacing w:after="0" w:line="240" w:lineRule="auto"/>
              <w:rPr>
                <w:rFonts w:eastAsia="Calibri" w:cstheme="minorHAnsi"/>
                <w:sz w:val="19"/>
                <w:szCs w:val="19"/>
              </w:rPr>
            </w:pPr>
            <w:r w:rsidRPr="00873CDF">
              <w:rPr>
                <w:rFonts w:eastAsia="Calibri" w:cstheme="minorHAnsi"/>
                <w:sz w:val="19"/>
                <w:szCs w:val="19"/>
              </w:rPr>
              <w:t>Uwaga przyjęta.</w:t>
            </w:r>
          </w:p>
          <w:p w14:paraId="75A511B8" w14:textId="77777777" w:rsidR="00713C58" w:rsidRPr="00873CDF" w:rsidRDefault="00713C58" w:rsidP="001B410B">
            <w:pPr>
              <w:spacing w:after="0" w:line="240" w:lineRule="auto"/>
              <w:rPr>
                <w:rFonts w:eastAsia="Calibri" w:cstheme="minorHAnsi"/>
                <w:sz w:val="19"/>
                <w:szCs w:val="19"/>
              </w:rPr>
            </w:pPr>
          </w:p>
        </w:tc>
      </w:tr>
      <w:tr w:rsidR="00713C58" w:rsidRPr="00873CDF" w14:paraId="747E876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DDC9C8" w14:textId="77777777" w:rsidR="00713C58" w:rsidRPr="00142910" w:rsidRDefault="00713C58"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B92C9DC" w14:textId="05438300" w:rsidR="00713C58" w:rsidRPr="00873CDF" w:rsidRDefault="00713C58" w:rsidP="001B410B">
            <w:pPr>
              <w:spacing w:after="0" w:line="240" w:lineRule="auto"/>
              <w:ind w:left="176" w:hanging="142"/>
              <w:rPr>
                <w:rFonts w:eastAsia="Calibri" w:cstheme="minorHAnsi"/>
                <w:sz w:val="19"/>
                <w:szCs w:val="19"/>
              </w:rPr>
            </w:pPr>
            <w:r w:rsidRPr="00873CDF">
              <w:rPr>
                <w:rFonts w:eastAsia="Calibri" w:cstheme="minorHAnsi"/>
                <w:sz w:val="19"/>
                <w:szCs w:val="19"/>
              </w:rPr>
              <w:t xml:space="preserve">Rozdział 2.3.3. (str. 59-60) 5.3.3. (str. 103), tabela 73 na </w:t>
            </w:r>
            <w:proofErr w:type="spellStart"/>
            <w:r w:rsidRPr="00873CDF">
              <w:rPr>
                <w:rFonts w:eastAsia="Calibri" w:cstheme="minorHAnsi"/>
                <w:sz w:val="19"/>
                <w:szCs w:val="19"/>
              </w:rPr>
              <w:t>str</w:t>
            </w:r>
            <w:proofErr w:type="spellEnd"/>
            <w:r w:rsidRPr="00873CDF">
              <w:rPr>
                <w:rFonts w:eastAsia="Calibri" w:cstheme="minorHAnsi"/>
                <w:sz w:val="19"/>
                <w:szCs w:val="19"/>
              </w:rPr>
              <w:t xml:space="preserve"> 113 (wiersz 4)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956CC59" w14:textId="0A053919" w:rsidR="00713C58" w:rsidRPr="00873CDF" w:rsidRDefault="00713C58" w:rsidP="001B410B">
            <w:pPr>
              <w:spacing w:after="0" w:line="240" w:lineRule="auto"/>
              <w:ind w:left="38" w:right="73"/>
              <w:rPr>
                <w:rFonts w:eastAsia="Calibri" w:cstheme="minorHAnsi"/>
                <w:sz w:val="19"/>
                <w:szCs w:val="19"/>
              </w:rPr>
            </w:pPr>
            <w:r w:rsidRPr="00873CDF">
              <w:rPr>
                <w:rFonts w:eastAsia="Calibri" w:cstheme="minorHAnsi"/>
                <w:sz w:val="19"/>
                <w:szCs w:val="19"/>
              </w:rPr>
              <w:t xml:space="preserve">Uwaga dotyczy fragmentów, w których stwierdza się, że na terenie Polski do likwidacji pozostały jeszcze 2 mogilniki – w województwie dolnośląskim i opolskim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56C1A00" w14:textId="77777777" w:rsidR="00713C58" w:rsidRPr="00873CDF" w:rsidRDefault="00713C58" w:rsidP="001B410B">
            <w:pPr>
              <w:spacing w:after="0" w:line="240" w:lineRule="auto"/>
              <w:rPr>
                <w:rFonts w:cstheme="minorHAnsi"/>
                <w:sz w:val="19"/>
                <w:szCs w:val="19"/>
              </w:rPr>
            </w:pPr>
            <w:r w:rsidRPr="00F34167">
              <w:rPr>
                <w:rFonts w:cstheme="minorHAnsi"/>
                <w:sz w:val="19"/>
                <w:szCs w:val="19"/>
              </w:rPr>
              <w:t xml:space="preserve">W treści KPGO proponuje się uwzględnić fakt, iż na terenie </w:t>
            </w:r>
          </w:p>
          <w:p w14:paraId="1F2E2208" w14:textId="77777777" w:rsidR="00713C58" w:rsidRPr="00873CDF" w:rsidRDefault="00713C58" w:rsidP="001B410B">
            <w:pPr>
              <w:spacing w:after="0" w:line="240" w:lineRule="auto"/>
              <w:rPr>
                <w:rFonts w:cstheme="minorHAnsi"/>
                <w:sz w:val="19"/>
                <w:szCs w:val="19"/>
              </w:rPr>
            </w:pPr>
            <w:r w:rsidRPr="00F34167">
              <w:rPr>
                <w:rFonts w:cstheme="minorHAnsi"/>
                <w:sz w:val="19"/>
                <w:szCs w:val="19"/>
              </w:rPr>
              <w:t xml:space="preserve">Fortu I w Poznaniu </w:t>
            </w:r>
          </w:p>
          <w:p w14:paraId="61EA3A7C" w14:textId="47DC50F1" w:rsidR="00713C58" w:rsidRPr="00F34167" w:rsidRDefault="00713C58" w:rsidP="001B410B">
            <w:pPr>
              <w:spacing w:after="0" w:line="240" w:lineRule="auto"/>
              <w:rPr>
                <w:rFonts w:cstheme="minorHAnsi"/>
                <w:sz w:val="19"/>
                <w:szCs w:val="19"/>
              </w:rPr>
            </w:pPr>
            <w:r w:rsidRPr="00F34167">
              <w:rPr>
                <w:rFonts w:cstheme="minorHAnsi"/>
                <w:sz w:val="19"/>
                <w:szCs w:val="19"/>
              </w:rPr>
              <w:t xml:space="preserve">(ul. Książęca) znajduje się pomieszczenie, w którym zdeponowano odpady niebezpieczne w tym prawdopodobnie przeterminowane środki ochrony roślin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1D2A42D" w14:textId="3C40CA70" w:rsidR="00713C58" w:rsidRPr="00873CDF" w:rsidRDefault="00713C58" w:rsidP="007449D7">
            <w:pPr>
              <w:spacing w:after="0" w:line="240" w:lineRule="auto"/>
              <w:ind w:left="2"/>
              <w:rPr>
                <w:rFonts w:eastAsia="Calibri" w:cstheme="minorHAnsi"/>
                <w:sz w:val="19"/>
                <w:szCs w:val="19"/>
              </w:rPr>
            </w:pPr>
            <w:r w:rsidRPr="00873CDF">
              <w:rPr>
                <w:rFonts w:eastAsia="Calibri" w:cstheme="minorHAnsi"/>
                <w:sz w:val="19"/>
                <w:szCs w:val="19"/>
              </w:rPr>
              <w:t xml:space="preserve">Wojewódzki Sąd Administracyjny w Poznaniu, prawomocnym wyrokiem z 31.03.2022 r., stwierdził nieważność zapisów Planu gospodarki odpadami dla województwa wielkopolskiego na lata 2019-2025 wraz z planem inwestycyjnym, odnoszących się do likwidacji mogilników na terenie </w:t>
            </w:r>
            <w:r w:rsidRPr="00873CDF">
              <w:rPr>
                <w:rFonts w:eastAsia="Calibri" w:cstheme="minorHAnsi"/>
                <w:sz w:val="19"/>
                <w:szCs w:val="19"/>
              </w:rPr>
              <w:lastRenderedPageBreak/>
              <w:t>województwa wielkopolskiego. Sąd uznał za zasadne rozpatrywanie istnienia mogilnika w jednym z pomieszczeń Fortu I w kategorii problemów w zakresie gospodarki odpadami W kontekście powyższego zostaną podjęte działania celem dokonania zmiany WPGO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F1393A" w14:textId="37CDCF9A" w:rsidR="00713C58" w:rsidRPr="00873CDF" w:rsidRDefault="00713C58" w:rsidP="001B410B">
            <w:pPr>
              <w:spacing w:after="0" w:line="240" w:lineRule="auto"/>
              <w:rPr>
                <w:rFonts w:eastAsia="Calibri" w:cstheme="minorHAnsi"/>
                <w:sz w:val="19"/>
                <w:szCs w:val="19"/>
              </w:rPr>
            </w:pPr>
            <w:r w:rsidRPr="00873CDF">
              <w:rPr>
                <w:rFonts w:eastAsia="Calibri" w:cstheme="minorHAnsi"/>
                <w:sz w:val="19"/>
                <w:szCs w:val="19"/>
              </w:rPr>
              <w:lastRenderedPageBreak/>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92D28AF" w14:textId="24D8F7E3" w:rsidR="00713C58" w:rsidRPr="00873CDF" w:rsidRDefault="00713C58" w:rsidP="001B410B">
            <w:pPr>
              <w:spacing w:after="0" w:line="240" w:lineRule="auto"/>
              <w:rPr>
                <w:rFonts w:eastAsia="Calibri" w:cstheme="minorHAnsi"/>
                <w:sz w:val="19"/>
                <w:szCs w:val="19"/>
              </w:rPr>
            </w:pPr>
            <w:r w:rsidRPr="00873CDF">
              <w:rPr>
                <w:rFonts w:eastAsia="Calibri" w:cstheme="minorHAnsi"/>
                <w:sz w:val="19"/>
                <w:szCs w:val="19"/>
              </w:rPr>
              <w:t>Uwaga została uwzględniona.</w:t>
            </w:r>
          </w:p>
        </w:tc>
      </w:tr>
      <w:tr w:rsidR="00713C58" w:rsidRPr="00873CDF" w14:paraId="166363E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733475" w14:textId="77777777" w:rsidR="00713C58" w:rsidRPr="00142910" w:rsidRDefault="00713C58"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right w:val="single" w:sz="4" w:space="0" w:color="000000"/>
            </w:tcBorders>
            <w:shd w:val="clear" w:color="auto" w:fill="auto"/>
          </w:tcPr>
          <w:p w14:paraId="0BB0162B" w14:textId="20D50FDA" w:rsidR="00713C58" w:rsidRPr="00873CDF" w:rsidRDefault="00713C58" w:rsidP="001B410B">
            <w:pPr>
              <w:spacing w:after="0" w:line="240" w:lineRule="auto"/>
              <w:ind w:left="176" w:hanging="142"/>
              <w:rPr>
                <w:rFonts w:eastAsia="Calibri" w:cstheme="minorHAnsi"/>
                <w:sz w:val="19"/>
                <w:szCs w:val="19"/>
              </w:rPr>
            </w:pPr>
            <w:r w:rsidRPr="00873CDF">
              <w:rPr>
                <w:rFonts w:eastAsia="Calibri" w:cstheme="minorHAnsi"/>
                <w:sz w:val="19"/>
                <w:szCs w:val="19"/>
              </w:rPr>
              <w:t xml:space="preserve">Rozdział 5.5.2 str. 103 </w:t>
            </w:r>
          </w:p>
        </w:tc>
        <w:tc>
          <w:tcPr>
            <w:tcW w:w="2268" w:type="dxa"/>
            <w:tcBorders>
              <w:top w:val="single" w:sz="4" w:space="0" w:color="000000"/>
              <w:left w:val="single" w:sz="4" w:space="0" w:color="000000"/>
              <w:right w:val="single" w:sz="4" w:space="0" w:color="000000"/>
            </w:tcBorders>
            <w:shd w:val="clear" w:color="auto" w:fill="auto"/>
          </w:tcPr>
          <w:p w14:paraId="28CDE561" w14:textId="77777777" w:rsidR="00713C58" w:rsidRPr="00873CDF" w:rsidRDefault="00713C58" w:rsidP="001B410B">
            <w:pPr>
              <w:spacing w:after="0" w:line="240" w:lineRule="auto"/>
              <w:ind w:left="2"/>
              <w:rPr>
                <w:rFonts w:cstheme="minorHAnsi"/>
                <w:sz w:val="19"/>
                <w:szCs w:val="19"/>
              </w:rPr>
            </w:pPr>
            <w:r w:rsidRPr="00873CDF">
              <w:rPr>
                <w:rFonts w:eastAsia="Calibri" w:cstheme="minorHAnsi"/>
                <w:sz w:val="19"/>
                <w:szCs w:val="19"/>
              </w:rPr>
              <w:t xml:space="preserve">3) </w:t>
            </w:r>
            <w:r w:rsidRPr="00873CDF">
              <w:rPr>
                <w:rFonts w:eastAsia="Calibri" w:cstheme="minorHAnsi"/>
                <w:sz w:val="19"/>
                <w:szCs w:val="19"/>
              </w:rPr>
              <w:tab/>
              <w:t xml:space="preserve">podejmowanie inicjatyw na rzecz opracowywania rozwiązań regionalnych na poziomie wojewódzkim w celu wypracowania dostosowanych do potrzeb sposobów postępowania z komunalnymi osadami ściekowymi w szczególności  z zaangażowaniem </w:t>
            </w:r>
            <w:proofErr w:type="spellStart"/>
            <w:r w:rsidRPr="00873CDF">
              <w:rPr>
                <w:rFonts w:eastAsia="Calibri" w:cstheme="minorHAnsi"/>
                <w:sz w:val="19"/>
                <w:szCs w:val="19"/>
              </w:rPr>
              <w:t>WFOŚiGW</w:t>
            </w:r>
            <w:proofErr w:type="spellEnd"/>
            <w:r w:rsidRPr="00873CDF">
              <w:rPr>
                <w:rFonts w:eastAsia="Calibri" w:cstheme="minorHAnsi"/>
                <w:sz w:val="19"/>
                <w:szCs w:val="19"/>
              </w:rPr>
              <w:t xml:space="preserve">, </w:t>
            </w:r>
          </w:p>
          <w:p w14:paraId="7DE58324" w14:textId="77777777" w:rsidR="00713C58" w:rsidRPr="00873CDF" w:rsidRDefault="00713C58" w:rsidP="001B410B">
            <w:pPr>
              <w:spacing w:after="0" w:line="240" w:lineRule="auto"/>
              <w:ind w:left="2"/>
              <w:rPr>
                <w:rFonts w:cstheme="minorHAnsi"/>
                <w:sz w:val="19"/>
                <w:szCs w:val="19"/>
              </w:rPr>
            </w:pPr>
            <w:r w:rsidRPr="00873CDF">
              <w:rPr>
                <w:rFonts w:eastAsia="Calibri" w:cstheme="minorHAnsi"/>
                <w:sz w:val="19"/>
                <w:szCs w:val="19"/>
              </w:rPr>
              <w:t xml:space="preserve">urzędów marszałkowskich, </w:t>
            </w:r>
          </w:p>
          <w:p w14:paraId="68E4F22A" w14:textId="77777777" w:rsidR="00713C58" w:rsidRPr="00873CDF" w:rsidRDefault="00713C58" w:rsidP="001B410B">
            <w:pPr>
              <w:spacing w:after="0" w:line="240" w:lineRule="auto"/>
              <w:ind w:left="2"/>
              <w:rPr>
                <w:rFonts w:cstheme="minorHAnsi"/>
                <w:sz w:val="19"/>
                <w:szCs w:val="19"/>
              </w:rPr>
            </w:pPr>
            <w:r w:rsidRPr="00873CDF">
              <w:rPr>
                <w:rFonts w:eastAsia="Calibri" w:cstheme="minorHAnsi"/>
                <w:sz w:val="19"/>
                <w:szCs w:val="19"/>
              </w:rPr>
              <w:t xml:space="preserve">operatorów oczyszczalni; </w:t>
            </w:r>
          </w:p>
          <w:p w14:paraId="322B194A" w14:textId="77777777" w:rsidR="00713C58" w:rsidRPr="00873CDF" w:rsidRDefault="00713C58" w:rsidP="001B410B">
            <w:pPr>
              <w:tabs>
                <w:tab w:val="center" w:pos="92"/>
                <w:tab w:val="center" w:pos="1182"/>
              </w:tabs>
              <w:spacing w:after="0" w:line="240" w:lineRule="auto"/>
              <w:rPr>
                <w:rFonts w:cstheme="minorHAnsi"/>
                <w:sz w:val="19"/>
                <w:szCs w:val="19"/>
              </w:rPr>
            </w:pPr>
            <w:r w:rsidRPr="00873CDF">
              <w:rPr>
                <w:rFonts w:eastAsia="Calibri" w:cstheme="minorHAnsi"/>
                <w:sz w:val="19"/>
                <w:szCs w:val="19"/>
              </w:rPr>
              <w:tab/>
              <w:t xml:space="preserve">4) </w:t>
            </w:r>
            <w:r w:rsidRPr="00873CDF">
              <w:rPr>
                <w:rFonts w:eastAsia="Calibri" w:cstheme="minorHAnsi"/>
                <w:sz w:val="19"/>
                <w:szCs w:val="19"/>
              </w:rPr>
              <w:tab/>
              <w:t xml:space="preserve">racjonalne </w:t>
            </w:r>
          </w:p>
          <w:p w14:paraId="7D4F22CB" w14:textId="3A75F22B" w:rsidR="00713C58" w:rsidRPr="00873CDF" w:rsidRDefault="00713C58" w:rsidP="001B410B">
            <w:pPr>
              <w:spacing w:after="0" w:line="240" w:lineRule="auto"/>
              <w:ind w:left="38" w:right="73"/>
              <w:rPr>
                <w:rFonts w:eastAsia="Calibri" w:cstheme="minorHAnsi"/>
                <w:sz w:val="19"/>
                <w:szCs w:val="19"/>
              </w:rPr>
            </w:pPr>
            <w:r w:rsidRPr="00873CDF">
              <w:rPr>
                <w:rFonts w:eastAsia="Calibri" w:cstheme="minorHAnsi"/>
                <w:sz w:val="19"/>
                <w:szCs w:val="19"/>
              </w:rPr>
              <w:t xml:space="preserve">zagospodarowywanie produktów termicznego przekształcania osadów, w szczególności </w:t>
            </w:r>
            <w:r w:rsidRPr="00873CDF">
              <w:rPr>
                <w:rFonts w:eastAsia="Calibri" w:cstheme="minorHAnsi"/>
                <w:sz w:val="19"/>
                <w:szCs w:val="19"/>
              </w:rPr>
              <w:lastRenderedPageBreak/>
              <w:t xml:space="preserve">składowanie popiołów uzyskanych po spaleniu komunalnych osadów ściekowych w sposób umożliwiający odzysk fosforu; </w:t>
            </w:r>
          </w:p>
        </w:tc>
        <w:tc>
          <w:tcPr>
            <w:tcW w:w="3685" w:type="dxa"/>
            <w:tcBorders>
              <w:top w:val="single" w:sz="4" w:space="0" w:color="000000"/>
              <w:left w:val="single" w:sz="4" w:space="0" w:color="000000"/>
              <w:right w:val="single" w:sz="4" w:space="0" w:color="000000"/>
            </w:tcBorders>
            <w:shd w:val="clear" w:color="auto" w:fill="auto"/>
          </w:tcPr>
          <w:p w14:paraId="5FF6C845" w14:textId="59D81DA2" w:rsidR="00713C58" w:rsidRPr="00F34167" w:rsidRDefault="00713C58" w:rsidP="001B410B">
            <w:pPr>
              <w:spacing w:after="0" w:line="240" w:lineRule="auto"/>
              <w:rPr>
                <w:rFonts w:cstheme="minorHAnsi"/>
                <w:sz w:val="19"/>
                <w:szCs w:val="19"/>
              </w:rPr>
            </w:pPr>
            <w:r w:rsidRPr="00F34167">
              <w:rPr>
                <w:rFonts w:cstheme="minorHAnsi"/>
                <w:sz w:val="19"/>
                <w:szCs w:val="19"/>
              </w:rPr>
              <w:lastRenderedPageBreak/>
              <w:t xml:space="preserve"> </w:t>
            </w:r>
          </w:p>
        </w:tc>
        <w:tc>
          <w:tcPr>
            <w:tcW w:w="2693" w:type="dxa"/>
            <w:tcBorders>
              <w:top w:val="single" w:sz="4" w:space="0" w:color="000000"/>
              <w:left w:val="single" w:sz="4" w:space="0" w:color="000000"/>
              <w:right w:val="single" w:sz="4" w:space="0" w:color="000000"/>
            </w:tcBorders>
            <w:shd w:val="clear" w:color="auto" w:fill="auto"/>
          </w:tcPr>
          <w:p w14:paraId="196DE918" w14:textId="52F5AAAA" w:rsidR="00713C58" w:rsidRPr="00873CDF" w:rsidRDefault="00713C58" w:rsidP="001B410B">
            <w:pPr>
              <w:spacing w:after="0" w:line="240" w:lineRule="auto"/>
              <w:ind w:left="2"/>
              <w:rPr>
                <w:rFonts w:eastAsia="Calibri" w:cstheme="minorHAnsi"/>
                <w:sz w:val="19"/>
                <w:szCs w:val="19"/>
              </w:rPr>
            </w:pPr>
            <w:r w:rsidRPr="00873CDF">
              <w:rPr>
                <w:rFonts w:eastAsia="Calibri" w:cstheme="minorHAnsi"/>
                <w:sz w:val="19"/>
                <w:szCs w:val="19"/>
              </w:rPr>
              <w:t xml:space="preserve">Nieczytelne i nieprecyzyjne zapisy </w:t>
            </w:r>
          </w:p>
        </w:tc>
        <w:tc>
          <w:tcPr>
            <w:tcW w:w="1843" w:type="dxa"/>
            <w:tcBorders>
              <w:top w:val="single" w:sz="4" w:space="0" w:color="000000"/>
              <w:left w:val="single" w:sz="4" w:space="0" w:color="000000"/>
              <w:right w:val="single" w:sz="4" w:space="0" w:color="000000"/>
            </w:tcBorders>
            <w:shd w:val="clear" w:color="auto" w:fill="auto"/>
          </w:tcPr>
          <w:p w14:paraId="2893F205" w14:textId="5588B78A" w:rsidR="00713C58" w:rsidRPr="00873CDF" w:rsidRDefault="00713C58" w:rsidP="001B410B">
            <w:pPr>
              <w:spacing w:after="0" w:line="240" w:lineRule="auto"/>
              <w:rPr>
                <w:rFonts w:eastAsia="Calibri"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right w:val="single" w:sz="4" w:space="0" w:color="000000"/>
            </w:tcBorders>
            <w:shd w:val="clear" w:color="auto" w:fill="auto"/>
          </w:tcPr>
          <w:p w14:paraId="4EB87B6A" w14:textId="00A0D66E" w:rsidR="00713C58" w:rsidRPr="00873CDF" w:rsidRDefault="00713C58" w:rsidP="001B410B">
            <w:pPr>
              <w:spacing w:after="0" w:line="240" w:lineRule="auto"/>
              <w:rPr>
                <w:rFonts w:eastAsia="Calibri" w:cstheme="minorHAnsi"/>
                <w:sz w:val="19"/>
                <w:szCs w:val="19"/>
              </w:rPr>
            </w:pPr>
            <w:r w:rsidRPr="00873CDF">
              <w:rPr>
                <w:rFonts w:eastAsia="Calibri" w:cstheme="minorHAnsi"/>
                <w:sz w:val="19"/>
                <w:szCs w:val="19"/>
              </w:rPr>
              <w:t>Uwaga nie została uwzględniona. Brak  konkretnej propozycji zapisu.</w:t>
            </w:r>
          </w:p>
        </w:tc>
      </w:tr>
      <w:tr w:rsidR="00736C9B" w:rsidRPr="00873CDF" w14:paraId="09682FD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D1E10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0EB3A404" w14:textId="26C01A8E"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9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CA7DD56" w14:textId="32C7711C"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 xml:space="preserve">Wskaźniki ekonomiczne wskazują na korzystny proces zmniejszania się zróżnicowania dochodów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EE2EDD7" w14:textId="284B0981"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2CB3F24" w14:textId="61B85488"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Należałoby doprecyzować pomiędzy jakimi grupami (?) doszło do zmniejszenia zróżnicowania dochodów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4204D9" w14:textId="46B04C95"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1F336AF"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Wyjaśnienie.</w:t>
            </w:r>
          </w:p>
          <w:p w14:paraId="71C0B838" w14:textId="4A85C9D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Opis przedstawia sytuację demograficzną i społeczno-gospodarczą jako tło do oceny oddziaływania KPGO na zdrowie i warunki życia ludzi. Podane jest źródło informacji: Wojtyniak B, Goryński P (red.). 2020. Sytuacja zdrowotna ludności Polski i jej uwarunkowania 2020 / </w:t>
            </w:r>
            <w:proofErr w:type="spellStart"/>
            <w:r w:rsidRPr="00873CDF">
              <w:rPr>
                <w:rFonts w:eastAsia="Calibri" w:cstheme="minorHAnsi"/>
                <w:sz w:val="19"/>
                <w:szCs w:val="19"/>
              </w:rPr>
              <w:t>Health</w:t>
            </w:r>
            <w:proofErr w:type="spellEnd"/>
            <w:r w:rsidRPr="00873CDF">
              <w:rPr>
                <w:rFonts w:eastAsia="Calibri" w:cstheme="minorHAnsi"/>
                <w:sz w:val="19"/>
                <w:szCs w:val="19"/>
              </w:rPr>
              <w:t xml:space="preserve"> status of </w:t>
            </w:r>
            <w:proofErr w:type="spellStart"/>
            <w:r w:rsidRPr="00873CDF">
              <w:rPr>
                <w:rFonts w:eastAsia="Calibri" w:cstheme="minorHAnsi"/>
                <w:sz w:val="19"/>
                <w:szCs w:val="19"/>
              </w:rPr>
              <w:t>polish</w:t>
            </w:r>
            <w:proofErr w:type="spellEnd"/>
            <w:r w:rsidRPr="00873CDF">
              <w:rPr>
                <w:rFonts w:eastAsia="Calibri" w:cstheme="minorHAnsi"/>
                <w:sz w:val="19"/>
                <w:szCs w:val="19"/>
              </w:rPr>
              <w:t xml:space="preserve"> </w:t>
            </w:r>
            <w:proofErr w:type="spellStart"/>
            <w:r w:rsidRPr="00873CDF">
              <w:rPr>
                <w:rFonts w:eastAsia="Calibri" w:cstheme="minorHAnsi"/>
                <w:sz w:val="19"/>
                <w:szCs w:val="19"/>
              </w:rPr>
              <w:t>population</w:t>
            </w:r>
            <w:proofErr w:type="spellEnd"/>
            <w:r w:rsidRPr="00873CDF">
              <w:rPr>
                <w:rFonts w:eastAsia="Calibri" w:cstheme="minorHAnsi"/>
                <w:sz w:val="19"/>
                <w:szCs w:val="19"/>
              </w:rPr>
              <w:t xml:space="preserve"> and </w:t>
            </w:r>
            <w:proofErr w:type="spellStart"/>
            <w:r w:rsidRPr="00873CDF">
              <w:rPr>
                <w:rFonts w:eastAsia="Calibri" w:cstheme="minorHAnsi"/>
                <w:sz w:val="19"/>
                <w:szCs w:val="19"/>
              </w:rPr>
              <w:t>its</w:t>
            </w:r>
            <w:proofErr w:type="spellEnd"/>
            <w:r w:rsidRPr="00873CDF">
              <w:rPr>
                <w:rFonts w:eastAsia="Calibri" w:cstheme="minorHAnsi"/>
                <w:sz w:val="19"/>
                <w:szCs w:val="19"/>
              </w:rPr>
              <w:t xml:space="preserve"> </w:t>
            </w:r>
            <w:proofErr w:type="spellStart"/>
            <w:r w:rsidRPr="00873CDF">
              <w:rPr>
                <w:rFonts w:eastAsia="Calibri" w:cstheme="minorHAnsi"/>
                <w:sz w:val="19"/>
                <w:szCs w:val="19"/>
              </w:rPr>
              <w:t>determinants</w:t>
            </w:r>
            <w:proofErr w:type="spellEnd"/>
            <w:r w:rsidRPr="00873CDF">
              <w:rPr>
                <w:rFonts w:eastAsia="Calibri" w:cstheme="minorHAnsi"/>
                <w:sz w:val="19"/>
                <w:szCs w:val="19"/>
              </w:rPr>
              <w:t xml:space="preserve"> 2020. Narodowy Instytut Zdrowia Publicznego – Państwowy Zakład Higieny. Warszawa. Opis jest wystarczający dla analiz i ocen w Prognozie. </w:t>
            </w:r>
          </w:p>
        </w:tc>
      </w:tr>
      <w:tr w:rsidR="00736C9B" w:rsidRPr="00873CDF" w14:paraId="182861B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63E0B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B08D71" w14:textId="099D1706"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10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92F1466" w14:textId="1CA30760" w:rsidR="00736C9B" w:rsidRPr="00873CDF" w:rsidRDefault="00736C9B" w:rsidP="007449D7">
            <w:pPr>
              <w:spacing w:after="0" w:line="239" w:lineRule="auto"/>
              <w:ind w:left="2" w:right="350"/>
              <w:rPr>
                <w:rFonts w:cstheme="minorHAnsi"/>
                <w:b/>
                <w:bCs/>
                <w:sz w:val="19"/>
                <w:szCs w:val="19"/>
              </w:rPr>
            </w:pPr>
            <w:r w:rsidRPr="00873CDF">
              <w:rPr>
                <w:rFonts w:eastAsia="Calibri" w:cstheme="minorHAnsi"/>
                <w:sz w:val="19"/>
                <w:szCs w:val="19"/>
              </w:rPr>
              <w:t xml:space="preserve">Brak realizacji celów i zadań KPGO wpłynie na zmiany w </w:t>
            </w:r>
            <w:r w:rsidRPr="00873CDF">
              <w:rPr>
                <w:rFonts w:eastAsia="Calibri" w:cstheme="minorHAnsi"/>
                <w:sz w:val="19"/>
                <w:szCs w:val="19"/>
              </w:rPr>
              <w:lastRenderedPageBreak/>
              <w:t xml:space="preserve">środowisku. Brak polityki w zakresie gospodarowania odpadami nie przerwie działań realizowanych na podstawie innych polityk w dziedzinie ochrony środowiska, w szczególności tych wynikających z polityki i prawa UE oraz z Polityki Ekologicznej Państwa. KPGO jest powiązany z tymi politykami, służy realizacji wielu celów środowiskowych, niemniej bez względu na realizację KPGO zmiany w środowisku będą zachodziły w kierunku poprawy jego jakości. Niemniej brak polityki w dziedzinie gospodarowania odpadami utrudni, a w niektórych obszarach uniemożliwi </w:t>
            </w:r>
            <w:r w:rsidRPr="00873CDF">
              <w:rPr>
                <w:rFonts w:eastAsia="Calibri" w:cstheme="minorHAnsi"/>
                <w:sz w:val="19"/>
                <w:szCs w:val="19"/>
              </w:rPr>
              <w:lastRenderedPageBreak/>
              <w:t>zmniejszanie presji gospodarowania odpadami na środowisko i zdrowie ludzi. Brak realizacji wskazanych celów i konkretnych działań wynikających z bazującej na wiedzy diagnozy oraz brak koordynacji działań w gospodarce odpadami spowolni osiąganie celów ochrony środowiska. Niewłaściwa gospodarka odpadami przyczynia się bowiem do wielu negatywnych oddziaływań na powietrza atmosferyczne, gleby, wody, różnorodność biologiczną</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E2E59B6" w14:textId="04EE0E89" w:rsidR="00736C9B" w:rsidRPr="00873CDF" w:rsidRDefault="00736C9B" w:rsidP="001B410B">
            <w:pPr>
              <w:spacing w:after="0" w:line="240" w:lineRule="auto"/>
              <w:rPr>
                <w:rFonts w:cstheme="minorHAnsi"/>
                <w:sz w:val="19"/>
                <w:szCs w:val="19"/>
              </w:rPr>
            </w:pPr>
            <w:r w:rsidRPr="00F34167">
              <w:rPr>
                <w:rFonts w:cstheme="minorHAnsi"/>
                <w:sz w:val="19"/>
                <w:szCs w:val="19"/>
              </w:rPr>
              <w:lastRenderedPageBreak/>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B03FA3" w14:textId="77777777" w:rsidR="00736C9B" w:rsidRPr="00873CDF" w:rsidRDefault="00736C9B" w:rsidP="001B410B">
            <w:pPr>
              <w:spacing w:after="0"/>
              <w:ind w:left="2"/>
              <w:rPr>
                <w:rFonts w:cstheme="minorHAnsi"/>
                <w:sz w:val="19"/>
                <w:szCs w:val="19"/>
              </w:rPr>
            </w:pPr>
            <w:r w:rsidRPr="00873CDF">
              <w:rPr>
                <w:rFonts w:eastAsia="Calibri" w:cstheme="minorHAnsi"/>
                <w:sz w:val="19"/>
                <w:szCs w:val="19"/>
              </w:rPr>
              <w:t xml:space="preserve">Sugeruje się </w:t>
            </w:r>
          </w:p>
          <w:p w14:paraId="73862DF3" w14:textId="77777777" w:rsidR="00736C9B" w:rsidRPr="00873CDF" w:rsidRDefault="00736C9B" w:rsidP="001B410B">
            <w:pPr>
              <w:spacing w:after="1" w:line="258" w:lineRule="auto"/>
              <w:ind w:left="2" w:right="206"/>
              <w:rPr>
                <w:rFonts w:cstheme="minorHAnsi"/>
                <w:sz w:val="19"/>
                <w:szCs w:val="19"/>
              </w:rPr>
            </w:pPr>
            <w:r w:rsidRPr="00873CDF">
              <w:rPr>
                <w:rFonts w:eastAsia="Calibri" w:cstheme="minorHAnsi"/>
                <w:sz w:val="19"/>
                <w:szCs w:val="19"/>
              </w:rPr>
              <w:t xml:space="preserve">przeformułowanie tej części tekstu w celu uzyskania </w:t>
            </w:r>
            <w:r w:rsidRPr="00873CDF">
              <w:rPr>
                <w:rFonts w:eastAsia="Calibri" w:cstheme="minorHAnsi"/>
                <w:sz w:val="19"/>
                <w:szCs w:val="19"/>
              </w:rPr>
              <w:lastRenderedPageBreak/>
              <w:t xml:space="preserve">jednoznaczności opinii Autorów. Zgodnie z pierwszym zdaniem brak realizacji celów i zadań KPGO przyczyni się do zmian </w:t>
            </w:r>
          </w:p>
          <w:p w14:paraId="233447A0" w14:textId="7D9DA608"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(korzystnych/niekorzystnych?) w środowisku, choć – jak dalej stwierdzają Autorzy bez względu na realizację KPGO, zmiany będą zachodziły w kierunku jego poprawy. Kończą oni natomiast wypowiedź stwierdzeniem, iż niewłaściwa gospodarka odpadami może spowolnić proces ograniczania niekorzystnych zmian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AC9AEB" w14:textId="08E7FDD9"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 xml:space="preserve">Urząd Marszałkowski Województwa </w:t>
            </w:r>
            <w:r w:rsidRPr="00873CDF">
              <w:rPr>
                <w:rFonts w:eastAsia="Calibri" w:cstheme="minorHAnsi"/>
                <w:sz w:val="19"/>
                <w:szCs w:val="19"/>
              </w:rPr>
              <w:lastRenderedPageBreak/>
              <w:t>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5B7083B"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lastRenderedPageBreak/>
              <w:t>Uwaga nieprzyjęta.</w:t>
            </w:r>
          </w:p>
          <w:p w14:paraId="23C00263" w14:textId="39C3B8F8"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Opinia autorów jest jednoznaczna: KPGO jest </w:t>
            </w:r>
            <w:r w:rsidRPr="00873CDF">
              <w:rPr>
                <w:rFonts w:eastAsia="Calibri" w:cstheme="minorHAnsi"/>
                <w:sz w:val="19"/>
                <w:szCs w:val="19"/>
              </w:rPr>
              <w:lastRenderedPageBreak/>
              <w:t xml:space="preserve">potrzebny, a jego wdrożenie przyniesie korzyści środowisku, brak wdrożenia KPGO utrudni gospodarowanie odpadami, jednak dzięki obecnej polityce i przepisom prawa w dziedzinie gospodarki odpadami ochrona środowiska będzie kontynuowana. </w:t>
            </w:r>
          </w:p>
        </w:tc>
      </w:tr>
      <w:tr w:rsidR="00736C9B" w:rsidRPr="00873CDF" w14:paraId="1B6A331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EE78F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8A3434A" w14:textId="249BCD66"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10/11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A596A7D" w14:textId="08238A97" w:rsidR="00736C9B" w:rsidRPr="00873CDF" w:rsidRDefault="00736C9B" w:rsidP="001B410B">
            <w:pPr>
              <w:spacing w:after="0" w:line="239" w:lineRule="auto"/>
              <w:ind w:left="2" w:right="350"/>
              <w:rPr>
                <w:rFonts w:cstheme="minorHAnsi"/>
                <w:b/>
                <w:bCs/>
                <w:sz w:val="19"/>
                <w:szCs w:val="19"/>
              </w:rPr>
            </w:pPr>
            <w:r w:rsidRPr="00873CDF">
              <w:rPr>
                <w:rFonts w:eastAsia="Calibri" w:cstheme="minorHAnsi"/>
                <w:sz w:val="19"/>
                <w:szCs w:val="19"/>
              </w:rPr>
              <w:t xml:space="preserve">Oceniono, że żadne z zaplanowanych w KPGO celów i kierunków działań (…). Dotyczy to w szczególności działań służących przejściu na </w:t>
            </w:r>
            <w:r w:rsidRPr="00873CDF">
              <w:rPr>
                <w:rFonts w:eastAsia="Calibri" w:cstheme="minorHAnsi"/>
                <w:sz w:val="19"/>
                <w:szCs w:val="19"/>
              </w:rPr>
              <w:lastRenderedPageBreak/>
              <w:t xml:space="preserve">gospodarkę o obiegu zamkniętym, a zatem pośrednio także celowi łagodzenia zmian klimatu. KPGO (…) w tym na poprawie jakości zbieranych selektywnie odpadów, zwiększeniu recyklingu odpadów ulegających (…)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6886FBD" w14:textId="77777777" w:rsidR="00736C9B" w:rsidRPr="00873CDF" w:rsidRDefault="00736C9B" w:rsidP="001B410B">
            <w:pPr>
              <w:spacing w:after="0" w:line="240" w:lineRule="auto"/>
              <w:rPr>
                <w:rFonts w:cstheme="minorHAnsi"/>
                <w:sz w:val="19"/>
                <w:szCs w:val="19"/>
              </w:rPr>
            </w:pPr>
            <w:r w:rsidRPr="00F34167">
              <w:rPr>
                <w:rFonts w:cstheme="minorHAnsi"/>
                <w:sz w:val="19"/>
                <w:szCs w:val="19"/>
              </w:rPr>
              <w:lastRenderedPageBreak/>
              <w:t xml:space="preserve">Oceniono, że żadne z zaplanowanych w KPGO celów i kierunków działań (…). Dotyczy to w szczególności działań służących przejściu na </w:t>
            </w:r>
          </w:p>
          <w:p w14:paraId="4B3377EE" w14:textId="77777777"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gospodarkę o obiegu zamkniętym, a zatem pośrednio także celowi łagodzenia zmian klimatu i jego przeciwdziałaniu. KPGO (…) w </w:t>
            </w:r>
            <w:r w:rsidRPr="00F34167">
              <w:rPr>
                <w:rFonts w:cstheme="minorHAnsi"/>
                <w:sz w:val="19"/>
                <w:szCs w:val="19"/>
              </w:rPr>
              <w:lastRenderedPageBreak/>
              <w:t>tym na poprawie jakości zbieranych selektywnie odpadów, zwiększeniu recyklingu odpadów ulegających (rozkładowi/biodegradacji?)</w:t>
            </w:r>
          </w:p>
          <w:p w14:paraId="435719F2" w14:textId="77777777" w:rsidR="00736C9B" w:rsidRPr="00873CDF" w:rsidRDefault="00736C9B" w:rsidP="001B410B">
            <w:pPr>
              <w:spacing w:after="0" w:line="240" w:lineRule="auto"/>
              <w:rPr>
                <w:rFonts w:cstheme="minorHAnsi"/>
                <w:sz w:val="19"/>
                <w:szCs w:val="19"/>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8B3F43" w14:textId="108CD03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 xml:space="preserve">Wprowadzenie gospodarki o obiegu zamkniętym służy nie tylko łagodzeniu zmian klimatu, ale także ich przeciwdziałaniu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C06F231" w14:textId="00A8179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32F149F" w14:textId="77777777" w:rsidR="00736C9B" w:rsidRPr="00873CDF" w:rsidRDefault="00736C9B" w:rsidP="007449D7">
            <w:pPr>
              <w:spacing w:after="0" w:line="239" w:lineRule="auto"/>
              <w:ind w:left="2" w:right="350"/>
              <w:rPr>
                <w:rFonts w:eastAsia="Calibri" w:cstheme="minorHAnsi"/>
                <w:sz w:val="19"/>
                <w:szCs w:val="19"/>
              </w:rPr>
            </w:pPr>
            <w:r w:rsidRPr="00873CDF">
              <w:rPr>
                <w:rFonts w:eastAsia="Calibri" w:cstheme="minorHAnsi"/>
                <w:sz w:val="19"/>
                <w:szCs w:val="19"/>
              </w:rPr>
              <w:t>Wyjaśnienie.</w:t>
            </w:r>
          </w:p>
          <w:p w14:paraId="5036EDEE" w14:textId="77777777" w:rsidR="00736C9B" w:rsidRPr="00873CDF" w:rsidRDefault="00736C9B" w:rsidP="001B410B">
            <w:pPr>
              <w:spacing w:after="0" w:line="239" w:lineRule="auto"/>
              <w:ind w:left="2" w:right="350"/>
              <w:rPr>
                <w:rFonts w:eastAsia="Calibri" w:cstheme="minorHAnsi"/>
                <w:sz w:val="19"/>
                <w:szCs w:val="19"/>
              </w:rPr>
            </w:pPr>
            <w:r w:rsidRPr="00873CDF">
              <w:rPr>
                <w:rFonts w:eastAsia="Calibri" w:cstheme="minorHAnsi"/>
                <w:sz w:val="19"/>
                <w:szCs w:val="19"/>
              </w:rPr>
              <w:t>Sformułowanie wynika z przyjętych definicji:</w:t>
            </w:r>
          </w:p>
          <w:p w14:paraId="665298F4" w14:textId="77777777" w:rsidR="00736C9B" w:rsidRPr="00873CDF" w:rsidRDefault="00736C9B" w:rsidP="001B410B">
            <w:pPr>
              <w:spacing w:after="0" w:line="239" w:lineRule="auto"/>
              <w:ind w:left="2" w:right="350"/>
              <w:rPr>
                <w:rFonts w:eastAsia="Calibri" w:cstheme="minorHAnsi"/>
                <w:sz w:val="19"/>
                <w:szCs w:val="19"/>
              </w:rPr>
            </w:pPr>
            <w:r w:rsidRPr="00873CDF">
              <w:rPr>
                <w:rFonts w:eastAsia="Calibri" w:cstheme="minorHAnsi"/>
                <w:sz w:val="19"/>
                <w:szCs w:val="19"/>
              </w:rPr>
              <w:t xml:space="preserve">Łagodzenie zmian klimatu </w:t>
            </w:r>
            <w:r w:rsidRPr="00873CDF">
              <w:rPr>
                <w:rFonts w:eastAsia="Calibri" w:cstheme="minorHAnsi"/>
                <w:i/>
                <w:sz w:val="19"/>
                <w:szCs w:val="19"/>
              </w:rPr>
              <w:t>(</w:t>
            </w:r>
            <w:proofErr w:type="spellStart"/>
            <w:r w:rsidRPr="00873CDF">
              <w:rPr>
                <w:rFonts w:eastAsia="Calibri" w:cstheme="minorHAnsi"/>
                <w:i/>
                <w:sz w:val="19"/>
                <w:szCs w:val="19"/>
              </w:rPr>
              <w:t>mitigation</w:t>
            </w:r>
            <w:proofErr w:type="spellEnd"/>
            <w:r w:rsidRPr="00873CDF">
              <w:rPr>
                <w:rFonts w:eastAsia="Calibri" w:cstheme="minorHAnsi"/>
                <w:sz w:val="19"/>
                <w:szCs w:val="19"/>
              </w:rPr>
              <w:t xml:space="preserve">) - proces mający na </w:t>
            </w:r>
            <w:r w:rsidRPr="00873CDF">
              <w:rPr>
                <w:rFonts w:eastAsia="Calibri" w:cstheme="minorHAnsi"/>
                <w:sz w:val="19"/>
                <w:szCs w:val="19"/>
              </w:rPr>
              <w:lastRenderedPageBreak/>
              <w:t>celu redukcję emisji gazów cieplarnianych i zwiększenie ich pochłaniania. Łagodzenie zmian klimatu odnosi się do zmniejszania wpływu działalności człowieka na klimat globalny</w:t>
            </w:r>
          </w:p>
          <w:p w14:paraId="09C2AC26" w14:textId="77777777" w:rsidR="00736C9B" w:rsidRPr="00873CDF" w:rsidRDefault="00736C9B" w:rsidP="001B410B">
            <w:pPr>
              <w:spacing w:after="0"/>
              <w:ind w:left="108" w:right="130"/>
              <w:rPr>
                <w:rFonts w:eastAsia="Calibri" w:cstheme="minorHAnsi"/>
                <w:sz w:val="19"/>
                <w:szCs w:val="19"/>
              </w:rPr>
            </w:pPr>
          </w:p>
          <w:p w14:paraId="0C52E9AD" w14:textId="77777777" w:rsidR="00736C9B" w:rsidRPr="00873CDF" w:rsidRDefault="00736C9B" w:rsidP="001B410B">
            <w:pPr>
              <w:spacing w:after="0" w:line="239" w:lineRule="auto"/>
              <w:ind w:left="2" w:right="350"/>
              <w:rPr>
                <w:rFonts w:eastAsia="Calibri" w:cstheme="minorHAnsi"/>
                <w:sz w:val="19"/>
                <w:szCs w:val="19"/>
              </w:rPr>
            </w:pPr>
            <w:r w:rsidRPr="00873CDF">
              <w:rPr>
                <w:rFonts w:eastAsia="Calibri" w:cstheme="minorHAnsi"/>
                <w:sz w:val="19"/>
                <w:szCs w:val="19"/>
              </w:rPr>
              <w:t xml:space="preserve">Adaptacja do zmian klimatu </w:t>
            </w:r>
            <w:r w:rsidRPr="00F34167">
              <w:rPr>
                <w:rFonts w:eastAsia="Calibri" w:cstheme="minorHAnsi"/>
                <w:i/>
                <w:iCs/>
                <w:sz w:val="19"/>
                <w:szCs w:val="19"/>
              </w:rPr>
              <w:t>(</w:t>
            </w:r>
            <w:proofErr w:type="spellStart"/>
            <w:r w:rsidRPr="00F34167">
              <w:rPr>
                <w:rFonts w:eastAsia="Calibri" w:cstheme="minorHAnsi"/>
                <w:i/>
                <w:iCs/>
                <w:sz w:val="19"/>
                <w:szCs w:val="19"/>
              </w:rPr>
              <w:t>adaptation</w:t>
            </w:r>
            <w:proofErr w:type="spellEnd"/>
            <w:r w:rsidRPr="00F34167">
              <w:rPr>
                <w:rFonts w:eastAsia="Calibri" w:cstheme="minorHAnsi"/>
                <w:i/>
                <w:iCs/>
                <w:sz w:val="19"/>
                <w:szCs w:val="19"/>
              </w:rPr>
              <w:t>)</w:t>
            </w:r>
            <w:r w:rsidRPr="00873CDF">
              <w:rPr>
                <w:rFonts w:eastAsia="Calibri" w:cstheme="minorHAnsi"/>
                <w:sz w:val="19"/>
                <w:szCs w:val="19"/>
              </w:rPr>
              <w:t xml:space="preserve"> - </w:t>
            </w:r>
          </w:p>
          <w:p w14:paraId="6EBFEA28" w14:textId="173B1BF6" w:rsidR="00736C9B" w:rsidRPr="00873CDF" w:rsidRDefault="00736C9B" w:rsidP="007449D7">
            <w:pPr>
              <w:spacing w:after="0" w:line="239" w:lineRule="auto"/>
              <w:ind w:left="2" w:right="350"/>
              <w:rPr>
                <w:rFonts w:eastAsia="Calibri" w:cstheme="minorHAnsi"/>
                <w:sz w:val="19"/>
                <w:szCs w:val="19"/>
              </w:rPr>
            </w:pPr>
            <w:r w:rsidRPr="00873CDF">
              <w:rPr>
                <w:rFonts w:eastAsia="Calibri" w:cstheme="minorHAnsi"/>
                <w:sz w:val="19"/>
                <w:szCs w:val="19"/>
              </w:rPr>
              <w:t xml:space="preserve">proces dostosowywania do nieuniknionych skutków zmian klimatu, mający na celu zmniejszanie lub unikanie negatywnych konsekwencji ekstremalnych zjawisk meteorologicznych i hydrologicznych oraz długofalowych zmian warunków klimatycznych. </w:t>
            </w:r>
          </w:p>
          <w:p w14:paraId="5185F739" w14:textId="5386F8B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 xml:space="preserve">Uzupełniono brakujący wyraz. </w:t>
            </w:r>
          </w:p>
        </w:tc>
      </w:tr>
      <w:tr w:rsidR="00736C9B" w:rsidRPr="00873CDF" w14:paraId="206297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9BA0BC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21622204" w14:textId="7C006BCE"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11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CBFB5B0" w14:textId="3734AA2F"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 xml:space="preserve">Dot. rozdz. Przewidywane znaczące oddziaływania KPGO na środowisko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71AA10A7" w14:textId="7A7199B9"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44DD034" w14:textId="73234770"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Należałoby rozważyć problem emisji odorantów i wiążącej się z tym uciążliwości zapachowej np. w odniesieniu do składowisk odpadów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8392658" w14:textId="25AE8610"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B38EA4D" w14:textId="77777777" w:rsidR="00736C9B" w:rsidRPr="00873CDF" w:rsidRDefault="00736C9B" w:rsidP="001B410B">
            <w:pPr>
              <w:spacing w:after="0" w:line="240" w:lineRule="auto"/>
              <w:rPr>
                <w:rFonts w:eastAsia="Calibri" w:cstheme="minorHAnsi"/>
                <w:sz w:val="19"/>
                <w:szCs w:val="19"/>
              </w:rPr>
            </w:pPr>
            <w:r w:rsidRPr="00873CDF">
              <w:rPr>
                <w:rFonts w:eastAsia="Calibri" w:cstheme="minorHAnsi"/>
                <w:sz w:val="19"/>
                <w:szCs w:val="19"/>
              </w:rPr>
              <w:t>Uwaga częściowo przyjęta.</w:t>
            </w:r>
          </w:p>
          <w:p w14:paraId="2380D470" w14:textId="61815C72"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Problem odorów jest uwzględniony, niemniej uzupełniono akapit w części dot. zdrowia ludzi. </w:t>
            </w:r>
          </w:p>
        </w:tc>
      </w:tr>
      <w:tr w:rsidR="00736C9B" w:rsidRPr="00873CDF" w14:paraId="30FA998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62345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2F7E1185" w14:textId="3AC45E6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11 </w:t>
            </w:r>
          </w:p>
        </w:tc>
        <w:tc>
          <w:tcPr>
            <w:tcW w:w="2268" w:type="dxa"/>
            <w:tcBorders>
              <w:top w:val="single" w:sz="4" w:space="0" w:color="000000"/>
              <w:left w:val="single" w:sz="4" w:space="0" w:color="000000"/>
              <w:bottom w:val="nil"/>
              <w:right w:val="single" w:sz="4" w:space="0" w:color="000000"/>
            </w:tcBorders>
            <w:shd w:val="clear" w:color="auto" w:fill="auto"/>
          </w:tcPr>
          <w:p w14:paraId="1272EC18" w14:textId="1A6658DB"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Te oddziaływania poprzez wdrażanie celów wyznaczonych w KPGO oraz istotnych celów ochrony środowiska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DD80C5A" w14:textId="636B8F51"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45EC0A9" w14:textId="3065F463"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Należy uściślić o jakich istotnych celach tu mowa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211DB08" w14:textId="322131B3"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right w:val="single" w:sz="4" w:space="0" w:color="000000"/>
            </w:tcBorders>
            <w:shd w:val="clear" w:color="auto" w:fill="auto"/>
          </w:tcPr>
          <w:p w14:paraId="601D2640" w14:textId="77777777" w:rsidR="00736C9B" w:rsidRPr="00873CDF" w:rsidRDefault="00736C9B" w:rsidP="001B410B">
            <w:pPr>
              <w:spacing w:after="0" w:line="240" w:lineRule="auto"/>
              <w:rPr>
                <w:rFonts w:eastAsia="Calibri" w:cstheme="minorHAnsi"/>
                <w:sz w:val="19"/>
                <w:szCs w:val="19"/>
              </w:rPr>
            </w:pPr>
            <w:r w:rsidRPr="00873CDF">
              <w:rPr>
                <w:rFonts w:eastAsia="Calibri" w:cstheme="minorHAnsi"/>
                <w:sz w:val="19"/>
                <w:szCs w:val="19"/>
              </w:rPr>
              <w:t>Uwaga częściowo przyjęta.</w:t>
            </w:r>
          </w:p>
          <w:p w14:paraId="020C67E6" w14:textId="59514814"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Istotne cele ochrony środowiska zostały wymienione w Prognozie powyżej zdania, do którego odnosi się uwaga. Uzupełniono o wskazanie, że chodzi właśnie o te cele. </w:t>
            </w:r>
          </w:p>
        </w:tc>
      </w:tr>
      <w:tr w:rsidR="00736C9B" w:rsidRPr="00873CDF" w14:paraId="7C7798C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282CD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C4C0AEB" w14:textId="1E471783"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13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C4BADAB" w14:textId="1EB68DB2"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 xml:space="preserve">Potencjalne negatywne oddziaływanie na przedmioty ochrony w obszarach Natura 2000 zarówno w przypadku budowy, rozbudowy, modernizacji infrastruktury, instalacji do zbierania, przetwarzania, odzysku odpadów czy też składowania odpadów </w:t>
            </w:r>
            <w:r w:rsidRPr="00873CDF">
              <w:rPr>
                <w:rFonts w:eastAsia="Calibri" w:cstheme="minorHAnsi"/>
                <w:sz w:val="19"/>
                <w:szCs w:val="19"/>
              </w:rPr>
              <w:lastRenderedPageBreak/>
              <w:t>będzie zależne lokalizacji i skali inwestycji oraz od receptora tego odziaływania</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E5239DB" w14:textId="6DD005C1" w:rsidR="00736C9B" w:rsidRPr="00873CDF" w:rsidRDefault="00736C9B" w:rsidP="001B410B">
            <w:pPr>
              <w:spacing w:after="0" w:line="240" w:lineRule="auto"/>
              <w:rPr>
                <w:rFonts w:cstheme="minorHAnsi"/>
                <w:sz w:val="19"/>
                <w:szCs w:val="19"/>
              </w:rPr>
            </w:pPr>
            <w:r w:rsidRPr="00F34167">
              <w:rPr>
                <w:rFonts w:cstheme="minorHAnsi"/>
                <w:sz w:val="19"/>
                <w:szCs w:val="19"/>
              </w:rPr>
              <w:lastRenderedPageBreak/>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799E12" w14:textId="7777777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Nie jest jasne, co mają na myśli Autorzy opracowania </w:t>
            </w:r>
          </w:p>
          <w:p w14:paraId="6382845D" w14:textId="34B1F42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pisząc o receptorze oddziaływania. Proponuje się uściślenie tej informacji, bądź zapisanie „… od wrażliwości siedliska i/lub gatunków roślin, zwierząt i grzybów oraz zbiorowisk na zmiany”.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11CBCBA" w14:textId="20A9B790"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7766569" w14:textId="77777777" w:rsidR="00736C9B" w:rsidRPr="00873CDF" w:rsidRDefault="00736C9B" w:rsidP="001B410B">
            <w:pPr>
              <w:spacing w:after="0" w:line="240" w:lineRule="auto"/>
              <w:rPr>
                <w:rFonts w:eastAsia="Calibri" w:cstheme="minorHAnsi"/>
                <w:sz w:val="19"/>
                <w:szCs w:val="19"/>
              </w:rPr>
            </w:pPr>
            <w:r w:rsidRPr="00873CDF">
              <w:rPr>
                <w:rFonts w:eastAsia="Calibri" w:cstheme="minorHAnsi"/>
                <w:sz w:val="19"/>
                <w:szCs w:val="19"/>
              </w:rPr>
              <w:t>Uwaga uwzględniona.</w:t>
            </w:r>
          </w:p>
          <w:p w14:paraId="041D445D" w14:textId="77777777" w:rsidR="00736C9B" w:rsidRPr="00873CDF" w:rsidRDefault="00736C9B" w:rsidP="001B410B">
            <w:pPr>
              <w:spacing w:after="0"/>
              <w:ind w:left="108"/>
              <w:rPr>
                <w:rFonts w:eastAsia="Calibri" w:cstheme="minorHAnsi"/>
                <w:sz w:val="19"/>
                <w:szCs w:val="19"/>
              </w:rPr>
            </w:pPr>
          </w:p>
          <w:p w14:paraId="6680F659" w14:textId="71D467BE"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Uwzględniono uwagę i zdanie zostało przeredagowane. </w:t>
            </w:r>
          </w:p>
        </w:tc>
      </w:tr>
      <w:tr w:rsidR="00736C9B" w:rsidRPr="00873CDF" w14:paraId="68FD405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2E2D4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8C65E4" w14:textId="7C9CDA8E"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15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8798794" w14:textId="7777777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Dot. rozdz. Rozwiązania mające na celu ograniczanie, zapobieganie lub kompensację przyrodniczą </w:t>
            </w:r>
          </w:p>
          <w:p w14:paraId="3E2DDF41" w14:textId="5952F455"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 xml:space="preserve">negatywnych oddziaływań na środowisko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0DA8B2C" w14:textId="5E744A3A"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B19C032" w14:textId="2E507BBF"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Wydaje się, iż w tym rozdziale nie poruszono kwestii kompensacji przyrodniczej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5EF1443" w14:textId="30DDDEE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CAEFB2B" w14:textId="77777777" w:rsidR="00736C9B" w:rsidRPr="00873CDF" w:rsidRDefault="00736C9B" w:rsidP="007449D7">
            <w:pPr>
              <w:spacing w:after="0" w:line="240" w:lineRule="auto"/>
              <w:rPr>
                <w:rFonts w:eastAsia="Calibri" w:cstheme="minorHAnsi"/>
                <w:sz w:val="19"/>
                <w:szCs w:val="19"/>
              </w:rPr>
            </w:pPr>
            <w:r w:rsidRPr="00873CDF">
              <w:rPr>
                <w:rFonts w:eastAsia="Calibri" w:cstheme="minorHAnsi"/>
                <w:sz w:val="19"/>
                <w:szCs w:val="19"/>
              </w:rPr>
              <w:t>Wyjaśnienie.</w:t>
            </w:r>
          </w:p>
          <w:p w14:paraId="3FE901F7" w14:textId="4FE66C4C"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Tak, nie poruszono kwestii kompensacji przyrodniczej ze względu na wyjątkowość tego rozwiązania. W przypadku KPGO nie ma powodów do ustalania kompensacji, niemniej zgodnie z uwagą odniesiono się do tej kwestii. </w:t>
            </w:r>
          </w:p>
        </w:tc>
      </w:tr>
      <w:tr w:rsidR="00736C9B" w:rsidRPr="00873CDF" w14:paraId="4ABE9E8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29990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BE12ADD" w14:textId="55D58AFB"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29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8364165" w14:textId="7C41A42F"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 xml:space="preserve">Głównymi metodami wykorzystanymi w Prognozie są analiza treści oraz metody eksperckie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47782C1" w14:textId="7D449994"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7DFEF65" w14:textId="099C4B5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Wskazane byłoby doprecyzować (np. w nawiasach)  jakie treści (źródła?) i metody eksperckie zostały wykorzystane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EFC1E4" w14:textId="4B2809B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558B475" w14:textId="77777777" w:rsidR="00235E30" w:rsidRPr="00873CDF" w:rsidRDefault="00235E30" w:rsidP="001B410B">
            <w:pPr>
              <w:spacing w:after="0" w:line="240" w:lineRule="auto"/>
              <w:rPr>
                <w:rFonts w:eastAsia="Calibri" w:cstheme="minorHAnsi"/>
                <w:sz w:val="19"/>
                <w:szCs w:val="19"/>
              </w:rPr>
            </w:pPr>
            <w:r w:rsidRPr="00873CDF">
              <w:rPr>
                <w:rFonts w:eastAsia="Calibri" w:cstheme="minorHAnsi"/>
                <w:sz w:val="19"/>
                <w:szCs w:val="19"/>
              </w:rPr>
              <w:t xml:space="preserve">Wyjaśnienie. </w:t>
            </w:r>
          </w:p>
          <w:p w14:paraId="2CEE3D9E" w14:textId="09E445DC"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Metody odnoszą się do analizy KPGO. </w:t>
            </w:r>
          </w:p>
        </w:tc>
      </w:tr>
      <w:tr w:rsidR="00736C9B" w:rsidRPr="00873CDF" w14:paraId="073C3A8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D5845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53435792" w14:textId="41B43496"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30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98364F0" w14:textId="39523E07"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2) Emisje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0C4306B" w14:textId="23225CB9"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1823B8F" w14:textId="784BF84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Co z emisją odorantów?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C33A9C1" w14:textId="3A542799"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5FE6F23" w14:textId="77777777" w:rsidR="00736C9B" w:rsidRPr="00873CDF" w:rsidRDefault="00736C9B" w:rsidP="001B410B">
            <w:pPr>
              <w:spacing w:after="0" w:line="240" w:lineRule="auto"/>
              <w:rPr>
                <w:rFonts w:eastAsia="Calibri" w:cstheme="minorHAnsi"/>
                <w:sz w:val="19"/>
                <w:szCs w:val="19"/>
              </w:rPr>
            </w:pPr>
            <w:r w:rsidRPr="00873CDF">
              <w:rPr>
                <w:rFonts w:eastAsia="Calibri" w:cstheme="minorHAnsi"/>
                <w:sz w:val="19"/>
                <w:szCs w:val="19"/>
              </w:rPr>
              <w:t>Uwaga przyjęta.</w:t>
            </w:r>
          </w:p>
          <w:p w14:paraId="05040B90" w14:textId="2CFA649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Uzupełniono.  </w:t>
            </w:r>
          </w:p>
        </w:tc>
      </w:tr>
      <w:tr w:rsidR="00736C9B" w:rsidRPr="00873CDF" w14:paraId="4D64829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9D1A4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22056D69" w14:textId="1CF1A44A"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39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5430C4B" w14:textId="7D385D88"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 xml:space="preserve">W związku z powyższymi przepisami prawnymi UE (…)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83B6719" w14:textId="76692283"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9EEF95B" w14:textId="3A5E0263"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Proponuje się uściślić informacje nt. przepisów prawnych UE, ponieważ we wcześniejszej części rozdz. </w:t>
            </w:r>
            <w:r w:rsidRPr="00873CDF">
              <w:rPr>
                <w:rFonts w:eastAsia="Calibri" w:cstheme="minorHAnsi"/>
                <w:i/>
                <w:sz w:val="19"/>
                <w:szCs w:val="19"/>
              </w:rPr>
              <w:lastRenderedPageBreak/>
              <w:t xml:space="preserve">Powietrze i jego jakość </w:t>
            </w:r>
            <w:r w:rsidRPr="00873CDF">
              <w:rPr>
                <w:rFonts w:eastAsia="Calibri" w:cstheme="minorHAnsi"/>
                <w:sz w:val="19"/>
                <w:szCs w:val="19"/>
              </w:rPr>
              <w:t xml:space="preserve">nie uwzględniono tego typu danych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E0F8A4" w14:textId="585671E8"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8306482" w14:textId="77777777" w:rsidR="00736C9B" w:rsidRPr="00873CDF" w:rsidRDefault="00736C9B" w:rsidP="007449D7">
            <w:pPr>
              <w:spacing w:after="0" w:line="240" w:lineRule="auto"/>
              <w:rPr>
                <w:rFonts w:eastAsia="Calibri" w:cstheme="minorHAnsi"/>
                <w:sz w:val="19"/>
                <w:szCs w:val="19"/>
              </w:rPr>
            </w:pPr>
            <w:r w:rsidRPr="00873CDF">
              <w:rPr>
                <w:rFonts w:eastAsia="Calibri" w:cstheme="minorHAnsi"/>
                <w:sz w:val="19"/>
                <w:szCs w:val="19"/>
              </w:rPr>
              <w:t>Uwaga przyjęta.</w:t>
            </w:r>
          </w:p>
          <w:p w14:paraId="34AF8A97" w14:textId="038CBA4E"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Poprawiono błąd. Chodzi o przepisy wymienione w dalszej części akapitu.  </w:t>
            </w:r>
          </w:p>
        </w:tc>
      </w:tr>
      <w:tr w:rsidR="00736C9B" w:rsidRPr="00873CDF" w14:paraId="6B6D6EE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3F3D75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5C990CAE" w14:textId="48D3E51A"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46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6885483" w14:textId="0408FB14" w:rsidR="00736C9B" w:rsidRPr="00873CDF" w:rsidRDefault="00736C9B" w:rsidP="001B410B">
            <w:pPr>
              <w:spacing w:after="0" w:line="240" w:lineRule="auto"/>
              <w:rPr>
                <w:rFonts w:cstheme="minorHAnsi"/>
                <w:b/>
                <w:bCs/>
                <w:sz w:val="19"/>
                <w:szCs w:val="19"/>
              </w:rPr>
            </w:pPr>
            <w:r w:rsidRPr="00873CDF">
              <w:rPr>
                <w:rFonts w:eastAsia="Calibri" w:cstheme="minorHAnsi"/>
                <w:sz w:val="19"/>
                <w:szCs w:val="19"/>
              </w:rPr>
              <w:t xml:space="preserve">Dot. rozdz. Powietrze i jego jakość, str. 38-46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71F159B" w14:textId="6794DF91"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E8CCA6E" w14:textId="7E2B255E" w:rsidR="00736C9B" w:rsidRPr="00873CDF" w:rsidRDefault="00736C9B" w:rsidP="007449D7">
            <w:pPr>
              <w:spacing w:after="0" w:line="258" w:lineRule="auto"/>
              <w:ind w:right="98"/>
              <w:rPr>
                <w:rFonts w:cstheme="minorHAnsi"/>
                <w:sz w:val="19"/>
                <w:szCs w:val="19"/>
              </w:rPr>
            </w:pPr>
            <w:r w:rsidRPr="00873CDF">
              <w:rPr>
                <w:rFonts w:eastAsia="Calibri" w:cstheme="minorHAnsi"/>
                <w:sz w:val="19"/>
                <w:szCs w:val="19"/>
              </w:rPr>
              <w:t xml:space="preserve">W drugiej części przedmiotowego rozdziału przedstawiono bardziej szczegółową charakterystykę zanieczyszczenia powietrza w kraju wybranymi zanieczyszczeniami. Nie jest zrozumiałe, co było przyczyną poświęcenia większej uwagi WWA, PM2,5, PM10 oraz ozonowi. Jeżeli przesłanką było uwzględnienie zanieczyszczeń wyróżnionych przy okazji emisji wynikającej z gospodarowania odpadami, wówczas analogiczne charakterystyki należałoby przedstawić dla innych wyszczególnionych w tym względzie zanieczyszczeń. Ponadto, mało przekonujące wydaje się także przedstawienie tejże analizy w odniesieniu do problematyki ogólnego poziomu emisji/narażenia itd. w kraju. Bardziej uzasadnione wydawałoby się dokonanie </w:t>
            </w:r>
            <w:r w:rsidRPr="00873CDF">
              <w:rPr>
                <w:rFonts w:eastAsia="Calibri" w:cstheme="minorHAnsi"/>
                <w:sz w:val="19"/>
                <w:szCs w:val="19"/>
              </w:rPr>
              <w:lastRenderedPageBreak/>
              <w:t>analizy poszczególnych zanieczyszczeń odnosząc ją bezpośrednio do kwestii gospodarowania odpadami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3E9FBF" w14:textId="0160C9DC"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186E59F"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Uwaga nieprzyjęta.</w:t>
            </w:r>
          </w:p>
          <w:p w14:paraId="7F834EA8" w14:textId="7F23AF51"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Charakterystyka emisji zanieczyszczeń do atmosfery zawiera informacje istotne dla analizy oddziaływania na środowisko i zdrowie ludzi. Opisano różne aspekty, w tym przedstawiono charakterystykę emisji zanieczyszczeń do atmosfery z sektora gospodarki odpadami. </w:t>
            </w:r>
          </w:p>
        </w:tc>
      </w:tr>
      <w:tr w:rsidR="00736C9B" w:rsidRPr="00873CDF" w14:paraId="6AD1243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045698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1EDCAB0" w14:textId="1709BD39"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56 </w:t>
            </w:r>
          </w:p>
        </w:tc>
        <w:tc>
          <w:tcPr>
            <w:tcW w:w="2268" w:type="dxa"/>
            <w:tcBorders>
              <w:top w:val="single" w:sz="4" w:space="0" w:color="000000"/>
              <w:left w:val="single" w:sz="4" w:space="0" w:color="000000"/>
              <w:bottom w:val="nil"/>
              <w:right w:val="single" w:sz="4" w:space="0" w:color="000000"/>
            </w:tcBorders>
            <w:shd w:val="clear" w:color="auto" w:fill="auto"/>
          </w:tcPr>
          <w:p w14:paraId="7A85A4B1" w14:textId="6BAD04DA" w:rsidR="00736C9B" w:rsidRPr="0030371C" w:rsidRDefault="00736C9B" w:rsidP="007449D7">
            <w:pPr>
              <w:spacing w:after="0" w:line="240" w:lineRule="auto"/>
              <w:rPr>
                <w:rFonts w:cstheme="minorHAnsi"/>
                <w:b/>
                <w:bCs/>
                <w:sz w:val="19"/>
                <w:szCs w:val="19"/>
              </w:rPr>
            </w:pPr>
            <w:r w:rsidRPr="0030371C">
              <w:rPr>
                <w:rFonts w:eastAsia="Calibri" w:cstheme="minorHAnsi"/>
                <w:sz w:val="19"/>
                <w:szCs w:val="19"/>
              </w:rPr>
              <w:t xml:space="preserve">(…) dominuje poziom czwartorzędowy (odkryty) o miąższości 15-20 m i większej w dolinach Wisły i Sanu, brak jest poziomu użytkowego na płaskowyżach i zanieczyszczenia odsłoniętego poziomu czwartorzędowego powodują, że jest to obszar deficytowy (…).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740C0392" w14:textId="67A01488"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F20030" w14:textId="034090A2"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Zapis jest mało zrozumiały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DFDE68F" w14:textId="571B8DD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right w:val="single" w:sz="4" w:space="0" w:color="000000"/>
            </w:tcBorders>
            <w:shd w:val="clear" w:color="auto" w:fill="auto"/>
          </w:tcPr>
          <w:p w14:paraId="1C3AEEFA" w14:textId="77777777" w:rsidR="00736C9B" w:rsidRPr="00873CDF" w:rsidRDefault="00736C9B" w:rsidP="007449D7">
            <w:pPr>
              <w:spacing w:after="0" w:line="240" w:lineRule="auto"/>
              <w:rPr>
                <w:rFonts w:eastAsia="Calibri" w:cstheme="minorHAnsi"/>
                <w:sz w:val="19"/>
                <w:szCs w:val="19"/>
              </w:rPr>
            </w:pPr>
            <w:r w:rsidRPr="00873CDF">
              <w:rPr>
                <w:rFonts w:eastAsia="Calibri" w:cstheme="minorHAnsi"/>
                <w:sz w:val="19"/>
                <w:szCs w:val="19"/>
              </w:rPr>
              <w:t>Uwaga przyjęta.</w:t>
            </w:r>
          </w:p>
          <w:p w14:paraId="7082F3D5" w14:textId="31A35527" w:rsidR="00736C9B" w:rsidRPr="00873CDF" w:rsidRDefault="007449D7" w:rsidP="001B410B">
            <w:pPr>
              <w:spacing w:after="0" w:line="240" w:lineRule="auto"/>
              <w:rPr>
                <w:rFonts w:cstheme="minorHAnsi"/>
                <w:sz w:val="19"/>
                <w:szCs w:val="19"/>
              </w:rPr>
            </w:pPr>
            <w:r w:rsidRPr="007449D7">
              <w:rPr>
                <w:rFonts w:eastAsia="Calibri" w:cstheme="minorHAnsi"/>
                <w:sz w:val="19"/>
                <w:szCs w:val="19"/>
              </w:rPr>
              <w:t>Poprawiono.</w:t>
            </w:r>
          </w:p>
        </w:tc>
      </w:tr>
      <w:tr w:rsidR="00736C9B" w:rsidRPr="00873CDF" w14:paraId="0E8D435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6668B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7CBB9CE" w14:textId="2FC43009"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58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DA3C369" w14:textId="1473A50F"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Zużycie wody w Polsce systematycznie spada (rys.24)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E8CA076" w14:textId="338FF77B"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F49886" w14:textId="35160B04"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Należy uszczegółowić informacje, czym spowodowany jest zaistniały stan. Informacja ta jest bowiem dość zaskakująca zważając na wcześniejsze zapisy wskazujące na wzrost zapotrzebowania na wodę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8C155D" w14:textId="268A433C"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E1C4B9B" w14:textId="17329C2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Uwagę uwzględniono, poprzez przeredagowanie zdanie dot. wzrostu zasobów wód i dopisanie zdanie dot. przyczyn zmniejszania się zużycia wody.</w:t>
            </w:r>
          </w:p>
        </w:tc>
      </w:tr>
      <w:tr w:rsidR="00736C9B" w:rsidRPr="00873CDF" w14:paraId="47598F5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5D25C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C7E9CC7" w14:textId="0B9D517F"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59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0517090" w14:textId="2D4C39FF"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Dla przykładu w Nowym Jorku wzrost temperatury powietrza o 1°C powyżej 25°C powoduje zwiększenie zużycia wody przez jednego mieszkańca o 11 litrów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F57F7EF" w14:textId="6059C2B4"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CCF91CC" w14:textId="6E8F4FC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Należy podać źródło informacji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191041" w14:textId="70E39838"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BBBCF7B" w14:textId="77777777" w:rsidR="00736C9B" w:rsidRPr="00873CDF" w:rsidRDefault="00736C9B" w:rsidP="007449D7">
            <w:pPr>
              <w:spacing w:after="0" w:line="240" w:lineRule="auto"/>
              <w:rPr>
                <w:rFonts w:eastAsia="Calibri" w:cstheme="minorHAnsi"/>
                <w:sz w:val="19"/>
                <w:szCs w:val="19"/>
              </w:rPr>
            </w:pPr>
            <w:r w:rsidRPr="00873CDF">
              <w:rPr>
                <w:rFonts w:eastAsia="Calibri" w:cstheme="minorHAnsi"/>
                <w:sz w:val="19"/>
                <w:szCs w:val="19"/>
              </w:rPr>
              <w:t>Uwaga przyjęta.</w:t>
            </w:r>
          </w:p>
          <w:p w14:paraId="769182F3" w14:textId="4F137CA5"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Uzupełniono o nowe badania i podano źródło. </w:t>
            </w:r>
          </w:p>
        </w:tc>
      </w:tr>
      <w:tr w:rsidR="00736C9B" w:rsidRPr="00873CDF" w14:paraId="125DFD5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71526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37233E6" w14:textId="39A1B36A"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69/70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2FA0842" w14:textId="22B8AE66" w:rsidR="00736C9B" w:rsidRPr="00873CDF" w:rsidRDefault="00736C9B" w:rsidP="007449D7">
            <w:pPr>
              <w:spacing w:after="0" w:line="240" w:lineRule="auto"/>
              <w:rPr>
                <w:rFonts w:cstheme="minorHAnsi"/>
                <w:sz w:val="19"/>
                <w:szCs w:val="19"/>
              </w:rPr>
            </w:pPr>
            <w:r w:rsidRPr="00873CDF">
              <w:rPr>
                <w:rFonts w:eastAsia="Calibri" w:cstheme="minorHAnsi"/>
                <w:sz w:val="19"/>
                <w:szCs w:val="19"/>
              </w:rPr>
              <w:t xml:space="preserve">Na terenie regionu kontynentalnego, który obejmu 97% powierzchni Polski największy odsetek siedlisk jest w złym stanie– ok. 45%, w niezadowalającym ok. 41%, aż 38% pozostaje bez zmian, a w 18% stan uległ pogorszeniu (rys. 35). W region alpejskim </w:t>
            </w:r>
          </w:p>
          <w:p w14:paraId="3F3DBE2B" w14:textId="46657C69" w:rsidR="00736C9B" w:rsidRPr="00873CDF" w:rsidRDefault="00736C9B" w:rsidP="00523F1F">
            <w:pPr>
              <w:spacing w:after="0" w:line="240" w:lineRule="auto"/>
              <w:rPr>
                <w:rFonts w:cstheme="minorHAnsi"/>
                <w:b/>
                <w:bCs/>
                <w:sz w:val="19"/>
                <w:szCs w:val="19"/>
              </w:rPr>
            </w:pPr>
            <w:r w:rsidRPr="00873CDF">
              <w:rPr>
                <w:rFonts w:eastAsia="Calibri" w:cstheme="minorHAnsi"/>
                <w:sz w:val="19"/>
                <w:szCs w:val="19"/>
              </w:rPr>
              <w:t>(Karpaty) obejmującym jedynie 3% powierzchni siedliska przyrodnicze są lepiej zachowane, jednakże 49% ma stan niezadowalający, a 17% zły i aż 66% siedlisk nie zmieniło swojej oceny (rys. 36)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EB559A1" w14:textId="63EC3AA6"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E3C3F71" w14:textId="7892CB3E"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Przekazane w pierwszym zdaniu dane odnoszą się do rys. 36, natomiast w drugim zdaniu – do rys. 35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5AB69A" w14:textId="7CA5474F"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F1C3063" w14:textId="77777777" w:rsidR="00736C9B" w:rsidRPr="00873CDF" w:rsidRDefault="00736C9B" w:rsidP="007449D7">
            <w:pPr>
              <w:spacing w:after="0" w:line="240" w:lineRule="auto"/>
              <w:rPr>
                <w:rFonts w:eastAsia="Calibri" w:cstheme="minorHAnsi"/>
                <w:sz w:val="19"/>
                <w:szCs w:val="19"/>
              </w:rPr>
            </w:pPr>
            <w:r w:rsidRPr="00873CDF">
              <w:rPr>
                <w:rFonts w:eastAsia="Calibri" w:cstheme="minorHAnsi"/>
                <w:sz w:val="19"/>
                <w:szCs w:val="19"/>
              </w:rPr>
              <w:t>Uwaga przyjęta.</w:t>
            </w:r>
          </w:p>
          <w:p w14:paraId="4B1C2902" w14:textId="37791DA2"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Poprawiono. </w:t>
            </w:r>
          </w:p>
        </w:tc>
      </w:tr>
      <w:tr w:rsidR="00736C9B" w:rsidRPr="00873CDF" w14:paraId="5468D50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ACC63E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4E22177F" w14:textId="3C729742"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82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CEC36E9" w14:textId="13219CCA" w:rsidR="00736C9B" w:rsidRPr="00873CDF" w:rsidRDefault="00736C9B" w:rsidP="007449D7">
            <w:pPr>
              <w:spacing w:after="1" w:line="258" w:lineRule="auto"/>
              <w:rPr>
                <w:rFonts w:cstheme="minorHAnsi"/>
                <w:b/>
                <w:bCs/>
                <w:sz w:val="19"/>
                <w:szCs w:val="19"/>
              </w:rPr>
            </w:pPr>
            <w:r w:rsidRPr="00873CDF">
              <w:rPr>
                <w:rFonts w:eastAsia="Calibri" w:cstheme="minorHAnsi"/>
                <w:sz w:val="19"/>
                <w:szCs w:val="19"/>
              </w:rPr>
              <w:t xml:space="preserve">Nielegalne składowanie odpadów w sposób bezpośredni wpłynie na zanieczyszczenie środowiska, w tym w szczególności obniżenie walorów krajobrazowych czy wartość gruntów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D033EF7" w14:textId="0B88B4BF"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68AC22E" w14:textId="77777777" w:rsidR="00736C9B" w:rsidRPr="00873CDF" w:rsidRDefault="00736C9B" w:rsidP="001B410B">
            <w:pPr>
              <w:spacing w:after="1" w:line="258" w:lineRule="auto"/>
              <w:rPr>
                <w:rFonts w:cstheme="minorHAnsi"/>
                <w:sz w:val="19"/>
                <w:szCs w:val="19"/>
              </w:rPr>
            </w:pPr>
            <w:r w:rsidRPr="00873CDF">
              <w:rPr>
                <w:rFonts w:eastAsia="Calibri" w:cstheme="minorHAnsi"/>
                <w:sz w:val="19"/>
                <w:szCs w:val="19"/>
              </w:rPr>
              <w:t xml:space="preserve">Problem bezpośredniego wpływu gospodarowania odpadów, np. wskutek ich nielegalnego składowania na stan zachowania </w:t>
            </w:r>
          </w:p>
          <w:p w14:paraId="60937E04" w14:textId="6039E4FE" w:rsidR="00736C9B" w:rsidRPr="00873CDF" w:rsidRDefault="00736C9B" w:rsidP="007449D7">
            <w:pPr>
              <w:spacing w:after="0" w:line="258" w:lineRule="auto"/>
              <w:ind w:right="47"/>
              <w:rPr>
                <w:rFonts w:cstheme="minorHAnsi"/>
                <w:sz w:val="19"/>
                <w:szCs w:val="19"/>
              </w:rPr>
            </w:pPr>
            <w:r w:rsidRPr="00873CDF">
              <w:rPr>
                <w:rFonts w:eastAsia="Calibri" w:cstheme="minorHAnsi"/>
                <w:sz w:val="19"/>
                <w:szCs w:val="19"/>
              </w:rPr>
              <w:t xml:space="preserve">bioróżnorodności na poziomie gatunkowym wydaje się słabo przeanalizowany. Badania naukowe dowodzą wzrostu śmiertelności drobnej fauny wskutek zaśmiecenia </w:t>
            </w:r>
            <w:r w:rsidRPr="00873CDF">
              <w:rPr>
                <w:rFonts w:eastAsia="Calibri" w:cstheme="minorHAnsi"/>
                <w:sz w:val="19"/>
                <w:szCs w:val="19"/>
              </w:rPr>
              <w:lastRenderedPageBreak/>
              <w:t xml:space="preserve">środowisk. Niezwykle ważne w tym kontekście jest dążenie do likwidacji dzikich wysypisk oraz stosowanie odpowiednich sposobów zabezpieczania istniejących składowisk/miejsc przechowywania śmieci w celu ograniczenia niekontrolowanego uwalniania odpadów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565C10" w14:textId="631E1B6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D1687EA" w14:textId="3599027A"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Uwagę uwzględniono, analizy uzupełniono. Autorzy Prognozy zapoznali się z literaturą rekomendowaną przez Autorów uwagi i dziękują ze tę rekomendację. </w:t>
            </w:r>
          </w:p>
        </w:tc>
      </w:tr>
      <w:tr w:rsidR="00736C9B" w:rsidRPr="00873CDF" w14:paraId="23FC4E7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4C1502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72C9D25"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955807" w14:textId="77777777" w:rsidR="00736C9B" w:rsidRPr="00873CDF" w:rsidRDefault="00736C9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D5ED83C" w14:textId="77777777" w:rsidR="00736C9B" w:rsidRPr="00873CDF" w:rsidRDefault="00736C9B" w:rsidP="001B410B">
            <w:pPr>
              <w:spacing w:after="0" w:line="240" w:lineRule="auto"/>
              <w:rPr>
                <w:rFonts w:cstheme="minorHAnsi"/>
                <w:sz w:val="19"/>
                <w:szCs w:val="19"/>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A9A71E0" w14:textId="4A00CB2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Uwadze Autorów poleca się m.in. artykuł Kolendy i in. z 2015 r. „Zaśmiecanie środowiska jako śmiertelne zagrożenie dla drobnej fauny” (Przegląd Przyrodniczy) wraz z cytowaną tam literaturą oraz inne pozycje tych badaczy, poświęcone przedmiotowemu zagadnieniu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20F96C9" w14:textId="77777777" w:rsidR="00736C9B" w:rsidRPr="00873CDF" w:rsidRDefault="00736C9B" w:rsidP="001B410B">
            <w:pPr>
              <w:spacing w:after="0" w:line="240" w:lineRule="auto"/>
              <w:rPr>
                <w:rFonts w:cstheme="minorHAnsi"/>
                <w:sz w:val="19"/>
                <w:szCs w:val="19"/>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B1872E3" w14:textId="1B7E5FE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Uwagę uwzględniono, analizy uzupełniono. Autorzy Prognozy zapoznali się z literaturą rekomendowaną przez Autorów uwagi i dziękują ze tę rekomendację.</w:t>
            </w:r>
          </w:p>
        </w:tc>
      </w:tr>
      <w:tr w:rsidR="00736C9B" w:rsidRPr="00873CDF" w14:paraId="1AA555D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15A5F7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230DB306" w14:textId="5A32C8E2"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84/85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F99AFA4" w14:textId="6951725F" w:rsidR="00736C9B" w:rsidRPr="00873CDF" w:rsidRDefault="00736C9B" w:rsidP="007449D7">
            <w:pPr>
              <w:spacing w:after="0"/>
              <w:rPr>
                <w:rFonts w:cstheme="minorHAnsi"/>
                <w:b/>
                <w:bCs/>
                <w:sz w:val="19"/>
                <w:szCs w:val="19"/>
              </w:rPr>
            </w:pPr>
            <w:r w:rsidRPr="00873CDF">
              <w:rPr>
                <w:rFonts w:eastAsia="Calibri" w:cstheme="minorHAnsi"/>
                <w:sz w:val="19"/>
                <w:szCs w:val="19"/>
              </w:rPr>
              <w:t xml:space="preserve">Dot. rozdz. 6.2. Odpady komunalne, w tym odpady żywności i inne odpady ulegające biodegradacji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5F404D7" w14:textId="749D9268"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D6A72EA" w14:textId="00EC4449" w:rsidR="00736C9B" w:rsidRPr="00873CDF" w:rsidRDefault="00736C9B" w:rsidP="007449D7">
            <w:pPr>
              <w:spacing w:after="0"/>
              <w:rPr>
                <w:rFonts w:cstheme="minorHAnsi"/>
                <w:sz w:val="19"/>
                <w:szCs w:val="19"/>
              </w:rPr>
            </w:pPr>
            <w:r w:rsidRPr="00873CDF">
              <w:rPr>
                <w:rFonts w:eastAsia="Calibri" w:cstheme="minorHAnsi"/>
                <w:sz w:val="19"/>
                <w:szCs w:val="19"/>
              </w:rPr>
              <w:t xml:space="preserve">Należy wyjaśnić, w jaki sposób wdrożenie celów i kierunków działań KPGO wpłynie na zrównoważone wykorzystanie i ochronę zasobów wodnych oraz na ochronę i odbudowę różnorodności biologicznej ekosystemów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C74770" w14:textId="5329D085"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02B43FC"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Uwaga przyjęta.</w:t>
            </w:r>
          </w:p>
          <w:p w14:paraId="530C51A7" w14:textId="56DBE5EC"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Uzupełniono opis. </w:t>
            </w:r>
          </w:p>
        </w:tc>
      </w:tr>
      <w:tr w:rsidR="00736C9B" w:rsidRPr="00873CDF" w14:paraId="7080C51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DA578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A5D4BCE" w14:textId="4D108499"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100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83215A5" w14:textId="0DBBB0B6" w:rsidR="00736C9B" w:rsidRPr="00873CDF" w:rsidRDefault="00736C9B" w:rsidP="007449D7">
            <w:pPr>
              <w:spacing w:after="0" w:line="240" w:lineRule="auto"/>
              <w:rPr>
                <w:rFonts w:cstheme="minorHAnsi"/>
                <w:b/>
                <w:bCs/>
                <w:sz w:val="19"/>
                <w:szCs w:val="19"/>
              </w:rPr>
            </w:pPr>
            <w:r w:rsidRPr="00873CDF">
              <w:rPr>
                <w:rFonts w:eastAsia="Arial" w:cstheme="minorHAnsi"/>
                <w:sz w:val="19"/>
                <w:szCs w:val="19"/>
              </w:rPr>
              <w:t xml:space="preserve">(…) </w:t>
            </w:r>
            <w:r w:rsidRPr="00873CDF">
              <w:rPr>
                <w:rFonts w:eastAsia="Calibri" w:cstheme="minorHAnsi"/>
                <w:sz w:val="19"/>
                <w:szCs w:val="19"/>
              </w:rPr>
              <w:t xml:space="preserve">zmiany w strukturze zagospodarowania </w:t>
            </w:r>
            <w:r w:rsidRPr="00873CDF">
              <w:rPr>
                <w:rFonts w:eastAsia="Calibri" w:cstheme="minorHAnsi"/>
                <w:sz w:val="19"/>
                <w:szCs w:val="19"/>
              </w:rPr>
              <w:lastRenderedPageBreak/>
              <w:t xml:space="preserve">terenów (utrata siedlisk przyrodniczych i gatunków roślin i zwierząt związanych z terenem) (…)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47545DD" w14:textId="7476E266" w:rsidR="00736C9B" w:rsidRPr="00873CDF" w:rsidRDefault="00736C9B" w:rsidP="001B410B">
            <w:pPr>
              <w:spacing w:after="0" w:line="240" w:lineRule="auto"/>
              <w:rPr>
                <w:rFonts w:cstheme="minorHAnsi"/>
                <w:sz w:val="19"/>
                <w:szCs w:val="19"/>
              </w:rPr>
            </w:pPr>
            <w:r w:rsidRPr="00F34167">
              <w:rPr>
                <w:rFonts w:cstheme="minorHAnsi"/>
                <w:sz w:val="19"/>
                <w:szCs w:val="19"/>
              </w:rPr>
              <w:lastRenderedPageBreak/>
              <w:t xml:space="preserve">(…) zmiany w strukturze zagospodarowania terenów (utrata siedlisk przyrodniczych i </w:t>
            </w:r>
            <w:r w:rsidRPr="00F34167">
              <w:rPr>
                <w:rFonts w:cstheme="minorHAnsi"/>
                <w:sz w:val="19"/>
                <w:szCs w:val="19"/>
              </w:rPr>
              <w:lastRenderedPageBreak/>
              <w:t xml:space="preserve">gatunków roślin i zwierząt oraz grzybów związanych z terenem) (…)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0610D9" w14:textId="0FD84A4F"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 xml:space="preserve">Zasadniczo grzyby - jako odrębne królestwo są pomijane </w:t>
            </w:r>
            <w:r w:rsidRPr="00873CDF">
              <w:rPr>
                <w:rFonts w:eastAsia="Calibri" w:cstheme="minorHAnsi"/>
                <w:sz w:val="19"/>
                <w:szCs w:val="19"/>
              </w:rPr>
              <w:lastRenderedPageBreak/>
              <w:t xml:space="preserve">w kontekście analizy oddziaływania KPGO na środowisko przyrodnicze. Wskazane zatem jest ich uwzględnienie także w pozostałych częściach opracowania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C0F4FA" w14:textId="4A4E0781"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 xml:space="preserve">Urząd Marszałkowski </w:t>
            </w:r>
            <w:r w:rsidRPr="00873CDF">
              <w:rPr>
                <w:rFonts w:eastAsia="Calibri" w:cstheme="minorHAnsi"/>
                <w:sz w:val="19"/>
                <w:szCs w:val="19"/>
              </w:rPr>
              <w:lastRenderedPageBreak/>
              <w:t>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EAE37D8"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lastRenderedPageBreak/>
              <w:t>Uwaga przyjęta.</w:t>
            </w:r>
          </w:p>
          <w:p w14:paraId="2E82F1BE" w14:textId="2CA13C4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Uzupełniono opis. </w:t>
            </w:r>
          </w:p>
        </w:tc>
      </w:tr>
      <w:tr w:rsidR="00736C9B" w:rsidRPr="00873CDF" w14:paraId="07A960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16C12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5EFBCF80" w14:textId="40931FED"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103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D544A65" w14:textId="673CABA6"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W przypadku obiektów zajmujących znaczące powierzchnie (składowiska) należy zadbać o to, aby lokalizacja tych obiektów nie powodowała degradacji siedlisk, które mogą przyczynić się do wiązania dwutlenku węgla w materii organicznej (…)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5B71049" w14:textId="1D91F65E"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AF88347" w14:textId="03A53FAE"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Należy podać przykłady tych siedlisk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AD134ED" w14:textId="49C0E3A1"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76C9068"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Uwaga przyjęta.</w:t>
            </w:r>
          </w:p>
          <w:p w14:paraId="36E844EF" w14:textId="3AEC92F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Uzupełniono informacje. </w:t>
            </w:r>
          </w:p>
        </w:tc>
      </w:tr>
      <w:tr w:rsidR="00736C9B" w:rsidRPr="00873CDF" w14:paraId="3EF8B11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EF0DF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8F68D65" w14:textId="20CED584"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104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9B5A66" w14:textId="39E1DCE1"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Dot. opisu uciążliwości zapachowej (odory)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3E7B486" w14:textId="28E378DC"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B055EBB" w14:textId="39A0509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Proponuje się, aby w akapicie poświęconemu uciążliwości zapachowej wskazać przykłady działań minimalizujących np. związanych z nasadzaniem roślinności, odpowiednim planowaniem przestrzennym, tworzeniem stref buforowych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81014E9" w14:textId="36BCF13C"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BFEF48E" w14:textId="7DEE92B7"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Uwagę uwzględniono w ten sposób, że uzupełniono informacje o działaniach minimalizujących oddziaływania w rozdz. 13. Rozwiązania mające na celu ograniczanie, zapobieganie negatywnym oddziaływaniom. Rozdz. 6, do którego odnosi się uwaga przedstawia oddziaływania. </w:t>
            </w:r>
          </w:p>
        </w:tc>
      </w:tr>
      <w:tr w:rsidR="00736C9B" w:rsidRPr="00873CDF" w14:paraId="569F43E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1EFBD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DB07923" w14:textId="447F604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109/110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6243497" w14:textId="659D6FEA"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Dot. rozdz. 7.5. Wody powierzchniowe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6026EE1" w14:textId="63DB41F7"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D7E9863" w14:textId="77777777" w:rsidR="00736C9B" w:rsidRPr="00873CDF" w:rsidRDefault="00736C9B" w:rsidP="001B410B">
            <w:pPr>
              <w:spacing w:after="1" w:line="258" w:lineRule="auto"/>
              <w:ind w:right="14"/>
              <w:rPr>
                <w:rFonts w:cstheme="minorHAnsi"/>
                <w:sz w:val="19"/>
                <w:szCs w:val="19"/>
              </w:rPr>
            </w:pPr>
            <w:r w:rsidRPr="00873CDF">
              <w:rPr>
                <w:rFonts w:eastAsia="Calibri" w:cstheme="minorHAnsi"/>
                <w:sz w:val="19"/>
                <w:szCs w:val="19"/>
              </w:rPr>
              <w:t xml:space="preserve">Wskazana byłaby szersza analiza oddziaływania KPGO na rzeki oraz zbiorniki powierzchniowe inne niż stanowiące potencjalne miejsca do kąpieli. Dla przykładu, interesujące byłoby poznanie stanowiska Autorów </w:t>
            </w:r>
          </w:p>
          <w:p w14:paraId="2CA9113E" w14:textId="77777777" w:rsidR="00736C9B" w:rsidRPr="00873CDF" w:rsidRDefault="00736C9B" w:rsidP="001B410B">
            <w:pPr>
              <w:spacing w:after="1" w:line="258" w:lineRule="auto"/>
              <w:ind w:right="249"/>
              <w:rPr>
                <w:rFonts w:cstheme="minorHAnsi"/>
                <w:sz w:val="19"/>
                <w:szCs w:val="19"/>
              </w:rPr>
            </w:pPr>
            <w:r w:rsidRPr="00873CDF">
              <w:rPr>
                <w:rFonts w:eastAsia="Calibri" w:cstheme="minorHAnsi"/>
                <w:sz w:val="19"/>
                <w:szCs w:val="19"/>
              </w:rPr>
              <w:t xml:space="preserve">w zakresie oceny oddziaływania zaśmiecania oczek śródpolnych (w tym skali tego problemu kraju), jak również wynikających z tego konsekwencji dla środowiska  (np. dla występowania płazów; jedną z głównych antropogenicznych przyczyn spadku liczebności płazów w Polsce jest zaśmiecanie terenów podmokłych – </w:t>
            </w:r>
          </w:p>
          <w:p w14:paraId="0664887B" w14:textId="6D0733F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Krzysztofiak L., Krzysztofiak A., 2016, Czynna ochrona płazów, Stowarzyszenie: „Człowiek i Przyroda”, Krzywe) oraz propozycji działań minimalizujących. Ponadto w bardzo ogólnikowy sposób potraktowano kwestię minimalizowania negatywnego </w:t>
            </w:r>
            <w:r w:rsidRPr="00873CDF">
              <w:rPr>
                <w:rFonts w:eastAsia="Calibri" w:cstheme="minorHAnsi"/>
                <w:sz w:val="19"/>
                <w:szCs w:val="19"/>
              </w:rPr>
              <w:lastRenderedPageBreak/>
              <w:t>oddziaływania na wody powierzchniowe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9D488E2" w14:textId="306AEC55"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lastRenderedPageBreak/>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135F2E8"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 xml:space="preserve">Uwagę uwzględniono w rozdz. 6 w części dot. celu ochrona i odbudowa różnorodności biologicznej i ekosystemów. W rozdz. 7 Prognozy zgodnie z przyjęta metodą skupialiśmy się na negatywnych oddziaływaniach związanych z wdrażaniem KPGO, w szczególności z budową instalacji. Analiza KPGO pokazała, że działania polegające na kontrolowaniu strumienia odpadów oraz podnoszeniu wiedzy o właściwej gospodarce odpadami będą służyły ograniczeniu nielegalnego składowania odpadów. Tym samym wykazano, że KPGO może pozytywnie pośrednio </w:t>
            </w:r>
            <w:r w:rsidRPr="00873CDF">
              <w:rPr>
                <w:rFonts w:eastAsia="Calibri" w:cstheme="minorHAnsi"/>
                <w:sz w:val="19"/>
                <w:szCs w:val="19"/>
              </w:rPr>
              <w:lastRenderedPageBreak/>
              <w:t xml:space="preserve">przyczyniać się do wdrażania celów ochrony środowiska. Nielegalne składowanie odpadów i zaśmiecenie nie było przedmiotem oceny oddziaływania na środowisko. </w:t>
            </w:r>
          </w:p>
          <w:p w14:paraId="49943AC4" w14:textId="0DB46AAD"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Autorzy Prognozy mają wiedzę na temat oddziaływania nielegalnych składowisk i zaśmiecenia na środowisko i są świadomi zagrożeń tychże dla przyrody. Dziękujemy za polecenie literatury, z zainteresowaniem zapoznaliśmy się z nią. </w:t>
            </w:r>
          </w:p>
        </w:tc>
      </w:tr>
      <w:tr w:rsidR="00736C9B" w:rsidRPr="00873CDF" w14:paraId="30E9B74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FDA2F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B614BE6" w14:textId="5D6D31C2"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113-115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EA9878E" w14:textId="411ACCAF"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Dot. rozdz. 7.8. Różnorodność biologiczna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8C2139F" w14:textId="3C2B38A1"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877AE13" w14:textId="61285745"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Patrz: uwaga dot. konieczności analizy bezpośredniego wpływu gospodarowania odpadów, np. wskutek nielegalnego ich składowania na stan zachowania bioróżnorodności na poziomie gatunkowym, w tym na wzrost śmiertelności wybranych grup organizmów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25DFDA6" w14:textId="1645F86F" w:rsidR="00736C9B" w:rsidRPr="00873CDF" w:rsidRDefault="00EA365C"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AD88EC4" w14:textId="6218819C"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Uwaga została częściowo uwzględniona (por. wiesz powyżej) </w:t>
            </w:r>
          </w:p>
        </w:tc>
      </w:tr>
      <w:tr w:rsidR="00736C9B" w:rsidRPr="00873CDF" w14:paraId="23328BC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2973A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E471C2B" w14:textId="6131249F"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119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9108E8B" w14:textId="3556D7A1"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Lokalizacja urządzeń i zakładów to termicznej </w:t>
            </w:r>
            <w:r w:rsidRPr="00873CDF">
              <w:rPr>
                <w:rFonts w:eastAsia="Calibri" w:cstheme="minorHAnsi"/>
                <w:sz w:val="19"/>
                <w:szCs w:val="19"/>
              </w:rPr>
              <w:lastRenderedPageBreak/>
              <w:t xml:space="preserve">utylizacji odpadów może powodować lokalny wzrost tła zanieczyszczeń w powietrzu i tym samym zwiększyć znacznie ryzyko dla zdrowia ludzi związanych z długookresowym narażeniem na pył zawieszony oraz zawarte w nim metale ciężkie czy rakotwórcze wielopierścieniowe węglowodory aromatyczne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B3913C8" w14:textId="5F9B1C98" w:rsidR="00736C9B" w:rsidRPr="00873CDF" w:rsidRDefault="00736C9B" w:rsidP="001B410B">
            <w:pPr>
              <w:spacing w:after="0" w:line="240" w:lineRule="auto"/>
              <w:rPr>
                <w:rFonts w:cstheme="minorHAnsi"/>
                <w:sz w:val="19"/>
                <w:szCs w:val="19"/>
              </w:rPr>
            </w:pPr>
            <w:r w:rsidRPr="00F34167">
              <w:rPr>
                <w:rFonts w:cstheme="minorHAnsi"/>
                <w:sz w:val="19"/>
                <w:szCs w:val="19"/>
              </w:rPr>
              <w:lastRenderedPageBreak/>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CA4DCA4" w14:textId="77777777" w:rsidR="00736C9B" w:rsidRPr="00873CDF" w:rsidRDefault="00736C9B" w:rsidP="001B410B">
            <w:pPr>
              <w:spacing w:after="1" w:line="258" w:lineRule="auto"/>
              <w:rPr>
                <w:rFonts w:cstheme="minorHAnsi"/>
                <w:sz w:val="19"/>
                <w:szCs w:val="19"/>
              </w:rPr>
            </w:pPr>
            <w:r w:rsidRPr="00873CDF">
              <w:rPr>
                <w:rFonts w:eastAsia="Calibri" w:cstheme="minorHAnsi"/>
                <w:sz w:val="19"/>
                <w:szCs w:val="19"/>
              </w:rPr>
              <w:t xml:space="preserve">W związku ze wskazaniem wzrostu znaczącego ryzyka dla </w:t>
            </w:r>
            <w:r w:rsidRPr="00873CDF">
              <w:rPr>
                <w:rFonts w:eastAsia="Calibri" w:cstheme="minorHAnsi"/>
                <w:sz w:val="19"/>
                <w:szCs w:val="19"/>
              </w:rPr>
              <w:lastRenderedPageBreak/>
              <w:t xml:space="preserve">zdrowia ludzi w kontekście lokalizacji urządzeń i zakładów do termicznej utylizacji odpadów należałoby wskazać sposoby ograniczające to negatywne oddziaływanie. Ponadto szerszego omówienia wymagałoby zagadnienie wpływu urządzeń i zakładów </w:t>
            </w:r>
          </w:p>
          <w:p w14:paraId="37B8BCB8" w14:textId="3BB16F39"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do termicznej utylizacji odpadów na zmiany klimatyczne (emisja gazów)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2CA93F" w14:textId="47FC674A" w:rsidR="00736C9B" w:rsidRPr="00873CDF" w:rsidRDefault="00EA365C" w:rsidP="001B410B">
            <w:pPr>
              <w:spacing w:after="0" w:line="240" w:lineRule="auto"/>
              <w:rPr>
                <w:rFonts w:cstheme="minorHAnsi"/>
                <w:sz w:val="19"/>
                <w:szCs w:val="19"/>
              </w:rPr>
            </w:pPr>
            <w:r w:rsidRPr="00873CDF">
              <w:rPr>
                <w:rFonts w:eastAsia="Calibri" w:cstheme="minorHAnsi"/>
                <w:sz w:val="19"/>
                <w:szCs w:val="19"/>
              </w:rPr>
              <w:lastRenderedPageBreak/>
              <w:t xml:space="preserve">Urząd Marszałkowski </w:t>
            </w:r>
            <w:r w:rsidRPr="00873CDF">
              <w:rPr>
                <w:rFonts w:eastAsia="Calibri" w:cstheme="minorHAnsi"/>
                <w:sz w:val="19"/>
                <w:szCs w:val="19"/>
              </w:rPr>
              <w:lastRenderedPageBreak/>
              <w:t>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AF71F11"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lastRenderedPageBreak/>
              <w:t>Wyjaśnienie.</w:t>
            </w:r>
          </w:p>
          <w:p w14:paraId="056FBDB3"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lastRenderedPageBreak/>
              <w:t xml:space="preserve">Sposobom ograniczenia wpływu na instalacji gospodarki odpadami poświęcono rozdz. 13. </w:t>
            </w:r>
          </w:p>
          <w:p w14:paraId="5D65BDE3" w14:textId="2ACD2C6F"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Kwestie wpływu instalacji na zmiany klimatu poruszono w rozdz. 6 i 7.2. </w:t>
            </w:r>
          </w:p>
        </w:tc>
      </w:tr>
      <w:tr w:rsidR="00736C9B" w:rsidRPr="00873CDF" w14:paraId="682BD8A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2A053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818308F" w14:textId="1C2E5ED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117-119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30B9C49" w14:textId="39F920A4"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Dot. rozdz. 7.11. Warunki życia i zdrowie ludzi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F77A185" w14:textId="256618CF"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B7C2EAD" w14:textId="58D27FE2"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Na komfort życia wpływają również kwestie dot. uciążliwości zapachowej. Ten aspekt wymagałby uwzględnienia w niniejszym rozdziale z podkreśleniem konieczności podjęcia działań minimalizujących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1787FF" w14:textId="1DCE6EFC" w:rsidR="00736C9B" w:rsidRPr="00873CDF" w:rsidRDefault="00EA365C"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427B582"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Wyjaśnienie.</w:t>
            </w:r>
          </w:p>
          <w:p w14:paraId="7FC94A14" w14:textId="126B3025"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Uciążliwość zapachowa jest uwzględniona w rozdz. 7.11. O działaniach minimalizujących napisano w rozdz. 13. </w:t>
            </w:r>
          </w:p>
        </w:tc>
      </w:tr>
      <w:tr w:rsidR="00736C9B" w:rsidRPr="00873CDF" w14:paraId="611CFB9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22599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41D43CDD" w14:textId="3522AED8"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121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62FD4E9" w14:textId="0E9A5F2D" w:rsidR="00736C9B" w:rsidRPr="00873CDF" w:rsidRDefault="00736C9B" w:rsidP="007449D7">
            <w:pPr>
              <w:spacing w:after="0" w:line="240" w:lineRule="auto"/>
              <w:rPr>
                <w:rFonts w:cstheme="minorHAnsi"/>
                <w:b/>
                <w:bCs/>
                <w:sz w:val="19"/>
                <w:szCs w:val="19"/>
              </w:rPr>
            </w:pPr>
            <w:r w:rsidRPr="00873CDF">
              <w:rPr>
                <w:rFonts w:eastAsia="Calibri" w:cstheme="minorHAnsi"/>
                <w:sz w:val="19"/>
                <w:szCs w:val="19"/>
              </w:rPr>
              <w:t xml:space="preserve">KPGO służy – głównie pośrednio – ochronie i odbudowie różnorodności biologicznej w obszarach Natura 2000 poprzez działania w zakresie zapobiegania zanieczyszczeniom środowiska, związanym z </w:t>
            </w:r>
            <w:r w:rsidRPr="00873CDF">
              <w:rPr>
                <w:rFonts w:eastAsia="Calibri" w:cstheme="minorHAnsi"/>
                <w:sz w:val="19"/>
                <w:szCs w:val="19"/>
              </w:rPr>
              <w:lastRenderedPageBreak/>
              <w:t xml:space="preserve">nieuporządkowaną gospodarką odpadami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7407B453" w14:textId="5341F87E" w:rsidR="00736C9B" w:rsidRPr="00873CDF" w:rsidRDefault="00736C9B" w:rsidP="001B410B">
            <w:pPr>
              <w:spacing w:after="0" w:line="240" w:lineRule="auto"/>
              <w:rPr>
                <w:rFonts w:cstheme="minorHAnsi"/>
                <w:sz w:val="19"/>
                <w:szCs w:val="19"/>
              </w:rPr>
            </w:pPr>
            <w:r w:rsidRPr="00F34167">
              <w:rPr>
                <w:rFonts w:cstheme="minorHAnsi"/>
                <w:sz w:val="19"/>
                <w:szCs w:val="19"/>
              </w:rPr>
              <w:lastRenderedPageBreak/>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4E6EDFD" w14:textId="77777777" w:rsidR="00736C9B" w:rsidRPr="00873CDF" w:rsidRDefault="00736C9B" w:rsidP="001B410B">
            <w:pPr>
              <w:spacing w:after="2" w:line="258" w:lineRule="auto"/>
              <w:rPr>
                <w:rFonts w:cstheme="minorHAnsi"/>
                <w:sz w:val="19"/>
                <w:szCs w:val="19"/>
              </w:rPr>
            </w:pPr>
            <w:r w:rsidRPr="00873CDF">
              <w:rPr>
                <w:rFonts w:eastAsia="Calibri" w:cstheme="minorHAnsi"/>
                <w:sz w:val="19"/>
                <w:szCs w:val="19"/>
              </w:rPr>
              <w:t xml:space="preserve">Czy rzeczywiście KPGO służy </w:t>
            </w:r>
            <w:r w:rsidRPr="00873CDF">
              <w:rPr>
                <w:rFonts w:eastAsia="Calibri" w:cstheme="minorHAnsi"/>
                <w:b/>
                <w:sz w:val="19"/>
                <w:szCs w:val="19"/>
              </w:rPr>
              <w:t xml:space="preserve">odbudowie różnorodności biologicznej w obszarach </w:t>
            </w:r>
          </w:p>
          <w:p w14:paraId="669DD181" w14:textId="4A44D22F" w:rsidR="00736C9B" w:rsidRPr="00873CDF" w:rsidRDefault="00736C9B" w:rsidP="001B410B">
            <w:pPr>
              <w:spacing w:after="0" w:line="240" w:lineRule="auto"/>
              <w:rPr>
                <w:rFonts w:cstheme="minorHAnsi"/>
                <w:sz w:val="19"/>
                <w:szCs w:val="19"/>
              </w:rPr>
            </w:pPr>
            <w:r w:rsidRPr="00873CDF">
              <w:rPr>
                <w:rFonts w:eastAsia="Calibri" w:cstheme="minorHAnsi"/>
                <w:b/>
                <w:sz w:val="19"/>
                <w:szCs w:val="19"/>
              </w:rPr>
              <w:t>Natura 2000</w:t>
            </w:r>
            <w:r w:rsidRPr="00873CDF">
              <w:rPr>
                <w:rFonts w:eastAsia="Calibri" w:cstheme="minorHAnsi"/>
                <w:sz w:val="19"/>
                <w:szCs w:val="19"/>
              </w:rPr>
              <w:t xml:space="preserve">? W jaki sposób? Należy podać przykłady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7B3DB8" w14:textId="62FDD97D" w:rsidR="00736C9B" w:rsidRPr="00873CDF" w:rsidRDefault="00EA365C"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5FB9F59" w14:textId="33574D0B"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Uwagę uwzględniono, uzupełniono opis i dokonano redakcji tak, aby wnioski z opisu nie były zbyt daleko idące. </w:t>
            </w:r>
          </w:p>
        </w:tc>
      </w:tr>
      <w:tr w:rsidR="00736C9B" w:rsidRPr="00873CDF" w14:paraId="755D5C7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EBA22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DB94A2C" w14:textId="37335EC3"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121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85F722B" w14:textId="77C46B85" w:rsidR="00736C9B" w:rsidRPr="00873CDF" w:rsidRDefault="00736C9B" w:rsidP="007449D7">
            <w:pPr>
              <w:spacing w:after="0" w:line="239" w:lineRule="auto"/>
              <w:rPr>
                <w:rFonts w:cstheme="minorHAnsi"/>
                <w:b/>
                <w:bCs/>
                <w:sz w:val="19"/>
                <w:szCs w:val="19"/>
              </w:rPr>
            </w:pPr>
            <w:r w:rsidRPr="00873CDF">
              <w:rPr>
                <w:rFonts w:eastAsia="Calibri" w:cstheme="minorHAnsi"/>
                <w:sz w:val="19"/>
                <w:szCs w:val="19"/>
              </w:rPr>
              <w:t xml:space="preserve">W przypadku tych przedsięwzięć największe negatywne oddziaływania na obszary Natura 2000 mają (…)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0ABC2F3" w14:textId="7A134AFF"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862AA43" w14:textId="513107AE"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Patrz: uwaga dot. konieczności analizy bezpośredniego wpływu gospodarowania odpadów, np. wskutek nielegalnego ich składowania na stan zachowania bioróżnorodności na poziomie gatunkowym, w tym na wzrost śmiertelności wybranych grup organizmów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C2A98D7" w14:textId="24F84DA7" w:rsidR="00736C9B" w:rsidRPr="00873CDF" w:rsidRDefault="00EA365C"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B29CF76"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Uwaga nieprzyjęta.</w:t>
            </w:r>
          </w:p>
          <w:p w14:paraId="39365B67" w14:textId="3E08C526"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Nielegalne składowanie odpadów nie było przedmiotem oceny oddziaływania na środowisko. Przedmiotem oceny oddziaływania na środowisko były rozwiązania zmniejszające zagrożenia związane z nielegalnym składowania odpadów. Zagadnienie zostało uwzględnione zgodnie z wcześniejszymi uwagami UMWW Poznań.  </w:t>
            </w:r>
          </w:p>
        </w:tc>
      </w:tr>
      <w:tr w:rsidR="00736C9B" w:rsidRPr="00873CDF" w14:paraId="77A4BAE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B0A66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28ECBCB9" w14:textId="71801034"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Calibri" w:hAnsiTheme="minorHAnsi" w:cstheme="minorHAnsi"/>
                <w:color w:val="auto"/>
                <w:sz w:val="19"/>
                <w:szCs w:val="19"/>
              </w:rPr>
              <w:t xml:space="preserve">Prognoza… str. 126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D10CFFD" w14:textId="58FA8D15" w:rsidR="00736C9B" w:rsidRPr="00873CDF" w:rsidRDefault="00736C9B" w:rsidP="007449D7">
            <w:pPr>
              <w:spacing w:after="0" w:line="239" w:lineRule="auto"/>
              <w:rPr>
                <w:rFonts w:cstheme="minorHAnsi"/>
                <w:b/>
                <w:bCs/>
                <w:sz w:val="19"/>
                <w:szCs w:val="19"/>
              </w:rPr>
            </w:pPr>
            <w:r w:rsidRPr="00873CDF">
              <w:rPr>
                <w:rFonts w:eastAsia="Calibri" w:cstheme="minorHAnsi"/>
                <w:sz w:val="19"/>
                <w:szCs w:val="19"/>
              </w:rPr>
              <w:t xml:space="preserve">Dot. działań na rzecz ochrony i zachowania bioróżnorodności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907DB07" w14:textId="1F033194"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6A6546" w14:textId="5891B12A"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Jw.</w:t>
            </w:r>
            <w:r w:rsidRPr="00873CDF">
              <w:rPr>
                <w:rFonts w:eastAsia="Calibri" w:cstheme="minorHAnsi"/>
                <w:color w:val="FF0000"/>
                <w:sz w:val="19"/>
                <w:szCs w:val="19"/>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BBFE14" w14:textId="4DB9334E" w:rsidR="00736C9B" w:rsidRPr="00873CDF" w:rsidRDefault="00EA365C" w:rsidP="001B410B">
            <w:pPr>
              <w:spacing w:after="0" w:line="240" w:lineRule="auto"/>
              <w:rPr>
                <w:rFonts w:cstheme="minorHAnsi"/>
                <w:sz w:val="19"/>
                <w:szCs w:val="19"/>
              </w:rPr>
            </w:pPr>
            <w:r w:rsidRPr="00873CDF">
              <w:rPr>
                <w:rFonts w:eastAsia="Calibri" w:cstheme="minorHAnsi"/>
                <w:sz w:val="19"/>
                <w:szCs w:val="19"/>
              </w:rPr>
              <w:t>Urząd Marszałkowski Województwa Wielkopolskiego w Poznaniu</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0D64349" w14:textId="77777777" w:rsidR="00736C9B" w:rsidRPr="00873CDF" w:rsidRDefault="00736C9B" w:rsidP="001B410B">
            <w:pPr>
              <w:spacing w:after="0"/>
              <w:rPr>
                <w:rFonts w:eastAsia="Calibri" w:cstheme="minorHAnsi"/>
                <w:sz w:val="19"/>
                <w:szCs w:val="19"/>
              </w:rPr>
            </w:pPr>
            <w:r w:rsidRPr="00873CDF">
              <w:rPr>
                <w:rFonts w:eastAsia="Calibri" w:cstheme="minorHAnsi"/>
                <w:sz w:val="19"/>
                <w:szCs w:val="19"/>
              </w:rPr>
              <w:t>Uwaga nieprzyjęta.</w:t>
            </w:r>
          </w:p>
          <w:p w14:paraId="780F2253" w14:textId="66E04AB8" w:rsidR="00736C9B" w:rsidRPr="00873CDF" w:rsidRDefault="00736C9B" w:rsidP="001B410B">
            <w:pPr>
              <w:spacing w:after="0" w:line="240" w:lineRule="auto"/>
              <w:rPr>
                <w:rFonts w:cstheme="minorHAnsi"/>
                <w:sz w:val="19"/>
                <w:szCs w:val="19"/>
              </w:rPr>
            </w:pPr>
            <w:r w:rsidRPr="00873CDF">
              <w:rPr>
                <w:rFonts w:eastAsia="Calibri" w:cstheme="minorHAnsi"/>
                <w:sz w:val="19"/>
                <w:szCs w:val="19"/>
              </w:rPr>
              <w:t xml:space="preserve">Rozwiązania minimalizujące nielegalne składowanie odpadów nie są tożsame z rozwiązanymi minimalizującymi negatywne oddziaływanie KPGO na środowisko. W KPGO jest wiele rozwiązań, </w:t>
            </w:r>
            <w:r w:rsidRPr="00873CDF">
              <w:rPr>
                <w:rFonts w:eastAsia="Calibri" w:cstheme="minorHAnsi"/>
                <w:sz w:val="19"/>
                <w:szCs w:val="19"/>
              </w:rPr>
              <w:lastRenderedPageBreak/>
              <w:t xml:space="preserve">które zmniejszają zagrożenia związane z niewłaściwą gospodarką odpadami. Dla wzmocnienia tych działań zaproponowano w Prognozie szereg rozwiązań, które przedstawiono w rozdz. 12.  </w:t>
            </w:r>
          </w:p>
        </w:tc>
      </w:tr>
      <w:tr w:rsidR="00736C9B" w:rsidRPr="00873CDF" w14:paraId="14E25E3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E4814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34096B9"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E322CD" w14:textId="77777777" w:rsidR="00736C9B" w:rsidRPr="00873CDF" w:rsidRDefault="00736C9B" w:rsidP="007449D7">
            <w:pPr>
              <w:spacing w:after="0" w:line="239" w:lineRule="auto"/>
              <w:rPr>
                <w:rFonts w:cstheme="minorHAnsi"/>
                <w:b/>
                <w:bCs/>
                <w:sz w:val="19"/>
                <w:szCs w:val="19"/>
              </w:rPr>
            </w:pPr>
            <w:r w:rsidRPr="007449D7">
              <w:rPr>
                <w:rFonts w:eastAsia="Calibri" w:cstheme="minorHAnsi"/>
                <w:sz w:val="19"/>
                <w:szCs w:val="19"/>
              </w:rPr>
              <w:t>Tytuł</w:t>
            </w:r>
            <w:r w:rsidRPr="00873CDF">
              <w:rPr>
                <w:rFonts w:cstheme="minorHAnsi"/>
                <w:sz w:val="19"/>
                <w:szCs w:val="19"/>
              </w:rPr>
              <w:t xml:space="preserve"> tab. 6:</w:t>
            </w:r>
          </w:p>
          <w:p w14:paraId="77BB0C61" w14:textId="77777777" w:rsidR="00736C9B" w:rsidRPr="00873CDF" w:rsidRDefault="00736C9B" w:rsidP="007449D7">
            <w:pPr>
              <w:spacing w:after="0" w:line="239" w:lineRule="auto"/>
              <w:rPr>
                <w:rFonts w:cstheme="minorHAnsi"/>
                <w:b/>
                <w:bCs/>
                <w:sz w:val="19"/>
                <w:szCs w:val="19"/>
              </w:rPr>
            </w:pPr>
            <w:r w:rsidRPr="00873CDF">
              <w:rPr>
                <w:rFonts w:cstheme="minorHAnsi"/>
                <w:sz w:val="19"/>
                <w:szCs w:val="19"/>
              </w:rPr>
              <w:t xml:space="preserve">Tab. 6. Wykaz </w:t>
            </w:r>
            <w:r w:rsidRPr="007449D7">
              <w:rPr>
                <w:rFonts w:eastAsia="Calibri" w:cstheme="minorHAnsi"/>
                <w:sz w:val="19"/>
                <w:szCs w:val="19"/>
              </w:rPr>
              <w:t>kluczowych</w:t>
            </w:r>
            <w:r w:rsidRPr="00873CDF">
              <w:rPr>
                <w:rFonts w:cstheme="minorHAnsi"/>
                <w:sz w:val="19"/>
                <w:szCs w:val="19"/>
              </w:rPr>
              <w:t xml:space="preserve"> obszarów, o szczególnym znaczeniu w skali kraju</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DD6D37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Tab. 6. Wykaz kluczowych obszarów, o szczególnym znaczeniu w skali kraju w 2020 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7B10D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Zarówno tekst jak i tytuł tabeli 6 nie wskazują informacji którego rok dotyczą dane.</w:t>
            </w:r>
          </w:p>
          <w:p w14:paraId="2D41B9B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Należy uaktualnić tabelę o dane za 2020 r. dostępne w publikacji Ochrona Środowiska 2021 </w:t>
            </w:r>
          </w:p>
          <w:p w14:paraId="4D7E3809" w14:textId="77777777" w:rsidR="00736C9B" w:rsidRPr="00873CDF" w:rsidRDefault="00000000" w:rsidP="001B410B">
            <w:pPr>
              <w:spacing w:after="0" w:line="240" w:lineRule="auto"/>
              <w:rPr>
                <w:rFonts w:cstheme="minorHAnsi"/>
                <w:sz w:val="19"/>
                <w:szCs w:val="19"/>
              </w:rPr>
            </w:pPr>
            <w:hyperlink r:id="rId12" w:history="1">
              <w:r w:rsidR="00736C9B" w:rsidRPr="00873CDF">
                <w:rPr>
                  <w:rStyle w:val="Hipercze"/>
                  <w:rFonts w:cstheme="minorHAnsi"/>
                  <w:sz w:val="19"/>
                  <w:szCs w:val="19"/>
                </w:rPr>
                <w:t>https://stat.gov.pl/obszary-tematyczne/srodowisko-energia/srodowisko/ochrona-srodowiska-2021,1,22.html</w:t>
              </w:r>
            </w:hyperlink>
            <w:r w:rsidR="00736C9B" w:rsidRPr="00873CDF">
              <w:rPr>
                <w:rFonts w:cstheme="minorHAnsi"/>
                <w:sz w:val="19"/>
                <w:szCs w:val="19"/>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E387E9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5D7871" w14:textId="662BB39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przyjęta. </w:t>
            </w:r>
          </w:p>
        </w:tc>
      </w:tr>
      <w:tr w:rsidR="00736C9B" w:rsidRPr="00873CDF" w14:paraId="4EA73BC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44612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500FD4"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7BF8C1" w14:textId="77777777" w:rsidR="00736C9B" w:rsidRPr="00873CDF" w:rsidRDefault="00736C9B" w:rsidP="007449D7">
            <w:pPr>
              <w:spacing w:after="0" w:line="239" w:lineRule="auto"/>
              <w:rPr>
                <w:rFonts w:cstheme="minorHAnsi"/>
                <w:b/>
                <w:bCs/>
                <w:sz w:val="19"/>
                <w:szCs w:val="19"/>
              </w:rPr>
            </w:pPr>
            <w:r w:rsidRPr="00873CDF">
              <w:rPr>
                <w:rFonts w:cstheme="minorHAnsi"/>
                <w:sz w:val="19"/>
                <w:szCs w:val="19"/>
              </w:rPr>
              <w:t>Obszary Natura 2000 – obszary specjalnej ochrony ptaków (OSO):</w:t>
            </w:r>
          </w:p>
          <w:p w14:paraId="4202DB8E" w14:textId="77777777" w:rsidR="00736C9B" w:rsidRPr="00873CDF" w:rsidRDefault="00736C9B" w:rsidP="007449D7">
            <w:pPr>
              <w:spacing w:after="0" w:line="239" w:lineRule="auto"/>
              <w:rPr>
                <w:rFonts w:cstheme="minorHAnsi"/>
                <w:b/>
                <w:bCs/>
                <w:sz w:val="19"/>
                <w:szCs w:val="19"/>
              </w:rPr>
            </w:pPr>
            <w:r w:rsidRPr="00873CDF">
              <w:rPr>
                <w:rFonts w:cstheme="minorHAnsi"/>
                <w:sz w:val="19"/>
                <w:szCs w:val="19"/>
              </w:rPr>
              <w:t>- liczba obiektów: 145</w:t>
            </w:r>
          </w:p>
          <w:p w14:paraId="02ADAF74" w14:textId="77777777" w:rsidR="00736C9B" w:rsidRPr="00873CDF" w:rsidRDefault="00736C9B" w:rsidP="007449D7">
            <w:pPr>
              <w:spacing w:after="0" w:line="239" w:lineRule="auto"/>
              <w:rPr>
                <w:rFonts w:cstheme="minorHAnsi"/>
                <w:b/>
                <w:bCs/>
                <w:sz w:val="19"/>
                <w:szCs w:val="19"/>
              </w:rPr>
            </w:pPr>
            <w:r w:rsidRPr="00873CDF">
              <w:rPr>
                <w:rFonts w:cstheme="minorHAnsi"/>
                <w:sz w:val="19"/>
                <w:szCs w:val="19"/>
              </w:rPr>
              <w:t>- powierzchnia [tys. ha]: 5559</w:t>
            </w:r>
          </w:p>
          <w:p w14:paraId="5C30B8F3" w14:textId="77777777" w:rsidR="00736C9B" w:rsidRPr="00873CDF" w:rsidRDefault="00736C9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4342AE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Obszary Natura 2000 – obszary specjalnej ochrony ptaków (OSO):</w:t>
            </w:r>
          </w:p>
          <w:p w14:paraId="705DDA1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145</w:t>
            </w:r>
          </w:p>
          <w:p w14:paraId="5B84BB2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5560</w:t>
            </w:r>
          </w:p>
          <w:p w14:paraId="0E0DECA5" w14:textId="77777777" w:rsidR="00736C9B" w:rsidRPr="00873CDF" w:rsidRDefault="00736C9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73C1F0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Powierzchnia obszarów Natura 2000 - obszary specjalnej ochrony ptaków (OSO) w 2020 r. wynosiła 5560 tys. ha. </w:t>
            </w:r>
          </w:p>
          <w:p w14:paraId="687E318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13"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 xml:space="preserve">); GUS, Mały Rocznik Statystyczny Polski 2021 ( </w:t>
            </w:r>
            <w:hyperlink r:id="rId14" w:history="1">
              <w:r w:rsidRPr="00873CDF">
                <w:rPr>
                  <w:rStyle w:val="Hipercze"/>
                  <w:rFonts w:cstheme="minorHAnsi"/>
                  <w:sz w:val="19"/>
                  <w:szCs w:val="19"/>
                </w:rPr>
                <w:t>https://stat.gov.pl/obszary-tematyczne/roczniki-statystyczne/roczniki-statystyczne/maly-rocznik-statystyczny-polski-2021,1,23.html</w:t>
              </w:r>
            </w:hyperlink>
            <w:r w:rsidRPr="00873CDF">
              <w:rPr>
                <w:rFonts w:cstheme="minorHAnsi"/>
                <w:sz w:val="19"/>
                <w:szCs w:val="19"/>
              </w:rPr>
              <w:t xml:space="preserve"> ). </w:t>
            </w:r>
            <w:r w:rsidRPr="00873CDF">
              <w:rPr>
                <w:rFonts w:cstheme="minorHAnsi"/>
                <w:sz w:val="19"/>
                <w:szCs w:val="19"/>
              </w:rPr>
              <w:br/>
              <w:t>Gestor danych: Generalna Dyrekcja Ochrony Środowiska.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3E921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7771682" w14:textId="2388C10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0E07698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AC8D1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6ACAE39"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A4B3DF" w14:textId="77777777" w:rsidR="00736C9B" w:rsidRPr="007449D7" w:rsidRDefault="00736C9B" w:rsidP="007449D7">
            <w:pPr>
              <w:spacing w:after="0" w:line="239" w:lineRule="auto"/>
              <w:rPr>
                <w:rFonts w:cstheme="minorHAnsi"/>
                <w:sz w:val="19"/>
                <w:szCs w:val="19"/>
              </w:rPr>
            </w:pPr>
            <w:r w:rsidRPr="00873CDF">
              <w:rPr>
                <w:rFonts w:cstheme="minorHAnsi"/>
                <w:sz w:val="19"/>
                <w:szCs w:val="19"/>
              </w:rPr>
              <w:t>Obszary Natura 2000 – specjalne obszary ochrony siedlisk (SOO):</w:t>
            </w:r>
          </w:p>
          <w:p w14:paraId="1E955E6F" w14:textId="77777777" w:rsidR="00736C9B" w:rsidRPr="007449D7" w:rsidRDefault="00736C9B" w:rsidP="007449D7">
            <w:pPr>
              <w:spacing w:after="0" w:line="239" w:lineRule="auto"/>
              <w:rPr>
                <w:rFonts w:cstheme="minorHAnsi"/>
                <w:sz w:val="19"/>
                <w:szCs w:val="19"/>
              </w:rPr>
            </w:pPr>
            <w:r w:rsidRPr="00873CDF">
              <w:rPr>
                <w:rFonts w:cstheme="minorHAnsi"/>
                <w:sz w:val="19"/>
                <w:szCs w:val="19"/>
              </w:rPr>
              <w:t>- liczba obiektów: 849</w:t>
            </w:r>
          </w:p>
          <w:p w14:paraId="3FE9A1EC" w14:textId="226A1BCC" w:rsidR="00736C9B" w:rsidRPr="00873CDF" w:rsidRDefault="00736C9B" w:rsidP="007449D7">
            <w:pPr>
              <w:spacing w:after="0" w:line="239" w:lineRule="auto"/>
              <w:rPr>
                <w:rFonts w:cstheme="minorHAnsi"/>
                <w:b/>
                <w:bCs/>
                <w:sz w:val="19"/>
                <w:szCs w:val="19"/>
              </w:rPr>
            </w:pPr>
            <w:r w:rsidRPr="00873CDF">
              <w:rPr>
                <w:rFonts w:cstheme="minorHAnsi"/>
                <w:sz w:val="19"/>
                <w:szCs w:val="19"/>
              </w:rPr>
              <w:t>- powierzchnia [tys. ha]: 3850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0F5B92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Obszary Natura 2000 – specjalne obszary</w:t>
            </w:r>
          </w:p>
          <w:p w14:paraId="6DCC952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ochrony siedlisk (SOO):</w:t>
            </w:r>
          </w:p>
          <w:p w14:paraId="5C84169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849</w:t>
            </w:r>
          </w:p>
          <w:p w14:paraId="5264C26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3851</w:t>
            </w:r>
          </w:p>
          <w:p w14:paraId="7E81DD4C" w14:textId="77777777" w:rsidR="00736C9B" w:rsidRPr="00873CDF" w:rsidRDefault="00736C9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713B98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Powierzchnia obszarów Natura 2000 - specjalne obszary ochrony siedlisk (SOO) w 2020 r. wynosiła 3851 tys. ha.</w:t>
            </w:r>
          </w:p>
          <w:p w14:paraId="2AC2235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15"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 xml:space="preserve">); GUS, Mały Rocznik Statystyczny Polski 2021 </w:t>
            </w:r>
            <w:hyperlink r:id="rId16" w:history="1">
              <w:r w:rsidRPr="00873CDF">
                <w:rPr>
                  <w:rStyle w:val="Hipercze"/>
                  <w:rFonts w:cstheme="minorHAnsi"/>
                  <w:sz w:val="19"/>
                  <w:szCs w:val="19"/>
                </w:rPr>
                <w:t>https://stat.gov.pl/obszary-tematyczne/roczniki-statystyczne/roczniki-statystyczne/maly-rocznik-statystyczny-polski-2021,1,23.html</w:t>
              </w:r>
            </w:hyperlink>
            <w:r w:rsidRPr="00873CDF">
              <w:rPr>
                <w:rFonts w:cstheme="minorHAnsi"/>
                <w:sz w:val="19"/>
                <w:szCs w:val="19"/>
              </w:rPr>
              <w:t xml:space="preserve"> ). </w:t>
            </w:r>
            <w:r w:rsidRPr="00873CDF">
              <w:rPr>
                <w:rFonts w:cstheme="minorHAnsi"/>
                <w:sz w:val="19"/>
                <w:szCs w:val="19"/>
              </w:rPr>
              <w:br/>
              <w:t>Gestor danych: Generalna Dyrekcja Ochrony Środowiska.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4D1FD7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6F5C806" w14:textId="654C437D"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2B6F102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67D6E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3AC2F9D"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AB6FC1"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Rezerwaty przyrody:</w:t>
            </w:r>
          </w:p>
          <w:p w14:paraId="0EEB112A"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liczba obiektów: 1501</w:t>
            </w:r>
          </w:p>
          <w:p w14:paraId="6AFE27C3"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powierzchnia [tys. ha]: 170,1</w:t>
            </w:r>
          </w:p>
          <w:p w14:paraId="334843D3" w14:textId="77777777" w:rsidR="00736C9B" w:rsidRPr="00873CDF" w:rsidRDefault="00736C9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65EC35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Rezerwaty przyrody:</w:t>
            </w:r>
          </w:p>
          <w:p w14:paraId="2C793B6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1502</w:t>
            </w:r>
          </w:p>
          <w:p w14:paraId="41E87A8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170,2</w:t>
            </w:r>
          </w:p>
          <w:p w14:paraId="0EB0F837" w14:textId="77777777" w:rsidR="00736C9B" w:rsidRPr="00873CDF" w:rsidRDefault="00736C9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2F1CC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Rezerwatów przyrody na koniec 2020 r. było 1502 o łącznej powierzchni 170193,93 ha, tj. 170,2 tys. ha.</w:t>
            </w:r>
          </w:p>
          <w:p w14:paraId="15001288" w14:textId="56A596C3" w:rsidR="00736C9B" w:rsidRPr="00873CDF" w:rsidRDefault="00736C9B" w:rsidP="007449D7">
            <w:pPr>
              <w:spacing w:after="0" w:line="240" w:lineRule="auto"/>
              <w:rPr>
                <w:rFonts w:cstheme="minorHAnsi"/>
                <w:sz w:val="19"/>
                <w:szCs w:val="19"/>
              </w:rPr>
            </w:pPr>
            <w:r w:rsidRPr="00873CDF">
              <w:rPr>
                <w:rFonts w:cstheme="minorHAnsi"/>
                <w:sz w:val="19"/>
                <w:szCs w:val="19"/>
              </w:rPr>
              <w:t>Źródło danych: GUS, Ochrona Środowiska 2021 (</w:t>
            </w:r>
            <w:hyperlink r:id="rId17"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ED3A73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C2276B" w14:textId="2FE2C8E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01DE8A7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CCAC8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D035529"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E706D9"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Parki krajobrazowe:</w:t>
            </w:r>
          </w:p>
          <w:p w14:paraId="40FE7D89"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liczba obiektów: 127</w:t>
            </w:r>
          </w:p>
          <w:p w14:paraId="7E22CE47"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powierzchnia [tys. ha]: 2600,0</w:t>
            </w:r>
          </w:p>
          <w:p w14:paraId="18506E02" w14:textId="77777777" w:rsidR="00736C9B" w:rsidRPr="00873CDF" w:rsidRDefault="00736C9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099121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Parki krajobrazowe:</w:t>
            </w:r>
          </w:p>
          <w:p w14:paraId="6B574A7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126</w:t>
            </w:r>
          </w:p>
          <w:p w14:paraId="0ED01F0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2520,4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43361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Parków krajobrazowych na koniec 2020 r. było 126 o łącznej powierzchni 2520388,15 ha, tj. 2520,4 tys. ha (bez uwzględniania powierzchni rezerwatów przyrody, stanowisk dokumentacyjnych, użytków ekologicznych, zespołów przyrodniczo-krajobrazowych położonych na terenie parków krajobrazowych).</w:t>
            </w:r>
          </w:p>
          <w:p w14:paraId="6A80104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18"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DFDB63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514F6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944DCFD" w14:textId="5597096C" w:rsidR="00736C9B" w:rsidRPr="00873CDF" w:rsidRDefault="00736C9B" w:rsidP="001B410B">
            <w:pPr>
              <w:spacing w:after="0" w:line="240" w:lineRule="auto"/>
              <w:rPr>
                <w:rFonts w:cstheme="minorHAnsi"/>
                <w:sz w:val="19"/>
                <w:szCs w:val="19"/>
              </w:rPr>
            </w:pPr>
            <w:r w:rsidRPr="00873CDF">
              <w:rPr>
                <w:rFonts w:cstheme="minorHAnsi"/>
                <w:sz w:val="19"/>
                <w:szCs w:val="19"/>
              </w:rPr>
              <w:t>Uzupełniono również dane literaturowe Rozdział 15. Literatura i wykorzystane materiały</w:t>
            </w:r>
          </w:p>
        </w:tc>
      </w:tr>
      <w:tr w:rsidR="00736C9B" w:rsidRPr="00873CDF" w14:paraId="399F15E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71AAD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B34D14"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A0BC60" w14:textId="77777777" w:rsidR="00736C9B" w:rsidRPr="00873CDF" w:rsidRDefault="00736C9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Obszary chronionego krajobrazu:</w:t>
            </w:r>
          </w:p>
          <w:p w14:paraId="36678CFC" w14:textId="77777777" w:rsidR="00736C9B" w:rsidRPr="00873CDF" w:rsidRDefault="00736C9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liczba obiektów: 406</w:t>
            </w:r>
          </w:p>
          <w:p w14:paraId="3D987EC8" w14:textId="77777777" w:rsidR="00736C9B" w:rsidRPr="00873CDF" w:rsidRDefault="00736C9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powierzchnia [tys. ha]: 7022,8</w:t>
            </w:r>
          </w:p>
          <w:p w14:paraId="1E449354" w14:textId="77777777" w:rsidR="00736C9B" w:rsidRPr="00873CDF" w:rsidRDefault="00736C9B" w:rsidP="001B410B">
            <w:pPr>
              <w:pStyle w:val="Legenda"/>
              <w:spacing w:before="0" w:after="0"/>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 udział kluczowych obszarów w ogólnej powierzchni kraju [%]: 21,8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7D4BAB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Obszary chronionego krajobrazu:</w:t>
            </w:r>
          </w:p>
          <w:p w14:paraId="470C812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387</w:t>
            </w:r>
          </w:p>
          <w:p w14:paraId="45C2D01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6926,5</w:t>
            </w:r>
          </w:p>
          <w:p w14:paraId="5DB5DAE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udział kluczowych obszarów w ogólnej powierzchni kraju [%]: 22,2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9C5E0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Obszarów chronionego krajobrazu na koniec 2020 r. było 387 o łącznej powierzchni 6926490,78 ha, tj. 6926,5 tys. ha (bez uwzględniania powierzchni rezerwatów przyrody, stanowisk dokumentacyjnych, użytków ekologicznych, zespołów przyrodniczo-krajobrazowych położonych na terenie obszarów chronionego krajobrazu).</w:t>
            </w:r>
          </w:p>
          <w:p w14:paraId="1DD051F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19"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BE6452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F6E43F" w14:textId="008C28C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33D812C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17668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C42FD1"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6B2D4E"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Użytki ekologiczne:</w:t>
            </w:r>
          </w:p>
          <w:p w14:paraId="46B5F502"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liczba obiektów: 7666</w:t>
            </w:r>
          </w:p>
          <w:p w14:paraId="4D85283D" w14:textId="77777777" w:rsidR="00736C9B" w:rsidRPr="00873CDF" w:rsidRDefault="00736C9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865963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Użytki ekologiczne:</w:t>
            </w:r>
          </w:p>
          <w:p w14:paraId="3C3F63B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8291</w:t>
            </w:r>
          </w:p>
          <w:p w14:paraId="66E21B41" w14:textId="77777777" w:rsidR="00736C9B" w:rsidRPr="00873CDF" w:rsidRDefault="00736C9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B3C856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Użytków ekologicznych na koniec 2020 r. było 8291.</w:t>
            </w:r>
          </w:p>
          <w:p w14:paraId="2BD66C6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20"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C0976C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21F3F9B" w14:textId="32B6A76E"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7FFC153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355EEC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2B5495E"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CC5A2A"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Stanowiska dokumentacyjne:</w:t>
            </w:r>
          </w:p>
          <w:p w14:paraId="6DABCDE1"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liczba obiektów: 180</w:t>
            </w:r>
          </w:p>
          <w:p w14:paraId="73061BA8"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powierzchnia [tys. ha]: 0,9</w:t>
            </w:r>
          </w:p>
          <w:p w14:paraId="4C600407" w14:textId="77777777" w:rsidR="00736C9B" w:rsidRPr="00873CDF" w:rsidRDefault="00736C9B" w:rsidP="007449D7">
            <w:pPr>
              <w:spacing w:after="0" w:line="240" w:lineRule="auto"/>
              <w:rPr>
                <w:rFonts w:cstheme="minorHAnsi"/>
                <w:b/>
                <w:bCs/>
                <w:sz w:val="19"/>
                <w:szCs w:val="19"/>
              </w:rPr>
            </w:pPr>
            <w:r w:rsidRPr="00873CDF">
              <w:rPr>
                <w:rFonts w:cstheme="minorHAnsi"/>
                <w:sz w:val="19"/>
                <w:szCs w:val="19"/>
              </w:rPr>
              <w:t xml:space="preserve">- udział kluczowych obszarów w ogólnej powierzchni kraju [%]: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A874E1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Stanowiska dokumentacyjne:</w:t>
            </w:r>
          </w:p>
          <w:p w14:paraId="53CBC87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181</w:t>
            </w:r>
          </w:p>
          <w:p w14:paraId="4BD707C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1,0</w:t>
            </w:r>
          </w:p>
          <w:p w14:paraId="13512E4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udział kluczowych obszarów w ogólnej powierzchni kraju [%]: 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C688E3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Stanowisk dokumentacyjnych na koniec 2020 r. było 181 o łącznej powierzchni 968,04 ha, tj. 1,0 tys. ha, co stanowiło 0,003%  powierzchni kraju (jeżeli zjawisko istniało w wielkości mniejszej od 0,05 wartość wykazana to 0,0).</w:t>
            </w:r>
          </w:p>
          <w:p w14:paraId="4223BD1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21"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019627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E40E0F" w14:textId="0F5CD5B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00E7B67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C6A89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43D5E2C"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52B139"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Zespoły przyrodniczo-krajobrazowe:</w:t>
            </w:r>
          </w:p>
          <w:p w14:paraId="6C65BF7B"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liczba obiektów: 268</w:t>
            </w:r>
          </w:p>
          <w:p w14:paraId="166FC17B" w14:textId="77777777" w:rsidR="00736C9B" w:rsidRPr="00873CDF" w:rsidRDefault="00736C9B" w:rsidP="007449D7">
            <w:pPr>
              <w:spacing w:after="0" w:line="240" w:lineRule="auto"/>
              <w:rPr>
                <w:rFonts w:cstheme="minorHAnsi"/>
                <w:b/>
                <w:bCs/>
                <w:sz w:val="19"/>
                <w:szCs w:val="19"/>
              </w:rPr>
            </w:pPr>
            <w:r w:rsidRPr="00873CDF">
              <w:rPr>
                <w:rFonts w:cstheme="minorHAnsi"/>
                <w:sz w:val="19"/>
                <w:szCs w:val="19"/>
              </w:rPr>
              <w:t>- powierzchnia [tys. ha]: 117,9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85E3F7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Zespoły przyrodniczo-krajobrazowe:</w:t>
            </w:r>
          </w:p>
          <w:p w14:paraId="32B5590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327</w:t>
            </w:r>
          </w:p>
          <w:p w14:paraId="722610A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118,0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58C03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Zespołów przyrodniczo-krajobrazowych na koniec 2020 r. było 327 o łącznej powierzchni 117998,56 ha, tj. 118,0 tys. ha.</w:t>
            </w:r>
          </w:p>
          <w:p w14:paraId="1CD2BBA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22"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B75959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F883DE" w14:textId="30C80B3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2E834DB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44FAC6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F95B59A"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648D23"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xml:space="preserve">Obszary </w:t>
            </w:r>
            <w:proofErr w:type="spellStart"/>
            <w:r w:rsidRPr="00873CDF">
              <w:rPr>
                <w:rFonts w:cstheme="minorHAnsi"/>
                <w:sz w:val="19"/>
                <w:szCs w:val="19"/>
              </w:rPr>
              <w:t>Ramsar</w:t>
            </w:r>
            <w:proofErr w:type="spellEnd"/>
            <w:r w:rsidRPr="00873CDF">
              <w:rPr>
                <w:rFonts w:cstheme="minorHAnsi"/>
                <w:sz w:val="19"/>
                <w:szCs w:val="19"/>
              </w:rPr>
              <w:t>:</w:t>
            </w:r>
          </w:p>
          <w:p w14:paraId="158780C3"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liczba obiektów: 19</w:t>
            </w:r>
          </w:p>
          <w:p w14:paraId="0A6374DC" w14:textId="77777777" w:rsidR="00736C9B" w:rsidRPr="00873CDF" w:rsidRDefault="00736C9B" w:rsidP="007449D7">
            <w:pPr>
              <w:spacing w:after="0" w:line="240" w:lineRule="auto"/>
              <w:rPr>
                <w:rFonts w:cstheme="minorHAnsi"/>
                <w:b/>
                <w:bCs/>
                <w:sz w:val="19"/>
                <w:szCs w:val="19"/>
              </w:rPr>
            </w:pPr>
            <w:r w:rsidRPr="00873CDF">
              <w:rPr>
                <w:rFonts w:cstheme="minorHAnsi"/>
                <w:sz w:val="19"/>
                <w:szCs w:val="19"/>
              </w:rPr>
              <w:t>- powierzchnia [tys. ha]: 153,2</w:t>
            </w:r>
          </w:p>
          <w:p w14:paraId="2486E25B" w14:textId="77777777" w:rsidR="00736C9B" w:rsidRPr="00873CDF" w:rsidRDefault="00736C9B" w:rsidP="001B410B">
            <w:pPr>
              <w:pStyle w:val="Legenda"/>
              <w:spacing w:before="0" w:after="0"/>
              <w:ind w:left="142"/>
              <w:jc w:val="left"/>
              <w:rPr>
                <w:rFonts w:asciiTheme="minorHAnsi" w:eastAsiaTheme="minorHAnsi" w:hAnsiTheme="minorHAnsi" w:cstheme="minorHAnsi"/>
                <w:b w:val="0"/>
                <w:bCs w:val="0"/>
                <w:sz w:val="19"/>
                <w:szCs w:val="19"/>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5A68D0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Obszary </w:t>
            </w:r>
            <w:proofErr w:type="spellStart"/>
            <w:r w:rsidRPr="00873CDF">
              <w:rPr>
                <w:rFonts w:cstheme="minorHAnsi"/>
                <w:sz w:val="19"/>
                <w:szCs w:val="19"/>
              </w:rPr>
              <w:t>Ramsar</w:t>
            </w:r>
            <w:proofErr w:type="spellEnd"/>
            <w:r w:rsidRPr="00873CDF">
              <w:rPr>
                <w:rFonts w:cstheme="minorHAnsi"/>
                <w:sz w:val="19"/>
                <w:szCs w:val="19"/>
              </w:rPr>
              <w:t>:</w:t>
            </w:r>
          </w:p>
          <w:p w14:paraId="417C584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19</w:t>
            </w:r>
          </w:p>
          <w:p w14:paraId="5A543BE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powierzchnia [tys. ha]: 153,0</w:t>
            </w:r>
          </w:p>
          <w:p w14:paraId="6C8A8353" w14:textId="77777777" w:rsidR="00736C9B" w:rsidRPr="00873CDF" w:rsidRDefault="00736C9B" w:rsidP="001B410B">
            <w:pPr>
              <w:spacing w:after="0" w:line="240" w:lineRule="auto"/>
              <w:rPr>
                <w:rFonts w:cstheme="minorHAns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DCFDC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Powierzchnia obszarów </w:t>
            </w:r>
            <w:proofErr w:type="spellStart"/>
            <w:r w:rsidRPr="00873CDF">
              <w:rPr>
                <w:rFonts w:cstheme="minorHAnsi"/>
                <w:sz w:val="19"/>
                <w:szCs w:val="19"/>
              </w:rPr>
              <w:t>Ramsar</w:t>
            </w:r>
            <w:proofErr w:type="spellEnd"/>
            <w:r w:rsidRPr="00873CDF">
              <w:rPr>
                <w:rFonts w:cstheme="minorHAnsi"/>
                <w:sz w:val="19"/>
                <w:szCs w:val="19"/>
              </w:rPr>
              <w:t xml:space="preserve"> w 2020 r. wynosiła 152964 ha, tj. 153,0 tys. ha.</w:t>
            </w:r>
          </w:p>
          <w:p w14:paraId="7100105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23"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 xml:space="preserve">). </w:t>
            </w:r>
            <w:r w:rsidRPr="00873CDF">
              <w:rPr>
                <w:rFonts w:cstheme="minorHAnsi"/>
                <w:sz w:val="19"/>
                <w:szCs w:val="19"/>
              </w:rPr>
              <w:br/>
              <w:t>Gestor danych: Generalna Dyrekcja Ochrony Środowiska.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A80703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C5CC877" w14:textId="1B28346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7E55CFC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48CF6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A487FAC"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56D59B"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Rezerwaty Biosfery UNESCO:</w:t>
            </w:r>
          </w:p>
          <w:p w14:paraId="504D7945"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liczba obiektów: 11</w:t>
            </w:r>
          </w:p>
          <w:p w14:paraId="47321D5D" w14:textId="77777777" w:rsidR="00736C9B" w:rsidRPr="007449D7" w:rsidRDefault="00736C9B" w:rsidP="007449D7">
            <w:pPr>
              <w:spacing w:after="0" w:line="240" w:lineRule="auto"/>
              <w:rPr>
                <w:rFonts w:cstheme="minorHAnsi"/>
                <w:sz w:val="19"/>
                <w:szCs w:val="19"/>
              </w:rPr>
            </w:pPr>
            <w:r w:rsidRPr="00873CDF">
              <w:rPr>
                <w:rFonts w:cstheme="minorHAnsi"/>
                <w:sz w:val="19"/>
                <w:szCs w:val="19"/>
              </w:rPr>
              <w:t xml:space="preserve">- powierzchnia [tys. ha]: </w:t>
            </w:r>
            <w:proofErr w:type="spellStart"/>
            <w:r w:rsidRPr="00873CDF">
              <w:rPr>
                <w:rFonts w:cstheme="minorHAnsi"/>
                <w:sz w:val="19"/>
                <w:szCs w:val="19"/>
              </w:rPr>
              <w:t>bd</w:t>
            </w:r>
            <w:proofErr w:type="spellEnd"/>
          </w:p>
          <w:p w14:paraId="689D55B2" w14:textId="77777777" w:rsidR="00736C9B" w:rsidRPr="00873CDF" w:rsidRDefault="00736C9B" w:rsidP="007449D7">
            <w:pPr>
              <w:spacing w:after="0" w:line="240" w:lineRule="auto"/>
              <w:rPr>
                <w:rFonts w:cstheme="minorHAnsi"/>
                <w:b/>
                <w:bCs/>
                <w:sz w:val="19"/>
                <w:szCs w:val="19"/>
              </w:rPr>
            </w:pPr>
            <w:r w:rsidRPr="00873CDF">
              <w:rPr>
                <w:rFonts w:cstheme="minorHAnsi"/>
                <w:sz w:val="19"/>
                <w:szCs w:val="19"/>
              </w:rPr>
              <w:t xml:space="preserve">- udział kluczowych obszarów w ogólnej powierzchni kraju [%]: </w:t>
            </w:r>
            <w:proofErr w:type="spellStart"/>
            <w:r w:rsidRPr="00873CDF">
              <w:rPr>
                <w:rFonts w:cstheme="minorHAnsi"/>
                <w:sz w:val="19"/>
                <w:szCs w:val="19"/>
              </w:rPr>
              <w:t>bd</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6ED707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Rezerwaty Biosfery UNESCO:</w:t>
            </w:r>
          </w:p>
          <w:p w14:paraId="0E01820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liczba obiektów: 11</w:t>
            </w:r>
          </w:p>
          <w:p w14:paraId="6AE5B13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 powierzchnia [tys. ha]: 1156,8 </w:t>
            </w:r>
          </w:p>
          <w:p w14:paraId="08CB613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udział kluczowych obszarów w ogólnej powierzchni kraju [%]: 3,7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D5C7E3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Powierzchnia rezerwatów Biosfery UNESCO w 2020 r. w Polsce łącznie wynosiła  1156755 ha tj. 1156,8 tys. ha, co stanowiło 3,7 %  powierzchni kraju.</w:t>
            </w:r>
          </w:p>
          <w:p w14:paraId="6063405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w:t>
            </w:r>
            <w:hyperlink r:id="rId24"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 xml:space="preserve">). Powierzchnia kraju w 2020 r. potrzebna do wyliczana wskaźnika udziału w powierzchni ogólnej  – dane BDL (GUS): kategoria: Podział terytorialny, grupa: Powierzchnia geodezyjna kraju (dane </w:t>
            </w:r>
            <w:proofErr w:type="spellStart"/>
            <w:r w:rsidRPr="00873CDF">
              <w:rPr>
                <w:rFonts w:cstheme="minorHAnsi"/>
                <w:sz w:val="19"/>
                <w:szCs w:val="19"/>
              </w:rPr>
              <w:t>GUGiK</w:t>
            </w:r>
            <w:proofErr w:type="spellEnd"/>
            <w:r w:rsidRPr="00873CDF">
              <w:rPr>
                <w:rFonts w:cstheme="minorHAnsi"/>
                <w:sz w:val="19"/>
                <w:szCs w:val="19"/>
              </w:rPr>
              <w:t>), podgrupa: Powierzchnia.</w:t>
            </w:r>
          </w:p>
          <w:p w14:paraId="5AA8890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Opracowanie własne GUS na podstawie strony internetowej UNESCO.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E9E6EB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F0A6F1E" w14:textId="7721F21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191BAF7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10E52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C32E2C0"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Tabela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731CFB1" w14:textId="77777777" w:rsidR="00736C9B" w:rsidRPr="00873CDF" w:rsidRDefault="00736C9B" w:rsidP="007449D7">
            <w:pPr>
              <w:spacing w:after="0" w:line="240" w:lineRule="auto"/>
              <w:rPr>
                <w:rFonts w:cstheme="minorHAnsi"/>
                <w:b/>
                <w:bCs/>
                <w:sz w:val="19"/>
                <w:szCs w:val="19"/>
              </w:rPr>
            </w:pPr>
            <w:r w:rsidRPr="00873CDF">
              <w:rPr>
                <w:rFonts w:cstheme="minorHAnsi"/>
                <w:sz w:val="19"/>
                <w:szCs w:val="19"/>
              </w:rPr>
              <w:t>Źródło danych: GUS, 2022, GDOŚ, 2021 dane przestrzenne geoserwis.gdos.gov.pl.</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CF9A16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GUS Ochrona Środowiska 2021, GDOŚ, 2021 dane przestrzenne geoserwis.gdos.gov.pl.</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FB0C52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Należy uaktualnić dane zgodnie z publikacją Ochrona Środowiska 2021 </w:t>
            </w:r>
          </w:p>
          <w:p w14:paraId="3B893F5E" w14:textId="77777777" w:rsidR="00736C9B" w:rsidRPr="00873CDF" w:rsidRDefault="00000000" w:rsidP="001B410B">
            <w:pPr>
              <w:spacing w:after="0" w:line="240" w:lineRule="auto"/>
              <w:rPr>
                <w:rFonts w:cstheme="minorHAnsi"/>
                <w:sz w:val="19"/>
                <w:szCs w:val="19"/>
              </w:rPr>
            </w:pPr>
            <w:hyperlink r:id="rId25" w:history="1">
              <w:r w:rsidR="00736C9B" w:rsidRPr="00873CDF">
                <w:rPr>
                  <w:rStyle w:val="Hipercze"/>
                  <w:rFonts w:cstheme="minorHAnsi"/>
                  <w:sz w:val="19"/>
                  <w:szCs w:val="19"/>
                </w:rPr>
                <w:t>https://stat.gov.pl/obszary-tematyczne/srodowisko-energia/srodowisko/ochrona-srodowiska-2021,1,22.html</w:t>
              </w:r>
            </w:hyperlink>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B50C1E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2BA313" w14:textId="369B7AB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20B904F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26944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1148A1F"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Tekst pod tabelą 6, str. 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1B0FBD" w14:textId="579867ED" w:rsidR="00736C9B" w:rsidRPr="00873CDF" w:rsidRDefault="00736C9B" w:rsidP="007449D7">
            <w:pPr>
              <w:spacing w:after="0" w:line="240" w:lineRule="auto"/>
              <w:rPr>
                <w:rFonts w:cstheme="minorHAnsi"/>
                <w:b/>
                <w:bCs/>
                <w:sz w:val="19"/>
                <w:szCs w:val="19"/>
              </w:rPr>
            </w:pPr>
            <w:r w:rsidRPr="00873CDF">
              <w:rPr>
                <w:rFonts w:cstheme="minorHAnsi"/>
                <w:sz w:val="19"/>
                <w:szCs w:val="19"/>
              </w:rPr>
              <w:t>We wschodniej części kraju ochroną zostały objęte największe lądowe obszary siedliskowe o powierzchniach powyżej 100 tys. ha: w samym województwie podlaskim wyznaczono 3 obszary – Ostoję Knyszyńską PLH200006, Dolinę Biebrzy PLH200008, Ostoję Augustowska PLH200005 oraz</w:t>
            </w:r>
            <w:r w:rsidR="007449D7">
              <w:rPr>
                <w:rFonts w:cstheme="minorHAnsi"/>
                <w:sz w:val="19"/>
                <w:szCs w:val="19"/>
              </w:rPr>
              <w:t xml:space="preserve"> </w:t>
            </w:r>
            <w:r w:rsidRPr="00873CDF">
              <w:rPr>
                <w:rFonts w:cstheme="minorHAnsi"/>
                <w:sz w:val="19"/>
                <w:szCs w:val="19"/>
              </w:rPr>
              <w:t>w województwie podkarpackim - Bieszczady PLC180001 (rys. 28) (GUS, 2022).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378CB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We wschodniej części kraju ochroną zostały objęte największe lądowe obszary siedliskowe o powierzchniach powyżej 100 tys. ha: w samym województwie podlaskim wyznaczono 3 obszary – Ostoję Knyszyńską PLH200006, Dolinę Biebrzy PLH200008, Ostoję Augustowska PLH200005 oraz</w:t>
            </w:r>
          </w:p>
          <w:p w14:paraId="181D43A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województwie podkarpackim - Bieszczady PLC180001 (rys. 28) (GUS, 2022).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5B875D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Informacje zawarte w tekście nie pochodzą z informacji publikowanych przez GUS. Podane źródło danych GUS, 2022 nie istnieje w zawartym na końcu spisie literatury i wykorzystanych materiałach. Ponadto najbardziej aktualne dane dot. obszarów Natura 2000 są za 2020 r. opublikowane w 2021. Dane dot. obszarów Natura 2000 udostępniane przez GUS nie są prezentowane jako dane lądowe OSO i SOO oraz nie zawierają kodów obszarów. Ponadto różnią się z danymi zawartymi w publikacji Ochrona Środowiska 2021, a jako źródło do rys. 28 podana jest Generalna Dyrekcja Ochrony </w:t>
            </w:r>
            <w:r w:rsidRPr="00873CDF">
              <w:rPr>
                <w:rFonts w:cstheme="minorHAnsi"/>
                <w:sz w:val="19"/>
                <w:szCs w:val="19"/>
              </w:rPr>
              <w:lastRenderedPageBreak/>
              <w:t>Środowiska. W związku z powyższym postulujemy za usunięciem GUS jako źródła przedmiotowych informacji.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08CB63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136DC95" w14:textId="7B672B6C" w:rsidR="00736C9B" w:rsidRPr="00873CDF" w:rsidRDefault="00736C9B" w:rsidP="001B410B">
            <w:pPr>
              <w:spacing w:after="0" w:line="240" w:lineRule="auto"/>
              <w:rPr>
                <w:rFonts w:cstheme="minorHAnsi"/>
                <w:sz w:val="19"/>
                <w:szCs w:val="19"/>
              </w:rPr>
            </w:pPr>
            <w:r w:rsidRPr="00873CDF">
              <w:rPr>
                <w:rFonts w:cstheme="minorHAnsi"/>
                <w:sz w:val="19"/>
                <w:szCs w:val="19"/>
              </w:rPr>
              <w:t>Uwaga została uwzględniona. Informacje zawarte w tekście zostały opracowane przez IOŚ-PIB na podstawie danych GDOŚ, 2021</w:t>
            </w:r>
          </w:p>
        </w:tc>
      </w:tr>
      <w:tr w:rsidR="00736C9B" w:rsidRPr="00873CDF" w14:paraId="6E8BD2F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01407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C13735B"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Tekst pod rys. 28, str. 65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3D4300" w14:textId="77777777" w:rsidR="00736C9B" w:rsidRPr="00873CDF" w:rsidRDefault="00736C9B" w:rsidP="007449D7">
            <w:pPr>
              <w:spacing w:after="0" w:line="240" w:lineRule="auto"/>
              <w:rPr>
                <w:rFonts w:cstheme="minorHAnsi"/>
                <w:b/>
                <w:bCs/>
                <w:sz w:val="19"/>
                <w:szCs w:val="19"/>
              </w:rPr>
            </w:pPr>
            <w:r w:rsidRPr="00873CDF">
              <w:rPr>
                <w:rFonts w:cstheme="minorHAnsi"/>
                <w:sz w:val="19"/>
                <w:szCs w:val="19"/>
              </w:rPr>
              <w:t>W Polsce na poziomie województw widoczne jest wyraźne zróżnicowanie przestrzenne w pokryciu</w:t>
            </w:r>
          </w:p>
          <w:p w14:paraId="70697CA8" w14:textId="5E0C9961" w:rsidR="00736C9B" w:rsidRPr="00873CDF" w:rsidRDefault="00736C9B" w:rsidP="007449D7">
            <w:pPr>
              <w:spacing w:after="0" w:line="240" w:lineRule="auto"/>
              <w:rPr>
                <w:rFonts w:cstheme="minorHAnsi"/>
                <w:b/>
                <w:bCs/>
                <w:sz w:val="19"/>
                <w:szCs w:val="19"/>
              </w:rPr>
            </w:pPr>
            <w:r w:rsidRPr="00873CDF">
              <w:rPr>
                <w:rFonts w:cstheme="minorHAnsi"/>
                <w:sz w:val="19"/>
                <w:szCs w:val="19"/>
              </w:rPr>
              <w:t>obszarami Natura 2000, co ma swoje odzwierciedlenie w występujących na tych terenach cennych ekosystemach leśnych i wodno-błotnych. Województwa opolskie (OSO - 1,5%, SOO - 2,9 % powierzchni województwa) i łódzkie (OSO – 2,2%, SOO - 2,9 % powierzchni województwa) charakteryzują się najmniejszą powierzchnią obszarów Natura 2000 (rys. 29), natomiast największe powierzchniowo</w:t>
            </w:r>
            <w:r w:rsidR="007449D7">
              <w:rPr>
                <w:rFonts w:cstheme="minorHAnsi"/>
                <w:sz w:val="19"/>
                <w:szCs w:val="19"/>
              </w:rPr>
              <w:t xml:space="preserve"> </w:t>
            </w:r>
            <w:r w:rsidRPr="00873CDF">
              <w:rPr>
                <w:rFonts w:cstheme="minorHAnsi"/>
                <w:sz w:val="19"/>
                <w:szCs w:val="19"/>
              </w:rPr>
              <w:t xml:space="preserve">obszary Natura 2000 zostały wyznaczone w województwie </w:t>
            </w:r>
            <w:r w:rsidRPr="00873CDF">
              <w:rPr>
                <w:rFonts w:cstheme="minorHAnsi"/>
                <w:sz w:val="19"/>
                <w:szCs w:val="19"/>
              </w:rPr>
              <w:lastRenderedPageBreak/>
              <w:t>zachodniopomorskim (OSO – 30,3%, SOO – 18,6 % powierzchni województwa), podlaskim (OSO – 28,7%, SOO – 26,9 % powierzchni</w:t>
            </w:r>
            <w:r w:rsidR="007449D7">
              <w:rPr>
                <w:rFonts w:cstheme="minorHAnsi"/>
                <w:sz w:val="19"/>
                <w:szCs w:val="19"/>
              </w:rPr>
              <w:t xml:space="preserve"> </w:t>
            </w:r>
            <w:r w:rsidRPr="00873CDF">
              <w:rPr>
                <w:rFonts w:cstheme="minorHAnsi"/>
                <w:sz w:val="19"/>
                <w:szCs w:val="19"/>
              </w:rPr>
              <w:t>województwa), podkarpackim (OSO – 28,5%, SOO – 19,7 % powierzchni województwa) (rys. 30).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9E02F0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W Polsce na poziomie województw widoczne jest wyraźne zróżnicowanie przestrzenne w pokryciu</w:t>
            </w:r>
          </w:p>
          <w:p w14:paraId="4879962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obszarami Natura 2000, co ma swoje odzwierciedlenie w występujących na tych terenach cennych ekosystemach leśnych i wodno-błotnych. Województwa opolskie (OSO - 1,5%, SOO - 2,9 % powierzchni województwa) i łódzkie (OSO – 2,2%, SOO - 2,9 % powierzchni województwa) charakteryzują się najmniejszą powierzchnią obszarów Natura 2000 (rys. 29), natomiast największe powierzchniowo</w:t>
            </w:r>
          </w:p>
          <w:p w14:paraId="7B8167B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obszary Natura 2000 zostały wyznaczone w województwie zachodniopomorskim (OSO – 30,3%, SOO – 18,6 % powierzchni województwa), podlaskim (OSO – 28,7%, SOO – 26,9 % powierzchni</w:t>
            </w:r>
          </w:p>
          <w:p w14:paraId="2E75081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województwa), podkarpackim (OSO – 28,5%, SOO – 19,7 % powierzchni województwa) (rys. 30) (GUS, Ochrona Środowiska 2021).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C412C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Dane zgodne z danymi zawartymi w publikacji GUS Ochrona Środowiska 2021, tj. dotyczącymi stanu za rok 2020. Z związku powyższym należy dodać źródło danych  przy tekście: GUS, Ochrona Środowiska 2021 (</w:t>
            </w:r>
            <w:hyperlink r:id="rId26" w:history="1">
              <w:r w:rsidRPr="00873CDF">
                <w:rPr>
                  <w:rStyle w:val="Hipercze"/>
                  <w:rFonts w:cstheme="minorHAnsi"/>
                  <w:sz w:val="19"/>
                  <w:szCs w:val="19"/>
                </w:rPr>
                <w:t>https://stat.gov.pl/obszary-tematyczne/srodowisko-energia/srodowisko/ochrona-srodowiska-2021,1,22.html</w:t>
              </w:r>
            </w:hyperlink>
            <w:r w:rsidRPr="00873CDF">
              <w:rPr>
                <w:rFonts w:cstheme="minorHAnsi"/>
                <w:sz w:val="19"/>
                <w:szCs w:val="19"/>
              </w:rPr>
              <w:t xml:space="preserve">). </w:t>
            </w:r>
          </w:p>
          <w:p w14:paraId="2F112D8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Proponujemy, aby w tekście zawrzeć informację za jaki rok są podane dane.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10BF6E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30B9626" w14:textId="0954AF3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Uzupełniono również dane literaturowe Rozdział 15. Literatura i wykorzystane materiały</w:t>
            </w:r>
          </w:p>
        </w:tc>
      </w:tr>
      <w:tr w:rsidR="00736C9B" w:rsidRPr="00873CDF" w14:paraId="568C21C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286F0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B381351"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eastAsiaTheme="minorHAnsi" w:hAnsiTheme="minorHAnsi" w:cstheme="minorHAnsi"/>
                <w:color w:val="auto"/>
                <w:sz w:val="19"/>
                <w:szCs w:val="19"/>
              </w:rPr>
              <w:t>OOŚ, Rozdział 5. Środowisko, podrozdział 5.1. Charakter i stan środowiska na obszarze objętym KPGO, Różnorodność biologiczna Rys. 29 i Rys. 30, str. 66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49F7F9" w14:textId="77777777" w:rsidR="00736C9B" w:rsidRPr="00873CDF" w:rsidRDefault="00736C9B" w:rsidP="001B410B">
            <w:pPr>
              <w:pStyle w:val="Legenda"/>
              <w:spacing w:before="0" w:after="0"/>
              <w:ind w:left="26"/>
              <w:jc w:val="left"/>
              <w:rPr>
                <w:rFonts w:asciiTheme="minorHAnsi" w:eastAsiaTheme="minorHAnsi" w:hAnsiTheme="minorHAnsi" w:cstheme="minorHAnsi"/>
                <w:b w:val="0"/>
                <w:bCs w:val="0"/>
                <w:sz w:val="19"/>
                <w:szCs w:val="19"/>
                <w:lang w:eastAsia="en-US"/>
              </w:rPr>
            </w:pPr>
            <w:r w:rsidRPr="00873CDF">
              <w:rPr>
                <w:rFonts w:asciiTheme="minorHAnsi" w:eastAsiaTheme="minorHAnsi" w:hAnsiTheme="minorHAnsi" w:cstheme="minorHAnsi"/>
                <w:b w:val="0"/>
                <w:bCs w:val="0"/>
                <w:sz w:val="19"/>
                <w:szCs w:val="19"/>
                <w:lang w:eastAsia="en-US"/>
              </w:rPr>
              <w:t>Źródło danych: GUS, 2022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DBAD48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Źródło danych: opracowanie własne na podstawie danych GUS „Ochrona Środowiska 2021”.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377834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Podane źródło danych GUS, 2022 nie istnieje w zawartym na końcu spisie literatury i wykorzystanych materiałach. Najbardziej aktualne dane dot. obszarów Natura 2000 są za 2020 r. opublikowane w 2021.</w:t>
            </w:r>
          </w:p>
          <w:p w14:paraId="1AF30A3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Mapki opracowano na podstawie danych GUS Ochrona Środowiska 2021. W związku z powyższym należy w źródle danych zweryfikować opis  zgodnie z proponowanym zapisem.</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8DAA86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GUS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64C9F75" w14:textId="6A6A035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 Skorygowano opisy źródła danych. Informacje zawarte w tekście zostały opracowane przez IOŚ-PIB na podstawie danych GDOŚ, 2021</w:t>
            </w:r>
          </w:p>
          <w:p w14:paraId="777B76DE" w14:textId="6D3646F2" w:rsidR="00736C9B" w:rsidRPr="00873CDF" w:rsidRDefault="00736C9B" w:rsidP="001B410B">
            <w:pPr>
              <w:spacing w:after="0" w:line="240" w:lineRule="auto"/>
              <w:rPr>
                <w:rFonts w:cstheme="minorHAnsi"/>
                <w:sz w:val="19"/>
                <w:szCs w:val="19"/>
              </w:rPr>
            </w:pPr>
          </w:p>
        </w:tc>
      </w:tr>
      <w:tr w:rsidR="00736C9B" w:rsidRPr="00873CDF" w14:paraId="3C53F6D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9C63B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AA9B0D5" w14:textId="6D66D239" w:rsidR="00736C9B" w:rsidRPr="007449D7"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Ogólna uwaga edycyjna do całego dokumentu</w:t>
            </w:r>
          </w:p>
        </w:tc>
        <w:tc>
          <w:tcPr>
            <w:tcW w:w="2268" w:type="dxa"/>
            <w:shd w:val="clear" w:color="auto" w:fill="auto"/>
          </w:tcPr>
          <w:p w14:paraId="2AF196F3" w14:textId="1C9BC8C6" w:rsidR="00736C9B" w:rsidRPr="00873CDF" w:rsidRDefault="00736C9B" w:rsidP="001B410B">
            <w:pPr>
              <w:pStyle w:val="Legenda"/>
              <w:spacing w:before="0" w:after="0"/>
              <w:ind w:left="26"/>
              <w:jc w:val="left"/>
              <w:rPr>
                <w:rFonts w:asciiTheme="minorHAnsi" w:eastAsiaTheme="minorHAnsi" w:hAnsiTheme="minorHAnsi" w:cstheme="minorHAnsi"/>
                <w:b w:val="0"/>
                <w:bCs w:val="0"/>
                <w:sz w:val="19"/>
                <w:szCs w:val="19"/>
                <w:lang w:eastAsia="en-US"/>
              </w:rPr>
            </w:pPr>
          </w:p>
        </w:tc>
        <w:tc>
          <w:tcPr>
            <w:tcW w:w="3685" w:type="dxa"/>
            <w:shd w:val="clear" w:color="auto" w:fill="auto"/>
          </w:tcPr>
          <w:p w14:paraId="1138B6C5" w14:textId="1F721558" w:rsidR="00736C9B" w:rsidRPr="00873CDF" w:rsidRDefault="00736C9B" w:rsidP="001B410B">
            <w:pPr>
              <w:spacing w:after="0" w:line="240" w:lineRule="auto"/>
              <w:rPr>
                <w:rFonts w:cstheme="minorHAnsi"/>
                <w:sz w:val="19"/>
                <w:szCs w:val="19"/>
              </w:rPr>
            </w:pPr>
            <w:r w:rsidRPr="00873CDF">
              <w:rPr>
                <w:rFonts w:cstheme="minorHAnsi"/>
                <w:sz w:val="19"/>
                <w:szCs w:val="19"/>
              </w:rPr>
              <w:t>Należy poprawić interpunkcję: usunąć wolne spacje, podwójne kropki oraz przenieść jednoliterowe spójniki pozostawione na końcu wiersza do kolejnego wiersza.</w:t>
            </w:r>
          </w:p>
        </w:tc>
        <w:tc>
          <w:tcPr>
            <w:tcW w:w="2693" w:type="dxa"/>
            <w:shd w:val="clear" w:color="auto" w:fill="auto"/>
          </w:tcPr>
          <w:p w14:paraId="47C84E2A" w14:textId="76A99A65" w:rsidR="00736C9B" w:rsidRPr="00873CDF" w:rsidRDefault="00736C9B" w:rsidP="001B410B">
            <w:pPr>
              <w:spacing w:after="0" w:line="240" w:lineRule="auto"/>
              <w:rPr>
                <w:rFonts w:cstheme="minorHAnsi"/>
                <w:sz w:val="19"/>
                <w:szCs w:val="19"/>
              </w:rPr>
            </w:pPr>
            <w:r w:rsidRPr="00873CDF">
              <w:rPr>
                <w:rFonts w:cstheme="minorHAnsi"/>
                <w:sz w:val="19"/>
                <w:szCs w:val="19"/>
              </w:rPr>
              <w:t>W dokumencie znajdują się błędy edycyjne, które należy poprawić</w:t>
            </w:r>
          </w:p>
        </w:tc>
        <w:tc>
          <w:tcPr>
            <w:tcW w:w="1843" w:type="dxa"/>
            <w:shd w:val="clear" w:color="auto" w:fill="auto"/>
          </w:tcPr>
          <w:p w14:paraId="7AD50C4B" w14:textId="6F9872B9"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6A6B71FE" w14:textId="6A92F75A"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700FF6E" w14:textId="6395153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6C21F3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F279BC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D8F22BD" w14:textId="695AE66B" w:rsidR="00736C9B" w:rsidRPr="007449D7"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Ogólna uwaga edycyjna do całego dokumentu</w:t>
            </w:r>
          </w:p>
        </w:tc>
        <w:tc>
          <w:tcPr>
            <w:tcW w:w="2268" w:type="dxa"/>
          </w:tcPr>
          <w:p w14:paraId="27348E8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64C407C" w14:textId="5F468D1B" w:rsidR="00736C9B" w:rsidRPr="00873CDF" w:rsidRDefault="00736C9B" w:rsidP="001B410B">
            <w:pPr>
              <w:spacing w:after="0" w:line="240" w:lineRule="auto"/>
              <w:rPr>
                <w:rFonts w:cstheme="minorHAnsi"/>
                <w:sz w:val="19"/>
                <w:szCs w:val="19"/>
              </w:rPr>
            </w:pPr>
            <w:r w:rsidRPr="00873CDF">
              <w:rPr>
                <w:rFonts w:cstheme="minorHAnsi"/>
                <w:sz w:val="19"/>
                <w:szCs w:val="19"/>
              </w:rPr>
              <w:t>Należy ujednolicić źródła danych zawartych w dokumencie (CSO, WSO, BDO).</w:t>
            </w:r>
          </w:p>
        </w:tc>
        <w:tc>
          <w:tcPr>
            <w:tcW w:w="2693" w:type="dxa"/>
          </w:tcPr>
          <w:p w14:paraId="5652A96A" w14:textId="30A036C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dokumencie znajdują się tabele oraz rysunki dotyczące </w:t>
            </w:r>
            <w:r w:rsidRPr="00873CDF">
              <w:rPr>
                <w:rFonts w:cstheme="minorHAnsi"/>
                <w:sz w:val="19"/>
                <w:szCs w:val="19"/>
              </w:rPr>
              <w:lastRenderedPageBreak/>
              <w:t>tego samego rodzaju odpadów, jednak dane pozyskane z różnych źródeł zasadniczo się różnią. Należy to usystematyzować i uwzględnić możliwie najbardziej aktualne, zweryfikowane dane.</w:t>
            </w:r>
          </w:p>
        </w:tc>
        <w:tc>
          <w:tcPr>
            <w:tcW w:w="1843" w:type="dxa"/>
            <w:shd w:val="clear" w:color="auto" w:fill="auto"/>
          </w:tcPr>
          <w:p w14:paraId="2CD4854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Urząd Marszałkowski </w:t>
            </w:r>
            <w:r w:rsidRPr="00873CDF">
              <w:rPr>
                <w:rFonts w:cstheme="minorHAnsi"/>
                <w:sz w:val="19"/>
                <w:szCs w:val="19"/>
              </w:rPr>
              <w:lastRenderedPageBreak/>
              <w:t>Województwa Pomorskiego</w:t>
            </w:r>
          </w:p>
          <w:p w14:paraId="3C3A3594" w14:textId="700AC97D"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D622E5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Wyjaśnienie,</w:t>
            </w:r>
          </w:p>
          <w:p w14:paraId="20264217" w14:textId="0A985C02"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W dokumencie przedstawiono  dostępne zweryfikowane dane.</w:t>
            </w:r>
          </w:p>
        </w:tc>
      </w:tr>
      <w:tr w:rsidR="00736C9B" w:rsidRPr="00873CDF" w14:paraId="5401703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0221A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20E6623" w14:textId="77777777" w:rsidR="00736C9B" w:rsidRPr="007449D7" w:rsidRDefault="00736C9B" w:rsidP="001B410B">
            <w:pPr>
              <w:spacing w:after="0" w:line="240" w:lineRule="auto"/>
              <w:rPr>
                <w:rFonts w:cstheme="minorHAnsi"/>
                <w:sz w:val="19"/>
                <w:szCs w:val="19"/>
              </w:rPr>
            </w:pPr>
            <w:r w:rsidRPr="007449D7">
              <w:rPr>
                <w:rFonts w:cstheme="minorHAnsi"/>
                <w:sz w:val="19"/>
                <w:szCs w:val="19"/>
              </w:rPr>
              <w:t>Wykaz pojęć i skrótów użytych w opracowaniu</w:t>
            </w:r>
          </w:p>
          <w:p w14:paraId="38D25CA9" w14:textId="4D71030A" w:rsidR="00736C9B" w:rsidRPr="007449D7"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Str. 7</w:t>
            </w:r>
          </w:p>
        </w:tc>
        <w:tc>
          <w:tcPr>
            <w:tcW w:w="2268" w:type="dxa"/>
          </w:tcPr>
          <w:p w14:paraId="79399A6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1E66267" w14:textId="038E6490" w:rsidR="00736C9B" w:rsidRPr="00873CDF" w:rsidRDefault="00736C9B" w:rsidP="001B410B">
            <w:pPr>
              <w:spacing w:after="0" w:line="240" w:lineRule="auto"/>
              <w:rPr>
                <w:rFonts w:cstheme="minorHAnsi"/>
                <w:sz w:val="19"/>
                <w:szCs w:val="19"/>
              </w:rPr>
            </w:pPr>
            <w:r w:rsidRPr="00873CDF">
              <w:rPr>
                <w:rFonts w:cstheme="minorHAnsi"/>
                <w:sz w:val="19"/>
                <w:szCs w:val="19"/>
              </w:rPr>
              <w:t>Z wykazu skrótów należy usunąć skrót KPGO 2028, wymieniony w pierwszym wierszu.</w:t>
            </w:r>
          </w:p>
        </w:tc>
        <w:tc>
          <w:tcPr>
            <w:tcW w:w="2693" w:type="dxa"/>
          </w:tcPr>
          <w:p w14:paraId="6E59C762" w14:textId="08B4983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Skrót KPGO 2028 został wymieniony w tabeli dwukrotnie, w 1 i 19 wierszu, więc jeden z nich należy usunąć. </w:t>
            </w:r>
          </w:p>
        </w:tc>
        <w:tc>
          <w:tcPr>
            <w:tcW w:w="1843" w:type="dxa"/>
            <w:shd w:val="clear" w:color="auto" w:fill="auto"/>
          </w:tcPr>
          <w:p w14:paraId="1D78E4E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0542DCC3" w14:textId="41F1F73D"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11BD684" w14:textId="133F6C44"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C24EC4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B98239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32925BA" w14:textId="77777777" w:rsidR="00736C9B" w:rsidRPr="007449D7" w:rsidRDefault="00736C9B" w:rsidP="001B410B">
            <w:pPr>
              <w:spacing w:after="0" w:line="240" w:lineRule="auto"/>
              <w:rPr>
                <w:rFonts w:cstheme="minorHAnsi"/>
                <w:sz w:val="19"/>
                <w:szCs w:val="19"/>
              </w:rPr>
            </w:pPr>
            <w:r w:rsidRPr="007449D7">
              <w:rPr>
                <w:rFonts w:cstheme="minorHAnsi"/>
                <w:sz w:val="19"/>
                <w:szCs w:val="19"/>
              </w:rPr>
              <w:t>Rozdział 2.1.</w:t>
            </w:r>
          </w:p>
          <w:p w14:paraId="5C990CD0" w14:textId="77777777" w:rsidR="00736C9B" w:rsidRPr="007449D7" w:rsidRDefault="00736C9B" w:rsidP="001B410B">
            <w:pPr>
              <w:spacing w:after="0" w:line="240" w:lineRule="auto"/>
              <w:rPr>
                <w:rFonts w:cstheme="minorHAnsi"/>
                <w:sz w:val="19"/>
                <w:szCs w:val="19"/>
              </w:rPr>
            </w:pPr>
            <w:r w:rsidRPr="007449D7">
              <w:rPr>
                <w:rFonts w:cstheme="minorHAnsi"/>
                <w:sz w:val="19"/>
                <w:szCs w:val="19"/>
              </w:rPr>
              <w:t>Odpady komunalne, w tym odpady ulegające biodegradacji</w:t>
            </w:r>
          </w:p>
          <w:p w14:paraId="169A04F7" w14:textId="768D62E6" w:rsidR="00736C9B" w:rsidRPr="007449D7"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Str. 20</w:t>
            </w:r>
          </w:p>
        </w:tc>
        <w:tc>
          <w:tcPr>
            <w:tcW w:w="2268" w:type="dxa"/>
          </w:tcPr>
          <w:p w14:paraId="2DBD38B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918128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Należy uzupełnić zapis: „Zastosowany od 2021 roku nowy sposób obliczania poziomu recyklingu i przygotowania do ponownego użycia odpadów komunalnych, który obliczany jest już w odniesieniu do całego strumienia wytworzonych odpadów komunalnych, a nie jak dotychczas tylko do 4 wybranych frakcji odpadów, ma wpływ na wartości osiąganych przez gminy poziomów recyklingu.” o informację, że stosując nowy sposób obliczania poziomu, gminom coraz trudniej jest osiągnąć wymagany poziom, a biorąc pod uwagę, że wartości poziomów z roku na rok gwałtownie wzrastają, gminy w kolejnych latach staną przed ogromnym wyzwaniem w zakresie dochowania wymagań odnośnie osiągania określonych wartości poziomów. W przypadku niedochowania tych wymagań gminy będą narażone na wysokie kary finansowe. </w:t>
            </w:r>
          </w:p>
          <w:p w14:paraId="1B8ACFE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Ponadto, w dokumencie warto również dodać w informację, że gminy stosując nowy sposób obliczania poziomu recyklingu mogą uwzględnić masę bioodpadów stanowiących odpady komunalne posegregowanych i poddanych recyklingowi u źródła, obliczoną zgodnie z art. 4 ust. 3 decyzji wykonawczej Komisji (UE) 2019/1004 z dnia 7 czerwca 2019 r.</w:t>
            </w:r>
          </w:p>
          <w:p w14:paraId="4F34CAA6" w14:textId="77777777" w:rsidR="00736C9B" w:rsidRPr="00873CDF" w:rsidRDefault="00736C9B" w:rsidP="001B410B">
            <w:pPr>
              <w:spacing w:after="0" w:line="240" w:lineRule="auto"/>
              <w:rPr>
                <w:rFonts w:cstheme="minorHAnsi"/>
                <w:sz w:val="19"/>
                <w:szCs w:val="19"/>
              </w:rPr>
            </w:pPr>
          </w:p>
        </w:tc>
        <w:tc>
          <w:tcPr>
            <w:tcW w:w="2693" w:type="dxa"/>
          </w:tcPr>
          <w:p w14:paraId="374F0ECF" w14:textId="3757BAF9"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Weryfikacja sprawozdań wójtów, burmistrzów lub prezydentów miast z realizacji zadań z zakresu gospodarowania odpadami komunalnymi za 2021 r. pokazuje, że obliczanie poziomu przygotowania do ponownego użycia i recyklingu odpadów komunalnych, na podstawie przepisów Rozporządzenia Ministra Klimatu i Środowiska z dnia 3 sierpnia 2021 r. </w:t>
            </w:r>
            <w:r w:rsidRPr="00873CDF">
              <w:rPr>
                <w:rFonts w:cstheme="minorHAnsi"/>
                <w:i/>
                <w:sz w:val="19"/>
                <w:szCs w:val="19"/>
              </w:rPr>
              <w:t xml:space="preserve">w sprawie sposobu obliczania poziomów przygotowania do ponownego użycia i recyklingu odpadów komunalnych, </w:t>
            </w:r>
            <w:r w:rsidRPr="00873CDF">
              <w:rPr>
                <w:rFonts w:cstheme="minorHAnsi"/>
                <w:sz w:val="19"/>
                <w:szCs w:val="19"/>
              </w:rPr>
              <w:t xml:space="preserve">ma niekorzystny wpływ na wartości poziomów, które osiągają gminy, tj. przy </w:t>
            </w:r>
            <w:r w:rsidRPr="00873CDF">
              <w:rPr>
                <w:rFonts w:cstheme="minorHAnsi"/>
                <w:sz w:val="19"/>
                <w:szCs w:val="19"/>
              </w:rPr>
              <w:lastRenderedPageBreak/>
              <w:t>zastosowaniu nowego sposobu obliczania poziomu w odniesieniu do całego strumienia odpadów komunalnych coraz trudniej jest gminom osiągnąć wymagany poziom. Szansą dla gmin, aby wartości poziomów były wyższe jest uwzględnianie w obliczeniach poziomów masy bioodpadów stanowiących odpady komunalne posegregowanych i poddanych recyklingowi u źródła.</w:t>
            </w:r>
          </w:p>
        </w:tc>
        <w:tc>
          <w:tcPr>
            <w:tcW w:w="1843" w:type="dxa"/>
            <w:shd w:val="clear" w:color="auto" w:fill="auto"/>
          </w:tcPr>
          <w:p w14:paraId="7AA6B50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6EF7E021" w14:textId="687BAD86"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BACB04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6AF495F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Przyjęcie ambitnych celów w zakresie poziomów przygotowania do ponownego użycia i recyklingu odpadów komunalnych, dotyczących wszystkich wytworzonych odpadów komunalnych, wynika z przepisów obowiązujących w Unii Europejskiej.</w:t>
            </w:r>
          </w:p>
          <w:p w14:paraId="365E5663" w14:textId="442A520A" w:rsidR="00736C9B" w:rsidRPr="00873CDF" w:rsidRDefault="00736C9B" w:rsidP="001B410B">
            <w:pPr>
              <w:spacing w:after="0" w:line="240" w:lineRule="auto"/>
              <w:rPr>
                <w:rFonts w:cstheme="minorHAnsi"/>
                <w:sz w:val="19"/>
                <w:szCs w:val="19"/>
              </w:rPr>
            </w:pPr>
            <w:r w:rsidRPr="00873CDF">
              <w:rPr>
                <w:rStyle w:val="cf01"/>
                <w:rFonts w:asciiTheme="minorHAnsi" w:hAnsiTheme="minorHAnsi" w:cstheme="minorHAnsi"/>
                <w:sz w:val="19"/>
                <w:szCs w:val="19"/>
              </w:rPr>
              <w:t xml:space="preserve">Masę odpadów poddanych recyklingowi u źródła oblicza się zgodnie z Ministra Klimatu i Środowiska z dnia 3 sierpnia 2021 r. w </w:t>
            </w:r>
            <w:r w:rsidRPr="00873CDF">
              <w:rPr>
                <w:rStyle w:val="cf01"/>
                <w:rFonts w:asciiTheme="minorHAnsi" w:hAnsiTheme="minorHAnsi" w:cstheme="minorHAnsi"/>
                <w:sz w:val="19"/>
                <w:szCs w:val="19"/>
              </w:rPr>
              <w:lastRenderedPageBreak/>
              <w:t>sprawie sposobu obliczania poziomów przygotowania do ponownego użycia i recyklingu odpadów komunalnych (DZ. U. poz. 1530), każda gmina ma możliwość obliczenia tej masy.</w:t>
            </w:r>
          </w:p>
        </w:tc>
      </w:tr>
      <w:tr w:rsidR="00736C9B" w:rsidRPr="00873CDF" w14:paraId="41462F0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8A4C1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69A28B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2.1.</w:t>
            </w:r>
          </w:p>
          <w:p w14:paraId="0318E195" w14:textId="77777777" w:rsidR="00736C9B" w:rsidRPr="007449D7" w:rsidRDefault="00736C9B" w:rsidP="001B410B">
            <w:pPr>
              <w:spacing w:after="0" w:line="240" w:lineRule="auto"/>
              <w:rPr>
                <w:rFonts w:cstheme="minorHAnsi"/>
                <w:sz w:val="19"/>
                <w:szCs w:val="19"/>
              </w:rPr>
            </w:pPr>
            <w:r w:rsidRPr="00873CDF">
              <w:rPr>
                <w:rFonts w:cstheme="minorHAnsi"/>
                <w:sz w:val="19"/>
                <w:szCs w:val="19"/>
              </w:rPr>
              <w:t xml:space="preserve">Odpady komunalne, w tym </w:t>
            </w:r>
            <w:r w:rsidRPr="007449D7">
              <w:rPr>
                <w:rFonts w:cstheme="minorHAnsi"/>
                <w:sz w:val="19"/>
                <w:szCs w:val="19"/>
              </w:rPr>
              <w:t>odpady ulegające biodegradacji</w:t>
            </w:r>
          </w:p>
          <w:p w14:paraId="479613CD" w14:textId="6C92B039"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Str. 20-21</w:t>
            </w:r>
          </w:p>
        </w:tc>
        <w:tc>
          <w:tcPr>
            <w:tcW w:w="2268" w:type="dxa"/>
          </w:tcPr>
          <w:p w14:paraId="63828C9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2578280" w14:textId="527F6329" w:rsidR="00736C9B" w:rsidRPr="00873CDF" w:rsidRDefault="00736C9B" w:rsidP="001B410B">
            <w:pPr>
              <w:spacing w:after="0" w:line="240" w:lineRule="auto"/>
              <w:rPr>
                <w:rFonts w:cstheme="minorHAnsi"/>
                <w:sz w:val="19"/>
                <w:szCs w:val="19"/>
              </w:rPr>
            </w:pPr>
            <w:r w:rsidRPr="00873CDF">
              <w:rPr>
                <w:rFonts w:cstheme="minorHAnsi"/>
                <w:sz w:val="19"/>
                <w:szCs w:val="19"/>
              </w:rPr>
              <w:t>Należy usunąć zapis: „Minister Klimatu i Środowiska przychylając się do apeli i opinii strony samorządowej procedował ustawę o zmianie ustawy o utrzymaniu czystości i porządku w gminach oraz niektórych innych ustaw, który zakłada obliczenie za rok 2020 ww. poziomów metodą w odniesieniu do 4 frakcji odpadów komunalnych, dzięki czemu możliwe będzie wykazanie wyższych wartości w tym zakresie niż w przypadku, gdyby poziomy te zostały obliczone w odniesieniu do wszystkich wytworzonych odpadów komunalnych. Ustawa wprowadza cele cząstkowe, aby umożliwić stopniowe dochodzenie do poziomu 50% w 2025 r.”</w:t>
            </w:r>
          </w:p>
        </w:tc>
        <w:tc>
          <w:tcPr>
            <w:tcW w:w="2693" w:type="dxa"/>
          </w:tcPr>
          <w:p w14:paraId="12362A97" w14:textId="7C0BEE6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Przywołany zapis z projektu KPGO 2028 jest już nieaktualny. Na dzień dzisiejszy mamy już zakończoną sprawozdawczość komunalną za 2021 r., w której poziomy przygotowania do ponownego użycia i recyklingu liczone były na podstawie przepisów nowego rozporządzenia, już w odniesieniu do całego strumienia odpadów komunalnych, więc nie ma sensu przywoływanie, że w 2020 r. poziom obliczany był w stosunku do 4 frakcji. Również zapis, że ustawa wprowadza cele cząstkowe, aby umożliwić </w:t>
            </w:r>
            <w:r w:rsidRPr="00873CDF">
              <w:rPr>
                <w:rFonts w:cstheme="minorHAnsi"/>
                <w:sz w:val="19"/>
                <w:szCs w:val="19"/>
              </w:rPr>
              <w:lastRenderedPageBreak/>
              <w:t>stopniowe dochodzenie do poziomu 50% w 2025 r., jest nieaktualny, ponieważ przepisy ustawy o utrzymaniu czystości i porządku w gminach określają wymagany poziom recyklingu dla 2025 roku w wysokości 55%.</w:t>
            </w:r>
          </w:p>
        </w:tc>
        <w:tc>
          <w:tcPr>
            <w:tcW w:w="1843" w:type="dxa"/>
            <w:shd w:val="clear" w:color="auto" w:fill="auto"/>
          </w:tcPr>
          <w:p w14:paraId="6BBCE1B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430C9E46" w14:textId="482D1DB9"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0C54BA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5BF3C032" w14:textId="77777777" w:rsidR="00736C9B" w:rsidRPr="00873CDF" w:rsidRDefault="00736C9B" w:rsidP="001B410B">
            <w:pPr>
              <w:spacing w:after="0" w:line="240" w:lineRule="auto"/>
              <w:rPr>
                <w:rFonts w:cstheme="minorHAnsi"/>
                <w:sz w:val="19"/>
                <w:szCs w:val="19"/>
              </w:rPr>
            </w:pPr>
          </w:p>
          <w:p w14:paraId="3121347A" w14:textId="77777777" w:rsidR="00736C9B" w:rsidRPr="00873CDF" w:rsidRDefault="00736C9B" w:rsidP="001B410B">
            <w:pPr>
              <w:spacing w:after="0" w:line="240" w:lineRule="auto"/>
              <w:rPr>
                <w:rFonts w:cstheme="minorHAnsi"/>
                <w:sz w:val="19"/>
                <w:szCs w:val="19"/>
              </w:rPr>
            </w:pPr>
          </w:p>
          <w:p w14:paraId="5620BED7" w14:textId="77777777" w:rsidR="00736C9B" w:rsidRPr="00873CDF" w:rsidRDefault="00736C9B" w:rsidP="001B410B">
            <w:pPr>
              <w:spacing w:after="0" w:line="240" w:lineRule="auto"/>
              <w:rPr>
                <w:rFonts w:cstheme="minorHAnsi"/>
                <w:sz w:val="19"/>
                <w:szCs w:val="19"/>
              </w:rPr>
            </w:pPr>
          </w:p>
        </w:tc>
      </w:tr>
      <w:tr w:rsidR="00736C9B" w:rsidRPr="00873CDF" w14:paraId="1386CD8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86C8C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1E6FEE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2.1.</w:t>
            </w:r>
          </w:p>
          <w:p w14:paraId="75CD511C" w14:textId="77777777" w:rsidR="00736C9B" w:rsidRPr="007449D7" w:rsidRDefault="00736C9B" w:rsidP="001B410B">
            <w:pPr>
              <w:spacing w:after="0" w:line="240" w:lineRule="auto"/>
              <w:rPr>
                <w:rFonts w:cstheme="minorHAnsi"/>
                <w:sz w:val="19"/>
                <w:szCs w:val="19"/>
              </w:rPr>
            </w:pPr>
            <w:r w:rsidRPr="00873CDF">
              <w:rPr>
                <w:rFonts w:cstheme="minorHAnsi"/>
                <w:sz w:val="19"/>
                <w:szCs w:val="19"/>
              </w:rPr>
              <w:t xml:space="preserve">Odpady komunalne, w tym </w:t>
            </w:r>
            <w:r w:rsidRPr="007449D7">
              <w:rPr>
                <w:rFonts w:cstheme="minorHAnsi"/>
                <w:sz w:val="19"/>
                <w:szCs w:val="19"/>
              </w:rPr>
              <w:t>odpady ulegające biodegradacji</w:t>
            </w:r>
          </w:p>
          <w:p w14:paraId="19D06A35" w14:textId="60AD88AB"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Str. 21</w:t>
            </w:r>
          </w:p>
        </w:tc>
        <w:tc>
          <w:tcPr>
            <w:tcW w:w="2268" w:type="dxa"/>
          </w:tcPr>
          <w:p w14:paraId="6B8741C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C60FEB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Zapis:</w:t>
            </w:r>
          </w:p>
          <w:p w14:paraId="30193A6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„Jednocześnie należy podkreślić, że z roku na rok osiągane są wyższe poziomy recyklingu.” </w:t>
            </w:r>
          </w:p>
          <w:p w14:paraId="3EF356EB" w14:textId="52E16B3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Zastosowane w </w:t>
            </w:r>
            <w:proofErr w:type="spellStart"/>
            <w:r w:rsidRPr="00873CDF">
              <w:rPr>
                <w:rFonts w:cstheme="minorHAnsi"/>
                <w:sz w:val="19"/>
                <w:szCs w:val="19"/>
              </w:rPr>
              <w:t>Kpgo</w:t>
            </w:r>
            <w:proofErr w:type="spellEnd"/>
            <w:r w:rsidRPr="00873CDF">
              <w:rPr>
                <w:rFonts w:cstheme="minorHAnsi"/>
                <w:sz w:val="19"/>
                <w:szCs w:val="19"/>
              </w:rPr>
              <w:t xml:space="preserve"> 2028 stwierdzenie dotyczące osiągania z roku na rok wyższych poziomów recyklingu nie jest prawdziwe. Należy edytować zapis i przeanalizować jego rozszerzenie w zakresie bardziej aktualnych danych (przynajmniej z 2020 r.) dot. wartości osiąganych przez gminy poziomów przygotowania do ponownego użycia i recyklingu odpadów papieru, metali, tworzyw sztucznych i szkła.</w:t>
            </w:r>
          </w:p>
        </w:tc>
        <w:tc>
          <w:tcPr>
            <w:tcW w:w="2693" w:type="dxa"/>
          </w:tcPr>
          <w:p w14:paraId="2CD9E30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w:t>
            </w:r>
            <w:proofErr w:type="spellStart"/>
            <w:r w:rsidRPr="00873CDF">
              <w:rPr>
                <w:rFonts w:cstheme="minorHAnsi"/>
                <w:sz w:val="19"/>
                <w:szCs w:val="19"/>
              </w:rPr>
              <w:t>Kpgo</w:t>
            </w:r>
            <w:proofErr w:type="spellEnd"/>
            <w:r w:rsidRPr="00873CDF">
              <w:rPr>
                <w:rFonts w:cstheme="minorHAnsi"/>
                <w:sz w:val="19"/>
                <w:szCs w:val="19"/>
              </w:rPr>
              <w:t xml:space="preserve"> 2028 zawarto analizę poziomów recyklingu i przygotowania do ponownego użycia osiągniętych przez gminy na podstawie danych o wartościach poziomów za 2018 r. W strategicznym dokumencie, jakim jest krajowy plan gospodarki odpadami, który przyjmowany będzie w 2022/2023 roku warto byłoby przytoczyć najbardziej aktualne dane dotyczące osiąganych przez gminy poziomów.</w:t>
            </w:r>
          </w:p>
          <w:p w14:paraId="3DE6A40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Zacytowanie danych                           o poziomach za 2018 r.                       i stwierdzenie, że z roku na rok osiągane są wyższe poziomy przekłamuje istniejącą rzeczywistość, ponieważ od 2019 r. zaczęły się problemy                w gminach z osiąganiem wymaganych wartości poziomów.</w:t>
            </w:r>
          </w:p>
          <w:p w14:paraId="542ECA3A" w14:textId="5C13AB29"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Z weryfikacji i analizy danych zawartych w sprawozdaniach wójtów, burmistrzów lub prezydentów miast z realizacji zadań z zakresu gospodarowania odpadami komunalnymi, której dokonuje Marszałek Województwa Pomorskiego wynika zupełnie inne stwierdzenie, tj. gminy z roku na rok mają coraz większe problemy z osiąganiem wymaganych w prawie poziomów przygotowania do ponownego użycia i recyklingu odpadów komunalnych.</w:t>
            </w:r>
          </w:p>
          <w:p w14:paraId="2210E35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Dla przykładu, w województwie pomorskim, na 123 gminy, w 2018 r. wymagany poziom recyklingu i przygotowania do ponownego użycia papieru, metali, tworzyw sztucznych i szkła osiągnęło 100 gmin, w 2019 r. poziom osiągnęło 76 gmin, natomiast w 2020 roku poziom osiągnęły zaledwie 44 gminy.</w:t>
            </w:r>
          </w:p>
          <w:p w14:paraId="185A574E" w14:textId="7CED88D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Pokazuje to, że osiąganie wymaganych poziomów recyklingu odpadów komunalnych jest i w kolejnych </w:t>
            </w:r>
            <w:r w:rsidRPr="00873CDF">
              <w:rPr>
                <w:rFonts w:cstheme="minorHAnsi"/>
                <w:sz w:val="19"/>
                <w:szCs w:val="19"/>
              </w:rPr>
              <w:lastRenderedPageBreak/>
              <w:t>latach będzie coraz większym problemem dla gmin.</w:t>
            </w:r>
          </w:p>
        </w:tc>
        <w:tc>
          <w:tcPr>
            <w:tcW w:w="1843" w:type="dxa"/>
            <w:shd w:val="clear" w:color="auto" w:fill="auto"/>
          </w:tcPr>
          <w:p w14:paraId="05DA2B0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5CD40E52" w14:textId="1DB1B02B"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FA8A2D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4E364877" w14:textId="437ACA46"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Polska co roku osiąga wyższe poziomy (jako kraj). W pozostałych częściach dokumentu są szczegółowe wyjaśnienia w tym zakresie. Prowadzonych jest szereg prac (w tym legislacyjnych), które mają ułatwić działania w tym zakresie.  </w:t>
            </w:r>
          </w:p>
        </w:tc>
      </w:tr>
      <w:tr w:rsidR="00736C9B" w:rsidRPr="00873CDF" w14:paraId="66C2FA6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7B366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8AEA88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 ANALIZA AKTUALNEGO STANU GOSPODARKI ODPADAMI</w:t>
            </w:r>
          </w:p>
          <w:p w14:paraId="3F855A9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2.1. Odpady komunalne, w tym odpady ulegające biodegradacji</w:t>
            </w:r>
          </w:p>
          <w:p w14:paraId="79F0B76E" w14:textId="77777777" w:rsidR="00736C9B" w:rsidRPr="007449D7" w:rsidRDefault="00736C9B" w:rsidP="001B410B">
            <w:pPr>
              <w:spacing w:after="0" w:line="240" w:lineRule="auto"/>
              <w:rPr>
                <w:rFonts w:cstheme="minorHAnsi"/>
                <w:sz w:val="19"/>
                <w:szCs w:val="19"/>
              </w:rPr>
            </w:pPr>
            <w:r w:rsidRPr="007449D7">
              <w:rPr>
                <w:rFonts w:cstheme="minorHAnsi"/>
                <w:sz w:val="19"/>
                <w:szCs w:val="19"/>
              </w:rPr>
              <w:t>Identyfikacja problemów</w:t>
            </w:r>
          </w:p>
          <w:p w14:paraId="09E39817" w14:textId="22B9E4BC"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Str. 29</w:t>
            </w:r>
          </w:p>
        </w:tc>
        <w:tc>
          <w:tcPr>
            <w:tcW w:w="2268" w:type="dxa"/>
          </w:tcPr>
          <w:p w14:paraId="7B4E6F7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088B7D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Należy rozszerzyć zidentyfikowane problemy w zakresie odpadów komunalnych o dodatkowe problemy związane z:</w:t>
            </w:r>
          </w:p>
          <w:p w14:paraId="2800BD9F" w14:textId="77777777" w:rsidR="00736C9B" w:rsidRPr="00873CDF" w:rsidRDefault="00736C9B" w:rsidP="001B410B">
            <w:pPr>
              <w:pStyle w:val="Akapitzlist"/>
              <w:numPr>
                <w:ilvl w:val="0"/>
                <w:numId w:val="8"/>
              </w:numPr>
              <w:spacing w:after="0" w:line="240" w:lineRule="auto"/>
              <w:ind w:left="284" w:hanging="283"/>
              <w:rPr>
                <w:rFonts w:cstheme="minorHAnsi"/>
                <w:sz w:val="19"/>
                <w:szCs w:val="19"/>
              </w:rPr>
            </w:pPr>
            <w:r w:rsidRPr="00873CDF">
              <w:rPr>
                <w:rFonts w:cstheme="minorHAnsi"/>
                <w:sz w:val="19"/>
                <w:szCs w:val="19"/>
              </w:rPr>
              <w:t>nieosiąganiem przez gminy wymaganych poziomów przygotowania do ponownego użycia i recyklingu odpadów komunalnych, co w konsekwencji wiąże się z wysokimi karami finansowymi nakładanymi na samorządy gminne,</w:t>
            </w:r>
          </w:p>
          <w:p w14:paraId="3F77376E" w14:textId="77777777" w:rsidR="00736C9B" w:rsidRPr="00873CDF" w:rsidRDefault="00736C9B" w:rsidP="001B410B">
            <w:pPr>
              <w:pStyle w:val="Akapitzlist"/>
              <w:numPr>
                <w:ilvl w:val="0"/>
                <w:numId w:val="8"/>
              </w:numPr>
              <w:spacing w:after="0" w:line="240" w:lineRule="auto"/>
              <w:ind w:left="284" w:hanging="283"/>
              <w:rPr>
                <w:rFonts w:cstheme="minorHAnsi"/>
                <w:sz w:val="19"/>
                <w:szCs w:val="19"/>
              </w:rPr>
            </w:pPr>
            <w:r w:rsidRPr="00873CDF">
              <w:rPr>
                <w:rFonts w:cstheme="minorHAnsi"/>
                <w:sz w:val="19"/>
                <w:szCs w:val="19"/>
              </w:rPr>
              <w:t xml:space="preserve">kierowaniem do składowania na składowiskach odpadów dużej masy pozostałości po przetwarzaniu odpadów selektywnie zbieranych oraz pozostałości po przetwarzaniu odpadów zmieszanych, co może mieć wpływ na nieosiąganie przez gminy nowych poziomów składowania odpadów, zgodnie z wymaganiami określonymi w przepisach art. 3b. ust 2a ustawy z dnia 13 września 1996 r. o utrzymaniu czystości i porządku w gminach, </w:t>
            </w:r>
          </w:p>
          <w:p w14:paraId="5B96596A" w14:textId="77777777" w:rsidR="00736C9B" w:rsidRPr="00873CDF" w:rsidRDefault="00736C9B" w:rsidP="001B410B">
            <w:pPr>
              <w:pStyle w:val="Akapitzlist"/>
              <w:numPr>
                <w:ilvl w:val="0"/>
                <w:numId w:val="8"/>
              </w:numPr>
              <w:spacing w:after="0" w:line="240" w:lineRule="auto"/>
              <w:ind w:left="284" w:hanging="283"/>
              <w:rPr>
                <w:rFonts w:cstheme="minorHAnsi"/>
                <w:sz w:val="19"/>
                <w:szCs w:val="19"/>
              </w:rPr>
            </w:pPr>
            <w:r w:rsidRPr="00873CDF">
              <w:rPr>
                <w:rFonts w:cstheme="minorHAnsi"/>
                <w:sz w:val="19"/>
                <w:szCs w:val="19"/>
              </w:rPr>
              <w:t xml:space="preserve">zagospodarowaniem frakcji </w:t>
            </w:r>
            <w:proofErr w:type="spellStart"/>
            <w:r w:rsidRPr="00873CDF">
              <w:rPr>
                <w:rFonts w:cstheme="minorHAnsi"/>
                <w:sz w:val="19"/>
                <w:szCs w:val="19"/>
              </w:rPr>
              <w:t>nadsitowej</w:t>
            </w:r>
            <w:proofErr w:type="spellEnd"/>
            <w:r w:rsidRPr="00873CDF">
              <w:rPr>
                <w:rFonts w:cstheme="minorHAnsi"/>
                <w:sz w:val="19"/>
                <w:szCs w:val="19"/>
              </w:rPr>
              <w:t xml:space="preserve"> o wysokiej kaloryczności, która nie może zostać przekazana do składowania, a zagospodarowanie tej frakcji w procesach termicznych jest bardzo kosztowne,</w:t>
            </w:r>
          </w:p>
          <w:p w14:paraId="0B1607AA" w14:textId="31F12B46"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określeniem ilości bioodpadów komunalnych posegregowanych i poddanych recyklingowi u źródła, zgodnie z </w:t>
            </w:r>
            <w:r w:rsidRPr="00873CDF">
              <w:rPr>
                <w:rFonts w:cstheme="minorHAnsi"/>
                <w:sz w:val="19"/>
                <w:szCs w:val="19"/>
              </w:rPr>
              <w:lastRenderedPageBreak/>
              <w:t>metodami wskazanymi w załączniku nr II decyzji wykonawczej Komisji (UE) 2019/1004 z dnia 7 czerwca 2019 r.</w:t>
            </w:r>
          </w:p>
        </w:tc>
        <w:tc>
          <w:tcPr>
            <w:tcW w:w="2693" w:type="dxa"/>
          </w:tcPr>
          <w:p w14:paraId="0C15E84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W projekcie </w:t>
            </w:r>
            <w:proofErr w:type="spellStart"/>
            <w:r w:rsidRPr="00873CDF">
              <w:rPr>
                <w:rFonts w:cstheme="minorHAnsi"/>
                <w:sz w:val="19"/>
                <w:szCs w:val="19"/>
              </w:rPr>
              <w:t>Kpgo</w:t>
            </w:r>
            <w:proofErr w:type="spellEnd"/>
            <w:r w:rsidRPr="00873CDF">
              <w:rPr>
                <w:rFonts w:cstheme="minorHAnsi"/>
                <w:sz w:val="19"/>
                <w:szCs w:val="19"/>
              </w:rPr>
              <w:t xml:space="preserve"> 2028 nie przedstawiono istotnych problemów w obszarze gospodarowania odpadami komunalnymi, które są powszechnie znane.</w:t>
            </w:r>
          </w:p>
          <w:p w14:paraId="6730AE7E"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44C0286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51A2F848" w14:textId="1ADBD064"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F7BFEE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12EF808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KPGO zwrócono uwagę na  niedobory odpowiedniej infrastruktury w zakresie gospodarki odpadami komunalnymi, w tym instalacji do przetwarzania odpadów, która mogłaby zapewnić odpowiednią jakość zbieranych i przetwarzanych odpadów, a w konsekwencji zagospodarowanie wszystkich frakcji odpadów oraz na wzrost kosztów związanych z gospodarowaniem odpadami komunalnymi.</w:t>
            </w:r>
          </w:p>
          <w:p w14:paraId="09215D0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Dodatkowo należy zwrócić uwagę, że jako jeden z kierunków działań w zakresie kształtowania systemu gospodarki odpadami komunalnymi wskazano </w:t>
            </w:r>
            <w:r w:rsidRPr="00873CDF">
              <w:rPr>
                <w:rFonts w:cstheme="minorHAnsi"/>
                <w:sz w:val="19"/>
                <w:szCs w:val="19"/>
              </w:rPr>
              <w:lastRenderedPageBreak/>
              <w:t>zmniejszenie ilości kierowanych do składowania odpadów komunalnych oraz pochodzących z przetworzenia odpadów komunalnych nie nadających się do przygotowania do ponownego użycia lub recyklingu, przez zagospodarowanie tych odpadów zgodnie z hierarchią sposobów postępowania z odpadami w  innych procesach odzysku, w tym przez termiczne przekształcanie z odzyskiem energii.</w:t>
            </w:r>
          </w:p>
          <w:p w14:paraId="5FFACE0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Masę odpadów poddanych recyklingowi u źródła oblicza się zgodnie z Ministra Klimatu i Środowiska z dnia 3 sierpnia 2021 r. w sprawie sposobu obliczania poziomów przygotowania do ponownego użycia i recyklingu odpadów komunalnych (DZ. U. </w:t>
            </w:r>
            <w:r w:rsidRPr="00873CDF">
              <w:rPr>
                <w:rFonts w:cstheme="minorHAnsi"/>
                <w:sz w:val="19"/>
                <w:szCs w:val="19"/>
              </w:rPr>
              <w:lastRenderedPageBreak/>
              <w:t>poz. 1530), każda gmina ma możliwość obliczenia tej masy.</w:t>
            </w:r>
          </w:p>
          <w:p w14:paraId="741BBA32" w14:textId="799A2D8A" w:rsidR="00736C9B" w:rsidRPr="00873CDF" w:rsidRDefault="00736C9B" w:rsidP="007449D7">
            <w:pPr>
              <w:spacing w:after="0" w:line="240" w:lineRule="auto"/>
              <w:rPr>
                <w:rFonts w:cstheme="minorHAnsi"/>
                <w:sz w:val="19"/>
                <w:szCs w:val="19"/>
              </w:rPr>
            </w:pPr>
            <w:r w:rsidRPr="00873CDF">
              <w:rPr>
                <w:rFonts w:cstheme="minorHAnsi"/>
                <w:sz w:val="19"/>
                <w:szCs w:val="19"/>
              </w:rPr>
              <w:t xml:space="preserve">Zagadnienia wskazane w uwadze zawarte są w zidentyfikowanym problemie związanym z dużym udziałem niesegregowanych (zmieszanych) odpadów komunalnych w ogólnej masie odebranych i zebranych odpadów komunalnych oraz w punktach 2 i 4 problemów. </w:t>
            </w:r>
          </w:p>
        </w:tc>
      </w:tr>
      <w:tr w:rsidR="00736C9B" w:rsidRPr="00873CDF" w14:paraId="594B006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0D7DD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DA25A74" w14:textId="37C0C81A"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7449D7">
              <w:rPr>
                <w:rFonts w:asciiTheme="minorHAnsi" w:hAnsiTheme="minorHAnsi" w:cstheme="minorHAnsi"/>
                <w:color w:val="auto"/>
                <w:sz w:val="19"/>
                <w:szCs w:val="19"/>
              </w:rPr>
              <w:t>Rysunki z rozmieszczeniem instalacji zawarte w treści projektu KPGO 2028</w:t>
            </w:r>
          </w:p>
        </w:tc>
        <w:tc>
          <w:tcPr>
            <w:tcW w:w="2268" w:type="dxa"/>
          </w:tcPr>
          <w:p w14:paraId="387505C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C6C9EBA" w14:textId="79C95B7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dodanie załącznika do </w:t>
            </w:r>
            <w:proofErr w:type="spellStart"/>
            <w:r w:rsidRPr="00873CDF">
              <w:rPr>
                <w:rFonts w:cstheme="minorHAnsi"/>
                <w:sz w:val="19"/>
                <w:szCs w:val="19"/>
              </w:rPr>
              <w:t>Kpgo</w:t>
            </w:r>
            <w:proofErr w:type="spellEnd"/>
            <w:r w:rsidRPr="00873CDF">
              <w:rPr>
                <w:rFonts w:cstheme="minorHAnsi"/>
                <w:sz w:val="19"/>
                <w:szCs w:val="19"/>
              </w:rPr>
              <w:t xml:space="preserve"> 2028, który zawierałby dane o nazwach instalacji i ich mocach przerobowych, które liczbowo przedstawione zostały na poszczególnych rysunkach.</w:t>
            </w:r>
          </w:p>
        </w:tc>
        <w:tc>
          <w:tcPr>
            <w:tcW w:w="2693" w:type="dxa"/>
          </w:tcPr>
          <w:p w14:paraId="3CC601A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 rysunkach dla każdego województwa przedstawiono jedynie dane dotyczące liczby instalacji, bez wskazania, o jaką instalację chodzi. </w:t>
            </w:r>
          </w:p>
          <w:p w14:paraId="13392F7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związku z tym nie ma możliwości zweryfikowania poprawności podanej liczby instalacji, bez wiedzy o nazwie instalacji lub nazwie podmiotu, który prowadzi daną instalację. Nie ma również możliwości zweryfikowania danych o łącznych mocach przerobowych instalacji, bez wskazania mocy </w:t>
            </w:r>
            <w:r w:rsidRPr="00873CDF">
              <w:rPr>
                <w:rFonts w:cstheme="minorHAnsi"/>
                <w:sz w:val="19"/>
                <w:szCs w:val="19"/>
              </w:rPr>
              <w:lastRenderedPageBreak/>
              <w:t>przerobowych poszczególnych instalacji w województwach.</w:t>
            </w:r>
          </w:p>
          <w:p w14:paraId="6E123F2D" w14:textId="13DEC7FE" w:rsidR="00736C9B" w:rsidRPr="00873CDF" w:rsidRDefault="00736C9B" w:rsidP="001B410B">
            <w:pPr>
              <w:spacing w:after="0" w:line="240" w:lineRule="auto"/>
              <w:rPr>
                <w:rFonts w:cstheme="minorHAnsi"/>
                <w:sz w:val="19"/>
                <w:szCs w:val="19"/>
              </w:rPr>
            </w:pPr>
            <w:r w:rsidRPr="00873CDF">
              <w:rPr>
                <w:rFonts w:cstheme="minorHAnsi"/>
                <w:sz w:val="19"/>
                <w:szCs w:val="19"/>
              </w:rPr>
              <w:t>Ponadto, przy niektórych rysunkach, na których wskazano liczbę instalacji, jako źródło danych wskazano IOŚ-PIB lub BDO. Marszałkowie województw nie posiadają modułu raportowania danych zawartych w BDO, w związku z tym, bez wiedzy o jaką instalację chodzi, nie mają możliwości zweryfikowania poprawności podanej liczby instalacji w województwie.</w:t>
            </w:r>
          </w:p>
        </w:tc>
        <w:tc>
          <w:tcPr>
            <w:tcW w:w="1843" w:type="dxa"/>
            <w:shd w:val="clear" w:color="auto" w:fill="auto"/>
          </w:tcPr>
          <w:p w14:paraId="7DD64A4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4D0E9A0F" w14:textId="20ED0168"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4AB13F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122AE45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Zestawiania instalacji i szczegółowe informacje w tym zakresie powinny być zawarte w wojewódzkich planach gospodarki odpadami.</w:t>
            </w:r>
          </w:p>
          <w:p w14:paraId="4438FCE7" w14:textId="03136B83" w:rsidR="00736C9B" w:rsidRPr="00873CDF" w:rsidRDefault="00736C9B" w:rsidP="003C7F6E">
            <w:pPr>
              <w:spacing w:after="0" w:line="240" w:lineRule="auto"/>
              <w:rPr>
                <w:rFonts w:cstheme="minorHAnsi"/>
                <w:sz w:val="19"/>
                <w:szCs w:val="19"/>
              </w:rPr>
            </w:pPr>
            <w:r w:rsidRPr="00873CDF">
              <w:rPr>
                <w:rFonts w:cstheme="minorHAnsi"/>
                <w:sz w:val="19"/>
                <w:szCs w:val="19"/>
              </w:rPr>
              <w:t xml:space="preserve">Liczbę instalacji przedstawiono na podstawie odrębnego opracowania IOŚ-PIB i zaktualizowano o zgłoszone korekty w ramach konsultacji projektu. Zapotrzebowanie na </w:t>
            </w:r>
            <w:r w:rsidRPr="00873CDF">
              <w:rPr>
                <w:rFonts w:cstheme="minorHAnsi"/>
                <w:sz w:val="19"/>
                <w:szCs w:val="19"/>
              </w:rPr>
              <w:lastRenderedPageBreak/>
              <w:t>instalacje przedstawiono w załączniku 2.</w:t>
            </w:r>
          </w:p>
        </w:tc>
      </w:tr>
      <w:tr w:rsidR="00736C9B" w:rsidRPr="00873CDF" w14:paraId="65816C8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5AA0F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028738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w:t>
            </w:r>
          </w:p>
          <w:p w14:paraId="2AE57D4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2.2.2 </w:t>
            </w:r>
            <w:proofErr w:type="spellStart"/>
            <w:r w:rsidRPr="00873CDF">
              <w:rPr>
                <w:rFonts w:cstheme="minorHAnsi"/>
                <w:sz w:val="19"/>
                <w:szCs w:val="19"/>
              </w:rPr>
              <w:t>Żużyty</w:t>
            </w:r>
            <w:proofErr w:type="spellEnd"/>
            <w:r w:rsidRPr="00873CDF">
              <w:rPr>
                <w:rFonts w:cstheme="minorHAnsi"/>
                <w:sz w:val="19"/>
                <w:szCs w:val="19"/>
              </w:rPr>
              <w:t xml:space="preserve"> sprzęt elektryczny i elektroniczny </w:t>
            </w:r>
          </w:p>
          <w:p w14:paraId="4103E83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Tabela 16</w:t>
            </w:r>
          </w:p>
          <w:p w14:paraId="08DE1D1E" w14:textId="4DF01231"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873CDF">
              <w:rPr>
                <w:rFonts w:asciiTheme="minorHAnsi" w:hAnsiTheme="minorHAnsi" w:cstheme="minorHAnsi"/>
                <w:sz w:val="19"/>
                <w:szCs w:val="19"/>
              </w:rPr>
              <w:t>Str. 38 i 39</w:t>
            </w:r>
          </w:p>
        </w:tc>
        <w:tc>
          <w:tcPr>
            <w:tcW w:w="2268" w:type="dxa"/>
          </w:tcPr>
          <w:p w14:paraId="4C0FC54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40F927B" w14:textId="0DF6D2F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ujednolicenie źródła danych zawartych w tabeli 16 i rozmieszczeniu instalacji do przetwarzania </w:t>
            </w:r>
            <w:proofErr w:type="spellStart"/>
            <w:r w:rsidRPr="00873CDF">
              <w:rPr>
                <w:rFonts w:cstheme="minorHAnsi"/>
                <w:sz w:val="19"/>
                <w:szCs w:val="19"/>
              </w:rPr>
              <w:t>zsee</w:t>
            </w:r>
            <w:proofErr w:type="spellEnd"/>
            <w:r w:rsidRPr="00873CDF">
              <w:rPr>
                <w:rFonts w:cstheme="minorHAnsi"/>
                <w:sz w:val="19"/>
                <w:szCs w:val="19"/>
              </w:rPr>
              <w:t xml:space="preserve"> przedstawionych na rysunku 20.</w:t>
            </w:r>
          </w:p>
        </w:tc>
        <w:tc>
          <w:tcPr>
            <w:tcW w:w="2693" w:type="dxa"/>
          </w:tcPr>
          <w:p w14:paraId="51074C0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przyjmowanym w 2022/2023 roku </w:t>
            </w:r>
            <w:proofErr w:type="spellStart"/>
            <w:r w:rsidRPr="00873CDF">
              <w:rPr>
                <w:rFonts w:cstheme="minorHAnsi"/>
                <w:sz w:val="19"/>
                <w:szCs w:val="19"/>
              </w:rPr>
              <w:t>Kpgo</w:t>
            </w:r>
            <w:proofErr w:type="spellEnd"/>
            <w:r w:rsidRPr="00873CDF">
              <w:rPr>
                <w:rFonts w:cstheme="minorHAnsi"/>
                <w:sz w:val="19"/>
                <w:szCs w:val="19"/>
              </w:rPr>
              <w:t xml:space="preserve"> 2028 należałoby podawać najbardziej aktualne dane. Podane dane za 2017 r. są już nieaktualne. Ponadto przytoczone liczby dot. zakładów przetwarzania </w:t>
            </w:r>
            <w:proofErr w:type="spellStart"/>
            <w:r w:rsidRPr="00873CDF">
              <w:rPr>
                <w:rFonts w:cstheme="minorHAnsi"/>
                <w:sz w:val="19"/>
                <w:szCs w:val="19"/>
              </w:rPr>
              <w:t>zsee</w:t>
            </w:r>
            <w:proofErr w:type="spellEnd"/>
            <w:r w:rsidRPr="00873CDF">
              <w:rPr>
                <w:rFonts w:cstheme="minorHAnsi"/>
                <w:sz w:val="19"/>
                <w:szCs w:val="19"/>
              </w:rPr>
              <w:t xml:space="preserve"> (w tabeli 16 wykazano łącznie funkcjonowanie 154 zakładów), nie znajdują swojego odzwierciedlenia w danych o liczbie i rozmieszczeniu instalacji do przetwarzania </w:t>
            </w:r>
            <w:proofErr w:type="spellStart"/>
            <w:r w:rsidRPr="00873CDF">
              <w:rPr>
                <w:rFonts w:cstheme="minorHAnsi"/>
                <w:sz w:val="19"/>
                <w:szCs w:val="19"/>
              </w:rPr>
              <w:t>zsee</w:t>
            </w:r>
            <w:proofErr w:type="spellEnd"/>
            <w:r w:rsidRPr="00873CDF">
              <w:rPr>
                <w:rFonts w:cstheme="minorHAnsi"/>
                <w:sz w:val="19"/>
                <w:szCs w:val="19"/>
              </w:rPr>
              <w:t xml:space="preserve"> przedstawionych na rysunku 20, z którego wynikają dużo mniejsze ilości instalacji niż wskazano w tabeli 16. </w:t>
            </w:r>
          </w:p>
          <w:p w14:paraId="1FFC98A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Powyższe może wynikać z tego, że dane zawarte w tabeli 16 pochodzą z innego źródła niż dane zawarte na rysunku 20, w związku z tym dane o liczbie zakładów przetwarzania </w:t>
            </w:r>
            <w:proofErr w:type="spellStart"/>
            <w:r w:rsidRPr="00873CDF">
              <w:rPr>
                <w:rFonts w:cstheme="minorHAnsi"/>
                <w:sz w:val="19"/>
                <w:szCs w:val="19"/>
              </w:rPr>
              <w:t>zsee</w:t>
            </w:r>
            <w:proofErr w:type="spellEnd"/>
            <w:r w:rsidRPr="00873CDF">
              <w:rPr>
                <w:rFonts w:cstheme="minorHAnsi"/>
                <w:sz w:val="19"/>
                <w:szCs w:val="19"/>
              </w:rPr>
              <w:t xml:space="preserve"> są niespójne. Aby zachować spójność danych, proponuje się podanie, w tabeli 16 i na rysunku 20, danych o liczbie zakładów przetwarzania pochodzących z tego samego źródła. </w:t>
            </w:r>
          </w:p>
          <w:p w14:paraId="347324D1" w14:textId="387874D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Należy mieć również na uwadze, że nie każda instalacja, w której zachodzi przetwarzanie odpadów </w:t>
            </w:r>
            <w:proofErr w:type="spellStart"/>
            <w:r w:rsidRPr="00873CDF">
              <w:rPr>
                <w:rFonts w:cstheme="minorHAnsi"/>
                <w:sz w:val="19"/>
                <w:szCs w:val="19"/>
              </w:rPr>
              <w:t>zsee</w:t>
            </w:r>
            <w:proofErr w:type="spellEnd"/>
            <w:r w:rsidRPr="00873CDF">
              <w:rPr>
                <w:rFonts w:cstheme="minorHAnsi"/>
                <w:sz w:val="19"/>
                <w:szCs w:val="19"/>
              </w:rPr>
              <w:t xml:space="preserve"> jest zakładem przetwarzania.</w:t>
            </w:r>
          </w:p>
        </w:tc>
        <w:tc>
          <w:tcPr>
            <w:tcW w:w="1843" w:type="dxa"/>
            <w:shd w:val="clear" w:color="auto" w:fill="auto"/>
          </w:tcPr>
          <w:p w14:paraId="3F5BA47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40583F3E" w14:textId="39C106C1"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0281F5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Wyjaśnienie </w:t>
            </w:r>
          </w:p>
          <w:p w14:paraId="1E4763B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Tabela i rysunek dotyczą innych rodzajów zakładów/instalacji.</w:t>
            </w:r>
          </w:p>
          <w:p w14:paraId="147EF4C9" w14:textId="33CA0B4D" w:rsidR="00736C9B" w:rsidRPr="00873CDF" w:rsidRDefault="00736C9B" w:rsidP="001B410B">
            <w:pPr>
              <w:spacing w:after="0" w:line="240" w:lineRule="auto"/>
              <w:rPr>
                <w:rFonts w:cstheme="minorHAnsi"/>
                <w:sz w:val="19"/>
                <w:szCs w:val="19"/>
              </w:rPr>
            </w:pPr>
            <w:r w:rsidRPr="00873CDF">
              <w:rPr>
                <w:rFonts w:cstheme="minorHAnsi"/>
                <w:sz w:val="19"/>
                <w:szCs w:val="19"/>
              </w:rPr>
              <w:t>Należy wziąć pod uwagę, że sprawozdania za lata 2019-2021 są nadal weryfikowane przez urzędy marszałkowskie.</w:t>
            </w:r>
          </w:p>
        </w:tc>
      </w:tr>
      <w:tr w:rsidR="00736C9B" w:rsidRPr="00873CDF" w14:paraId="6B550F2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2D690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9204F5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w:t>
            </w:r>
          </w:p>
          <w:p w14:paraId="179038DD" w14:textId="77777777" w:rsidR="00736C9B" w:rsidRPr="003C7F6E" w:rsidRDefault="00736C9B" w:rsidP="001B410B">
            <w:pPr>
              <w:spacing w:after="0" w:line="240" w:lineRule="auto"/>
              <w:rPr>
                <w:rFonts w:cstheme="minorHAnsi"/>
                <w:sz w:val="19"/>
                <w:szCs w:val="19"/>
              </w:rPr>
            </w:pPr>
            <w:r w:rsidRPr="00873CDF">
              <w:rPr>
                <w:rFonts w:cstheme="minorHAnsi"/>
                <w:sz w:val="19"/>
                <w:szCs w:val="19"/>
              </w:rPr>
              <w:t xml:space="preserve">2.2.2 Zużyty sprzęt </w:t>
            </w:r>
            <w:r w:rsidRPr="003C7F6E">
              <w:rPr>
                <w:rFonts w:cstheme="minorHAnsi"/>
                <w:sz w:val="19"/>
                <w:szCs w:val="19"/>
              </w:rPr>
              <w:t xml:space="preserve">elektryczny i elektroniczny </w:t>
            </w:r>
          </w:p>
          <w:p w14:paraId="12E2269E"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Rysunek 20</w:t>
            </w:r>
          </w:p>
          <w:p w14:paraId="36225622" w14:textId="08F034F2"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39</w:t>
            </w:r>
          </w:p>
        </w:tc>
        <w:tc>
          <w:tcPr>
            <w:tcW w:w="2268" w:type="dxa"/>
          </w:tcPr>
          <w:p w14:paraId="5E4F191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22BEE9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Należy zmienić tytuł rysunku 20 na następujący: Rozmieszczenie instalacji do przetwarzania zużytego sprzętu elektrycznego i elektronicznego w Polsce.</w:t>
            </w:r>
          </w:p>
          <w:p w14:paraId="6A6C3BE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Ponadto, na rysunku 20 należy poprawić  liczbę instalacji przetwarzania zużytego sprzętu elektrycznego i elektronicznego dla województwa pomorskiego:</w:t>
            </w:r>
          </w:p>
          <w:p w14:paraId="55428667" w14:textId="77777777" w:rsidR="00736C9B" w:rsidRPr="00873CDF" w:rsidRDefault="00736C9B" w:rsidP="001B410B">
            <w:pPr>
              <w:spacing w:after="0" w:line="240" w:lineRule="auto"/>
              <w:rPr>
                <w:rFonts w:cstheme="minorHAnsi"/>
                <w:sz w:val="19"/>
                <w:szCs w:val="19"/>
              </w:rPr>
            </w:pPr>
          </w:p>
          <w:p w14:paraId="742AEF7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160213 - kolor zielony – 2</w:t>
            </w:r>
          </w:p>
          <w:p w14:paraId="2E317E1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160214 - kolor niebieski – 4, </w:t>
            </w:r>
          </w:p>
          <w:p w14:paraId="3BBF653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160215 - kolor czerwony – 0, </w:t>
            </w:r>
          </w:p>
          <w:p w14:paraId="1B83414F" w14:textId="389ACA8B" w:rsidR="00736C9B" w:rsidRPr="00873CDF" w:rsidRDefault="00736C9B" w:rsidP="001B410B">
            <w:pPr>
              <w:spacing w:after="0" w:line="240" w:lineRule="auto"/>
              <w:rPr>
                <w:rFonts w:cstheme="minorHAnsi"/>
                <w:sz w:val="19"/>
                <w:szCs w:val="19"/>
              </w:rPr>
            </w:pPr>
            <w:r w:rsidRPr="00873CDF">
              <w:rPr>
                <w:rFonts w:cstheme="minorHAnsi"/>
                <w:sz w:val="19"/>
                <w:szCs w:val="19"/>
              </w:rPr>
              <w:t>160216 - kolor czarny – 4</w:t>
            </w:r>
          </w:p>
        </w:tc>
        <w:tc>
          <w:tcPr>
            <w:tcW w:w="2693" w:type="dxa"/>
          </w:tcPr>
          <w:p w14:paraId="25590EF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Odpady zużytego sprzętu elektrycznego i elektronicznego poddawane są najczęściej procesom odzysku R12 Wymiana odpadów w celu poddania ich któremukolwiek z procesów wymienionych w pozycji R1-R11(*****), a nie procesom recyklingu. Dopiero odpady, które zostały odzyskane ze </w:t>
            </w:r>
            <w:proofErr w:type="spellStart"/>
            <w:r w:rsidRPr="00873CDF">
              <w:rPr>
                <w:rFonts w:cstheme="minorHAnsi"/>
                <w:sz w:val="19"/>
                <w:szCs w:val="19"/>
              </w:rPr>
              <w:t>zsee</w:t>
            </w:r>
            <w:proofErr w:type="spellEnd"/>
            <w:r w:rsidRPr="00873CDF">
              <w:rPr>
                <w:rFonts w:cstheme="minorHAnsi"/>
                <w:sz w:val="19"/>
                <w:szCs w:val="19"/>
              </w:rPr>
              <w:t xml:space="preserve"> przekazywane są do procesów recyklingu, w związku z tym </w:t>
            </w:r>
            <w:r w:rsidRPr="00873CDF">
              <w:rPr>
                <w:rFonts w:cstheme="minorHAnsi"/>
                <w:sz w:val="19"/>
                <w:szCs w:val="19"/>
              </w:rPr>
              <w:lastRenderedPageBreak/>
              <w:t>zmiana tytułu rysunku 20 jest zasadna.</w:t>
            </w:r>
          </w:p>
          <w:p w14:paraId="64A0C73D" w14:textId="77777777" w:rsidR="00736C9B" w:rsidRPr="00873CDF" w:rsidRDefault="00736C9B" w:rsidP="001B410B">
            <w:pPr>
              <w:spacing w:after="0" w:line="240" w:lineRule="auto"/>
              <w:rPr>
                <w:rFonts w:cstheme="minorHAnsi"/>
                <w:sz w:val="19"/>
                <w:szCs w:val="19"/>
              </w:rPr>
            </w:pPr>
          </w:p>
          <w:p w14:paraId="156D2A06" w14:textId="07086C5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Przy województwie pomorskim nie wskazano żadnej instalacji przetwarzania </w:t>
            </w:r>
            <w:proofErr w:type="spellStart"/>
            <w:r w:rsidRPr="00873CDF">
              <w:rPr>
                <w:rFonts w:cstheme="minorHAnsi"/>
                <w:sz w:val="19"/>
                <w:szCs w:val="19"/>
              </w:rPr>
              <w:t>zsee</w:t>
            </w:r>
            <w:proofErr w:type="spellEnd"/>
            <w:r w:rsidRPr="00873CDF">
              <w:rPr>
                <w:rFonts w:cstheme="minorHAnsi"/>
                <w:sz w:val="19"/>
                <w:szCs w:val="19"/>
              </w:rPr>
              <w:t>, należy to uzupełnić.</w:t>
            </w:r>
          </w:p>
        </w:tc>
        <w:tc>
          <w:tcPr>
            <w:tcW w:w="1843" w:type="dxa"/>
            <w:shd w:val="clear" w:color="auto" w:fill="auto"/>
          </w:tcPr>
          <w:p w14:paraId="3D2CE35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17F1F61C" w14:textId="7E198605"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93219A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87B400D" w14:textId="420E1A44" w:rsidR="00736C9B" w:rsidRPr="00873CDF" w:rsidRDefault="00736C9B" w:rsidP="001B410B">
            <w:pPr>
              <w:spacing w:after="0" w:line="240" w:lineRule="auto"/>
              <w:rPr>
                <w:rFonts w:cstheme="minorHAnsi"/>
                <w:sz w:val="19"/>
                <w:szCs w:val="19"/>
              </w:rPr>
            </w:pPr>
            <w:r w:rsidRPr="00873CDF">
              <w:rPr>
                <w:rFonts w:cstheme="minorHAnsi"/>
                <w:sz w:val="19"/>
                <w:szCs w:val="19"/>
              </w:rPr>
              <w:t>Na rysunku przedstawiono zakłady prowadzące recykling</w:t>
            </w:r>
          </w:p>
        </w:tc>
      </w:tr>
      <w:tr w:rsidR="00736C9B" w:rsidRPr="00873CDF" w14:paraId="5245A64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345D7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212884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w:t>
            </w:r>
          </w:p>
          <w:p w14:paraId="0C03FDDE" w14:textId="77777777" w:rsidR="00736C9B" w:rsidRPr="003C7F6E" w:rsidRDefault="00736C9B" w:rsidP="001B410B">
            <w:pPr>
              <w:spacing w:after="0" w:line="240" w:lineRule="auto"/>
              <w:rPr>
                <w:rFonts w:cstheme="minorHAnsi"/>
                <w:sz w:val="19"/>
                <w:szCs w:val="19"/>
              </w:rPr>
            </w:pPr>
            <w:r w:rsidRPr="00873CDF">
              <w:rPr>
                <w:rFonts w:cstheme="minorHAnsi"/>
                <w:sz w:val="19"/>
                <w:szCs w:val="19"/>
              </w:rPr>
              <w:t xml:space="preserve">2.2.4 Pojazdy wycofane z </w:t>
            </w:r>
            <w:r w:rsidRPr="003C7F6E">
              <w:rPr>
                <w:rFonts w:cstheme="minorHAnsi"/>
                <w:sz w:val="19"/>
                <w:szCs w:val="19"/>
              </w:rPr>
              <w:t xml:space="preserve">eksploatacji </w:t>
            </w:r>
          </w:p>
          <w:p w14:paraId="28F23430" w14:textId="102EE5D9"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46</w:t>
            </w:r>
          </w:p>
        </w:tc>
        <w:tc>
          <w:tcPr>
            <w:tcW w:w="2268" w:type="dxa"/>
          </w:tcPr>
          <w:p w14:paraId="6EC8D16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9155C11" w14:textId="72347226" w:rsidR="00736C9B" w:rsidRPr="00873CDF" w:rsidRDefault="00736C9B" w:rsidP="001B410B">
            <w:pPr>
              <w:spacing w:after="0" w:line="240" w:lineRule="auto"/>
              <w:rPr>
                <w:rFonts w:cstheme="minorHAnsi"/>
                <w:sz w:val="19"/>
                <w:szCs w:val="19"/>
              </w:rPr>
            </w:pPr>
            <w:r w:rsidRPr="00873CDF">
              <w:rPr>
                <w:rFonts w:cstheme="minorHAnsi"/>
                <w:sz w:val="19"/>
                <w:szCs w:val="19"/>
              </w:rPr>
              <w:t>Według zapisów ustawy o pojazdach wycofanych z eksploatacji, przedsiębiorca prowadzący stację demontażu pojazdów nie powinien uwzględniać do poziomu odzysku i recyklingu odpadów przetworzonych po 28 lutym następnego roku. Uzyskane poziomy odzysku i recyklingu nie powinny przekraczać 100%.</w:t>
            </w:r>
          </w:p>
        </w:tc>
        <w:tc>
          <w:tcPr>
            <w:tcW w:w="2693" w:type="dxa"/>
          </w:tcPr>
          <w:p w14:paraId="3379CC52" w14:textId="610BFE1C" w:rsidR="00736C9B" w:rsidRPr="00873CDF" w:rsidRDefault="00736C9B" w:rsidP="001B410B">
            <w:pPr>
              <w:spacing w:after="0" w:line="240" w:lineRule="auto"/>
              <w:rPr>
                <w:rFonts w:cstheme="minorHAnsi"/>
                <w:sz w:val="19"/>
                <w:szCs w:val="19"/>
              </w:rPr>
            </w:pPr>
            <w:r w:rsidRPr="00873CDF">
              <w:rPr>
                <w:rFonts w:cstheme="minorHAnsi"/>
                <w:sz w:val="19"/>
                <w:szCs w:val="19"/>
              </w:rPr>
              <w:t>Treść niezgodna z zapisami ustawy o pojazdach wycofanych z eksploatacji z dnia 20 stycznia 2005 r. (art. 28 pkt. 5a): ’’Przedsiębiorca prowadzący stację demontażu przy obliczaniu poziomów odzysku i recyklingu, o których mowa w ust. 1, może uwzględnić masę odpadów pochodzących z pojazdów wycofanych z eksploatacji poddanych odzyskowi lub recyklingowi do końca lutego następnego roku w przypadku, gdy pochodzą z pojazdów wycofanych z eksploatacji przyjętych do stacji demontażu pojazdów w okresie od 1 stycznia do 31 grudnia danego roku.’’</w:t>
            </w:r>
          </w:p>
        </w:tc>
        <w:tc>
          <w:tcPr>
            <w:tcW w:w="1843" w:type="dxa"/>
            <w:shd w:val="clear" w:color="auto" w:fill="auto"/>
          </w:tcPr>
          <w:p w14:paraId="343767B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62A03EF4" w14:textId="4C93126D"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4205E0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08C2FA1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Cytowany fragment nie znajduje się w dokumencie.</w:t>
            </w:r>
          </w:p>
          <w:p w14:paraId="389BF653" w14:textId="3B0056BC" w:rsidR="00736C9B" w:rsidRPr="00873CDF" w:rsidRDefault="00736C9B" w:rsidP="001B410B">
            <w:pPr>
              <w:spacing w:after="0" w:line="240" w:lineRule="auto"/>
              <w:rPr>
                <w:rFonts w:cstheme="minorHAnsi"/>
                <w:sz w:val="19"/>
                <w:szCs w:val="19"/>
              </w:rPr>
            </w:pPr>
            <w:r w:rsidRPr="00873CDF">
              <w:rPr>
                <w:rFonts w:cstheme="minorHAnsi"/>
                <w:sz w:val="19"/>
                <w:szCs w:val="19"/>
              </w:rPr>
              <w:t>Pojazdy (masa) poddane odzyskowi lub recyklingowi do końca lutego roku następnego mogą zostać uwzględnione i wliczone do poziomów odzysku i recyklingu. W treści nie ma mowy o uwzględnianiu pojazdów przetworzonych po 28 lutym kolejnego roku do poziomów uzyskiwanych w roku poprzednim.</w:t>
            </w:r>
          </w:p>
        </w:tc>
      </w:tr>
      <w:tr w:rsidR="00736C9B" w:rsidRPr="00873CDF" w14:paraId="6A8D15E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5086FE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70C4E1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w:t>
            </w:r>
          </w:p>
          <w:p w14:paraId="4E1D133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2.2.5. Oleje odpadowe</w:t>
            </w:r>
          </w:p>
          <w:p w14:paraId="4C75E6D0" w14:textId="77777777" w:rsidR="00736C9B" w:rsidRPr="003C7F6E" w:rsidRDefault="00736C9B" w:rsidP="001B410B">
            <w:pPr>
              <w:spacing w:after="0" w:line="240" w:lineRule="auto"/>
              <w:rPr>
                <w:rFonts w:cstheme="minorHAnsi"/>
                <w:sz w:val="19"/>
                <w:szCs w:val="19"/>
              </w:rPr>
            </w:pPr>
            <w:r w:rsidRPr="00873CDF">
              <w:rPr>
                <w:rFonts w:cstheme="minorHAnsi"/>
                <w:sz w:val="19"/>
                <w:szCs w:val="19"/>
              </w:rPr>
              <w:t xml:space="preserve">Istniejące instalacje do </w:t>
            </w:r>
            <w:r w:rsidRPr="003C7F6E">
              <w:rPr>
                <w:rFonts w:cstheme="minorHAnsi"/>
                <w:sz w:val="19"/>
                <w:szCs w:val="19"/>
              </w:rPr>
              <w:t>zagospodarowania</w:t>
            </w:r>
          </w:p>
          <w:p w14:paraId="3FBA75D2" w14:textId="62249340"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lastRenderedPageBreak/>
              <w:t>Str. 49</w:t>
            </w:r>
          </w:p>
        </w:tc>
        <w:tc>
          <w:tcPr>
            <w:tcW w:w="2268" w:type="dxa"/>
          </w:tcPr>
          <w:p w14:paraId="6F46BEE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031E85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Należy poprawić zapis dot. procesów zagospodarowania olejów odpadowych.</w:t>
            </w:r>
          </w:p>
          <w:p w14:paraId="08164D95" w14:textId="05AB7FF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 terenie kraju funkcjonuje 15 instalacji w których oleje odpadowe są </w:t>
            </w:r>
            <w:r w:rsidRPr="00873CDF">
              <w:rPr>
                <w:rFonts w:cstheme="minorHAnsi"/>
                <w:sz w:val="19"/>
                <w:szCs w:val="19"/>
              </w:rPr>
              <w:lastRenderedPageBreak/>
              <w:t>zagospodarowywane głównie w procesach R3 (recykling lub odzysk substancji organicznych…) i R 9 – (powtórna rafinacja lub inne sposoby ponownego użycia olejów).</w:t>
            </w:r>
          </w:p>
        </w:tc>
        <w:tc>
          <w:tcPr>
            <w:tcW w:w="2693" w:type="dxa"/>
          </w:tcPr>
          <w:p w14:paraId="1F58F43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Oleje odpadowe poddawane są najczęściej procesom R9 i R3. Na terenie woj. pomorskiego funkcjonują 4 instalacje do </w:t>
            </w:r>
            <w:r w:rsidRPr="00873CDF">
              <w:rPr>
                <w:rFonts w:cstheme="minorHAnsi"/>
                <w:sz w:val="19"/>
                <w:szCs w:val="19"/>
              </w:rPr>
              <w:lastRenderedPageBreak/>
              <w:t xml:space="preserve">recyklingu olejów odpadowych, w których proces R9, jest procesem dominującym. </w:t>
            </w:r>
          </w:p>
          <w:p w14:paraId="5AAB004E" w14:textId="329D680D" w:rsidR="00736C9B" w:rsidRPr="00873CDF" w:rsidRDefault="00736C9B" w:rsidP="001B410B">
            <w:pPr>
              <w:spacing w:after="0" w:line="240" w:lineRule="auto"/>
              <w:rPr>
                <w:rFonts w:cstheme="minorHAnsi"/>
                <w:sz w:val="19"/>
                <w:szCs w:val="19"/>
              </w:rPr>
            </w:pPr>
            <w:r w:rsidRPr="00873CDF">
              <w:rPr>
                <w:rFonts w:cstheme="minorHAnsi"/>
                <w:sz w:val="19"/>
                <w:szCs w:val="19"/>
              </w:rPr>
              <w:t>Proces R5 nie powinien być odnoszony do zagospodarowania olejów odpadowych, ponieważ dotyczy on recyklingu lub odzysku innych materiałów nieorganicznych.</w:t>
            </w:r>
          </w:p>
        </w:tc>
        <w:tc>
          <w:tcPr>
            <w:tcW w:w="1843" w:type="dxa"/>
            <w:shd w:val="clear" w:color="auto" w:fill="auto"/>
          </w:tcPr>
          <w:p w14:paraId="4136C0D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207EC8FD" w14:textId="5DC1736D"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w:t>
            </w:r>
            <w:proofErr w:type="spellStart"/>
            <w:r w:rsidRPr="00873CDF">
              <w:rPr>
                <w:rFonts w:cstheme="minorHAnsi"/>
                <w:sz w:val="19"/>
                <w:szCs w:val="19"/>
              </w:rPr>
              <w:t>KWRiST</w:t>
            </w:r>
            <w:proofErr w:type="spellEnd"/>
            <w:r w:rsidRPr="00873CDF">
              <w:rPr>
                <w:rFonts w:cstheme="minorHAnsi"/>
                <w:sz w:val="19"/>
                <w:szCs w:val="19"/>
              </w:rPr>
              <w:t xml:space="preserve">) </w:t>
            </w:r>
          </w:p>
          <w:p w14:paraId="6D378C7F" w14:textId="45B6D2FB" w:rsidR="00736C9B" w:rsidRPr="00873CDF" w:rsidRDefault="00736C9B" w:rsidP="001B410B">
            <w:pPr>
              <w:spacing w:after="0" w:line="240" w:lineRule="auto"/>
              <w:rPr>
                <w:rFonts w:cstheme="minorHAnsi"/>
                <w:sz w:val="19"/>
                <w:szCs w:val="19"/>
              </w:rPr>
            </w:pPr>
          </w:p>
        </w:tc>
        <w:tc>
          <w:tcPr>
            <w:tcW w:w="2126" w:type="dxa"/>
            <w:shd w:val="clear" w:color="auto" w:fill="auto"/>
          </w:tcPr>
          <w:p w14:paraId="5BAD898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Uwaga nieprzyjęta.</w:t>
            </w:r>
          </w:p>
          <w:p w14:paraId="0715CE04" w14:textId="2B829CFF" w:rsidR="00736C9B" w:rsidRPr="00873CDF" w:rsidRDefault="00736C9B" w:rsidP="001B410B">
            <w:pPr>
              <w:spacing w:after="0" w:line="240" w:lineRule="auto"/>
              <w:rPr>
                <w:rFonts w:cstheme="minorHAnsi"/>
                <w:sz w:val="19"/>
                <w:szCs w:val="19"/>
              </w:rPr>
            </w:pPr>
            <w:r w:rsidRPr="00873CDF">
              <w:rPr>
                <w:rFonts w:cstheme="minorHAnsi"/>
                <w:sz w:val="19"/>
                <w:szCs w:val="19"/>
              </w:rPr>
              <w:t>Dane pochodzą z CSO.</w:t>
            </w:r>
          </w:p>
        </w:tc>
      </w:tr>
      <w:tr w:rsidR="00736C9B" w:rsidRPr="00873CDF" w14:paraId="2478264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B220A0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CCDB40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w:t>
            </w:r>
          </w:p>
          <w:p w14:paraId="0A7F949C" w14:textId="77777777" w:rsidR="00736C9B" w:rsidRPr="003C7F6E" w:rsidRDefault="00736C9B" w:rsidP="001B410B">
            <w:pPr>
              <w:spacing w:after="0" w:line="240" w:lineRule="auto"/>
              <w:rPr>
                <w:rFonts w:cstheme="minorHAnsi"/>
                <w:sz w:val="19"/>
                <w:szCs w:val="19"/>
              </w:rPr>
            </w:pPr>
            <w:r w:rsidRPr="00873CDF">
              <w:rPr>
                <w:rFonts w:cstheme="minorHAnsi"/>
                <w:sz w:val="19"/>
                <w:szCs w:val="19"/>
              </w:rPr>
              <w:t>2.3.2</w:t>
            </w:r>
            <w:r w:rsidRPr="003C7F6E">
              <w:rPr>
                <w:rFonts w:cstheme="minorHAnsi"/>
                <w:sz w:val="19"/>
                <w:szCs w:val="19"/>
              </w:rPr>
              <w:t>. Odpady medyczne i weterynaryjne</w:t>
            </w:r>
          </w:p>
          <w:p w14:paraId="5B74DD04"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Tabela 30</w:t>
            </w:r>
          </w:p>
          <w:p w14:paraId="63E73DFA" w14:textId="2D4FD312"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54</w:t>
            </w:r>
          </w:p>
        </w:tc>
        <w:tc>
          <w:tcPr>
            <w:tcW w:w="2268" w:type="dxa"/>
          </w:tcPr>
          <w:p w14:paraId="394189D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251FE22" w14:textId="6A61339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Należy poprawić dane dla województwa pomorskiego. Procesy odzysku: liczba instalacji: 1, Moc przerobowa: 100 Mg/rok.          </w:t>
            </w:r>
          </w:p>
        </w:tc>
        <w:tc>
          <w:tcPr>
            <w:tcW w:w="2693" w:type="dxa"/>
          </w:tcPr>
          <w:p w14:paraId="3E8F2FF3" w14:textId="1B103F28" w:rsidR="00736C9B" w:rsidRPr="00873CDF" w:rsidRDefault="00736C9B" w:rsidP="003C7F6E">
            <w:pPr>
              <w:spacing w:after="0" w:line="240" w:lineRule="auto"/>
              <w:rPr>
                <w:rFonts w:cstheme="minorHAnsi"/>
                <w:sz w:val="19"/>
                <w:szCs w:val="19"/>
              </w:rPr>
            </w:pPr>
            <w:r w:rsidRPr="00873CDF">
              <w:rPr>
                <w:rFonts w:cstheme="minorHAnsi"/>
                <w:sz w:val="19"/>
                <w:szCs w:val="19"/>
              </w:rPr>
              <w:t xml:space="preserve">Podana moc przerobowa instalacji odzysku odpadów medycznych i weterynaryjnych dla województwa pomorskiego 35 000 Mg/rok jest całkowitą mocą przerobową kompostowni halowej odpadów, w której, zgodnie z posiadaną decyzją mogą być również przetwarzane odpady o kodzie 18 01 04 -Inne odpady niż wymienione w 18 01 03 (np. opatrunki z materiału lub gipsu, pościel, ubrania jednorazowe, pieluchy), w ilości 100 Mg/rok. Corocznie do tej instalacji trafia około 30 Mg odpadów 18 01 04. Nie jest to typowa instalacja odzysku wyłącznie odpadów medycznych i weterynaryjnych, dlatego należy rozważyć, czy powinna być ona wymieniona </w:t>
            </w:r>
            <w:r w:rsidRPr="00873CDF">
              <w:rPr>
                <w:rFonts w:cstheme="minorHAnsi"/>
                <w:sz w:val="19"/>
                <w:szCs w:val="19"/>
              </w:rPr>
              <w:lastRenderedPageBreak/>
              <w:t>w tabeli 30. Jeżeli pozostanie w tej tabeli, to jej moc przerobową powinno odnosić się jedynie do mocy określonej do przetwarzania odpadów medycznych i weterynaryjnych, czyli 100 Mg/rok.</w:t>
            </w:r>
          </w:p>
        </w:tc>
        <w:tc>
          <w:tcPr>
            <w:tcW w:w="1843" w:type="dxa"/>
            <w:shd w:val="clear" w:color="auto" w:fill="auto"/>
          </w:tcPr>
          <w:p w14:paraId="66DFC16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Pomorskiego</w:t>
            </w:r>
          </w:p>
          <w:p w14:paraId="162F4FB4" w14:textId="310C737A"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0115860" w14:textId="2446BEB5"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03771A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605B1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90EF51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w:t>
            </w:r>
          </w:p>
          <w:p w14:paraId="5DDDCDFF" w14:textId="77777777" w:rsidR="00736C9B" w:rsidRPr="003C7F6E" w:rsidRDefault="00736C9B" w:rsidP="001B410B">
            <w:pPr>
              <w:spacing w:after="0" w:line="240" w:lineRule="auto"/>
              <w:rPr>
                <w:rFonts w:cstheme="minorHAnsi"/>
                <w:sz w:val="19"/>
                <w:szCs w:val="19"/>
              </w:rPr>
            </w:pPr>
            <w:r w:rsidRPr="00873CDF">
              <w:rPr>
                <w:rFonts w:cstheme="minorHAnsi"/>
                <w:sz w:val="19"/>
                <w:szCs w:val="19"/>
              </w:rPr>
              <w:t xml:space="preserve">2.3.2 Odpady </w:t>
            </w:r>
            <w:r w:rsidRPr="003C7F6E">
              <w:rPr>
                <w:rFonts w:cstheme="minorHAnsi"/>
                <w:sz w:val="19"/>
                <w:szCs w:val="19"/>
              </w:rPr>
              <w:t>zawierające azbest</w:t>
            </w:r>
          </w:p>
          <w:p w14:paraId="21348A87"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Tabela 33.</w:t>
            </w:r>
          </w:p>
          <w:p w14:paraId="7B9436A8" w14:textId="77B31D2E"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57</w:t>
            </w:r>
          </w:p>
        </w:tc>
        <w:tc>
          <w:tcPr>
            <w:tcW w:w="2268" w:type="dxa"/>
          </w:tcPr>
          <w:p w14:paraId="0001C40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D735A2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Należy poprawić masę odpadów zawierających azbest wytworzonych w województwie pomorskim w 2018 roku.</w:t>
            </w:r>
          </w:p>
          <w:p w14:paraId="3D559DE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Powinno być:</w:t>
            </w:r>
          </w:p>
          <w:p w14:paraId="1897485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Ilości wytworzonych odpadów zawierających azbest [tys. Mg]:</w:t>
            </w:r>
          </w:p>
          <w:p w14:paraId="7EBEE58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pomorskie</w:t>
            </w:r>
            <w:r w:rsidRPr="00873CDF">
              <w:rPr>
                <w:rFonts w:cstheme="minorHAnsi"/>
                <w:sz w:val="19"/>
                <w:szCs w:val="19"/>
              </w:rPr>
              <w:tab/>
            </w:r>
          </w:p>
          <w:p w14:paraId="7C78678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2017 -&gt; 4,22</w:t>
            </w:r>
            <w:r w:rsidRPr="00873CDF">
              <w:rPr>
                <w:rFonts w:cstheme="minorHAnsi"/>
                <w:sz w:val="19"/>
                <w:szCs w:val="19"/>
              </w:rPr>
              <w:tab/>
            </w:r>
          </w:p>
          <w:p w14:paraId="5ECA9AF5" w14:textId="322866B5" w:rsidR="00736C9B" w:rsidRPr="00873CDF" w:rsidRDefault="00736C9B" w:rsidP="001B410B">
            <w:pPr>
              <w:spacing w:after="0" w:line="240" w:lineRule="auto"/>
              <w:rPr>
                <w:rFonts w:cstheme="minorHAnsi"/>
                <w:sz w:val="19"/>
                <w:szCs w:val="19"/>
              </w:rPr>
            </w:pPr>
            <w:r w:rsidRPr="00873CDF">
              <w:rPr>
                <w:rFonts w:cstheme="minorHAnsi"/>
                <w:sz w:val="19"/>
                <w:szCs w:val="19"/>
              </w:rPr>
              <w:t>2018 -&gt; 2,526.</w:t>
            </w:r>
          </w:p>
        </w:tc>
        <w:tc>
          <w:tcPr>
            <w:tcW w:w="2693" w:type="dxa"/>
          </w:tcPr>
          <w:p w14:paraId="1DA7955B" w14:textId="52F8FE4D" w:rsidR="00736C9B" w:rsidRPr="00873CDF" w:rsidRDefault="00736C9B" w:rsidP="001B410B">
            <w:pPr>
              <w:spacing w:after="0" w:line="240" w:lineRule="auto"/>
              <w:rPr>
                <w:rFonts w:cstheme="minorHAnsi"/>
                <w:sz w:val="19"/>
                <w:szCs w:val="19"/>
              </w:rPr>
            </w:pPr>
            <w:r w:rsidRPr="00873CDF">
              <w:rPr>
                <w:rFonts w:cstheme="minorHAnsi"/>
                <w:sz w:val="19"/>
                <w:szCs w:val="19"/>
              </w:rPr>
              <w:t>Wg danych z WSO masa odpadów zawierających azbest wytworzonych w 2018 roku jest większa niż podano w projekcie KPGO 2028. Masa 2,526 tys. Mg  jest spójna również ze sprawozdaniem z realizacji wojewódzkiego planu gospodarki odpadami za lata 2017-2019.</w:t>
            </w:r>
          </w:p>
        </w:tc>
        <w:tc>
          <w:tcPr>
            <w:tcW w:w="1843" w:type="dxa"/>
            <w:shd w:val="clear" w:color="auto" w:fill="auto"/>
          </w:tcPr>
          <w:p w14:paraId="6176156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4119780F" w14:textId="0A1F22F4"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91FB38A" w14:textId="3540B3EE"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74BCC1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10CAB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0E4370C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2.</w:t>
            </w:r>
          </w:p>
          <w:p w14:paraId="4C4A486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2.3.2 Odpady zawierające azbest</w:t>
            </w:r>
          </w:p>
          <w:p w14:paraId="58C95809"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Identyfikacja problemów</w:t>
            </w:r>
          </w:p>
          <w:p w14:paraId="413CE821" w14:textId="3F433453"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58</w:t>
            </w:r>
          </w:p>
        </w:tc>
        <w:tc>
          <w:tcPr>
            <w:tcW w:w="2268" w:type="dxa"/>
            <w:tcBorders>
              <w:bottom w:val="single" w:sz="4" w:space="0" w:color="auto"/>
            </w:tcBorders>
          </w:tcPr>
          <w:p w14:paraId="58A20F2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tcPr>
          <w:p w14:paraId="5C2D45B4" w14:textId="103B32F1" w:rsidR="00736C9B" w:rsidRPr="00873CDF" w:rsidRDefault="00736C9B" w:rsidP="001B410B">
            <w:pPr>
              <w:spacing w:after="0" w:line="240" w:lineRule="auto"/>
              <w:rPr>
                <w:rFonts w:cstheme="minorHAnsi"/>
                <w:sz w:val="19"/>
                <w:szCs w:val="19"/>
              </w:rPr>
            </w:pPr>
            <w:r w:rsidRPr="00873CDF">
              <w:rPr>
                <w:rFonts w:cstheme="minorHAnsi"/>
                <w:sz w:val="19"/>
                <w:szCs w:val="19"/>
              </w:rPr>
              <w:t>Proponuje się uwzględnić problem, jakim jest zbyt wolne tempo usuwania wyrobów zawierających azbest w odniesieniu do założeń Programu Oczyszczania Kraju z Azbestu na lata 2009–2032.</w:t>
            </w:r>
          </w:p>
        </w:tc>
        <w:tc>
          <w:tcPr>
            <w:tcW w:w="2693" w:type="dxa"/>
            <w:tcBorders>
              <w:bottom w:val="single" w:sz="4" w:space="0" w:color="auto"/>
            </w:tcBorders>
          </w:tcPr>
          <w:p w14:paraId="4FD7FD1B" w14:textId="4A1DF26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Przy zachowaniu obecnego tempa usuwania wyrobów zawierających azbest, prognoza usuwania tych wyrobów przewidziana w </w:t>
            </w:r>
            <w:proofErr w:type="spellStart"/>
            <w:r w:rsidRPr="00873CDF">
              <w:rPr>
                <w:rFonts w:cstheme="minorHAnsi"/>
                <w:sz w:val="19"/>
                <w:szCs w:val="19"/>
              </w:rPr>
              <w:t>POKzA</w:t>
            </w:r>
            <w:proofErr w:type="spellEnd"/>
            <w:r w:rsidRPr="00873CDF">
              <w:rPr>
                <w:rFonts w:cstheme="minorHAnsi"/>
                <w:sz w:val="19"/>
                <w:szCs w:val="19"/>
              </w:rPr>
              <w:t xml:space="preserve"> może nie zostać zrealizowana do końca 2032 roku.</w:t>
            </w:r>
          </w:p>
        </w:tc>
        <w:tc>
          <w:tcPr>
            <w:tcW w:w="1843" w:type="dxa"/>
            <w:shd w:val="clear" w:color="auto" w:fill="auto"/>
          </w:tcPr>
          <w:p w14:paraId="678C8FA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2C15D22C" w14:textId="166FEF88"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9E97C1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5C2CA1E6" w14:textId="0D4A3EF2" w:rsidR="00736C9B" w:rsidRPr="00873CDF" w:rsidRDefault="00736C9B" w:rsidP="001B410B">
            <w:pPr>
              <w:spacing w:after="0" w:line="240" w:lineRule="auto"/>
              <w:rPr>
                <w:rFonts w:cstheme="minorHAnsi"/>
                <w:sz w:val="19"/>
                <w:szCs w:val="19"/>
              </w:rPr>
            </w:pPr>
            <w:r w:rsidRPr="00873CDF">
              <w:rPr>
                <w:rFonts w:cstheme="minorHAnsi"/>
                <w:sz w:val="19"/>
                <w:szCs w:val="19"/>
              </w:rPr>
              <w:t>Usuwanie wyrobów zawierających azbest (niebędących odpadami) stanowi przedmiot Programu Oczyszczania Kraju z Azbestu na lata 2009-2032). Potrzeby w zakresie składowisk odpadów azbestowych będą zależały od postępu (szybkości) realizacji tego ww. Programu .</w:t>
            </w:r>
          </w:p>
        </w:tc>
      </w:tr>
      <w:tr w:rsidR="00736C9B" w:rsidRPr="00873CDF" w14:paraId="32CCE5E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E0AE5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45D9391"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Rozdział 2.</w:t>
            </w:r>
          </w:p>
          <w:p w14:paraId="44F310B8"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2.3.2 Komunalne osady ściekowe</w:t>
            </w:r>
          </w:p>
          <w:p w14:paraId="3BD5442D"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Tabela 48</w:t>
            </w:r>
          </w:p>
          <w:p w14:paraId="538E5890" w14:textId="7FA54A4F"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Str.70</w:t>
            </w:r>
          </w:p>
        </w:tc>
        <w:tc>
          <w:tcPr>
            <w:tcW w:w="2268" w:type="dxa"/>
          </w:tcPr>
          <w:p w14:paraId="16E8757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320C25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Instalacje do </w:t>
            </w:r>
            <w:proofErr w:type="spellStart"/>
            <w:r w:rsidRPr="00873CDF">
              <w:rPr>
                <w:rFonts w:cstheme="minorHAnsi"/>
                <w:sz w:val="19"/>
                <w:szCs w:val="19"/>
              </w:rPr>
              <w:t>monospalania</w:t>
            </w:r>
            <w:proofErr w:type="spellEnd"/>
            <w:r w:rsidRPr="00873CDF">
              <w:rPr>
                <w:rFonts w:cstheme="minorHAnsi"/>
                <w:sz w:val="19"/>
                <w:szCs w:val="19"/>
              </w:rPr>
              <w:t xml:space="preserve"> osadów ściekowych eksploatowanych w Polsce wg stanu na 31 grudnia 2019 r. Należy poprawić: </w:t>
            </w:r>
          </w:p>
          <w:p w14:paraId="6EEE1D74" w14:textId="1ACC775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pkt. 5. Gdynia – Grupowa Oczyszczalnia ścieków „Dębogórze” poprawić na 9,5 tys. </w:t>
            </w:r>
            <w:proofErr w:type="spellStart"/>
            <w:r w:rsidRPr="00873CDF">
              <w:rPr>
                <w:rFonts w:cstheme="minorHAnsi"/>
                <w:sz w:val="19"/>
                <w:szCs w:val="19"/>
              </w:rPr>
              <w:t>s.m</w:t>
            </w:r>
            <w:proofErr w:type="spellEnd"/>
            <w:r w:rsidRPr="00873CDF">
              <w:rPr>
                <w:rFonts w:cstheme="minorHAnsi"/>
                <w:sz w:val="19"/>
                <w:szCs w:val="19"/>
              </w:rPr>
              <w:t>./rok.</w:t>
            </w:r>
          </w:p>
        </w:tc>
        <w:tc>
          <w:tcPr>
            <w:tcW w:w="2693" w:type="dxa"/>
          </w:tcPr>
          <w:p w14:paraId="3FECEE31" w14:textId="310C4358" w:rsidR="00736C9B" w:rsidRPr="00873CDF" w:rsidRDefault="00736C9B" w:rsidP="001B410B">
            <w:pPr>
              <w:spacing w:after="0" w:line="240" w:lineRule="auto"/>
              <w:rPr>
                <w:rFonts w:cstheme="minorHAnsi"/>
                <w:sz w:val="19"/>
                <w:szCs w:val="19"/>
              </w:rPr>
            </w:pPr>
            <w:r w:rsidRPr="00873CDF">
              <w:rPr>
                <w:rFonts w:cstheme="minorHAnsi"/>
                <w:sz w:val="19"/>
                <w:szCs w:val="19"/>
              </w:rPr>
              <w:t>Dane zaczerpnięte z decyzji administracyjnych podmiotu.</w:t>
            </w:r>
          </w:p>
        </w:tc>
        <w:tc>
          <w:tcPr>
            <w:tcW w:w="1843" w:type="dxa"/>
            <w:shd w:val="clear" w:color="auto" w:fill="auto"/>
          </w:tcPr>
          <w:p w14:paraId="5F45038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7F7A9BCC" w14:textId="75A54B0D"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DB7E4B0" w14:textId="3E804A8E"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F280D0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99D21C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C253B4A" w14:textId="5AB8FD48"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Tabele 49, 52, 55, 62</w:t>
            </w:r>
          </w:p>
        </w:tc>
        <w:tc>
          <w:tcPr>
            <w:tcW w:w="2268" w:type="dxa"/>
          </w:tcPr>
          <w:p w14:paraId="5B604CB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5D988E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Tytuły tabel powinny brzmieć:</w:t>
            </w:r>
          </w:p>
          <w:p w14:paraId="0564CB6D" w14:textId="77777777" w:rsidR="00736C9B" w:rsidRPr="00873CDF" w:rsidRDefault="00736C9B" w:rsidP="001B410B">
            <w:pPr>
              <w:spacing w:after="0" w:line="240" w:lineRule="auto"/>
              <w:rPr>
                <w:rFonts w:cstheme="minorHAnsi"/>
                <w:sz w:val="19"/>
                <w:szCs w:val="19"/>
              </w:rPr>
            </w:pPr>
            <w:bookmarkStart w:id="59" w:name="_Toc124329804"/>
            <w:r w:rsidRPr="00873CDF">
              <w:rPr>
                <w:rFonts w:cstheme="minorHAnsi"/>
                <w:sz w:val="19"/>
                <w:szCs w:val="19"/>
              </w:rPr>
              <w:t xml:space="preserve">Tabela </w:t>
            </w:r>
            <w:r w:rsidRPr="00873CDF">
              <w:rPr>
                <w:rFonts w:cstheme="minorHAnsi"/>
                <w:sz w:val="19"/>
                <w:szCs w:val="19"/>
              </w:rPr>
              <w:fldChar w:fldCharType="begin"/>
            </w:r>
            <w:r w:rsidRPr="00873CDF">
              <w:rPr>
                <w:rFonts w:cstheme="minorHAnsi"/>
                <w:sz w:val="19"/>
                <w:szCs w:val="19"/>
              </w:rPr>
              <w:instrText xml:space="preserve"> SEQ Tabela \* ARABIC </w:instrText>
            </w:r>
            <w:r w:rsidRPr="00873CDF">
              <w:rPr>
                <w:rFonts w:cstheme="minorHAnsi"/>
                <w:sz w:val="19"/>
                <w:szCs w:val="19"/>
              </w:rPr>
              <w:fldChar w:fldCharType="separate"/>
            </w:r>
            <w:r w:rsidRPr="00873CDF">
              <w:rPr>
                <w:rFonts w:cstheme="minorHAnsi"/>
                <w:sz w:val="19"/>
                <w:szCs w:val="19"/>
              </w:rPr>
              <w:t>1</w:t>
            </w:r>
            <w:r w:rsidRPr="00873CDF">
              <w:rPr>
                <w:rFonts w:cstheme="minorHAnsi"/>
                <w:sz w:val="19"/>
                <w:szCs w:val="19"/>
              </w:rPr>
              <w:fldChar w:fldCharType="end"/>
            </w:r>
            <w:r w:rsidRPr="00873CDF">
              <w:rPr>
                <w:rFonts w:cstheme="minorHAnsi"/>
                <w:sz w:val="19"/>
                <w:szCs w:val="19"/>
              </w:rPr>
              <w:t>. Wytwarzanie odpadów grupy 02 w latach 2014 - 2018 r.</w:t>
            </w:r>
            <w:bookmarkEnd w:id="59"/>
            <w:r w:rsidRPr="00873CDF">
              <w:rPr>
                <w:rFonts w:cstheme="minorHAnsi"/>
                <w:sz w:val="19"/>
                <w:szCs w:val="19"/>
              </w:rPr>
              <w:t xml:space="preserve"> </w:t>
            </w:r>
          </w:p>
          <w:p w14:paraId="06DCC41B" w14:textId="77777777" w:rsidR="00736C9B" w:rsidRPr="00873CDF" w:rsidRDefault="00736C9B" w:rsidP="001B410B">
            <w:pPr>
              <w:spacing w:after="0" w:line="240" w:lineRule="auto"/>
              <w:rPr>
                <w:rFonts w:cstheme="minorHAnsi"/>
                <w:sz w:val="19"/>
                <w:szCs w:val="19"/>
              </w:rPr>
            </w:pPr>
            <w:bookmarkStart w:id="60" w:name="_Toc124329807"/>
            <w:r w:rsidRPr="00873CDF">
              <w:rPr>
                <w:rFonts w:cstheme="minorHAnsi"/>
                <w:sz w:val="19"/>
                <w:szCs w:val="19"/>
              </w:rPr>
              <w:t xml:space="preserve">Tabela </w:t>
            </w:r>
            <w:r w:rsidRPr="00873CDF">
              <w:rPr>
                <w:rFonts w:cstheme="minorHAnsi"/>
                <w:sz w:val="19"/>
                <w:szCs w:val="19"/>
              </w:rPr>
              <w:fldChar w:fldCharType="begin"/>
            </w:r>
            <w:r w:rsidRPr="00873CDF">
              <w:rPr>
                <w:rFonts w:cstheme="minorHAnsi"/>
                <w:sz w:val="19"/>
                <w:szCs w:val="19"/>
              </w:rPr>
              <w:instrText xml:space="preserve"> SEQ Tabela \* ARABIC </w:instrText>
            </w:r>
            <w:r w:rsidRPr="00873CDF">
              <w:rPr>
                <w:rFonts w:cstheme="minorHAnsi"/>
                <w:sz w:val="19"/>
                <w:szCs w:val="19"/>
              </w:rPr>
              <w:fldChar w:fldCharType="separate"/>
            </w:r>
            <w:r w:rsidRPr="00873CDF">
              <w:rPr>
                <w:rFonts w:cstheme="minorHAnsi"/>
                <w:sz w:val="19"/>
                <w:szCs w:val="19"/>
              </w:rPr>
              <w:t>2</w:t>
            </w:r>
            <w:r w:rsidRPr="00873CDF">
              <w:rPr>
                <w:rFonts w:cstheme="minorHAnsi"/>
                <w:sz w:val="19"/>
                <w:szCs w:val="19"/>
              </w:rPr>
              <w:fldChar w:fldCharType="end"/>
            </w:r>
            <w:r w:rsidRPr="00873CDF">
              <w:rPr>
                <w:rFonts w:cstheme="minorHAnsi"/>
                <w:sz w:val="19"/>
                <w:szCs w:val="19"/>
              </w:rPr>
              <w:t>. Wytwarzanie odpadów grupy 03</w:t>
            </w:r>
            <w:bookmarkEnd w:id="60"/>
            <w:r w:rsidRPr="00873CDF">
              <w:rPr>
                <w:rFonts w:cstheme="minorHAnsi"/>
                <w:sz w:val="19"/>
                <w:szCs w:val="19"/>
              </w:rPr>
              <w:t xml:space="preserve"> w latach 2014 - 2018 r.</w:t>
            </w:r>
          </w:p>
          <w:p w14:paraId="5E5BF96D" w14:textId="77777777" w:rsidR="00736C9B" w:rsidRPr="00873CDF" w:rsidRDefault="00736C9B" w:rsidP="001B410B">
            <w:pPr>
              <w:spacing w:after="0" w:line="240" w:lineRule="auto"/>
              <w:rPr>
                <w:rFonts w:cstheme="minorHAnsi"/>
                <w:sz w:val="19"/>
                <w:szCs w:val="19"/>
              </w:rPr>
            </w:pPr>
            <w:bookmarkStart w:id="61" w:name="_Toc124329810"/>
            <w:r w:rsidRPr="00873CDF">
              <w:rPr>
                <w:rFonts w:cstheme="minorHAnsi"/>
                <w:sz w:val="19"/>
                <w:szCs w:val="19"/>
              </w:rPr>
              <w:t xml:space="preserve">Tabela </w:t>
            </w:r>
            <w:r w:rsidRPr="00873CDF">
              <w:rPr>
                <w:rFonts w:cstheme="minorHAnsi"/>
                <w:sz w:val="19"/>
                <w:szCs w:val="19"/>
              </w:rPr>
              <w:fldChar w:fldCharType="begin"/>
            </w:r>
            <w:r w:rsidRPr="00873CDF">
              <w:rPr>
                <w:rFonts w:cstheme="minorHAnsi"/>
                <w:sz w:val="19"/>
                <w:szCs w:val="19"/>
              </w:rPr>
              <w:instrText xml:space="preserve"> SEQ Tabela \* ARABIC </w:instrText>
            </w:r>
            <w:r w:rsidRPr="00873CDF">
              <w:rPr>
                <w:rFonts w:cstheme="minorHAnsi"/>
                <w:sz w:val="19"/>
                <w:szCs w:val="19"/>
              </w:rPr>
              <w:fldChar w:fldCharType="separate"/>
            </w:r>
            <w:r w:rsidRPr="00873CDF">
              <w:rPr>
                <w:rFonts w:cstheme="minorHAnsi"/>
                <w:sz w:val="19"/>
                <w:szCs w:val="19"/>
              </w:rPr>
              <w:t>3</w:t>
            </w:r>
            <w:r w:rsidRPr="00873CDF">
              <w:rPr>
                <w:rFonts w:cstheme="minorHAnsi"/>
                <w:sz w:val="19"/>
                <w:szCs w:val="19"/>
              </w:rPr>
              <w:fldChar w:fldCharType="end"/>
            </w:r>
            <w:r w:rsidRPr="00873CDF">
              <w:rPr>
                <w:rFonts w:cstheme="minorHAnsi"/>
                <w:sz w:val="19"/>
                <w:szCs w:val="19"/>
              </w:rPr>
              <w:t>. Wytwarzanie odpadów grupy 19</w:t>
            </w:r>
            <w:bookmarkEnd w:id="61"/>
            <w:r w:rsidRPr="00873CDF">
              <w:rPr>
                <w:rFonts w:cstheme="minorHAnsi"/>
                <w:sz w:val="19"/>
                <w:szCs w:val="19"/>
              </w:rPr>
              <w:t xml:space="preserve"> w latach 2014 - 2018 r</w:t>
            </w:r>
          </w:p>
          <w:p w14:paraId="186AEEBB" w14:textId="5953AEB5" w:rsidR="00736C9B" w:rsidRPr="00873CDF" w:rsidRDefault="00736C9B" w:rsidP="003C7F6E">
            <w:pPr>
              <w:spacing w:after="0" w:line="240" w:lineRule="auto"/>
              <w:rPr>
                <w:rFonts w:cstheme="minorHAnsi"/>
                <w:sz w:val="19"/>
                <w:szCs w:val="19"/>
              </w:rPr>
            </w:pPr>
            <w:bookmarkStart w:id="62" w:name="_Toc124329817"/>
            <w:r w:rsidRPr="00873CDF">
              <w:rPr>
                <w:rFonts w:cstheme="minorHAnsi"/>
                <w:sz w:val="19"/>
                <w:szCs w:val="19"/>
              </w:rPr>
              <w:t xml:space="preserve">Tabela </w:t>
            </w:r>
            <w:r w:rsidRPr="00873CDF">
              <w:rPr>
                <w:rFonts w:cstheme="minorHAnsi"/>
                <w:sz w:val="19"/>
                <w:szCs w:val="19"/>
              </w:rPr>
              <w:fldChar w:fldCharType="begin"/>
            </w:r>
            <w:r w:rsidRPr="00873CDF">
              <w:rPr>
                <w:rFonts w:cstheme="minorHAnsi"/>
                <w:sz w:val="19"/>
                <w:szCs w:val="19"/>
              </w:rPr>
              <w:instrText xml:space="preserve"> SEQ Tabela \* ARABIC </w:instrText>
            </w:r>
            <w:r w:rsidRPr="00873CDF">
              <w:rPr>
                <w:rFonts w:cstheme="minorHAnsi"/>
                <w:sz w:val="19"/>
                <w:szCs w:val="19"/>
              </w:rPr>
              <w:fldChar w:fldCharType="separate"/>
            </w:r>
            <w:r w:rsidRPr="00873CDF">
              <w:rPr>
                <w:rFonts w:cstheme="minorHAnsi"/>
                <w:sz w:val="19"/>
                <w:szCs w:val="19"/>
              </w:rPr>
              <w:t>4</w:t>
            </w:r>
            <w:r w:rsidRPr="00873CDF">
              <w:rPr>
                <w:rFonts w:cstheme="minorHAnsi"/>
                <w:sz w:val="19"/>
                <w:szCs w:val="19"/>
              </w:rPr>
              <w:fldChar w:fldCharType="end"/>
            </w:r>
            <w:r w:rsidRPr="00873CDF">
              <w:rPr>
                <w:rFonts w:cstheme="minorHAnsi"/>
                <w:sz w:val="19"/>
                <w:szCs w:val="19"/>
              </w:rPr>
              <w:t>. Wytwarzanie odpadów grupy 06</w:t>
            </w:r>
            <w:bookmarkEnd w:id="62"/>
            <w:r w:rsidRPr="00873CDF">
              <w:rPr>
                <w:rFonts w:cstheme="minorHAnsi"/>
                <w:sz w:val="19"/>
                <w:szCs w:val="19"/>
              </w:rPr>
              <w:t xml:space="preserve"> </w:t>
            </w:r>
          </w:p>
        </w:tc>
        <w:tc>
          <w:tcPr>
            <w:tcW w:w="2693" w:type="dxa"/>
          </w:tcPr>
          <w:p w14:paraId="595539E6" w14:textId="11A8613A" w:rsidR="00736C9B" w:rsidRPr="00873CDF" w:rsidRDefault="00736C9B" w:rsidP="001B410B">
            <w:pPr>
              <w:spacing w:after="0" w:line="240" w:lineRule="auto"/>
              <w:rPr>
                <w:rFonts w:cstheme="minorHAnsi"/>
                <w:sz w:val="19"/>
                <w:szCs w:val="19"/>
              </w:rPr>
            </w:pPr>
            <w:r w:rsidRPr="00873CDF">
              <w:rPr>
                <w:rFonts w:cstheme="minorHAnsi"/>
                <w:sz w:val="19"/>
                <w:szCs w:val="19"/>
              </w:rPr>
              <w:t>Tytuły tabel należy ujednolicić na wzór tabel 58, 59, 68.</w:t>
            </w:r>
          </w:p>
        </w:tc>
        <w:tc>
          <w:tcPr>
            <w:tcW w:w="1843" w:type="dxa"/>
            <w:shd w:val="clear" w:color="auto" w:fill="auto"/>
          </w:tcPr>
          <w:p w14:paraId="613D18F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359B0EB6" w14:textId="7FF3EDFB"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8903403" w14:textId="03A6B4A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04AADC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890A1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D6D488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Rozdziała 3. </w:t>
            </w:r>
          </w:p>
          <w:p w14:paraId="548539EA" w14:textId="77777777" w:rsidR="00736C9B" w:rsidRPr="003C7F6E" w:rsidRDefault="00736C9B" w:rsidP="001B410B">
            <w:pPr>
              <w:spacing w:after="0" w:line="240" w:lineRule="auto"/>
              <w:rPr>
                <w:rFonts w:cstheme="minorHAnsi"/>
                <w:sz w:val="19"/>
                <w:szCs w:val="19"/>
              </w:rPr>
            </w:pPr>
            <w:r w:rsidRPr="00873CDF">
              <w:rPr>
                <w:rFonts w:cstheme="minorHAnsi"/>
                <w:sz w:val="19"/>
                <w:szCs w:val="19"/>
              </w:rPr>
              <w:t xml:space="preserve">3.3 Odpady </w:t>
            </w:r>
            <w:r w:rsidRPr="003C7F6E">
              <w:rPr>
                <w:rFonts w:cstheme="minorHAnsi"/>
                <w:sz w:val="19"/>
                <w:szCs w:val="19"/>
              </w:rPr>
              <w:t>niebezpieczne 3.3.1 Odpady medyczne i weterynaryjne</w:t>
            </w:r>
          </w:p>
          <w:p w14:paraId="1A548C31" w14:textId="160BA70B"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97</w:t>
            </w:r>
          </w:p>
        </w:tc>
        <w:tc>
          <w:tcPr>
            <w:tcW w:w="2268" w:type="dxa"/>
          </w:tcPr>
          <w:p w14:paraId="3892EF1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7EA5303" w14:textId="58140D16" w:rsidR="00736C9B" w:rsidRPr="00873CDF" w:rsidRDefault="00736C9B" w:rsidP="001B410B">
            <w:pPr>
              <w:spacing w:after="0" w:line="240" w:lineRule="auto"/>
              <w:rPr>
                <w:rFonts w:cstheme="minorHAnsi"/>
                <w:sz w:val="19"/>
                <w:szCs w:val="19"/>
              </w:rPr>
            </w:pPr>
            <w:r w:rsidRPr="00873CDF">
              <w:rPr>
                <w:rFonts w:cstheme="minorHAnsi"/>
                <w:sz w:val="19"/>
                <w:szCs w:val="19"/>
              </w:rPr>
              <w:t>Poprawić w treści : Czynniki wpływające na ilości wytwarzanych odpadów z tej grupy są zależne od sytuacji gospodarczej kraju, ilości wytwarzanych odpadów komunalnych czy nawet ilości szpitali, a tym samym ilości łóżek w szpitalach.</w:t>
            </w:r>
          </w:p>
        </w:tc>
        <w:tc>
          <w:tcPr>
            <w:tcW w:w="2693" w:type="dxa"/>
          </w:tcPr>
          <w:p w14:paraId="737F933F" w14:textId="1446F8C2" w:rsidR="00736C9B" w:rsidRPr="00873CDF" w:rsidRDefault="00736C9B" w:rsidP="001B410B">
            <w:pPr>
              <w:spacing w:after="0" w:line="240" w:lineRule="auto"/>
              <w:rPr>
                <w:rFonts w:cstheme="minorHAnsi"/>
                <w:sz w:val="19"/>
                <w:szCs w:val="19"/>
              </w:rPr>
            </w:pPr>
            <w:r w:rsidRPr="00873CDF">
              <w:rPr>
                <w:rFonts w:cstheme="minorHAnsi"/>
                <w:sz w:val="19"/>
                <w:szCs w:val="19"/>
              </w:rPr>
              <w:t>Czynniki wpływające na ilości wytwarzanych odpadów z tej grupy są zależne od sytuacji gospodarczej kraju, ilości wytwarzanych odpadów komunalnych czy nawet ilości szpitali, a tym samym ilości łóżek w szpitalach.</w:t>
            </w:r>
          </w:p>
        </w:tc>
        <w:tc>
          <w:tcPr>
            <w:tcW w:w="1843" w:type="dxa"/>
            <w:shd w:val="clear" w:color="auto" w:fill="auto"/>
          </w:tcPr>
          <w:p w14:paraId="4BFDBB1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0040CD27" w14:textId="5FFFDDA3"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1C1F64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0912E14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nieprecyzyjna. Nie wskazano zależności między ilością wytwarzanych odpadów medycznych na sytuację gospodarczą, ilości wytwarzanych odpadów komunalnych i ilości szpitali. </w:t>
            </w:r>
          </w:p>
          <w:p w14:paraId="510B0EFC" w14:textId="345963EC" w:rsidR="00736C9B" w:rsidRPr="00873CDF" w:rsidRDefault="00736C9B" w:rsidP="001B410B">
            <w:pPr>
              <w:spacing w:after="0" w:line="240" w:lineRule="auto"/>
              <w:rPr>
                <w:rFonts w:cstheme="minorHAnsi"/>
                <w:sz w:val="19"/>
                <w:szCs w:val="19"/>
              </w:rPr>
            </w:pPr>
            <w:r w:rsidRPr="00873CDF">
              <w:rPr>
                <w:rFonts w:cstheme="minorHAnsi"/>
                <w:sz w:val="19"/>
                <w:szCs w:val="19"/>
              </w:rPr>
              <w:t>Czynniki zależne od ilości wytwarzanych odpadów medycznych zostały przedstawione w KPGO.</w:t>
            </w:r>
          </w:p>
        </w:tc>
      </w:tr>
      <w:tr w:rsidR="00736C9B" w:rsidRPr="00873CDF" w14:paraId="75A6474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A99C9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45B1A42"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3.3.1 Odpady medyczne i weterynaryjne</w:t>
            </w:r>
          </w:p>
          <w:p w14:paraId="53E81AC0" w14:textId="160B3626"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97</w:t>
            </w:r>
          </w:p>
        </w:tc>
        <w:tc>
          <w:tcPr>
            <w:tcW w:w="2268" w:type="dxa"/>
          </w:tcPr>
          <w:p w14:paraId="0A571AC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7291BA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„Szacuje się, że rocznie ilości wytwarzanych odpadów medycznych w latach 2019-2020 wynosiły ok. 100 tys. Mg.”</w:t>
            </w:r>
          </w:p>
          <w:p w14:paraId="4AAC2F9F" w14:textId="0F15E8CD" w:rsidR="00736C9B" w:rsidRPr="00873CDF" w:rsidRDefault="00736C9B" w:rsidP="001B410B">
            <w:pPr>
              <w:spacing w:after="0" w:line="240" w:lineRule="auto"/>
              <w:rPr>
                <w:rFonts w:cstheme="minorHAnsi"/>
                <w:sz w:val="19"/>
                <w:szCs w:val="19"/>
              </w:rPr>
            </w:pPr>
            <w:r w:rsidRPr="00873CDF">
              <w:rPr>
                <w:rFonts w:cstheme="minorHAnsi"/>
                <w:sz w:val="19"/>
                <w:szCs w:val="19"/>
              </w:rPr>
              <w:t>Należy podać dane o prognozach w zakresie wytwarzania odpadów medycznych i weterynaryjnych na kolejne lata.</w:t>
            </w:r>
          </w:p>
        </w:tc>
        <w:tc>
          <w:tcPr>
            <w:tcW w:w="2693" w:type="dxa"/>
          </w:tcPr>
          <w:p w14:paraId="4AABB7FC" w14:textId="5690B6DF" w:rsidR="00736C9B" w:rsidRPr="00873CDF" w:rsidRDefault="00736C9B" w:rsidP="001B410B">
            <w:pPr>
              <w:spacing w:after="0" w:line="240" w:lineRule="auto"/>
              <w:rPr>
                <w:rFonts w:cstheme="minorHAnsi"/>
                <w:sz w:val="19"/>
                <w:szCs w:val="19"/>
              </w:rPr>
            </w:pPr>
            <w:r w:rsidRPr="00873CDF">
              <w:rPr>
                <w:rFonts w:cstheme="minorHAnsi"/>
                <w:sz w:val="19"/>
                <w:szCs w:val="19"/>
              </w:rPr>
              <w:t>W rozdziale 3.3.1. dot. prognoz zmian w zakresie wytwarzania odpadów medycznych i weterynaryjnych nie podano prognoz dot. wytwarzania tego strumienia odpadów.</w:t>
            </w:r>
          </w:p>
        </w:tc>
        <w:tc>
          <w:tcPr>
            <w:tcW w:w="1843" w:type="dxa"/>
            <w:shd w:val="clear" w:color="auto" w:fill="auto"/>
          </w:tcPr>
          <w:p w14:paraId="75E6A67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38BE147E" w14:textId="2C8CB417"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8C45DE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6F24E65C" w14:textId="70535F66" w:rsidR="00736C9B" w:rsidRPr="00873CDF" w:rsidRDefault="00736C9B" w:rsidP="001B410B">
            <w:pPr>
              <w:spacing w:after="0" w:line="240" w:lineRule="auto"/>
              <w:rPr>
                <w:rFonts w:cstheme="minorHAnsi"/>
                <w:sz w:val="19"/>
                <w:szCs w:val="19"/>
              </w:rPr>
            </w:pPr>
            <w:r w:rsidRPr="00873CDF">
              <w:rPr>
                <w:rFonts w:cstheme="minorHAnsi"/>
                <w:sz w:val="19"/>
                <w:szCs w:val="19"/>
              </w:rPr>
              <w:t>Z uwagi na wciąż trwającą weryfikację najnowszych danych w BDO (dane dotyczące lat 2019-2020) – prognozowanie byłoby niezasadne..</w:t>
            </w:r>
          </w:p>
        </w:tc>
      </w:tr>
      <w:tr w:rsidR="00736C9B" w:rsidRPr="00873CDF" w14:paraId="268C046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09C31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97FCF41"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Rozdział 5</w:t>
            </w:r>
          </w:p>
          <w:p w14:paraId="473ECC8D"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5.1. Odpady komunalne, w tym odpady ulegające biodegradacji</w:t>
            </w:r>
          </w:p>
          <w:p w14:paraId="1C8D2D48" w14:textId="4F3A1231"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105</w:t>
            </w:r>
          </w:p>
        </w:tc>
        <w:tc>
          <w:tcPr>
            <w:tcW w:w="2268" w:type="dxa"/>
          </w:tcPr>
          <w:p w14:paraId="6F0EEF4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1D8BAE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5.1. Odpady komunalne, w tym odpady ulegające biodegradacji</w:t>
            </w:r>
          </w:p>
          <w:p w14:paraId="7286958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2) monitorowanie składu morfologicznego odpadów komunalnych, w tym właściwości fizycznych i chemicznych odpadów;</w:t>
            </w:r>
          </w:p>
          <w:p w14:paraId="3023D1BD" w14:textId="77777777" w:rsidR="00736C9B" w:rsidRPr="00873CDF" w:rsidRDefault="00736C9B" w:rsidP="001B410B">
            <w:pPr>
              <w:spacing w:after="0" w:line="240" w:lineRule="auto"/>
              <w:rPr>
                <w:rFonts w:cstheme="minorHAnsi"/>
                <w:sz w:val="19"/>
                <w:szCs w:val="19"/>
              </w:rPr>
            </w:pPr>
          </w:p>
          <w:p w14:paraId="2AFE8BFA" w14:textId="6931FAC7" w:rsidR="00736C9B" w:rsidRPr="00873CDF" w:rsidRDefault="00736C9B" w:rsidP="001B410B">
            <w:pPr>
              <w:spacing w:after="0" w:line="240" w:lineRule="auto"/>
              <w:rPr>
                <w:rFonts w:cstheme="minorHAnsi"/>
                <w:sz w:val="19"/>
                <w:szCs w:val="19"/>
              </w:rPr>
            </w:pPr>
            <w:r w:rsidRPr="00873CDF">
              <w:rPr>
                <w:rFonts w:cstheme="minorHAnsi"/>
                <w:sz w:val="19"/>
                <w:szCs w:val="19"/>
              </w:rPr>
              <w:t>Kierunek działań określony w punkcie 2 proponuje się rozszerzyć o działania w zakresie przeprowadzenia na poziomie kraju badań morfologicznych bioodpadów komunalnych posegregowanych i poddanych recyklingowi u źródła, aby określić, czy na poziomie krajowym ich udział we wszystkich wytwarzanych odpadach komunalnych wynosi mniej niż 5 %.</w:t>
            </w:r>
          </w:p>
        </w:tc>
        <w:tc>
          <w:tcPr>
            <w:tcW w:w="2693" w:type="dxa"/>
          </w:tcPr>
          <w:p w14:paraId="3D6E8A3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Wskazany kierunek działania jest istotny biorąc pod uwagę nowy sposób obliczania poziomu recyklingu i przygotowania do ponownego użycia odpadów komunalnych. Zasadnym jest wykonanie badań morfologicznych na poziomie kraju, aby wszystkie gminy mogły stosować uproszczoną metodę obliczania bioodpadów komunalnych posegregowanych i poddanych recyklingowi u źródła.</w:t>
            </w:r>
          </w:p>
          <w:p w14:paraId="54B87B33" w14:textId="77777777" w:rsidR="00736C9B" w:rsidRPr="00873CDF" w:rsidRDefault="00736C9B" w:rsidP="001B410B">
            <w:pPr>
              <w:spacing w:after="0" w:line="240" w:lineRule="auto"/>
              <w:rPr>
                <w:rFonts w:cstheme="minorHAnsi"/>
                <w:sz w:val="19"/>
                <w:szCs w:val="19"/>
              </w:rPr>
            </w:pPr>
          </w:p>
          <w:p w14:paraId="445B47F7" w14:textId="77777777" w:rsidR="00736C9B" w:rsidRPr="00873CDF" w:rsidRDefault="00736C9B" w:rsidP="001B410B">
            <w:pPr>
              <w:spacing w:after="0" w:line="240" w:lineRule="auto"/>
              <w:rPr>
                <w:rFonts w:cstheme="minorHAnsi"/>
                <w:sz w:val="19"/>
                <w:szCs w:val="19"/>
              </w:rPr>
            </w:pPr>
          </w:p>
          <w:p w14:paraId="7CE4B2E8" w14:textId="77777777" w:rsidR="00736C9B" w:rsidRPr="00873CDF" w:rsidRDefault="00736C9B" w:rsidP="001B410B">
            <w:pPr>
              <w:spacing w:after="0" w:line="240" w:lineRule="auto"/>
              <w:rPr>
                <w:rFonts w:cstheme="minorHAnsi"/>
                <w:sz w:val="19"/>
                <w:szCs w:val="19"/>
              </w:rPr>
            </w:pPr>
          </w:p>
          <w:p w14:paraId="6CB068DD" w14:textId="77777777" w:rsidR="00736C9B" w:rsidRPr="00873CDF" w:rsidRDefault="00736C9B" w:rsidP="001B410B">
            <w:pPr>
              <w:spacing w:after="0" w:line="240" w:lineRule="auto"/>
              <w:rPr>
                <w:rFonts w:cstheme="minorHAnsi"/>
                <w:sz w:val="19"/>
                <w:szCs w:val="19"/>
              </w:rPr>
            </w:pPr>
          </w:p>
          <w:p w14:paraId="024CC22D"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2CE5AB4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55C1EF58" w14:textId="01E78860"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6B3C66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79CFD28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Możliwość prowadzenia tych badań zawiera się w kierunku działań dot. Badania morfologii odpadów komunalnych.</w:t>
            </w:r>
          </w:p>
          <w:p w14:paraId="34CBA4B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Ponadto, każda gmina może wykonywać takie badania na swoim terenie, tak aby uzyskać dane jak najbardziej odpowiadające sytuacji lokalnej.</w:t>
            </w:r>
          </w:p>
          <w:p w14:paraId="0379B74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Przepisy dyrektywy ramowej o odpadach i decyzji 2019/1004 są kierowane do Państw członkowskich, natomiast  Państwa członkowskie decydują jak na ich terenie realizowane są określone obowiązki. </w:t>
            </w:r>
          </w:p>
          <w:p w14:paraId="6F79C3C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Biorąc pod uwagę powyższe, aby obliczyć poziomy przygotowania do ponownego użycia i recyklingu odpadów komunalnych określone w art. 3b ust. 1 ustawy o utrzymaniu czystości i porządku w gminach należy zastosować przepisy wykonawcze wydane na postawie art. 3b ust. 3 tej ustawy. Obecnie w tym zakresie obowiązuje rozporządzenie Ministra Klimatu i Środowiska z dnia 3 sierpnia 2021 r. w sprawie sposobu obliczania poziomów przygotowania do ponownego użycia i recyklingu odpadów komunalnych.</w:t>
            </w:r>
          </w:p>
          <w:p w14:paraId="2D57F1E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Ww. rozporządzenie wskazuje w § 2, że poziomy przygotowania do ponownego użycia i recyklingu odpadów komunalnych obliczają gminy stosując metody obliczeń określone w </w:t>
            </w:r>
            <w:r w:rsidRPr="00873CDF">
              <w:rPr>
                <w:rFonts w:cstheme="minorHAnsi"/>
                <w:sz w:val="19"/>
                <w:szCs w:val="19"/>
              </w:rPr>
              <w:lastRenderedPageBreak/>
              <w:t>załącznikach II i III do decyzji 2019/1004.</w:t>
            </w:r>
          </w:p>
          <w:p w14:paraId="21E8BBB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efekcie, gminy stosując ww. metody, biorą pod uwagę współczynniki, które są w nich wskazane. Czyli te współczynniki należy odnosić do danej gminy dokonującej obliczeń.</w:t>
            </w:r>
          </w:p>
          <w:p w14:paraId="0C07E940" w14:textId="7A624A0A" w:rsidR="00736C9B" w:rsidRPr="00873CDF" w:rsidRDefault="00736C9B" w:rsidP="003C7F6E">
            <w:pPr>
              <w:spacing w:after="0" w:line="240" w:lineRule="auto"/>
              <w:rPr>
                <w:rFonts w:cstheme="minorHAnsi"/>
                <w:sz w:val="19"/>
                <w:szCs w:val="19"/>
              </w:rPr>
            </w:pPr>
            <w:r w:rsidRPr="00873CDF">
              <w:rPr>
                <w:rFonts w:cstheme="minorHAnsi"/>
                <w:sz w:val="19"/>
                <w:szCs w:val="19"/>
              </w:rPr>
              <w:t>Jednak rekomendowanym rozwiązaniem jest analiza posiadanych danych dotyczących masy odbieranych i przyjmowanych bioodpadów, a nie stosowanie metody uproszczonej.</w:t>
            </w:r>
          </w:p>
        </w:tc>
      </w:tr>
      <w:tr w:rsidR="00736C9B" w:rsidRPr="00873CDF" w14:paraId="6023389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91E08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2EF9C3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9. Harmonogram, określenie wykonawców i sposobu finansowania realizacji zadań</w:t>
            </w:r>
          </w:p>
          <w:p w14:paraId="3D47F29F" w14:textId="77777777" w:rsidR="00736C9B" w:rsidRPr="003C7F6E" w:rsidRDefault="00736C9B" w:rsidP="001B410B">
            <w:pPr>
              <w:spacing w:after="0" w:line="240" w:lineRule="auto"/>
              <w:rPr>
                <w:rFonts w:cstheme="minorHAnsi"/>
                <w:sz w:val="19"/>
                <w:szCs w:val="19"/>
              </w:rPr>
            </w:pPr>
            <w:r w:rsidRPr="00873CDF">
              <w:rPr>
                <w:rFonts w:cstheme="minorHAnsi"/>
                <w:sz w:val="19"/>
                <w:szCs w:val="19"/>
              </w:rPr>
              <w:t xml:space="preserve">Tabela 73. </w:t>
            </w:r>
            <w:r w:rsidRPr="003C7F6E">
              <w:rPr>
                <w:rFonts w:cstheme="minorHAnsi"/>
                <w:sz w:val="19"/>
                <w:szCs w:val="19"/>
              </w:rPr>
              <w:t>Harmonogram Rzeczowo-finansowy rekomendowanych działań</w:t>
            </w:r>
          </w:p>
          <w:p w14:paraId="4B6041BC" w14:textId="0C338A0B"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120,</w:t>
            </w:r>
          </w:p>
        </w:tc>
        <w:tc>
          <w:tcPr>
            <w:tcW w:w="2268" w:type="dxa"/>
          </w:tcPr>
          <w:p w14:paraId="46C6B23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FAF0D64" w14:textId="30438F08" w:rsidR="00736C9B" w:rsidRPr="00873CDF" w:rsidRDefault="00736C9B" w:rsidP="001B410B">
            <w:pPr>
              <w:spacing w:after="0" w:line="240" w:lineRule="auto"/>
              <w:rPr>
                <w:rFonts w:cstheme="minorHAnsi"/>
                <w:sz w:val="19"/>
                <w:szCs w:val="19"/>
              </w:rPr>
            </w:pPr>
            <w:r w:rsidRPr="00873CDF">
              <w:rPr>
                <w:rFonts w:cstheme="minorHAnsi"/>
                <w:sz w:val="19"/>
                <w:szCs w:val="19"/>
              </w:rPr>
              <w:t>W pkt. 1. W nazwie działania należy uszczegółowić usprawnienia funkcjonowania BDO oraz dopisać: Przygotowanie modułu raportowego</w:t>
            </w:r>
          </w:p>
        </w:tc>
        <w:tc>
          <w:tcPr>
            <w:tcW w:w="2693" w:type="dxa"/>
          </w:tcPr>
          <w:p w14:paraId="09A19E62" w14:textId="2AD2E0E0" w:rsidR="00736C9B" w:rsidRPr="00873CDF" w:rsidRDefault="00736C9B" w:rsidP="001B410B">
            <w:pPr>
              <w:spacing w:after="0" w:line="240" w:lineRule="auto"/>
              <w:rPr>
                <w:rFonts w:cstheme="minorHAnsi"/>
                <w:sz w:val="19"/>
                <w:szCs w:val="19"/>
              </w:rPr>
            </w:pPr>
            <w:r w:rsidRPr="00873CDF">
              <w:rPr>
                <w:rFonts w:cstheme="minorHAnsi"/>
                <w:sz w:val="19"/>
                <w:szCs w:val="19"/>
              </w:rPr>
              <w:t>Moduł raportowy dotyczący danych ze sprawozdań jest niezbędny do przygotowania do materiałów do Planu Gospodarki Odpadami oraz udostępniania informacji o środowisku</w:t>
            </w:r>
          </w:p>
        </w:tc>
        <w:tc>
          <w:tcPr>
            <w:tcW w:w="1843" w:type="dxa"/>
            <w:shd w:val="clear" w:color="auto" w:fill="auto"/>
          </w:tcPr>
          <w:p w14:paraId="2A67815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1845BC0B" w14:textId="5FDA0F32"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709C95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4D7DF1E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Moduł Raportowy w BDO  został uruchomiony od stycznia 2022 r. i będzie on udostępniany kolejnym rodzajom użytkowników BDO.  </w:t>
            </w:r>
          </w:p>
          <w:p w14:paraId="464BAC71" w14:textId="738F26B2" w:rsidR="00736C9B" w:rsidRPr="00873CDF" w:rsidRDefault="00736C9B" w:rsidP="003C7F6E">
            <w:pPr>
              <w:spacing w:after="0" w:line="240" w:lineRule="auto"/>
              <w:rPr>
                <w:rFonts w:cstheme="minorHAnsi"/>
                <w:sz w:val="19"/>
                <w:szCs w:val="19"/>
              </w:rPr>
            </w:pPr>
            <w:r w:rsidRPr="00873CDF">
              <w:rPr>
                <w:rFonts w:cstheme="minorHAnsi"/>
                <w:i/>
                <w:iCs/>
                <w:sz w:val="19"/>
                <w:szCs w:val="19"/>
              </w:rPr>
              <w:t xml:space="preserve">Moduł Raportowy </w:t>
            </w:r>
            <w:r w:rsidRPr="00873CDF">
              <w:rPr>
                <w:rFonts w:cstheme="minorHAnsi"/>
                <w:sz w:val="19"/>
                <w:szCs w:val="19"/>
              </w:rPr>
              <w:t>będzie sukcesywnie uzupełniany o</w:t>
            </w:r>
            <w:r w:rsidR="003C7F6E">
              <w:rPr>
                <w:rFonts w:cstheme="minorHAnsi"/>
                <w:sz w:val="19"/>
                <w:szCs w:val="19"/>
              </w:rPr>
              <w:t xml:space="preserve"> </w:t>
            </w:r>
            <w:r w:rsidRPr="00873CDF">
              <w:rPr>
                <w:rFonts w:cstheme="minorHAnsi"/>
                <w:sz w:val="19"/>
                <w:szCs w:val="19"/>
              </w:rPr>
              <w:t xml:space="preserve">kolejne raporty predefiniowane </w:t>
            </w:r>
            <w:r w:rsidRPr="00873CDF">
              <w:rPr>
                <w:rFonts w:cstheme="minorHAnsi"/>
                <w:sz w:val="19"/>
                <w:szCs w:val="19"/>
              </w:rPr>
              <w:lastRenderedPageBreak/>
              <w:t>umożliwiające generowanie przez użytkowników określonych zestawień danych z BDO.</w:t>
            </w:r>
          </w:p>
        </w:tc>
      </w:tr>
      <w:tr w:rsidR="00736C9B" w:rsidRPr="00873CDF" w14:paraId="76A714C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3F45B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307B944"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ROZDZIAŁ 9. Harmonogram, określenie wykonawców i sposobu finansowania realizacji zadań</w:t>
            </w:r>
          </w:p>
          <w:p w14:paraId="4A5B4277"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Tabela 73. Harmonogram Rzeczowo-finansowy rekomendowanych działań</w:t>
            </w:r>
          </w:p>
          <w:p w14:paraId="106221D3" w14:textId="2A11A420"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120</w:t>
            </w:r>
          </w:p>
        </w:tc>
        <w:tc>
          <w:tcPr>
            <w:tcW w:w="2268" w:type="dxa"/>
          </w:tcPr>
          <w:p w14:paraId="1FB852C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1D231C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pkt. 3 Stosowanie Zielonych Zamówień Publicznych, w kolumnie: Organ/instytucja wykonująca dopisać: jednostki samorządu terytorialnego.</w:t>
            </w:r>
          </w:p>
          <w:p w14:paraId="7D4D5052" w14:textId="77777777" w:rsidR="00736C9B" w:rsidRPr="00873CDF" w:rsidRDefault="00736C9B" w:rsidP="001B410B">
            <w:pPr>
              <w:spacing w:after="0" w:line="240" w:lineRule="auto"/>
              <w:rPr>
                <w:rFonts w:cstheme="minorHAnsi"/>
                <w:sz w:val="19"/>
                <w:szCs w:val="19"/>
              </w:rPr>
            </w:pPr>
          </w:p>
        </w:tc>
        <w:tc>
          <w:tcPr>
            <w:tcW w:w="2693" w:type="dxa"/>
          </w:tcPr>
          <w:p w14:paraId="1A0F4F6E" w14:textId="77CB4938" w:rsidR="00736C9B" w:rsidRPr="00873CDF" w:rsidRDefault="00736C9B" w:rsidP="001B410B">
            <w:pPr>
              <w:spacing w:after="0" w:line="240" w:lineRule="auto"/>
              <w:rPr>
                <w:rFonts w:cstheme="minorHAnsi"/>
                <w:sz w:val="19"/>
                <w:szCs w:val="19"/>
              </w:rPr>
            </w:pPr>
            <w:r w:rsidRPr="00873CDF">
              <w:rPr>
                <w:rFonts w:cstheme="minorHAnsi"/>
                <w:sz w:val="19"/>
                <w:szCs w:val="19"/>
              </w:rPr>
              <w:t>Jednostki samorządu terytorialnego realizują zielone zamówienia publiczne</w:t>
            </w:r>
          </w:p>
        </w:tc>
        <w:tc>
          <w:tcPr>
            <w:tcW w:w="1843" w:type="dxa"/>
            <w:shd w:val="clear" w:color="auto" w:fill="auto"/>
          </w:tcPr>
          <w:p w14:paraId="4B85D62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5866E954" w14:textId="687603C3"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CC4EB9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7F122875" w14:textId="398E251E" w:rsidR="00736C9B" w:rsidRPr="00873CDF" w:rsidRDefault="00736C9B" w:rsidP="001B410B">
            <w:pPr>
              <w:spacing w:after="0" w:line="240" w:lineRule="auto"/>
              <w:rPr>
                <w:rFonts w:cstheme="minorHAnsi"/>
                <w:sz w:val="19"/>
                <w:szCs w:val="19"/>
              </w:rPr>
            </w:pPr>
            <w:r w:rsidRPr="00873CDF">
              <w:rPr>
                <w:rFonts w:cstheme="minorHAnsi"/>
                <w:sz w:val="19"/>
                <w:szCs w:val="19"/>
              </w:rPr>
              <w:t>Wskazano ogólnie instytucje, urzędy, aby nie zawężać zakresu wskazanych Wykonawców działania.</w:t>
            </w:r>
          </w:p>
        </w:tc>
      </w:tr>
      <w:tr w:rsidR="00736C9B" w:rsidRPr="00873CDF" w14:paraId="7353EDF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8B920C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D32CB04"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ROZDZIAŁ 9. Harmonogram, określenie wykonawców i sposobu finansowania realizacji zadań</w:t>
            </w:r>
          </w:p>
          <w:p w14:paraId="40A30722"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Tabela 73. Harmonogram Rzeczowo-finansowy rekomendowanych działań</w:t>
            </w:r>
          </w:p>
          <w:p w14:paraId="212B5700" w14:textId="49558369"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122</w:t>
            </w:r>
          </w:p>
        </w:tc>
        <w:tc>
          <w:tcPr>
            <w:tcW w:w="2268" w:type="dxa"/>
          </w:tcPr>
          <w:p w14:paraId="16B5534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54867B7" w14:textId="709F27BC" w:rsidR="00736C9B" w:rsidRPr="00873CDF" w:rsidRDefault="00736C9B" w:rsidP="001B410B">
            <w:pPr>
              <w:spacing w:after="0" w:line="240" w:lineRule="auto"/>
              <w:rPr>
                <w:rFonts w:cstheme="minorHAnsi"/>
                <w:sz w:val="19"/>
                <w:szCs w:val="19"/>
              </w:rPr>
            </w:pPr>
            <w:r w:rsidRPr="00873CDF">
              <w:rPr>
                <w:rFonts w:cstheme="minorHAnsi"/>
                <w:sz w:val="19"/>
                <w:szCs w:val="19"/>
              </w:rPr>
              <w:t>W pkt. 12 Prowadzenie kontroli przestrzegania przepisów o  gospodarce opakowaniami i odpadami opakowaniowymi, w  kolumnie: Organ/instytucja wykonująca dopisać: marszałkowie województw, Inspekcja Handlowa, Administracja Skarbowa</w:t>
            </w:r>
          </w:p>
        </w:tc>
        <w:tc>
          <w:tcPr>
            <w:tcW w:w="2693" w:type="dxa"/>
          </w:tcPr>
          <w:p w14:paraId="05BFB5AB" w14:textId="24C45A46" w:rsidR="00736C9B" w:rsidRPr="00873CDF" w:rsidRDefault="00736C9B" w:rsidP="001B410B">
            <w:pPr>
              <w:spacing w:after="0" w:line="240" w:lineRule="auto"/>
              <w:rPr>
                <w:rFonts w:cstheme="minorHAnsi"/>
                <w:sz w:val="19"/>
                <w:szCs w:val="19"/>
              </w:rPr>
            </w:pPr>
            <w:r w:rsidRPr="00873CDF">
              <w:rPr>
                <w:rFonts w:cstheme="minorHAnsi"/>
                <w:sz w:val="19"/>
                <w:szCs w:val="19"/>
              </w:rPr>
              <w:t>Do kontroli upoważniona jest również Inspekcja Handlowa, Administracja Skarbowa, marszałkowie województw</w:t>
            </w:r>
          </w:p>
        </w:tc>
        <w:tc>
          <w:tcPr>
            <w:tcW w:w="1843" w:type="dxa"/>
            <w:shd w:val="clear" w:color="auto" w:fill="auto"/>
          </w:tcPr>
          <w:p w14:paraId="127B4F5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Pomorskiego</w:t>
            </w:r>
          </w:p>
          <w:p w14:paraId="26A920F6" w14:textId="1FA0A8D6"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BC7F66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częściowo przyjęta.</w:t>
            </w:r>
          </w:p>
          <w:p w14:paraId="0AE6889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Zapis zostanie uzupełniony o Inspekcję Handlową.</w:t>
            </w:r>
          </w:p>
          <w:p w14:paraId="072AA20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Natomiast Zgodnie ze stanowiskiem KAS zakres kontroli celno-skarbowej jest określony</w:t>
            </w:r>
          </w:p>
          <w:p w14:paraId="0997597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art. 54 ustawy z dnia 16 listopada 2016 r. o Krajowej Administracji Skarbowej1.</w:t>
            </w:r>
          </w:p>
          <w:p w14:paraId="41624DEA" w14:textId="1FCAF874" w:rsidR="00736C9B" w:rsidRPr="00873CDF" w:rsidRDefault="00736C9B" w:rsidP="003C7F6E">
            <w:pPr>
              <w:spacing w:after="0" w:line="240" w:lineRule="auto"/>
              <w:rPr>
                <w:rFonts w:cstheme="minorHAnsi"/>
                <w:sz w:val="19"/>
                <w:szCs w:val="19"/>
              </w:rPr>
            </w:pPr>
            <w:r w:rsidRPr="00873CDF">
              <w:rPr>
                <w:rFonts w:cstheme="minorHAnsi"/>
                <w:sz w:val="19"/>
                <w:szCs w:val="19"/>
              </w:rPr>
              <w:t xml:space="preserve">Krajowa Administracja Skarbowa została powołana co do zasady </w:t>
            </w:r>
            <w:r w:rsidRPr="00873CDF">
              <w:rPr>
                <w:rFonts w:cstheme="minorHAnsi"/>
                <w:sz w:val="19"/>
                <w:szCs w:val="19"/>
              </w:rPr>
              <w:lastRenderedPageBreak/>
              <w:t>do realizacji kontroli w innym</w:t>
            </w:r>
            <w:r w:rsidR="003C7F6E">
              <w:rPr>
                <w:rFonts w:cstheme="minorHAnsi"/>
                <w:sz w:val="19"/>
                <w:szCs w:val="19"/>
              </w:rPr>
              <w:t xml:space="preserve"> </w:t>
            </w:r>
            <w:r w:rsidRPr="00873CDF">
              <w:rPr>
                <w:rFonts w:cstheme="minorHAnsi"/>
                <w:sz w:val="19"/>
                <w:szCs w:val="19"/>
              </w:rPr>
              <w:t>obszarze, tj. przestrzegania przepisów prawa podatkowego i celnego. Zgodnie</w:t>
            </w:r>
            <w:r w:rsidR="003C7F6E">
              <w:rPr>
                <w:rFonts w:cstheme="minorHAnsi"/>
                <w:sz w:val="19"/>
                <w:szCs w:val="19"/>
              </w:rPr>
              <w:t xml:space="preserve"> </w:t>
            </w:r>
            <w:r w:rsidRPr="00873CDF">
              <w:rPr>
                <w:rFonts w:cstheme="minorHAnsi"/>
                <w:sz w:val="19"/>
                <w:szCs w:val="19"/>
              </w:rPr>
              <w:t>z obowiązującymi przepisami nie ma w swoich kompetencjach ustawowych działania związanego z kontrolą odpadów w zakresie określonym w Krajowym Planie Gospodarki</w:t>
            </w:r>
            <w:r w:rsidR="003C7F6E">
              <w:rPr>
                <w:rFonts w:cstheme="minorHAnsi"/>
                <w:sz w:val="19"/>
                <w:szCs w:val="19"/>
              </w:rPr>
              <w:t xml:space="preserve"> </w:t>
            </w:r>
            <w:r w:rsidRPr="00873CDF">
              <w:rPr>
                <w:rFonts w:cstheme="minorHAnsi"/>
                <w:sz w:val="19"/>
                <w:szCs w:val="19"/>
              </w:rPr>
              <w:t>Odpadami 2028. W związku z powyższym, KAS jest uwzględniona w pkt. 9 tabeli 73.</w:t>
            </w:r>
          </w:p>
        </w:tc>
      </w:tr>
      <w:tr w:rsidR="00736C9B" w:rsidRPr="00873CDF" w14:paraId="57F559A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DCDC0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4F27E91" w14:textId="64EFD40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2.1. Odpady komunalne, w tym odpady ulegające biodegradacji, str. 16</w:t>
            </w:r>
          </w:p>
        </w:tc>
        <w:tc>
          <w:tcPr>
            <w:tcW w:w="2268" w:type="dxa"/>
          </w:tcPr>
          <w:p w14:paraId="0F0A88F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Dotyczy: </w:t>
            </w:r>
          </w:p>
          <w:p w14:paraId="22364CB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Rysunek 3. Wskaźnik masy odebranych i zebranych odpadów komunalnych w 2018 r. [kg/mieszkańca]</w:t>
            </w:r>
          </w:p>
          <w:p w14:paraId="55EE622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A97261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339D514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woj. śląskim ilość odebranych i zebranych odpadów komunalnych w 2018 r. wyniosła 1 862 417,151 Mg (dane ze sprawozdania MWŚ przekazanego do MŚ). Liczba ludności wg miejsca zamieszkania na koniec 2018 r. wynosiła 4 533 565 (dane GUS) stąd wskaźnik wyniósł 411 kg/M/rok. </w:t>
            </w:r>
          </w:p>
          <w:p w14:paraId="35387E6F" w14:textId="354382C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Wyliczenie wskaźnika nagromadzenia odpadów z uwzględnieniem wskazanej w sprawozdaniach gmin mniejszej niż wynikającej z danych GUS liczby mieszkańców tj. zgodnie z danymi z rejestru mieszkańców gmin lub na podstawie danych </w:t>
            </w:r>
            <w:r w:rsidRPr="00873CDF">
              <w:rPr>
                <w:rFonts w:cstheme="minorHAnsi"/>
                <w:sz w:val="19"/>
                <w:szCs w:val="19"/>
              </w:rPr>
              <w:lastRenderedPageBreak/>
              <w:t>pochodzących ze złożonych przez właścicieli nieruchomości deklaracji o wysokości opłaty za gospodarowanie odpadami komunalnymi powoduje jeszcze większą wartość tego wskaźnika. W związku z tym zasadne jest ponowne przeanalizowanie sposobu wyliczenia wskaźnika nagromadzenia odpadów dla województwa śląskiego w 2018 r.</w:t>
            </w:r>
          </w:p>
        </w:tc>
        <w:tc>
          <w:tcPr>
            <w:tcW w:w="2693" w:type="dxa"/>
          </w:tcPr>
          <w:p w14:paraId="5357435C" w14:textId="79FD0DC4"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Rozbieżność danych.</w:t>
            </w:r>
          </w:p>
        </w:tc>
        <w:tc>
          <w:tcPr>
            <w:tcW w:w="1843" w:type="dxa"/>
            <w:shd w:val="clear" w:color="auto" w:fill="auto"/>
          </w:tcPr>
          <w:p w14:paraId="55C014DC" w14:textId="7F990EA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C06139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102B27CF" w14:textId="77777777" w:rsidR="00736C9B" w:rsidRPr="00873CDF" w:rsidRDefault="00736C9B" w:rsidP="001B410B">
            <w:pPr>
              <w:spacing w:after="0" w:line="240" w:lineRule="auto"/>
              <w:rPr>
                <w:rFonts w:cstheme="minorHAnsi"/>
                <w:sz w:val="19"/>
                <w:szCs w:val="19"/>
              </w:rPr>
            </w:pPr>
          </w:p>
          <w:p w14:paraId="44ED201A" w14:textId="62A2E579" w:rsidR="00736C9B" w:rsidRPr="00873CDF" w:rsidRDefault="00736C9B" w:rsidP="001B410B">
            <w:pPr>
              <w:spacing w:after="0" w:line="240" w:lineRule="auto"/>
              <w:rPr>
                <w:rFonts w:cstheme="minorHAnsi"/>
                <w:sz w:val="19"/>
                <w:szCs w:val="19"/>
              </w:rPr>
            </w:pPr>
            <w:r w:rsidRPr="00873CDF">
              <w:rPr>
                <w:rFonts w:cstheme="minorHAnsi"/>
                <w:sz w:val="19"/>
                <w:szCs w:val="19"/>
              </w:rPr>
              <w:t>Przedstawione dane opracowane zostały wg metodyki przyjętej przez IOŚ-PIB na podstawie sprawozdań Marszałków Województw. Prezentowane są dane aktualne w czasie sporządzania projektu KPGO.</w:t>
            </w:r>
          </w:p>
        </w:tc>
      </w:tr>
      <w:tr w:rsidR="00736C9B" w:rsidRPr="00873CDF" w14:paraId="2CB77C5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7DAEE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2AB3C64" w14:textId="1E4A326B"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2.1. Odpady komunalne, w tym odpady ulegające biodegradacji, str. 17</w:t>
            </w:r>
          </w:p>
        </w:tc>
        <w:tc>
          <w:tcPr>
            <w:tcW w:w="2268" w:type="dxa"/>
          </w:tcPr>
          <w:p w14:paraId="2051DE2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Dotyczy: </w:t>
            </w:r>
          </w:p>
          <w:p w14:paraId="7FC4557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Tabela 3. Procesy przetwarzania poszczególnych odebranych i zebranych grup odpadów w 2018 r.</w:t>
            </w:r>
          </w:p>
          <w:p w14:paraId="3E38A0F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3880DE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1D841F5D" w14:textId="558AD7D9" w:rsidR="00736C9B" w:rsidRPr="00873CDF" w:rsidRDefault="00736C9B" w:rsidP="001B410B">
            <w:pPr>
              <w:spacing w:after="0" w:line="240" w:lineRule="auto"/>
              <w:rPr>
                <w:rFonts w:cstheme="minorHAnsi"/>
                <w:sz w:val="19"/>
                <w:szCs w:val="19"/>
              </w:rPr>
            </w:pPr>
            <w:r w:rsidRPr="00873CDF">
              <w:rPr>
                <w:rFonts w:cstheme="minorHAnsi"/>
                <w:sz w:val="19"/>
                <w:szCs w:val="19"/>
              </w:rPr>
              <w:t>Wątpliwości budzą niektóre ze wskazanych procesów przetwarzania odpadów z grup 15 i 20, np. R10 dla gr. 15, co wymagałoby odpowiedniego skomentowania, że jest to efektem niedostatecznej weryfikacji sprawozdań.</w:t>
            </w:r>
          </w:p>
        </w:tc>
        <w:tc>
          <w:tcPr>
            <w:tcW w:w="2693" w:type="dxa"/>
          </w:tcPr>
          <w:p w14:paraId="70B40162" w14:textId="4A8773C0" w:rsidR="00736C9B" w:rsidRPr="00873CDF" w:rsidRDefault="00736C9B" w:rsidP="001B410B">
            <w:pPr>
              <w:spacing w:after="0" w:line="240" w:lineRule="auto"/>
              <w:rPr>
                <w:rFonts w:cstheme="minorHAnsi"/>
                <w:sz w:val="19"/>
                <w:szCs w:val="19"/>
              </w:rPr>
            </w:pPr>
            <w:r w:rsidRPr="00873CDF">
              <w:rPr>
                <w:rFonts w:cstheme="minorHAnsi"/>
                <w:sz w:val="19"/>
                <w:szCs w:val="19"/>
              </w:rPr>
              <w:t>Wątpliwości co do poprawności zaprezentowanych danych.</w:t>
            </w:r>
          </w:p>
        </w:tc>
        <w:tc>
          <w:tcPr>
            <w:tcW w:w="1843" w:type="dxa"/>
            <w:shd w:val="clear" w:color="auto" w:fill="auto"/>
          </w:tcPr>
          <w:p w14:paraId="44A5FB32" w14:textId="6ADE1CF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970775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2EA28AE7" w14:textId="48AA3974" w:rsidR="00736C9B" w:rsidRPr="00873CDF" w:rsidRDefault="00736C9B" w:rsidP="003C7F6E">
            <w:pPr>
              <w:spacing w:after="0" w:line="240" w:lineRule="auto"/>
              <w:rPr>
                <w:rFonts w:cstheme="minorHAnsi"/>
                <w:sz w:val="19"/>
                <w:szCs w:val="19"/>
              </w:rPr>
            </w:pPr>
            <w:r w:rsidRPr="00873CDF">
              <w:rPr>
                <w:rFonts w:cstheme="minorHAnsi"/>
                <w:sz w:val="19"/>
                <w:szCs w:val="19"/>
              </w:rPr>
              <w:t>Dane zawarte w sprawozdaniach mogą również odzwierciedlać fakt niewłaściwego zagospodarowania odpadów. Nawet pomimo zgłoszenia w trakcie weryfikacji ewentualnych nieprawidłowości w zakresie zagospodarowania, to ewidencja odzwierciedla już dokonany sposób zagospodarowania odpadów.</w:t>
            </w:r>
          </w:p>
        </w:tc>
      </w:tr>
      <w:tr w:rsidR="00736C9B" w:rsidRPr="00873CDF" w14:paraId="031360E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28CBF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625F12A" w14:textId="76183BF0"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2.1. Odpady komunalne, w tym odpady ulegające biodegradacji, str. 18, 19, 20</w:t>
            </w:r>
          </w:p>
        </w:tc>
        <w:tc>
          <w:tcPr>
            <w:tcW w:w="2268" w:type="dxa"/>
          </w:tcPr>
          <w:p w14:paraId="58F10AC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Dotyczy: </w:t>
            </w:r>
          </w:p>
          <w:p w14:paraId="68A1ACB3" w14:textId="456B03A3" w:rsidR="00736C9B" w:rsidRPr="00873CDF" w:rsidRDefault="00736C9B" w:rsidP="003C7F6E">
            <w:pPr>
              <w:autoSpaceDE w:val="0"/>
              <w:autoSpaceDN w:val="0"/>
              <w:adjustRightInd w:val="0"/>
              <w:spacing w:after="0" w:line="240" w:lineRule="auto"/>
              <w:rPr>
                <w:rFonts w:cstheme="minorHAnsi"/>
                <w:b/>
                <w:bCs/>
                <w:sz w:val="19"/>
                <w:szCs w:val="19"/>
              </w:rPr>
            </w:pPr>
            <w:r w:rsidRPr="00873CDF">
              <w:rPr>
                <w:rFonts w:cstheme="minorHAnsi"/>
                <w:sz w:val="19"/>
                <w:szCs w:val="19"/>
              </w:rPr>
              <w:t>Tabela 5. Masa  odpadów komunalnych przygotowanych do ponownego użycia i poddanych recyklingowi w 2018 r.</w:t>
            </w:r>
          </w:p>
        </w:tc>
        <w:tc>
          <w:tcPr>
            <w:tcW w:w="3685" w:type="dxa"/>
          </w:tcPr>
          <w:p w14:paraId="6F5599A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1D6B4411" w14:textId="41F5A724" w:rsidR="00736C9B" w:rsidRPr="00873CDF" w:rsidRDefault="00736C9B" w:rsidP="001B410B">
            <w:pPr>
              <w:spacing w:after="0" w:line="240" w:lineRule="auto"/>
              <w:rPr>
                <w:rFonts w:cstheme="minorHAnsi"/>
                <w:sz w:val="19"/>
                <w:szCs w:val="19"/>
              </w:rPr>
            </w:pPr>
            <w:r w:rsidRPr="00873CDF">
              <w:rPr>
                <w:rFonts w:cstheme="minorHAnsi"/>
                <w:sz w:val="19"/>
                <w:szCs w:val="19"/>
              </w:rPr>
              <w:t>Wątpliwości budzi poddanie przygotowaniu do ponownego użycia i recyklingowi odpadów 20 03 01, 20 03 99, 20 02 03, 20 01 36, 20 01 35*, 20 01 23*, 15 01 06 (bez ex), ponadto 20 01 13*, 20 01 21*, 20 01 27, 20 01 99*, 20 01 28, 20 01 30, 20 01 31, 20 01 32, 20 01 33*, 20 01 34, co wymagałoby odpowiedniego skomentowania.</w:t>
            </w:r>
          </w:p>
        </w:tc>
        <w:tc>
          <w:tcPr>
            <w:tcW w:w="2693" w:type="dxa"/>
          </w:tcPr>
          <w:p w14:paraId="371F0F60" w14:textId="0819DE88" w:rsidR="00736C9B" w:rsidRPr="00873CDF" w:rsidRDefault="00736C9B" w:rsidP="001B410B">
            <w:pPr>
              <w:spacing w:after="0" w:line="240" w:lineRule="auto"/>
              <w:rPr>
                <w:rFonts w:cstheme="minorHAnsi"/>
                <w:sz w:val="19"/>
                <w:szCs w:val="19"/>
              </w:rPr>
            </w:pPr>
            <w:r w:rsidRPr="00873CDF">
              <w:rPr>
                <w:rFonts w:cstheme="minorHAnsi"/>
                <w:sz w:val="19"/>
                <w:szCs w:val="19"/>
              </w:rPr>
              <w:t>Wątpliwości co do poprawności zaprezentowanych danych.</w:t>
            </w:r>
          </w:p>
        </w:tc>
        <w:tc>
          <w:tcPr>
            <w:tcW w:w="1843" w:type="dxa"/>
            <w:shd w:val="clear" w:color="auto" w:fill="auto"/>
          </w:tcPr>
          <w:p w14:paraId="3D9DAF7D" w14:textId="660AF40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37AC1B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6562318A" w14:textId="7765D600" w:rsidR="00736C9B" w:rsidRPr="00873CDF" w:rsidRDefault="00736C9B" w:rsidP="001B410B">
            <w:pPr>
              <w:spacing w:after="0" w:line="240" w:lineRule="auto"/>
              <w:rPr>
                <w:rFonts w:cstheme="minorHAnsi"/>
                <w:sz w:val="19"/>
                <w:szCs w:val="19"/>
              </w:rPr>
            </w:pPr>
            <w:proofErr w:type="spellStart"/>
            <w:r w:rsidRPr="00873CDF">
              <w:rPr>
                <w:rFonts w:cstheme="minorHAnsi"/>
                <w:sz w:val="19"/>
                <w:szCs w:val="19"/>
              </w:rPr>
              <w:t>j.w</w:t>
            </w:r>
            <w:proofErr w:type="spellEnd"/>
            <w:r w:rsidRPr="00873CDF">
              <w:rPr>
                <w:rFonts w:cstheme="minorHAnsi"/>
                <w:sz w:val="19"/>
                <w:szCs w:val="19"/>
              </w:rPr>
              <w:t>.</w:t>
            </w:r>
          </w:p>
        </w:tc>
      </w:tr>
      <w:tr w:rsidR="00736C9B" w:rsidRPr="00873CDF" w14:paraId="52CB432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78B19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640DDFF" w14:textId="18CFC65F"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2.1. Odpady komunalne, w tym odpady ulegające biodegradacji, str. 21</w:t>
            </w:r>
          </w:p>
        </w:tc>
        <w:tc>
          <w:tcPr>
            <w:tcW w:w="2268" w:type="dxa"/>
          </w:tcPr>
          <w:p w14:paraId="6BB2936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3CCD885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Skład morfologiczny odpadów</w:t>
            </w:r>
          </w:p>
          <w:p w14:paraId="419153B5" w14:textId="35775EA7" w:rsidR="00736C9B" w:rsidRPr="00873CDF" w:rsidRDefault="00736C9B" w:rsidP="003C7F6E">
            <w:pPr>
              <w:spacing w:line="240" w:lineRule="auto"/>
              <w:rPr>
                <w:rFonts w:cstheme="minorHAnsi"/>
                <w:b/>
                <w:bCs/>
                <w:sz w:val="19"/>
                <w:szCs w:val="19"/>
              </w:rPr>
            </w:pPr>
            <w:r w:rsidRPr="00873CDF">
              <w:rPr>
                <w:rFonts w:eastAsia="Calibri" w:cstheme="minorHAnsi"/>
                <w:sz w:val="19"/>
                <w:szCs w:val="19"/>
              </w:rPr>
              <w:t xml:space="preserve">„Do prognozowania składu materiałowego (morfologicznego) wytwarzanych odpadów komunalnych wykorzystano wyniki rocznych badań odpadów komunalnych, wykonanych w roku 2021,  w ramach projektu finansowanego przez NFOŚiGW. Wykonawcą projektu był Uniwersytet Zielonogórski w ramach umowy z IOŚ-PIB w Warszawie. Próby były pobierane z odpadów z dużych miast (&gt; 50 tys. mieszkańców), małych miast (&lt; 50 tys. </w:t>
            </w:r>
            <w:r w:rsidRPr="00873CDF">
              <w:rPr>
                <w:rFonts w:eastAsia="Calibri" w:cstheme="minorHAnsi"/>
                <w:sz w:val="19"/>
                <w:szCs w:val="19"/>
              </w:rPr>
              <w:lastRenderedPageBreak/>
              <w:t>mieszkańców) i terenów wiejskich. Analizowane były odpady zbierane selektywnie oraz niesegregowane (zmieszane) odpady komunalne.”</w:t>
            </w:r>
          </w:p>
        </w:tc>
        <w:tc>
          <w:tcPr>
            <w:tcW w:w="3685" w:type="dxa"/>
          </w:tcPr>
          <w:p w14:paraId="0A76F61E" w14:textId="77777777" w:rsidR="00736C9B" w:rsidRPr="00F34167" w:rsidRDefault="00736C9B" w:rsidP="001B410B">
            <w:pPr>
              <w:spacing w:after="0" w:line="240" w:lineRule="auto"/>
              <w:rPr>
                <w:rFonts w:cstheme="minorHAnsi"/>
                <w:sz w:val="19"/>
                <w:szCs w:val="19"/>
              </w:rPr>
            </w:pPr>
            <w:r w:rsidRPr="00F34167">
              <w:rPr>
                <w:rFonts w:cstheme="minorHAnsi"/>
                <w:sz w:val="19"/>
                <w:szCs w:val="19"/>
              </w:rPr>
              <w:lastRenderedPageBreak/>
              <w:t>Treść uwagi:</w:t>
            </w:r>
          </w:p>
          <w:p w14:paraId="7F4518F2" w14:textId="10CC8BBB" w:rsidR="00736C9B" w:rsidRPr="00873CDF" w:rsidRDefault="00736C9B" w:rsidP="001B410B">
            <w:pPr>
              <w:spacing w:after="0" w:line="240" w:lineRule="auto"/>
              <w:rPr>
                <w:rFonts w:cstheme="minorHAnsi"/>
                <w:sz w:val="19"/>
                <w:szCs w:val="19"/>
              </w:rPr>
            </w:pPr>
            <w:r w:rsidRPr="00F34167">
              <w:rPr>
                <w:rFonts w:cstheme="minorHAnsi"/>
                <w:sz w:val="19"/>
                <w:szCs w:val="19"/>
              </w:rPr>
              <w:t>Zasadnym byłoby wskazanie jak duża liczba mieszkańców została objęta badaniami składu morfologicznego odpadów, gdyż wyniki wskazują na nieznaczne różnice pomiędzy morfologią odpadów wytwarzanych w dużych miastach i na terenach wiejskich w szczególności dotyczy to bioodpadów.</w:t>
            </w:r>
          </w:p>
        </w:tc>
        <w:tc>
          <w:tcPr>
            <w:tcW w:w="2693" w:type="dxa"/>
          </w:tcPr>
          <w:p w14:paraId="12194C91" w14:textId="77777777" w:rsidR="00736C9B" w:rsidRPr="00873CDF" w:rsidRDefault="00736C9B" w:rsidP="001B410B">
            <w:pPr>
              <w:spacing w:line="240" w:lineRule="auto"/>
              <w:rPr>
                <w:rFonts w:cstheme="minorHAnsi"/>
                <w:sz w:val="19"/>
                <w:szCs w:val="19"/>
              </w:rPr>
            </w:pPr>
            <w:r w:rsidRPr="00873CDF">
              <w:rPr>
                <w:rFonts w:cstheme="minorHAnsi"/>
                <w:sz w:val="19"/>
                <w:szCs w:val="19"/>
              </w:rPr>
              <w:t>Propozycja doszczegółowienia danych w tym zakresie ze względu na nieznaczne różnice pomiędzy morfologią odpadów wytwarzanych w dużych miastach i na terenach wiejskich (w szczególności dotyczy to bioodpadów).</w:t>
            </w:r>
          </w:p>
          <w:p w14:paraId="18DB0616"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25852B5F" w14:textId="4D40430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F9B230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2D9BA0E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Szczegółowe informacje w tym zakresie zawiera odrębne opracowanie wykonane prze IOŚ -PIB.</w:t>
            </w:r>
          </w:p>
          <w:p w14:paraId="4678A45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projekcie KPGO ze względu na obszerność opracowania przedstawiono dane wynikowe. </w:t>
            </w:r>
          </w:p>
          <w:p w14:paraId="00DDA9E4" w14:textId="77777777" w:rsidR="00736C9B" w:rsidRPr="00873CDF" w:rsidRDefault="00736C9B" w:rsidP="001B410B">
            <w:pPr>
              <w:spacing w:after="0" w:line="240" w:lineRule="auto"/>
              <w:rPr>
                <w:rFonts w:cstheme="minorHAnsi"/>
                <w:sz w:val="19"/>
                <w:szCs w:val="19"/>
              </w:rPr>
            </w:pPr>
          </w:p>
        </w:tc>
      </w:tr>
      <w:tr w:rsidR="00736C9B" w:rsidRPr="00873CDF" w14:paraId="3774F48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ADC194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8C232CC" w14:textId="1D45A96D"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2.3. Odpady niebezpieczne, 2.3.2. Odpady zawierające azbest, str. 57</w:t>
            </w:r>
          </w:p>
        </w:tc>
        <w:tc>
          <w:tcPr>
            <w:tcW w:w="2268" w:type="dxa"/>
          </w:tcPr>
          <w:p w14:paraId="07411A4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679AFB5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Tabela 33. Odpady zawierające azbest w poszczególnych województwach w latach 2017 i 2018 [Mg]</w:t>
            </w:r>
          </w:p>
          <w:p w14:paraId="5D23A7EE" w14:textId="3F770FB9" w:rsidR="00736C9B" w:rsidRPr="00873CDF" w:rsidRDefault="00736C9B" w:rsidP="003C7F6E">
            <w:pPr>
              <w:spacing w:after="0" w:line="240" w:lineRule="auto"/>
              <w:rPr>
                <w:rFonts w:cstheme="minorHAnsi"/>
                <w:b/>
                <w:bCs/>
                <w:sz w:val="19"/>
                <w:szCs w:val="19"/>
              </w:rPr>
            </w:pPr>
            <w:r w:rsidRPr="00873CDF">
              <w:rPr>
                <w:rFonts w:cstheme="minorHAnsi"/>
                <w:sz w:val="19"/>
                <w:szCs w:val="19"/>
              </w:rPr>
              <w:t>Dane dla województwa śląskiego dotyczące ilość wytworzonych odpadów zawierających azbest w 2018 r. (9,87Mg).</w:t>
            </w:r>
          </w:p>
        </w:tc>
        <w:tc>
          <w:tcPr>
            <w:tcW w:w="3685" w:type="dxa"/>
          </w:tcPr>
          <w:p w14:paraId="3E4F9424" w14:textId="77777777" w:rsidR="00736C9B" w:rsidRPr="00873CDF" w:rsidRDefault="00736C9B" w:rsidP="001B410B">
            <w:pPr>
              <w:spacing w:after="0" w:line="240" w:lineRule="auto"/>
              <w:rPr>
                <w:rFonts w:cstheme="minorHAnsi"/>
                <w:sz w:val="19"/>
                <w:szCs w:val="19"/>
              </w:rPr>
            </w:pPr>
            <w:r w:rsidRPr="00F34167">
              <w:rPr>
                <w:rFonts w:cstheme="minorHAnsi"/>
                <w:sz w:val="19"/>
                <w:szCs w:val="19"/>
              </w:rPr>
              <w:t>Treść uwagi:</w:t>
            </w:r>
            <w:r w:rsidRPr="00873CDF">
              <w:rPr>
                <w:rFonts w:cstheme="minorHAnsi"/>
                <w:sz w:val="19"/>
                <w:szCs w:val="19"/>
              </w:rPr>
              <w:t xml:space="preserve"> </w:t>
            </w:r>
          </w:p>
          <w:p w14:paraId="3BEE3DE9" w14:textId="0DF2F968" w:rsidR="00736C9B" w:rsidRPr="00873CDF" w:rsidRDefault="00736C9B" w:rsidP="001B410B">
            <w:pPr>
              <w:spacing w:after="0" w:line="240" w:lineRule="auto"/>
              <w:rPr>
                <w:rFonts w:cstheme="minorHAnsi"/>
                <w:sz w:val="19"/>
                <w:szCs w:val="19"/>
              </w:rPr>
            </w:pPr>
            <w:r w:rsidRPr="00F34167">
              <w:rPr>
                <w:rFonts w:cstheme="minorHAnsi"/>
                <w:sz w:val="19"/>
                <w:szCs w:val="19"/>
              </w:rPr>
              <w:t>9,84 (9 843,9530Mg – dane z WSO - raport wygenerowany w dniu 17 stycznia 2023 r. Dane zgodne z informacjami zamieszczonymi w Sprawozdaniu z realizacji Planu gospodarki dla województwa śląskiego za lata 2017-2019 -Tabela 7). Nastąpiła korekta danych w WSO w wyniku której masa wytworzonych odpadów zawierających azbest w 2018 r. uległa zmianie z 9 870,83 Mg na 9 843,95 Mg.</w:t>
            </w:r>
          </w:p>
        </w:tc>
        <w:tc>
          <w:tcPr>
            <w:tcW w:w="2693" w:type="dxa"/>
          </w:tcPr>
          <w:p w14:paraId="3DC9F56D" w14:textId="3D56B378" w:rsidR="00736C9B" w:rsidRPr="00873CDF" w:rsidRDefault="00736C9B" w:rsidP="001B410B">
            <w:pPr>
              <w:spacing w:after="0" w:line="240" w:lineRule="auto"/>
              <w:rPr>
                <w:rFonts w:cstheme="minorHAnsi"/>
                <w:sz w:val="19"/>
                <w:szCs w:val="19"/>
              </w:rPr>
            </w:pPr>
            <w:r w:rsidRPr="00873CDF">
              <w:rPr>
                <w:rFonts w:cstheme="minorHAnsi"/>
                <w:sz w:val="19"/>
                <w:szCs w:val="19"/>
              </w:rPr>
              <w:t>Korekta danych.</w:t>
            </w:r>
          </w:p>
        </w:tc>
        <w:tc>
          <w:tcPr>
            <w:tcW w:w="1843" w:type="dxa"/>
            <w:shd w:val="clear" w:color="auto" w:fill="auto"/>
          </w:tcPr>
          <w:p w14:paraId="07D93204" w14:textId="35591E6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26067A5" w14:textId="422FCE4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E01664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D5420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C5394E3" w14:textId="3F091870"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2.3. Odpady niebezpieczne, 2.3.2. Odpady zawierające azbest, str. 57</w:t>
            </w:r>
          </w:p>
        </w:tc>
        <w:tc>
          <w:tcPr>
            <w:tcW w:w="2268" w:type="dxa"/>
          </w:tcPr>
          <w:p w14:paraId="382BF2D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6D8389BA" w14:textId="55A30AFE" w:rsidR="00736C9B" w:rsidRPr="00873CDF" w:rsidRDefault="00736C9B" w:rsidP="003C7F6E">
            <w:pPr>
              <w:spacing w:after="0" w:line="240" w:lineRule="auto"/>
              <w:rPr>
                <w:rFonts w:cstheme="minorHAnsi"/>
                <w:b/>
                <w:bCs/>
                <w:sz w:val="19"/>
                <w:szCs w:val="19"/>
              </w:rPr>
            </w:pPr>
            <w:r w:rsidRPr="00873CDF">
              <w:rPr>
                <w:rFonts w:cstheme="minorHAnsi"/>
                <w:sz w:val="19"/>
                <w:szCs w:val="19"/>
              </w:rPr>
              <w:t>„Do zinwentaryzowania pozostało jeszcze ok. 6 720 tys. Mg wyrobów, a do unieszkodliwienia ok. 13 840 tys. Mg (założenia Programu Oczyszczania Kraju z Azbestu na lata 2009-2032).”</w:t>
            </w:r>
          </w:p>
        </w:tc>
        <w:tc>
          <w:tcPr>
            <w:tcW w:w="3685" w:type="dxa"/>
          </w:tcPr>
          <w:p w14:paraId="587F269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6A47866D" w14:textId="20F8A1A3" w:rsidR="00736C9B" w:rsidRPr="00873CDF" w:rsidRDefault="00736C9B" w:rsidP="001B410B">
            <w:pPr>
              <w:spacing w:after="0" w:line="240" w:lineRule="auto"/>
              <w:rPr>
                <w:rFonts w:cstheme="minorHAnsi"/>
                <w:sz w:val="19"/>
                <w:szCs w:val="19"/>
              </w:rPr>
            </w:pPr>
            <w:r w:rsidRPr="00873CDF">
              <w:rPr>
                <w:rFonts w:cstheme="minorHAnsi"/>
                <w:sz w:val="19"/>
                <w:szCs w:val="19"/>
              </w:rPr>
              <w:t>Proponuje się podać najbardziej aktualne dane w tym zakresie z których wynika, że do unieszkodliwienia pozostało około 6,998 mln Mg zewidencjonowanych wyrobów zawierających azbest (dane z Bazy Azbestowej na dzień 17.01.2023 r.)</w:t>
            </w:r>
          </w:p>
        </w:tc>
        <w:tc>
          <w:tcPr>
            <w:tcW w:w="2693" w:type="dxa"/>
          </w:tcPr>
          <w:p w14:paraId="54FCE621" w14:textId="7D5DACD3" w:rsidR="00736C9B" w:rsidRPr="00873CDF" w:rsidRDefault="00736C9B" w:rsidP="001B410B">
            <w:pPr>
              <w:spacing w:after="0" w:line="240" w:lineRule="auto"/>
              <w:rPr>
                <w:rFonts w:cstheme="minorHAnsi"/>
                <w:sz w:val="19"/>
                <w:szCs w:val="19"/>
              </w:rPr>
            </w:pPr>
            <w:r w:rsidRPr="00873CDF">
              <w:rPr>
                <w:rFonts w:cstheme="minorHAnsi"/>
                <w:sz w:val="19"/>
                <w:szCs w:val="19"/>
              </w:rPr>
              <w:t>Korekta danych.</w:t>
            </w:r>
          </w:p>
        </w:tc>
        <w:tc>
          <w:tcPr>
            <w:tcW w:w="1843" w:type="dxa"/>
            <w:shd w:val="clear" w:color="auto" w:fill="auto"/>
          </w:tcPr>
          <w:p w14:paraId="0515545D" w14:textId="36EFC5E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DBC06D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015F97C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Dane pochodzą z bazy azbestowej na 2020 rok dla wszystkich województw.</w:t>
            </w:r>
          </w:p>
          <w:p w14:paraId="1E521521" w14:textId="77777777" w:rsidR="00736C9B" w:rsidRPr="00873CDF" w:rsidRDefault="00736C9B" w:rsidP="001B410B">
            <w:pPr>
              <w:spacing w:after="0" w:line="240" w:lineRule="auto"/>
              <w:rPr>
                <w:rFonts w:cstheme="minorHAnsi"/>
                <w:sz w:val="19"/>
                <w:szCs w:val="19"/>
              </w:rPr>
            </w:pPr>
          </w:p>
        </w:tc>
      </w:tr>
      <w:tr w:rsidR="00736C9B" w:rsidRPr="00873CDF" w14:paraId="74D224E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BEBDF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E8986D6" w14:textId="4B4DE104"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2.3. Odpady niebezpieczne, 2.3.2. Odpady zawierające azbest, str. 57</w:t>
            </w:r>
          </w:p>
        </w:tc>
        <w:tc>
          <w:tcPr>
            <w:tcW w:w="2268" w:type="dxa"/>
          </w:tcPr>
          <w:p w14:paraId="56887F5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4D8AEAF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latach 2017 i 2018 unieszkodliwiono 136,65 tys. Mg i 185,72 tys. Mg odpadów zawierających azbest przez składowanie w procesach D1 i D5.”</w:t>
            </w:r>
          </w:p>
          <w:p w14:paraId="7D06BA19" w14:textId="6AE9837E" w:rsidR="00736C9B" w:rsidRPr="003C7F6E" w:rsidRDefault="00736C9B" w:rsidP="003C7F6E">
            <w:pPr>
              <w:spacing w:after="0" w:line="240" w:lineRule="auto"/>
              <w:rPr>
                <w:rFonts w:cstheme="minorHAnsi"/>
                <w:sz w:val="19"/>
                <w:szCs w:val="19"/>
              </w:rPr>
            </w:pPr>
            <w:r w:rsidRPr="00873CDF">
              <w:rPr>
                <w:rFonts w:cstheme="minorHAnsi"/>
                <w:sz w:val="19"/>
                <w:szCs w:val="19"/>
              </w:rPr>
              <w:t>Dane w tabeli 35 Unieszkodliwianie odpadów zawierających azbest w latach 2017 i 2018 [Mg] za 2017 r. dotyczące procesu D1.</w:t>
            </w:r>
          </w:p>
        </w:tc>
        <w:tc>
          <w:tcPr>
            <w:tcW w:w="3685" w:type="dxa"/>
          </w:tcPr>
          <w:p w14:paraId="366A8AE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061E42C1" w14:textId="30607B98" w:rsidR="00736C9B" w:rsidRPr="00873CDF" w:rsidRDefault="00736C9B" w:rsidP="001B410B">
            <w:pPr>
              <w:spacing w:after="0" w:line="240" w:lineRule="auto"/>
              <w:rPr>
                <w:rFonts w:cstheme="minorHAnsi"/>
                <w:sz w:val="19"/>
                <w:szCs w:val="19"/>
              </w:rPr>
            </w:pPr>
            <w:r w:rsidRPr="00873CDF">
              <w:rPr>
                <w:rFonts w:cstheme="minorHAnsi"/>
                <w:sz w:val="19"/>
                <w:szCs w:val="19"/>
              </w:rPr>
              <w:t>Wątpliwość budzi zagospodarowanie odpadów zawierających azbest poprzez składowanie w procesie D1.</w:t>
            </w:r>
          </w:p>
        </w:tc>
        <w:tc>
          <w:tcPr>
            <w:tcW w:w="2693" w:type="dxa"/>
          </w:tcPr>
          <w:p w14:paraId="51F3885B" w14:textId="0072335D" w:rsidR="00736C9B" w:rsidRPr="00873CDF" w:rsidRDefault="00736C9B" w:rsidP="001B410B">
            <w:pPr>
              <w:spacing w:after="0" w:line="240" w:lineRule="auto"/>
              <w:rPr>
                <w:rFonts w:cstheme="minorHAnsi"/>
                <w:sz w:val="19"/>
                <w:szCs w:val="19"/>
              </w:rPr>
            </w:pPr>
            <w:r w:rsidRPr="00873CDF">
              <w:rPr>
                <w:rFonts w:cstheme="minorHAnsi"/>
                <w:sz w:val="19"/>
                <w:szCs w:val="19"/>
              </w:rPr>
              <w:t>Weryfikacja danych.</w:t>
            </w:r>
          </w:p>
        </w:tc>
        <w:tc>
          <w:tcPr>
            <w:tcW w:w="1843" w:type="dxa"/>
            <w:shd w:val="clear" w:color="auto" w:fill="auto"/>
          </w:tcPr>
          <w:p w14:paraId="06C2E547" w14:textId="27883E7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82932A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7DE27C94" w14:textId="1F890F88" w:rsidR="00736C9B" w:rsidRPr="00873CDF" w:rsidRDefault="00736C9B" w:rsidP="001B410B">
            <w:pPr>
              <w:spacing w:after="0" w:line="240" w:lineRule="auto"/>
              <w:rPr>
                <w:rFonts w:cstheme="minorHAnsi"/>
                <w:sz w:val="19"/>
                <w:szCs w:val="19"/>
              </w:rPr>
            </w:pPr>
            <w:r w:rsidRPr="00873CDF">
              <w:rPr>
                <w:rFonts w:cstheme="minorHAnsi"/>
                <w:sz w:val="19"/>
                <w:szCs w:val="19"/>
              </w:rPr>
              <w:t>Dane pochodzą z systemu CSO.</w:t>
            </w:r>
          </w:p>
        </w:tc>
      </w:tr>
      <w:tr w:rsidR="00736C9B" w:rsidRPr="00873CDF" w14:paraId="31B39F7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DEF54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073AD22" w14:textId="682591B2"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2.4. Odpady pozostałe, 2.4.1. Odpady z budowy, remontów i demontażu obiektów budowlanych oraz infrastruktury drogowej, str. 67</w:t>
            </w:r>
          </w:p>
        </w:tc>
        <w:tc>
          <w:tcPr>
            <w:tcW w:w="2268" w:type="dxa"/>
          </w:tcPr>
          <w:p w14:paraId="45CD0A8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00C5C81F" w14:textId="1B667515" w:rsidR="00736C9B" w:rsidRPr="003C7F6E" w:rsidRDefault="00736C9B" w:rsidP="003C7F6E">
            <w:pPr>
              <w:spacing w:after="0" w:line="240" w:lineRule="auto"/>
              <w:rPr>
                <w:rFonts w:cstheme="minorHAnsi"/>
                <w:sz w:val="19"/>
                <w:szCs w:val="19"/>
              </w:rPr>
            </w:pPr>
            <w:r w:rsidRPr="00873CDF">
              <w:rPr>
                <w:rFonts w:cstheme="minorHAnsi"/>
                <w:sz w:val="19"/>
                <w:szCs w:val="19"/>
              </w:rPr>
              <w:t>Tabela 44. Masa odpadów z budowy, remontów i demontażu obiektów budowlanych oraz infrastruktury drogowej zagospodarowanych w poszczególnych procesach odzysku w latach 2017 i 2018</w:t>
            </w:r>
          </w:p>
        </w:tc>
        <w:tc>
          <w:tcPr>
            <w:tcW w:w="3685" w:type="dxa"/>
          </w:tcPr>
          <w:p w14:paraId="4232618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3E9B0DC7" w14:textId="44A6674B" w:rsidR="00736C9B" w:rsidRPr="00873CDF" w:rsidRDefault="00736C9B" w:rsidP="003C7F6E">
            <w:pPr>
              <w:spacing w:line="240" w:lineRule="auto"/>
              <w:rPr>
                <w:rFonts w:cstheme="minorHAnsi"/>
                <w:sz w:val="19"/>
                <w:szCs w:val="19"/>
              </w:rPr>
            </w:pPr>
            <w:r w:rsidRPr="00873CDF">
              <w:rPr>
                <w:rFonts w:cstheme="minorHAnsi"/>
                <w:sz w:val="19"/>
                <w:szCs w:val="19"/>
              </w:rPr>
              <w:t>Wątpliwość budzi zagospodarowanie odpadów z grupy 17 w procesie R10.</w:t>
            </w:r>
          </w:p>
        </w:tc>
        <w:tc>
          <w:tcPr>
            <w:tcW w:w="2693" w:type="dxa"/>
          </w:tcPr>
          <w:p w14:paraId="5D6C4DD4" w14:textId="01F3014C" w:rsidR="00736C9B" w:rsidRPr="00873CDF" w:rsidRDefault="00736C9B" w:rsidP="001B410B">
            <w:pPr>
              <w:spacing w:after="0" w:line="240" w:lineRule="auto"/>
              <w:rPr>
                <w:rFonts w:cstheme="minorHAnsi"/>
                <w:sz w:val="19"/>
                <w:szCs w:val="19"/>
              </w:rPr>
            </w:pPr>
            <w:r w:rsidRPr="00873CDF">
              <w:rPr>
                <w:rFonts w:cstheme="minorHAnsi"/>
                <w:sz w:val="19"/>
                <w:szCs w:val="19"/>
              </w:rPr>
              <w:t>Weryfikacja danych.</w:t>
            </w:r>
          </w:p>
        </w:tc>
        <w:tc>
          <w:tcPr>
            <w:tcW w:w="1843" w:type="dxa"/>
            <w:shd w:val="clear" w:color="auto" w:fill="auto"/>
          </w:tcPr>
          <w:p w14:paraId="1EF2AEB6" w14:textId="30D1CF6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28561A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5F2536C9" w14:textId="3200217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rozporządzeniu </w:t>
            </w:r>
            <w:r w:rsidRPr="00873CDF">
              <w:rPr>
                <w:rFonts w:cstheme="minorHAnsi"/>
                <w:sz w:val="19"/>
                <w:szCs w:val="19"/>
              </w:rPr>
              <w:br/>
              <w:t xml:space="preserve">Ministra Środowiska </w:t>
            </w:r>
            <w:r w:rsidRPr="00873CDF">
              <w:rPr>
                <w:rFonts w:cstheme="minorHAnsi"/>
                <w:sz w:val="19"/>
                <w:szCs w:val="19"/>
              </w:rPr>
              <w:br/>
              <w:t xml:space="preserve">z dnia 20 stycznia 2015 r. w sprawie procesu odzysku R10 – nie ma możliwości odzysku odpadów </w:t>
            </w:r>
            <w:proofErr w:type="spellStart"/>
            <w:r w:rsidRPr="00873CDF">
              <w:rPr>
                <w:rFonts w:cstheme="minorHAnsi"/>
                <w:sz w:val="19"/>
                <w:szCs w:val="19"/>
              </w:rPr>
              <w:t>BiR</w:t>
            </w:r>
            <w:proofErr w:type="spellEnd"/>
            <w:r w:rsidRPr="00873CDF">
              <w:rPr>
                <w:rFonts w:cstheme="minorHAnsi"/>
                <w:sz w:val="19"/>
                <w:szCs w:val="19"/>
              </w:rPr>
              <w:t xml:space="preserve"> Jednakże wskazane zagospodarowanie odpadów z grupy 17 w niektórych procesach odzysku (np. R10 tj. obróbka na powierzchni ziemi przynosząca korzyści dla rolnictwa lub poprawę stanu środowiska)  może być </w:t>
            </w:r>
            <w:r w:rsidRPr="00873CDF">
              <w:rPr>
                <w:rFonts w:cstheme="minorHAnsi"/>
                <w:sz w:val="19"/>
                <w:szCs w:val="19"/>
              </w:rPr>
              <w:lastRenderedPageBreak/>
              <w:t>efektem niedostatecznej weryfikacji sprawozdań.</w:t>
            </w:r>
          </w:p>
        </w:tc>
      </w:tr>
      <w:tr w:rsidR="00736C9B" w:rsidRPr="00873CDF" w14:paraId="3F7D7F9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2F9D8B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5FBFD09" w14:textId="4A11460C"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2.4. Odpady pozostałe, 2.4.1. Odpady z budowy, remontów i demontażu obiektów budowlanych oraz infrastruktury drogowej, str. 66</w:t>
            </w:r>
          </w:p>
        </w:tc>
        <w:tc>
          <w:tcPr>
            <w:tcW w:w="2268" w:type="dxa"/>
          </w:tcPr>
          <w:p w14:paraId="623F996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3CED0FE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Tabela 43. Masa odpadów z budowy, remontów i demontażu obiektów budowlanych oraz infrastruktury drogowej zagospodarowanych w latach 2017 i 2018</w:t>
            </w:r>
          </w:p>
          <w:p w14:paraId="3F27153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D8CDEA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60478E8D" w14:textId="77777777" w:rsidR="00736C9B" w:rsidRPr="00873CDF" w:rsidRDefault="00736C9B" w:rsidP="003C7F6E">
            <w:pPr>
              <w:spacing w:after="0" w:line="240" w:lineRule="auto"/>
              <w:rPr>
                <w:rFonts w:cstheme="minorHAnsi"/>
                <w:sz w:val="19"/>
                <w:szCs w:val="19"/>
              </w:rPr>
            </w:pPr>
            <w:r w:rsidRPr="00873CDF">
              <w:rPr>
                <w:rFonts w:cstheme="minorHAnsi"/>
                <w:sz w:val="19"/>
                <w:szCs w:val="19"/>
              </w:rPr>
              <w:t>Wątpliwości budzi zagospodarowanie odpadów zawierających azbest w procesach: R1, R3, R4, R5, R10, R11, R12, R13, R14, R15 (dane za rok 2018).</w:t>
            </w:r>
          </w:p>
          <w:p w14:paraId="3434B328" w14:textId="77777777" w:rsidR="00736C9B" w:rsidRPr="00873CDF" w:rsidRDefault="00736C9B" w:rsidP="003C7F6E">
            <w:pPr>
              <w:spacing w:after="0" w:line="240" w:lineRule="auto"/>
              <w:rPr>
                <w:rFonts w:cstheme="minorHAnsi"/>
                <w:sz w:val="19"/>
                <w:szCs w:val="19"/>
              </w:rPr>
            </w:pPr>
            <w:r w:rsidRPr="00873CDF">
              <w:rPr>
                <w:rFonts w:cstheme="minorHAnsi"/>
                <w:sz w:val="19"/>
                <w:szCs w:val="19"/>
              </w:rPr>
              <w:t>Wątpliwości budzi zagospodarowanie odpadów zawierających azbest w procesie D1 (dane za rok 2017).</w:t>
            </w:r>
          </w:p>
          <w:p w14:paraId="5965BBBE" w14:textId="64C9C9A4" w:rsidR="00736C9B" w:rsidRPr="00873CDF" w:rsidRDefault="00736C9B" w:rsidP="001B410B">
            <w:pPr>
              <w:spacing w:after="0" w:line="240" w:lineRule="auto"/>
              <w:rPr>
                <w:rFonts w:cstheme="minorHAnsi"/>
                <w:sz w:val="19"/>
                <w:szCs w:val="19"/>
              </w:rPr>
            </w:pPr>
            <w:r w:rsidRPr="00873CDF">
              <w:rPr>
                <w:rFonts w:cstheme="minorHAnsi"/>
                <w:sz w:val="19"/>
                <w:szCs w:val="19"/>
              </w:rPr>
              <w:t>Uzupełnienia wymaga jednostka, w której podano dane w tabeli.</w:t>
            </w:r>
          </w:p>
        </w:tc>
        <w:tc>
          <w:tcPr>
            <w:tcW w:w="2693" w:type="dxa"/>
          </w:tcPr>
          <w:p w14:paraId="2EE03CEB" w14:textId="2C4976B1" w:rsidR="00736C9B" w:rsidRPr="00873CDF" w:rsidRDefault="00736C9B" w:rsidP="001B410B">
            <w:pPr>
              <w:spacing w:after="0" w:line="240" w:lineRule="auto"/>
              <w:rPr>
                <w:rFonts w:cstheme="minorHAnsi"/>
                <w:sz w:val="19"/>
                <w:szCs w:val="19"/>
              </w:rPr>
            </w:pPr>
            <w:r w:rsidRPr="00873CDF">
              <w:rPr>
                <w:rFonts w:cstheme="minorHAnsi"/>
                <w:sz w:val="19"/>
                <w:szCs w:val="19"/>
              </w:rPr>
              <w:t>Weryfikacja danych.</w:t>
            </w:r>
          </w:p>
        </w:tc>
        <w:tc>
          <w:tcPr>
            <w:tcW w:w="1843" w:type="dxa"/>
            <w:shd w:val="clear" w:color="auto" w:fill="auto"/>
          </w:tcPr>
          <w:p w14:paraId="6B8DD57D" w14:textId="7C0F3AC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95B1D2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częściowo przyjęta.</w:t>
            </w:r>
          </w:p>
          <w:p w14:paraId="3B441F9C" w14:textId="577AF5A7" w:rsidR="00736C9B" w:rsidRPr="00873CDF" w:rsidRDefault="00736C9B" w:rsidP="001B410B">
            <w:pPr>
              <w:spacing w:after="0" w:line="240" w:lineRule="auto"/>
              <w:rPr>
                <w:rFonts w:cstheme="minorHAnsi"/>
                <w:sz w:val="19"/>
                <w:szCs w:val="19"/>
              </w:rPr>
            </w:pPr>
            <w:r w:rsidRPr="00873CDF">
              <w:rPr>
                <w:rFonts w:cstheme="minorHAnsi"/>
                <w:sz w:val="19"/>
                <w:szCs w:val="19"/>
              </w:rPr>
              <w:t>W zakresie wątpliwości dotyczących zagospodarowania odpadów zawierających azbest w procesach R1-R15 (2018 r.) skorygowano dane. Natomiast w przypadku procesu D1 (dane za rok 2017) przedstawione dane pochodzą z systemu CSO.</w:t>
            </w:r>
          </w:p>
        </w:tc>
      </w:tr>
      <w:tr w:rsidR="00736C9B" w:rsidRPr="00873CDF" w14:paraId="67915E2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C9558A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87664AC" w14:textId="232EEB40"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ANALIZA AKTUALNEGO STANU GOSPODARKI ODPADAMI, Podrozdział 2.4. Odpady pozostałe, 2.4.4. Odpady z wybranych gałęzi gospodarki, których zagospodarowanie stwarza problemy, str. 83</w:t>
            </w:r>
          </w:p>
        </w:tc>
        <w:tc>
          <w:tcPr>
            <w:tcW w:w="2268" w:type="dxa"/>
          </w:tcPr>
          <w:p w14:paraId="372C6E0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3E84ECF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„Istniejące instalacje</w:t>
            </w:r>
          </w:p>
          <w:p w14:paraId="1100CCD7" w14:textId="24F49BF4" w:rsidR="00736C9B" w:rsidRPr="003C7F6E" w:rsidRDefault="00736C9B" w:rsidP="003C7F6E">
            <w:pPr>
              <w:spacing w:after="0" w:line="240" w:lineRule="auto"/>
              <w:rPr>
                <w:rFonts w:cstheme="minorHAnsi"/>
                <w:sz w:val="19"/>
                <w:szCs w:val="19"/>
              </w:rPr>
            </w:pPr>
            <w:r w:rsidRPr="00873CDF">
              <w:rPr>
                <w:rFonts w:cstheme="minorHAnsi"/>
                <w:sz w:val="19"/>
                <w:szCs w:val="19"/>
              </w:rPr>
              <w:t>Na terenie kraju zidentyfikowano 148 obiekty  unieszkodliwiania odpadów wydobywczych.”</w:t>
            </w:r>
          </w:p>
        </w:tc>
        <w:tc>
          <w:tcPr>
            <w:tcW w:w="3685" w:type="dxa"/>
          </w:tcPr>
          <w:p w14:paraId="69A82C3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66BF09FA" w14:textId="73B44204" w:rsidR="00736C9B" w:rsidRPr="00873CDF" w:rsidRDefault="00736C9B" w:rsidP="001B410B">
            <w:pPr>
              <w:spacing w:after="0" w:line="240" w:lineRule="auto"/>
              <w:rPr>
                <w:rFonts w:cstheme="minorHAnsi"/>
                <w:sz w:val="19"/>
                <w:szCs w:val="19"/>
              </w:rPr>
            </w:pPr>
            <w:r w:rsidRPr="00873CDF">
              <w:rPr>
                <w:rFonts w:cstheme="minorHAnsi"/>
                <w:sz w:val="19"/>
                <w:szCs w:val="19"/>
              </w:rPr>
              <w:t>Proponuje się ponownie zweryfikować liczbę obiektów unieszkodliwiania odpadów wydobywczych. Dla przykładu w województwie śląskim są 2 takie obiekty.</w:t>
            </w:r>
          </w:p>
        </w:tc>
        <w:tc>
          <w:tcPr>
            <w:tcW w:w="2693" w:type="dxa"/>
          </w:tcPr>
          <w:p w14:paraId="49EEACA9" w14:textId="65559B12" w:rsidR="00736C9B" w:rsidRPr="00873CDF" w:rsidRDefault="00736C9B" w:rsidP="001B410B">
            <w:pPr>
              <w:spacing w:after="0" w:line="240" w:lineRule="auto"/>
              <w:rPr>
                <w:rFonts w:cstheme="minorHAnsi"/>
                <w:sz w:val="19"/>
                <w:szCs w:val="19"/>
              </w:rPr>
            </w:pPr>
            <w:r w:rsidRPr="00873CDF">
              <w:rPr>
                <w:rFonts w:cstheme="minorHAnsi"/>
                <w:sz w:val="19"/>
                <w:szCs w:val="19"/>
              </w:rPr>
              <w:t>Weryfikacja danych.</w:t>
            </w:r>
          </w:p>
        </w:tc>
        <w:tc>
          <w:tcPr>
            <w:tcW w:w="1843" w:type="dxa"/>
            <w:shd w:val="clear" w:color="auto" w:fill="auto"/>
          </w:tcPr>
          <w:p w14:paraId="6462BE5D" w14:textId="6F4F98C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02AF90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2BA136B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Dane pochodzą ze sprawozdania Rzeczypospolitej Polskiej w sprawie wykonania dyrektywy 2006/21/WE Parlamentu Europejskiego i Rady z dnia 15 marca 2006 r. w sprawie gospodarowania odpadami pochodzącymi z przemysłu wydobywczego.</w:t>
            </w:r>
          </w:p>
          <w:p w14:paraId="3B2DD000" w14:textId="62BC35BC"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Kolejna weryfikacja zostanie przeprowadzona w następnym okresie sprawozdawczym.</w:t>
            </w:r>
          </w:p>
        </w:tc>
      </w:tr>
      <w:tr w:rsidR="00736C9B" w:rsidRPr="00873CDF" w14:paraId="1A7E67D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ED5C2F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9A4DABC" w14:textId="69665CCA"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ZAŁĄCZNIK nr 1: KRAJOWY PROGRAM ZAPOBIEGANIA POWSTAWANIU ODPADÓW, 2. Cele i wskaźniki monitorowania wdrażania środków służących zapobieganiu powstawaniu odpadów, str. 127</w:t>
            </w:r>
          </w:p>
        </w:tc>
        <w:tc>
          <w:tcPr>
            <w:tcW w:w="2268" w:type="dxa"/>
          </w:tcPr>
          <w:p w14:paraId="2F08275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66DA78D7" w14:textId="77777777" w:rsidR="00736C9B" w:rsidRPr="00873CDF" w:rsidRDefault="00736C9B" w:rsidP="003C7F6E">
            <w:pPr>
              <w:spacing w:after="0" w:line="240" w:lineRule="auto"/>
              <w:rPr>
                <w:rFonts w:cstheme="minorHAnsi"/>
                <w:sz w:val="19"/>
                <w:szCs w:val="19"/>
              </w:rPr>
            </w:pPr>
            <w:r w:rsidRPr="00873CDF">
              <w:rPr>
                <w:rFonts w:cstheme="minorHAnsi"/>
                <w:sz w:val="19"/>
                <w:szCs w:val="19"/>
              </w:rPr>
              <w:t>Tabela 74. Cele i wskaźniki monitorowania</w:t>
            </w:r>
          </w:p>
          <w:p w14:paraId="4468652B" w14:textId="570F985C" w:rsidR="00736C9B" w:rsidRPr="003C7F6E" w:rsidRDefault="00736C9B" w:rsidP="003C7F6E">
            <w:pPr>
              <w:spacing w:after="0" w:line="240" w:lineRule="auto"/>
              <w:rPr>
                <w:rFonts w:cstheme="minorHAnsi"/>
                <w:sz w:val="19"/>
                <w:szCs w:val="19"/>
              </w:rPr>
            </w:pPr>
            <w:r w:rsidRPr="00873CDF">
              <w:rPr>
                <w:rFonts w:cstheme="minorHAnsi"/>
                <w:sz w:val="19"/>
                <w:szCs w:val="19"/>
              </w:rPr>
              <w:t xml:space="preserve">Źródło danych tj. BDO w lp. 9 (Masa produktów przyjętych do ponownego użycia i naprawy w </w:t>
            </w:r>
            <w:proofErr w:type="spellStart"/>
            <w:r w:rsidRPr="00873CDF">
              <w:rPr>
                <w:rFonts w:cstheme="minorHAnsi"/>
                <w:sz w:val="19"/>
                <w:szCs w:val="19"/>
              </w:rPr>
              <w:t>PSZOKach</w:t>
            </w:r>
            <w:proofErr w:type="spellEnd"/>
            <w:r w:rsidRPr="00873CDF">
              <w:rPr>
                <w:rFonts w:cstheme="minorHAnsi"/>
                <w:sz w:val="19"/>
                <w:szCs w:val="19"/>
              </w:rPr>
              <w:t xml:space="preserve">) oraz 12 (Liczba </w:t>
            </w:r>
            <w:proofErr w:type="spellStart"/>
            <w:r w:rsidRPr="00873CDF">
              <w:rPr>
                <w:rFonts w:cstheme="minorHAnsi"/>
                <w:sz w:val="19"/>
                <w:szCs w:val="19"/>
              </w:rPr>
              <w:t>PSZOKów</w:t>
            </w:r>
            <w:proofErr w:type="spellEnd"/>
            <w:r w:rsidRPr="00873CDF">
              <w:rPr>
                <w:rFonts w:cstheme="minorHAnsi"/>
                <w:sz w:val="19"/>
                <w:szCs w:val="19"/>
              </w:rPr>
              <w:t>, które utworzyły i utrzymują punkty napraw i ponownego użycia produktów) jest nieprawidłowe.</w:t>
            </w:r>
          </w:p>
        </w:tc>
        <w:tc>
          <w:tcPr>
            <w:tcW w:w="3685" w:type="dxa"/>
          </w:tcPr>
          <w:p w14:paraId="05850C5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73FDFAA9" w14:textId="5C38574D" w:rsidR="00736C9B" w:rsidRPr="00873CDF" w:rsidRDefault="00736C9B" w:rsidP="001B410B">
            <w:pPr>
              <w:spacing w:after="0" w:line="240" w:lineRule="auto"/>
              <w:rPr>
                <w:rFonts w:cstheme="minorHAnsi"/>
                <w:sz w:val="19"/>
                <w:szCs w:val="19"/>
              </w:rPr>
            </w:pPr>
            <w:r w:rsidRPr="00873CDF">
              <w:rPr>
                <w:rFonts w:cstheme="minorHAnsi"/>
                <w:sz w:val="19"/>
                <w:szCs w:val="19"/>
              </w:rPr>
              <w:t>Aktualnie dane w tym zakresie nie są gromadzone w BDO.</w:t>
            </w:r>
          </w:p>
        </w:tc>
        <w:tc>
          <w:tcPr>
            <w:tcW w:w="2693" w:type="dxa"/>
          </w:tcPr>
          <w:p w14:paraId="71860FA4" w14:textId="787A070D" w:rsidR="00736C9B" w:rsidRPr="00873CDF" w:rsidRDefault="00736C9B" w:rsidP="001B410B">
            <w:pPr>
              <w:spacing w:after="0" w:line="240" w:lineRule="auto"/>
              <w:rPr>
                <w:rFonts w:cstheme="minorHAnsi"/>
                <w:sz w:val="19"/>
                <w:szCs w:val="19"/>
              </w:rPr>
            </w:pPr>
            <w:r w:rsidRPr="00873CDF">
              <w:rPr>
                <w:rFonts w:cstheme="minorHAnsi"/>
                <w:sz w:val="19"/>
                <w:szCs w:val="19"/>
              </w:rPr>
              <w:t>Korekta danych.</w:t>
            </w:r>
          </w:p>
        </w:tc>
        <w:tc>
          <w:tcPr>
            <w:tcW w:w="1843" w:type="dxa"/>
            <w:shd w:val="clear" w:color="auto" w:fill="auto"/>
          </w:tcPr>
          <w:p w14:paraId="3F12F64C" w14:textId="5BA4B6B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C6D750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557F94DB" w14:textId="0E2EAE2A" w:rsidR="00736C9B" w:rsidRPr="00873CDF" w:rsidRDefault="00736C9B" w:rsidP="001B410B">
            <w:pPr>
              <w:spacing w:after="0" w:line="240" w:lineRule="auto"/>
              <w:rPr>
                <w:rFonts w:cstheme="minorHAnsi"/>
                <w:sz w:val="19"/>
                <w:szCs w:val="19"/>
              </w:rPr>
            </w:pPr>
            <w:r w:rsidRPr="00873CDF">
              <w:rPr>
                <w:rFonts w:cstheme="minorHAnsi"/>
                <w:sz w:val="19"/>
                <w:szCs w:val="19"/>
              </w:rPr>
              <w:t>W formularzach sprawozdawczych składanych w 2023 r. zostanie uwzględnione zbieranie danych z punktów napraw i ponownego użycia.</w:t>
            </w:r>
          </w:p>
        </w:tc>
      </w:tr>
      <w:tr w:rsidR="00736C9B" w:rsidRPr="00873CDF" w14:paraId="43F4DA6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621AC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4AA8B01" w14:textId="2FDC2C0B"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ZAŁĄCZNIK nr 2: Szacowane zapotrzebowanie na inwestycje w zakresie zagospodarowania odpadów komunalnych oraz informacja o źródłach dochodów dostępnych w celu pokrycia kosztów eksploatacji i utrzymania infrastruktury zagospodarowania odpadów, 1. Szacowane zapotrzebowanie na PSZOK-i oraz instalacje dotyczące recyklingu odpadów komunalnych, str. 155</w:t>
            </w:r>
          </w:p>
        </w:tc>
        <w:tc>
          <w:tcPr>
            <w:tcW w:w="2268" w:type="dxa"/>
          </w:tcPr>
          <w:p w14:paraId="1D0D85B4" w14:textId="77777777" w:rsidR="00736C9B" w:rsidRPr="003C7F6E" w:rsidRDefault="00736C9B" w:rsidP="001B410B">
            <w:pPr>
              <w:spacing w:after="0" w:line="240" w:lineRule="auto"/>
              <w:rPr>
                <w:rFonts w:cstheme="minorHAnsi"/>
                <w:sz w:val="19"/>
                <w:szCs w:val="19"/>
              </w:rPr>
            </w:pPr>
            <w:r w:rsidRPr="003C7F6E">
              <w:rPr>
                <w:rFonts w:cstheme="minorHAnsi"/>
                <w:sz w:val="19"/>
                <w:szCs w:val="19"/>
              </w:rPr>
              <w:t>Dotyczy:</w:t>
            </w:r>
          </w:p>
          <w:p w14:paraId="2ACF10FA" w14:textId="77777777" w:rsidR="00736C9B" w:rsidRPr="003C7F6E" w:rsidRDefault="00736C9B" w:rsidP="003C7F6E">
            <w:pPr>
              <w:spacing w:after="0" w:line="240" w:lineRule="auto"/>
              <w:rPr>
                <w:rFonts w:cstheme="minorHAnsi"/>
                <w:sz w:val="19"/>
                <w:szCs w:val="19"/>
              </w:rPr>
            </w:pPr>
            <w:r w:rsidRPr="003C7F6E">
              <w:rPr>
                <w:rFonts w:cstheme="minorHAnsi"/>
                <w:sz w:val="19"/>
                <w:szCs w:val="19"/>
              </w:rPr>
              <w:t xml:space="preserve">Tabela 82. Szacowana liczba PSZOK-ów i instalacji do zagospodarowania odpadów komunalnych potrzebnych do pokrycia brakującego zapotrzebowania  </w:t>
            </w:r>
          </w:p>
          <w:p w14:paraId="64CAFE57" w14:textId="77777777" w:rsidR="00736C9B" w:rsidRPr="003C7F6E" w:rsidRDefault="00736C9B" w:rsidP="003C7F6E">
            <w:pPr>
              <w:spacing w:after="0" w:line="240" w:lineRule="auto"/>
              <w:rPr>
                <w:rFonts w:cstheme="minorHAnsi"/>
                <w:sz w:val="19"/>
                <w:szCs w:val="19"/>
              </w:rPr>
            </w:pPr>
            <w:r w:rsidRPr="003C7F6E">
              <w:rPr>
                <w:rFonts w:cstheme="minorHAnsi"/>
                <w:sz w:val="19"/>
                <w:szCs w:val="19"/>
              </w:rPr>
              <w:t>„Brakujące moce przerobowe wynoszą ok. 4,0 mln Mg/rok, czyli należy wybudować około 200 sortowni selektywnie zebranych odpadów każda o przepustowości 10 000 Mg/rok/1 zm. (przy pracy dwuzmianowej) lub doposażenie część instalacji sortowni istniejących w 6 sorterów optycznych (wraz z niezbędnym układem przenośników i in.)”</w:t>
            </w:r>
          </w:p>
          <w:p w14:paraId="6DA3741C" w14:textId="5C591DDB" w:rsidR="00736C9B" w:rsidRPr="003C7F6E" w:rsidRDefault="00736C9B" w:rsidP="003C7F6E">
            <w:pPr>
              <w:spacing w:after="0" w:line="240" w:lineRule="auto"/>
              <w:rPr>
                <w:rFonts w:cstheme="minorHAnsi"/>
                <w:sz w:val="19"/>
                <w:szCs w:val="19"/>
              </w:rPr>
            </w:pPr>
            <w:r w:rsidRPr="003C7F6E">
              <w:rPr>
                <w:rFonts w:cstheme="minorHAnsi"/>
                <w:sz w:val="19"/>
                <w:szCs w:val="19"/>
              </w:rPr>
              <w:t xml:space="preserve">„Brakujące moce przerobowe wynoszą ok. 4,6 mln Mg/rok, czyli należy wybudować kolejne sortowni o przepustowości 0,6 mln Mg/rok, tj. 30 sortowni selektywnie zebranych </w:t>
            </w:r>
            <w:r w:rsidRPr="003C7F6E">
              <w:rPr>
                <w:rFonts w:cstheme="minorHAnsi"/>
                <w:sz w:val="19"/>
                <w:szCs w:val="19"/>
              </w:rPr>
              <w:lastRenderedPageBreak/>
              <w:t>odpadów każda o przepustowości 10 000 Mg/rok/1 zm. (przy pracy dwuzmianowej)”.</w:t>
            </w:r>
          </w:p>
        </w:tc>
        <w:tc>
          <w:tcPr>
            <w:tcW w:w="3685" w:type="dxa"/>
          </w:tcPr>
          <w:p w14:paraId="286485E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Treść uwagi:</w:t>
            </w:r>
          </w:p>
          <w:p w14:paraId="32AA52B4" w14:textId="3371DCB0" w:rsidR="00736C9B" w:rsidRPr="00873CDF" w:rsidRDefault="00736C9B" w:rsidP="001B410B">
            <w:pPr>
              <w:spacing w:after="0" w:line="240" w:lineRule="auto"/>
              <w:rPr>
                <w:rFonts w:cstheme="minorHAnsi"/>
                <w:sz w:val="19"/>
                <w:szCs w:val="19"/>
              </w:rPr>
            </w:pPr>
            <w:r w:rsidRPr="00873CDF">
              <w:rPr>
                <w:rFonts w:cstheme="minorHAnsi"/>
                <w:sz w:val="19"/>
                <w:szCs w:val="19"/>
              </w:rPr>
              <w:t>Zasadne jest ponowne przeanalizowanie projektowanej ilości sortowni dla selektywnie zebranych odpadów, zważywszy na fakt, iż zgodnie z Europejską strategia na rzecz tworzyw sztucznych w gospodarce o obiegu zamkniętym, w  całej Europie planowano wybudować i oddać do eksploatacji do 2030 r. około 500 nowych zakładów sortowania i recyklingu.</w:t>
            </w:r>
          </w:p>
        </w:tc>
        <w:tc>
          <w:tcPr>
            <w:tcW w:w="2693" w:type="dxa"/>
          </w:tcPr>
          <w:p w14:paraId="4B339909" w14:textId="322C29C0" w:rsidR="00736C9B" w:rsidRPr="00873CDF" w:rsidRDefault="00736C9B" w:rsidP="001B410B">
            <w:pPr>
              <w:spacing w:after="0" w:line="240" w:lineRule="auto"/>
              <w:rPr>
                <w:rFonts w:cstheme="minorHAnsi"/>
                <w:sz w:val="19"/>
                <w:szCs w:val="19"/>
              </w:rPr>
            </w:pPr>
            <w:r w:rsidRPr="00873CDF">
              <w:rPr>
                <w:rFonts w:cstheme="minorHAnsi"/>
                <w:sz w:val="19"/>
                <w:szCs w:val="19"/>
              </w:rPr>
              <w:t>Weryfikacja danych.</w:t>
            </w:r>
          </w:p>
        </w:tc>
        <w:tc>
          <w:tcPr>
            <w:tcW w:w="1843" w:type="dxa"/>
            <w:shd w:val="clear" w:color="auto" w:fill="auto"/>
          </w:tcPr>
          <w:p w14:paraId="1582B95A" w14:textId="5902CC7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34A6E1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96F0D5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Zapotrzebowanie zostało przedstawione na podstawie metodyki przyjętej przez IOŚ-PIB.</w:t>
            </w:r>
          </w:p>
          <w:p w14:paraId="530D6552" w14:textId="77777777" w:rsidR="00736C9B" w:rsidRPr="00873CDF" w:rsidRDefault="00736C9B" w:rsidP="001B410B">
            <w:pPr>
              <w:spacing w:after="0" w:line="240" w:lineRule="auto"/>
              <w:rPr>
                <w:rFonts w:cstheme="minorHAnsi"/>
                <w:sz w:val="19"/>
                <w:szCs w:val="19"/>
              </w:rPr>
            </w:pPr>
          </w:p>
        </w:tc>
      </w:tr>
      <w:tr w:rsidR="00736C9B" w:rsidRPr="00873CDF" w14:paraId="7D56741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36B4C3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65735DD" w14:textId="745F0B3B"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ZAŁĄCZNIK nr 3: Dane dodatkowe dotyczące wytwarzania oraz zagospodarowania odpadów, 3. Odpady z mechanicznej obróbki odpadów (19 12 12), str. 164, 165</w:t>
            </w:r>
          </w:p>
        </w:tc>
        <w:tc>
          <w:tcPr>
            <w:tcW w:w="2268" w:type="dxa"/>
          </w:tcPr>
          <w:p w14:paraId="2F63675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Dotyczy:</w:t>
            </w:r>
          </w:p>
          <w:p w14:paraId="3ABA4A5C" w14:textId="4493C5D4" w:rsidR="00736C9B" w:rsidRPr="003C7F6E" w:rsidRDefault="00736C9B" w:rsidP="003C7F6E">
            <w:pPr>
              <w:spacing w:after="0" w:line="240" w:lineRule="auto"/>
              <w:rPr>
                <w:rFonts w:cstheme="minorHAnsi"/>
                <w:sz w:val="19"/>
                <w:szCs w:val="19"/>
              </w:rPr>
            </w:pPr>
            <w:r w:rsidRPr="00873CDF">
              <w:rPr>
                <w:rFonts w:cstheme="minorHAnsi"/>
                <w:sz w:val="19"/>
                <w:szCs w:val="19"/>
              </w:rPr>
              <w:t>Tabela 87. Masa wytworzonych odpadów 19 12 12 [tys. Mg] i [%] wraz z procesem dalszego przetwarzania</w:t>
            </w:r>
          </w:p>
        </w:tc>
        <w:tc>
          <w:tcPr>
            <w:tcW w:w="3685" w:type="dxa"/>
          </w:tcPr>
          <w:p w14:paraId="63F95C9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uwagi:</w:t>
            </w:r>
          </w:p>
          <w:p w14:paraId="17C3748E" w14:textId="70624B9F" w:rsidR="00736C9B" w:rsidRPr="00873CDF" w:rsidRDefault="00736C9B" w:rsidP="001B410B">
            <w:pPr>
              <w:spacing w:after="0" w:line="240" w:lineRule="auto"/>
              <w:rPr>
                <w:rFonts w:cstheme="minorHAnsi"/>
                <w:sz w:val="19"/>
                <w:szCs w:val="19"/>
              </w:rPr>
            </w:pPr>
            <w:r w:rsidRPr="00873CDF">
              <w:rPr>
                <w:rFonts w:cstheme="minorHAnsi"/>
                <w:sz w:val="19"/>
                <w:szCs w:val="19"/>
              </w:rPr>
              <w:t>Dane z CSO (WSO) dotyczące wytwarzania i zagospodarowania 19 12 12 zawierają także masy tych odpadów z sektora przemysłowego.</w:t>
            </w:r>
          </w:p>
        </w:tc>
        <w:tc>
          <w:tcPr>
            <w:tcW w:w="2693" w:type="dxa"/>
          </w:tcPr>
          <w:p w14:paraId="405B29DA" w14:textId="05FBFE23" w:rsidR="00736C9B" w:rsidRPr="00873CDF" w:rsidRDefault="00736C9B" w:rsidP="001B410B">
            <w:pPr>
              <w:spacing w:after="0" w:line="240" w:lineRule="auto"/>
              <w:rPr>
                <w:rFonts w:cstheme="minorHAnsi"/>
                <w:sz w:val="19"/>
                <w:szCs w:val="19"/>
              </w:rPr>
            </w:pPr>
            <w:r w:rsidRPr="00873CDF">
              <w:rPr>
                <w:rFonts w:cstheme="minorHAnsi"/>
                <w:sz w:val="19"/>
                <w:szCs w:val="19"/>
              </w:rPr>
              <w:t>Uzupełnienie danych.</w:t>
            </w:r>
          </w:p>
        </w:tc>
        <w:tc>
          <w:tcPr>
            <w:tcW w:w="1843" w:type="dxa"/>
            <w:shd w:val="clear" w:color="auto" w:fill="auto"/>
          </w:tcPr>
          <w:p w14:paraId="046167DE" w14:textId="5B6AFBB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w:t>
            </w:r>
            <w:proofErr w:type="spellStart"/>
            <w:r w:rsidRPr="00873CDF">
              <w:rPr>
                <w:rFonts w:cstheme="minorHAnsi"/>
                <w:sz w:val="19"/>
                <w:szCs w:val="19"/>
              </w:rPr>
              <w:t>Śląskego</w:t>
            </w:r>
            <w:proofErr w:type="spellEnd"/>
            <w:r w:rsidRPr="00873CDF">
              <w:rPr>
                <w:rFonts w:cstheme="minorHAnsi"/>
                <w:sz w:val="19"/>
                <w:szCs w:val="19"/>
              </w:rPr>
              <w:t xml:space="preserve"> </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F51436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5B94AE13" w14:textId="77777777" w:rsidR="00736C9B" w:rsidRPr="00873CDF" w:rsidRDefault="00736C9B" w:rsidP="001B410B">
            <w:pPr>
              <w:spacing w:after="0" w:line="240" w:lineRule="auto"/>
              <w:rPr>
                <w:rFonts w:cstheme="minorHAnsi"/>
                <w:sz w:val="19"/>
                <w:szCs w:val="19"/>
              </w:rPr>
            </w:pPr>
          </w:p>
          <w:p w14:paraId="71E6E3F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Dane nie dotyczą wyłącznie sektora komunalnego.</w:t>
            </w:r>
          </w:p>
          <w:p w14:paraId="27DA50B2" w14:textId="77777777" w:rsidR="00736C9B" w:rsidRPr="00873CDF" w:rsidRDefault="00736C9B" w:rsidP="001B410B">
            <w:pPr>
              <w:spacing w:after="0" w:line="240" w:lineRule="auto"/>
              <w:rPr>
                <w:rFonts w:cstheme="minorHAnsi"/>
                <w:sz w:val="19"/>
                <w:szCs w:val="19"/>
              </w:rPr>
            </w:pPr>
          </w:p>
        </w:tc>
      </w:tr>
      <w:tr w:rsidR="00736C9B" w:rsidRPr="00873CDF" w14:paraId="4586AB4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B13FE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2ED196B" w14:textId="61D214FF"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2.1., s.15</w:t>
            </w:r>
          </w:p>
        </w:tc>
        <w:tc>
          <w:tcPr>
            <w:tcW w:w="2268" w:type="dxa"/>
            <w:shd w:val="clear" w:color="auto" w:fill="auto"/>
          </w:tcPr>
          <w:p w14:paraId="537C570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Treść projektu: „Masa odebranych i zebranych odpadów dla roku 2018 wynosiła wg sprawozdań marszałków województw z realizacji zadań z zakresu gospodarowania odpadami komunalnymi 12 813,5 tys. Mg, a wg GUS 12 485 tys. Mg […]</w:t>
            </w:r>
          </w:p>
          <w:p w14:paraId="1CF506FF" w14:textId="64235998"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[…]W 2018 r. łącznie odebrano i zebrano 825 tys. Mg bioodpadów o kodzie 20 02 01 (odpady ulegające biodegradacji z ogrodów i parków) i 197 tys. Mg odpadów 20 01 08 (odpady kuchenne ulegające biodegradacji), łącznie 1 022 tys. Mg. W </w:t>
            </w:r>
            <w:r w:rsidRPr="00873CDF">
              <w:rPr>
                <w:rFonts w:asciiTheme="minorHAnsi" w:hAnsiTheme="minorHAnsi" w:cstheme="minorHAnsi"/>
                <w:b w:val="0"/>
                <w:bCs w:val="0"/>
                <w:sz w:val="19"/>
                <w:szCs w:val="19"/>
              </w:rPr>
              <w:lastRenderedPageBreak/>
              <w:t>przeliczeniu na mieszkańca zebrano odpowiednio 21 kg i 5 kg w 2018 r.”</w:t>
            </w:r>
          </w:p>
        </w:tc>
        <w:tc>
          <w:tcPr>
            <w:tcW w:w="3685" w:type="dxa"/>
            <w:shd w:val="clear" w:color="auto" w:fill="auto"/>
          </w:tcPr>
          <w:p w14:paraId="7F1A3867" w14:textId="3B3102F2"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Proponuje się dodać tabelę porównawczą. W opisie autor powołuje się na 2 źródła danych oraz porównuje ze sobą dane, które są kluczowe dla systemu gospodarki odpadami i mogą stanowić dla województw punkt odniesienia. </w:t>
            </w:r>
          </w:p>
        </w:tc>
        <w:tc>
          <w:tcPr>
            <w:tcW w:w="2693" w:type="dxa"/>
            <w:shd w:val="clear" w:color="auto" w:fill="auto"/>
          </w:tcPr>
          <w:p w14:paraId="2BF2CA78" w14:textId="624AD8E0" w:rsidR="00736C9B" w:rsidRPr="00873CDF" w:rsidRDefault="00736C9B" w:rsidP="001B410B">
            <w:pPr>
              <w:spacing w:after="0" w:line="240" w:lineRule="auto"/>
              <w:rPr>
                <w:rFonts w:cstheme="minorHAnsi"/>
                <w:sz w:val="19"/>
                <w:szCs w:val="19"/>
              </w:rPr>
            </w:pPr>
            <w:r w:rsidRPr="00873CDF">
              <w:rPr>
                <w:rFonts w:cstheme="minorHAnsi"/>
                <w:sz w:val="19"/>
                <w:szCs w:val="19"/>
              </w:rPr>
              <w:t>Informacje przestawione w dokumencie są trudne do zinterpretowania. Uwzględnienie propozycji zapewnieni przejrzystość danych. Zapewnienie przejrzystości danych.</w:t>
            </w:r>
          </w:p>
        </w:tc>
        <w:tc>
          <w:tcPr>
            <w:tcW w:w="1843" w:type="dxa"/>
            <w:shd w:val="clear" w:color="auto" w:fill="auto"/>
          </w:tcPr>
          <w:p w14:paraId="1C4E2B99" w14:textId="349B174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800A4C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7DEB436D" w14:textId="741938EB" w:rsidR="00736C9B" w:rsidRPr="00873CDF" w:rsidRDefault="00736C9B" w:rsidP="001B410B">
            <w:pPr>
              <w:spacing w:after="0" w:line="240" w:lineRule="auto"/>
              <w:rPr>
                <w:rFonts w:cstheme="minorHAnsi"/>
                <w:sz w:val="19"/>
                <w:szCs w:val="19"/>
              </w:rPr>
            </w:pPr>
            <w:r w:rsidRPr="00873CDF">
              <w:rPr>
                <w:rFonts w:cstheme="minorHAnsi"/>
                <w:sz w:val="19"/>
                <w:szCs w:val="19"/>
              </w:rPr>
              <w:t>Dane zostały przedstawione w sposób szczegółowy , ponadto dodatkowe wyjaśnienia zostały zamieszczone w dalszych częściach dokumentu.</w:t>
            </w:r>
          </w:p>
        </w:tc>
      </w:tr>
      <w:tr w:rsidR="00736C9B" w:rsidRPr="00873CDF" w14:paraId="139D2DD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A6688C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A9B2CE4" w14:textId="5049B8E0"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2.1., s.16, Rysunek 3</w:t>
            </w:r>
          </w:p>
        </w:tc>
        <w:tc>
          <w:tcPr>
            <w:tcW w:w="2268" w:type="dxa"/>
            <w:shd w:val="clear" w:color="auto" w:fill="auto"/>
          </w:tcPr>
          <w:p w14:paraId="1E15E971" w14:textId="37463A26"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Źródło danych do Rysunku nr 3 oraz treść projektu: „Zaobserwowano różnice w ilości odebranych i zebranych odpadów w poszczególnych województwach. Najwięcej odpadów odebranych i zebranych wykazano w województwach: dolnośląskim, zachodniopomorskim, śląskim, lubuskim i pomorskim – powyżej 370 kg na mieszkańca, a najmniej w województwie świętokrzyskim, lubelskim i podkarpackim – poniżej 250 kg na mieszkańca. Średnia dla kraju wynosi 334 kg na mieszkańca”.</w:t>
            </w:r>
          </w:p>
        </w:tc>
        <w:tc>
          <w:tcPr>
            <w:tcW w:w="3685" w:type="dxa"/>
            <w:shd w:val="clear" w:color="auto" w:fill="auto"/>
          </w:tcPr>
          <w:p w14:paraId="49A959E2" w14:textId="1C31964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Brak informacji, w jaki sposób obliczono wskaźniki. Masa odpadów podana dla województwa mazowieckiego nie wynika ze Sprawozdania Marszałka. W opinii UMWM wskazana masa  jest zaniżona – najprawdopodobniej nie uwzględniono w obliczeniach odpadów zebranych w punktach skupu.  Zgodnie ze sprawozdaniem złożonym </w:t>
            </w:r>
            <w:proofErr w:type="spellStart"/>
            <w:r w:rsidRPr="00873CDF">
              <w:rPr>
                <w:rFonts w:cstheme="minorHAnsi"/>
                <w:sz w:val="19"/>
                <w:szCs w:val="19"/>
              </w:rPr>
              <w:t>MKiŚ</w:t>
            </w:r>
            <w:proofErr w:type="spellEnd"/>
            <w:r w:rsidRPr="00873CDF">
              <w:rPr>
                <w:rFonts w:cstheme="minorHAnsi"/>
                <w:sz w:val="19"/>
                <w:szCs w:val="19"/>
              </w:rPr>
              <w:t xml:space="preserve"> masa odpadów odebranych i zebranych (z wyłączeniem odpadów z grupy 16 i 17) wynosi 351 kg/mieszkańca (w przypadku liczby mieszkańców z rejestrów gminnych), a 400 kg/mieszkańca w przypadku brania pod uwagę liczby mieszkańców z deklaracji. </w:t>
            </w:r>
          </w:p>
        </w:tc>
        <w:tc>
          <w:tcPr>
            <w:tcW w:w="2693" w:type="dxa"/>
            <w:shd w:val="clear" w:color="auto" w:fill="auto"/>
          </w:tcPr>
          <w:p w14:paraId="00EA1809" w14:textId="355FE14A" w:rsidR="00736C9B" w:rsidRPr="00873CDF" w:rsidRDefault="00736C9B" w:rsidP="001B410B">
            <w:pPr>
              <w:spacing w:after="0" w:line="240" w:lineRule="auto"/>
              <w:rPr>
                <w:rFonts w:cstheme="minorHAnsi"/>
                <w:sz w:val="19"/>
                <w:szCs w:val="19"/>
              </w:rPr>
            </w:pPr>
            <w:r w:rsidRPr="00873CDF">
              <w:rPr>
                <w:rFonts w:cstheme="minorHAnsi"/>
                <w:sz w:val="19"/>
                <w:szCs w:val="19"/>
              </w:rPr>
              <w:t>Celem uwagi jest zapewnienie rzetelnych danych.</w:t>
            </w:r>
          </w:p>
        </w:tc>
        <w:tc>
          <w:tcPr>
            <w:tcW w:w="1843" w:type="dxa"/>
            <w:shd w:val="clear" w:color="auto" w:fill="auto"/>
          </w:tcPr>
          <w:p w14:paraId="2FA8B815" w14:textId="422383F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E1683F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10D0F33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Przedstawione dane opracowane zostały  wg metodyki przyjętej przez IOŚ-PIB na podstawie sprawozdań Marszałków Województw. Prezentowane są dane aktualne w czasie sporządzania projektu KPGO. Ostateczne różnice mogą wynikać z korekt sprawozdań przesyłanych w terminie późniejszym.</w:t>
            </w:r>
          </w:p>
          <w:p w14:paraId="76AADAEA" w14:textId="77777777" w:rsidR="00736C9B" w:rsidRPr="00873CDF" w:rsidRDefault="00736C9B" w:rsidP="001B410B">
            <w:pPr>
              <w:spacing w:after="0" w:line="240" w:lineRule="auto"/>
              <w:rPr>
                <w:rFonts w:cstheme="minorHAnsi"/>
                <w:sz w:val="19"/>
                <w:szCs w:val="19"/>
              </w:rPr>
            </w:pPr>
          </w:p>
        </w:tc>
      </w:tr>
      <w:tr w:rsidR="00736C9B" w:rsidRPr="00873CDF" w14:paraId="3E92378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6C657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87E01EB" w14:textId="3B1075EE"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2.1., s.16, tabela 2</w:t>
            </w:r>
          </w:p>
        </w:tc>
        <w:tc>
          <w:tcPr>
            <w:tcW w:w="2268" w:type="dxa"/>
            <w:shd w:val="clear" w:color="auto" w:fill="auto"/>
          </w:tcPr>
          <w:p w14:paraId="0188EE3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Treść projektu, wiersz nr 6: </w:t>
            </w:r>
          </w:p>
          <w:p w14:paraId="051C4CDF" w14:textId="7D27D479"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odpadów selektywnie zebranych do sumy odpadów z grupy 15 i 20”</w:t>
            </w:r>
          </w:p>
        </w:tc>
        <w:tc>
          <w:tcPr>
            <w:tcW w:w="3685" w:type="dxa"/>
            <w:shd w:val="clear" w:color="auto" w:fill="auto"/>
          </w:tcPr>
          <w:p w14:paraId="29BDB8D7" w14:textId="7C0F2901" w:rsidR="00736C9B" w:rsidRPr="00873CDF" w:rsidRDefault="00736C9B" w:rsidP="001B410B">
            <w:pPr>
              <w:spacing w:after="0" w:line="240" w:lineRule="auto"/>
              <w:rPr>
                <w:rFonts w:cstheme="minorHAnsi"/>
                <w:sz w:val="19"/>
                <w:szCs w:val="19"/>
              </w:rPr>
            </w:pPr>
            <w:r w:rsidRPr="00873CDF">
              <w:rPr>
                <w:rFonts w:cstheme="minorHAnsi"/>
                <w:sz w:val="19"/>
                <w:szCs w:val="19"/>
              </w:rPr>
              <w:t>Proponuje się wskazać do jakiej sumy odpadów z grupy 15 i 20 zostało to zestawione, np. wytworzonych według sprawozdania wytwórców z BDO.</w:t>
            </w:r>
          </w:p>
        </w:tc>
        <w:tc>
          <w:tcPr>
            <w:tcW w:w="2693" w:type="dxa"/>
            <w:shd w:val="clear" w:color="auto" w:fill="auto"/>
          </w:tcPr>
          <w:p w14:paraId="6E68E1ED" w14:textId="6CA50B43" w:rsidR="00736C9B" w:rsidRPr="00873CDF" w:rsidRDefault="00736C9B" w:rsidP="001B410B">
            <w:pPr>
              <w:spacing w:after="0" w:line="240" w:lineRule="auto"/>
              <w:rPr>
                <w:rFonts w:cstheme="minorHAnsi"/>
                <w:sz w:val="19"/>
                <w:szCs w:val="19"/>
              </w:rPr>
            </w:pPr>
            <w:r w:rsidRPr="00873CDF">
              <w:rPr>
                <w:rFonts w:cstheme="minorHAnsi"/>
                <w:sz w:val="19"/>
                <w:szCs w:val="19"/>
              </w:rPr>
              <w:t>Zapewnienie poprawnej interpretacji danych wszystkim odbiorcom dokumentu.</w:t>
            </w:r>
          </w:p>
        </w:tc>
        <w:tc>
          <w:tcPr>
            <w:tcW w:w="1843" w:type="dxa"/>
            <w:shd w:val="clear" w:color="auto" w:fill="auto"/>
          </w:tcPr>
          <w:p w14:paraId="48B0286C" w14:textId="16A7993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r>
            <w:r w:rsidRPr="00873CDF">
              <w:rPr>
                <w:rFonts w:cstheme="minorHAnsi"/>
                <w:sz w:val="19"/>
                <w:szCs w:val="19"/>
              </w:rPr>
              <w:lastRenderedPageBreak/>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A0CE71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Wyjaśnienie.</w:t>
            </w:r>
          </w:p>
          <w:p w14:paraId="290BA3A8" w14:textId="1C0AC66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tekście wskazano, że dane pochodzą z sprawozdań marszałków województw z realizacji </w:t>
            </w:r>
            <w:r w:rsidRPr="00873CDF">
              <w:rPr>
                <w:rFonts w:cstheme="minorHAnsi"/>
                <w:sz w:val="19"/>
                <w:szCs w:val="19"/>
              </w:rPr>
              <w:lastRenderedPageBreak/>
              <w:t>zadań z zakresu gospodarowania odpadami komunalnymi. Masa wszystkich odebranych i zebranych odpadów podana została na początku rozdziału.</w:t>
            </w:r>
          </w:p>
        </w:tc>
      </w:tr>
      <w:tr w:rsidR="00736C9B" w:rsidRPr="00873CDF" w14:paraId="072CF2C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6810A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5549B42" w14:textId="646973B1"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2.1., s. 21-22, tabela 7</w:t>
            </w:r>
          </w:p>
        </w:tc>
        <w:tc>
          <w:tcPr>
            <w:tcW w:w="2268" w:type="dxa"/>
            <w:shd w:val="clear" w:color="auto" w:fill="auto"/>
          </w:tcPr>
          <w:p w14:paraId="29D507B9" w14:textId="3C884230"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Źródło danych do tabeli nr 7.</w:t>
            </w:r>
          </w:p>
        </w:tc>
        <w:tc>
          <w:tcPr>
            <w:tcW w:w="3685" w:type="dxa"/>
            <w:shd w:val="clear" w:color="auto" w:fill="auto"/>
          </w:tcPr>
          <w:p w14:paraId="6C960864" w14:textId="52601310" w:rsidR="00736C9B" w:rsidRPr="00873CDF" w:rsidRDefault="00736C9B" w:rsidP="001B410B">
            <w:pPr>
              <w:spacing w:after="0" w:line="240" w:lineRule="auto"/>
              <w:rPr>
                <w:rFonts w:cstheme="minorHAnsi"/>
                <w:sz w:val="19"/>
                <w:szCs w:val="19"/>
              </w:rPr>
            </w:pPr>
            <w:r w:rsidRPr="00873CDF">
              <w:rPr>
                <w:rFonts w:cstheme="minorHAnsi"/>
                <w:sz w:val="19"/>
                <w:szCs w:val="19"/>
              </w:rPr>
              <w:t>Proponuje się uzupełnić źródło danych o rok w którym wykonywano badanie. Dane istotne dla systemu gospodarki odpadami i będą stanowić dla województw punkt odniesienia.</w:t>
            </w:r>
          </w:p>
        </w:tc>
        <w:tc>
          <w:tcPr>
            <w:tcW w:w="2693" w:type="dxa"/>
            <w:shd w:val="clear" w:color="auto" w:fill="auto"/>
          </w:tcPr>
          <w:p w14:paraId="52CCC968" w14:textId="4AC82EAB" w:rsidR="00736C9B" w:rsidRPr="00873CDF" w:rsidRDefault="00736C9B" w:rsidP="001B410B">
            <w:pPr>
              <w:spacing w:after="0" w:line="240" w:lineRule="auto"/>
              <w:rPr>
                <w:rFonts w:cstheme="minorHAnsi"/>
                <w:sz w:val="19"/>
                <w:szCs w:val="19"/>
              </w:rPr>
            </w:pPr>
            <w:r w:rsidRPr="00873CDF">
              <w:rPr>
                <w:rFonts w:cstheme="minorHAnsi"/>
                <w:sz w:val="19"/>
                <w:szCs w:val="19"/>
              </w:rPr>
              <w:t>Zapewnienie przejrzystości dokumentu.</w:t>
            </w:r>
          </w:p>
        </w:tc>
        <w:tc>
          <w:tcPr>
            <w:tcW w:w="1843" w:type="dxa"/>
            <w:shd w:val="clear" w:color="auto" w:fill="auto"/>
          </w:tcPr>
          <w:p w14:paraId="155775F9" w14:textId="5DBF239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28B734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5755871B" w14:textId="3AD2FA8F" w:rsidR="00736C9B" w:rsidRPr="00873CDF" w:rsidRDefault="00736C9B" w:rsidP="001B410B">
            <w:pPr>
              <w:spacing w:after="0" w:line="240" w:lineRule="auto"/>
              <w:rPr>
                <w:rFonts w:cstheme="minorHAnsi"/>
                <w:sz w:val="19"/>
                <w:szCs w:val="19"/>
              </w:rPr>
            </w:pPr>
            <w:r w:rsidRPr="00873CDF">
              <w:rPr>
                <w:rFonts w:cstheme="minorHAnsi"/>
                <w:sz w:val="19"/>
                <w:szCs w:val="19"/>
              </w:rPr>
              <w:t>Wskazano w tekście: „Do prognozowania składu materiałowego (morfologicznego) wytwarzanych odpadów komunalnych wykorzystano wyniki rocznych badań odpadów komunalnych, wykonanych w roku 2021.”</w:t>
            </w:r>
          </w:p>
        </w:tc>
      </w:tr>
      <w:tr w:rsidR="00736C9B" w:rsidRPr="00873CDF" w14:paraId="4A394F2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695E5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F55A225" w14:textId="4AE31286"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podrozdział 2.1, s. 32-35</w:t>
            </w:r>
          </w:p>
        </w:tc>
        <w:tc>
          <w:tcPr>
            <w:tcW w:w="2268" w:type="dxa"/>
            <w:shd w:val="clear" w:color="auto" w:fill="auto"/>
          </w:tcPr>
          <w:p w14:paraId="133A6486" w14:textId="044A6F9B"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Rysunki 14-19</w:t>
            </w:r>
          </w:p>
        </w:tc>
        <w:tc>
          <w:tcPr>
            <w:tcW w:w="3685" w:type="dxa"/>
            <w:shd w:val="clear" w:color="auto" w:fill="auto"/>
          </w:tcPr>
          <w:p w14:paraId="422F1E8E" w14:textId="36A84761" w:rsidR="00736C9B" w:rsidRPr="00873CDF" w:rsidRDefault="00736C9B" w:rsidP="001B410B">
            <w:pPr>
              <w:spacing w:after="0" w:line="240" w:lineRule="auto"/>
              <w:rPr>
                <w:rFonts w:cstheme="minorHAnsi"/>
                <w:sz w:val="19"/>
                <w:szCs w:val="19"/>
              </w:rPr>
            </w:pPr>
            <w:r w:rsidRPr="00873CDF">
              <w:rPr>
                <w:rFonts w:cstheme="minorHAnsi"/>
                <w:sz w:val="19"/>
                <w:szCs w:val="19"/>
              </w:rPr>
              <w:t>Proponuje się wskazać jakie instalacje były brane pod uwagę (o jakiej wydajności) oraz dołączyć do dokumentu wykaz wskazanych instalacji. Bez podania Wykazu województwa nie są w stanie zweryfikować poprawności wszystkich danych.</w:t>
            </w:r>
          </w:p>
        </w:tc>
        <w:tc>
          <w:tcPr>
            <w:tcW w:w="2693" w:type="dxa"/>
            <w:shd w:val="clear" w:color="auto" w:fill="auto"/>
          </w:tcPr>
          <w:p w14:paraId="24B3F811" w14:textId="70C7254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Informacje służą ocenie zapotrzebowania na instalacje oraz identyfikacji problemów. Konieczne jest zapewnienie rzetelnych danych wyjściowych. </w:t>
            </w:r>
          </w:p>
        </w:tc>
        <w:tc>
          <w:tcPr>
            <w:tcW w:w="1843" w:type="dxa"/>
            <w:shd w:val="clear" w:color="auto" w:fill="auto"/>
          </w:tcPr>
          <w:p w14:paraId="27406CC8" w14:textId="3D5FC8D4"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DFA197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0EAEFA2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Zestawiania instalacji i szczegółowe informacje w tym zakresie powinny być zawarte w wojewódzkich planach gospodarki odpadami.</w:t>
            </w:r>
          </w:p>
          <w:p w14:paraId="69BEF4B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Liczbę instalacji przedstawiono na podstawie odrębnego opracowania IOŚ-PIB i zaktualizowano o </w:t>
            </w:r>
            <w:r w:rsidRPr="00873CDF">
              <w:rPr>
                <w:rFonts w:cstheme="minorHAnsi"/>
                <w:sz w:val="19"/>
                <w:szCs w:val="19"/>
              </w:rPr>
              <w:lastRenderedPageBreak/>
              <w:t>zgłoszone korekty w ramach konsultacji projektu. Zapotrzebowanie na instalacje przedstawiono w załączniku 2.</w:t>
            </w:r>
          </w:p>
          <w:p w14:paraId="6D9A0EDE" w14:textId="77777777" w:rsidR="00736C9B" w:rsidRPr="00873CDF" w:rsidRDefault="00736C9B" w:rsidP="001B410B">
            <w:pPr>
              <w:spacing w:after="0" w:line="240" w:lineRule="auto"/>
              <w:rPr>
                <w:rFonts w:cstheme="minorHAnsi"/>
                <w:sz w:val="19"/>
                <w:szCs w:val="19"/>
              </w:rPr>
            </w:pPr>
          </w:p>
        </w:tc>
      </w:tr>
      <w:tr w:rsidR="00736C9B" w:rsidRPr="00873CDF" w14:paraId="5D48E5E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9EC31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CB02CF7" w14:textId="5DC009AB"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podrozdział 2.3.1. s.51 i Tabela 28, województwo mazowieckie s. 52</w:t>
            </w:r>
          </w:p>
        </w:tc>
        <w:tc>
          <w:tcPr>
            <w:tcW w:w="2268" w:type="dxa"/>
            <w:shd w:val="clear" w:color="auto" w:fill="auto"/>
          </w:tcPr>
          <w:p w14:paraId="1DB9DC1F" w14:textId="06A98696" w:rsidR="00736C9B" w:rsidRPr="003C7F6E" w:rsidRDefault="00736C9B" w:rsidP="003C7F6E">
            <w:pPr>
              <w:spacing w:after="0" w:line="240" w:lineRule="auto"/>
              <w:rPr>
                <w:rFonts w:cstheme="minorHAnsi"/>
                <w:sz w:val="19"/>
                <w:szCs w:val="19"/>
              </w:rPr>
            </w:pPr>
            <w:r w:rsidRPr="00873CDF">
              <w:rPr>
                <w:rFonts w:cstheme="minorHAnsi"/>
                <w:sz w:val="19"/>
                <w:szCs w:val="19"/>
              </w:rPr>
              <w:t xml:space="preserve">Treść projektu: „Najwięcej odpadów medycznych i weterynaryjnych wytworzono w województwie mazowieckim, </w:t>
            </w:r>
            <w:r w:rsidRPr="00873CDF">
              <w:rPr>
                <w:rFonts w:cstheme="minorHAnsi"/>
                <w:sz w:val="19"/>
                <w:szCs w:val="19"/>
              </w:rPr>
              <w:br/>
              <w:t>9,80 tys. Mg w roku 2017 i 9,78 tys. Mg w roku 2018” oraz Tabela 28 na stronie 48 dotycząca odpadów medycznych i weterynaryjnych wytworzonych w województwie mazowieckim.</w:t>
            </w:r>
          </w:p>
        </w:tc>
        <w:tc>
          <w:tcPr>
            <w:tcW w:w="3685" w:type="dxa"/>
            <w:shd w:val="clear" w:color="auto" w:fill="auto"/>
          </w:tcPr>
          <w:p w14:paraId="7E3E434F" w14:textId="49BB5BF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zweryfikować dane z WSO oraz Sprawozdaniem z realizacji </w:t>
            </w:r>
            <w:proofErr w:type="spellStart"/>
            <w:r w:rsidRPr="00873CDF">
              <w:rPr>
                <w:rFonts w:cstheme="minorHAnsi"/>
                <w:sz w:val="19"/>
                <w:szCs w:val="19"/>
              </w:rPr>
              <w:t>wpgo</w:t>
            </w:r>
            <w:proofErr w:type="spellEnd"/>
            <w:r w:rsidRPr="00873CDF">
              <w:rPr>
                <w:rFonts w:cstheme="minorHAnsi"/>
                <w:sz w:val="19"/>
                <w:szCs w:val="19"/>
              </w:rPr>
              <w:t xml:space="preserve"> za lata 2017-2019 (tabela 9) przedłożonym </w:t>
            </w:r>
            <w:proofErr w:type="spellStart"/>
            <w:r w:rsidRPr="00873CDF">
              <w:rPr>
                <w:rFonts w:cstheme="minorHAnsi"/>
                <w:sz w:val="19"/>
                <w:szCs w:val="19"/>
              </w:rPr>
              <w:t>MKiŚ</w:t>
            </w:r>
            <w:proofErr w:type="spellEnd"/>
            <w:r w:rsidRPr="00873CDF">
              <w:rPr>
                <w:rFonts w:cstheme="minorHAnsi"/>
                <w:sz w:val="19"/>
                <w:szCs w:val="19"/>
              </w:rPr>
              <w:t xml:space="preserve"> w województwie mazowieckim w 2017 roku wytworzono 10,44 tys. Mg odpadów medycznych i weterynaryjnych, a w 2018 roku 11, 51 tys. Mg.</w:t>
            </w:r>
          </w:p>
        </w:tc>
        <w:tc>
          <w:tcPr>
            <w:tcW w:w="2693" w:type="dxa"/>
            <w:shd w:val="clear" w:color="auto" w:fill="auto"/>
          </w:tcPr>
          <w:p w14:paraId="33C358D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Zapewnienie rzetelnych danych </w:t>
            </w:r>
          </w:p>
          <w:p w14:paraId="35A93ACA"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3841326C" w14:textId="3176F79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4D7651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838274F" w14:textId="564F1A98" w:rsidR="00736C9B" w:rsidRPr="00873CDF" w:rsidRDefault="00736C9B" w:rsidP="001B410B">
            <w:pPr>
              <w:spacing w:after="0" w:line="240" w:lineRule="auto"/>
              <w:rPr>
                <w:rFonts w:cstheme="minorHAnsi"/>
                <w:sz w:val="19"/>
                <w:szCs w:val="19"/>
              </w:rPr>
            </w:pPr>
            <w:r w:rsidRPr="00873CDF">
              <w:rPr>
                <w:rStyle w:val="cf01"/>
                <w:rFonts w:asciiTheme="minorHAnsi" w:hAnsiTheme="minorHAnsi" w:cstheme="minorHAnsi"/>
                <w:sz w:val="19"/>
                <w:szCs w:val="19"/>
              </w:rPr>
              <w:t>Przedstawione dane są niewystarczające, bowiem nie przedstawiono cząstkowych danych dla poszczególnych lat z podziałem na odpady medyczne i weterynaryjne, jak również na odpady zakaźne, niebezpieczne inne niż zakaźne i pozostałe</w:t>
            </w:r>
          </w:p>
        </w:tc>
      </w:tr>
      <w:tr w:rsidR="00736C9B" w:rsidRPr="00873CDF" w14:paraId="3D27265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0A7BCF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E08E323" w14:textId="33BC2C3C"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 xml:space="preserve">Rozdział 2, podrozdział 2.3.1., s. 54, tabela 30 </w:t>
            </w:r>
          </w:p>
        </w:tc>
        <w:tc>
          <w:tcPr>
            <w:tcW w:w="2268" w:type="dxa"/>
            <w:shd w:val="clear" w:color="auto" w:fill="auto"/>
          </w:tcPr>
          <w:p w14:paraId="45FE9147" w14:textId="54F9CCAB"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Tabela 30, kolumny: 2,3,6,7,8,9</w:t>
            </w:r>
          </w:p>
        </w:tc>
        <w:tc>
          <w:tcPr>
            <w:tcW w:w="3685" w:type="dxa"/>
            <w:shd w:val="clear" w:color="auto" w:fill="auto"/>
          </w:tcPr>
          <w:p w14:paraId="52182948" w14:textId="0E2D91E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usunąć kolumny dotyczące instalacji do odzysku odpadów medycznych i weterynaryjnych, obróbki fizyczno-mechanicznej odpadów oraz składowania. Zgodnie z przepisami zakaźne odpady medyczne i weterynaryjne unieszkodliwia się poprzez termiczne przekształcanie. Wyjątkiem jest kierowanie odpadów medycznych i weterynaryjnych do odzysku i </w:t>
            </w:r>
            <w:r w:rsidRPr="00873CDF">
              <w:rPr>
                <w:rFonts w:cstheme="minorHAnsi"/>
                <w:sz w:val="19"/>
                <w:szCs w:val="19"/>
              </w:rPr>
              <w:lastRenderedPageBreak/>
              <w:t>dotyczy to tylko wyszczególnionych w rozporządzeniu rodzajów odpadów. W województwie mazowieckim nie ma instalacji dedykowanych odzyskowi odpadów medycznych i weterynaryjnych dlatego pozostawienie w tabeli liczby i mocy przerobowych instalacji do odzysku byłoby przekłamaniem. Najprawdopodobniej w projekcie uwzględniono sortownie lub instalacje RDF, do których skierowano odpady medyczne lub weterynaryjne objęte zgodnie z rozporządzeniem w sprawie odzysku. Odpady medyczne są przekazywane  do odzysku sporadycznie (w znikomych ilościach).</w:t>
            </w:r>
          </w:p>
        </w:tc>
        <w:tc>
          <w:tcPr>
            <w:tcW w:w="2693" w:type="dxa"/>
            <w:shd w:val="clear" w:color="auto" w:fill="auto"/>
          </w:tcPr>
          <w:p w14:paraId="03F49CDB" w14:textId="0543970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Zapewnienie rzetelnych danych</w:t>
            </w:r>
          </w:p>
        </w:tc>
        <w:tc>
          <w:tcPr>
            <w:tcW w:w="1843" w:type="dxa"/>
            <w:shd w:val="clear" w:color="auto" w:fill="auto"/>
          </w:tcPr>
          <w:p w14:paraId="5A322E09" w14:textId="18DD9B0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9E26E7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521CFD1D" w14:textId="6EB4489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Zarówno marszałkowie województw jak i WIOŚ odpowiadają za weryfikację danych zawartych w sprawozdaniach jak i ewidencji odpadów i w razie wątpliwości </w:t>
            </w:r>
            <w:r w:rsidRPr="00873CDF">
              <w:rPr>
                <w:rFonts w:cstheme="minorHAnsi"/>
                <w:sz w:val="19"/>
                <w:szCs w:val="19"/>
              </w:rPr>
              <w:lastRenderedPageBreak/>
              <w:t>podejmują działania na podstawie obowiązujących przepisów. Dane pochodzą z systemu CSO.</w:t>
            </w:r>
          </w:p>
        </w:tc>
      </w:tr>
      <w:tr w:rsidR="00736C9B" w:rsidRPr="00873CDF" w14:paraId="6C19EA2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1F5B0A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9874F49" w14:textId="155254CD"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podrozdział 2.3.1., s. 55-56, tabela 31</w:t>
            </w:r>
          </w:p>
        </w:tc>
        <w:tc>
          <w:tcPr>
            <w:tcW w:w="2268" w:type="dxa"/>
            <w:shd w:val="clear" w:color="auto" w:fill="auto"/>
          </w:tcPr>
          <w:p w14:paraId="06F98215" w14:textId="128C04EE"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Treść projektu, tabela, wiersz: województwo mazowieckie, kolumna: Odpady wytworzone w 2018 r. - 9,78 tyś. Mg</w:t>
            </w:r>
          </w:p>
        </w:tc>
        <w:tc>
          <w:tcPr>
            <w:tcW w:w="3685" w:type="dxa"/>
            <w:shd w:val="clear" w:color="auto" w:fill="auto"/>
          </w:tcPr>
          <w:p w14:paraId="20A5EAB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Proponuje się następującą treść:</w:t>
            </w:r>
          </w:p>
          <w:p w14:paraId="2D001BF3" w14:textId="182B2B0E" w:rsidR="00736C9B" w:rsidRPr="00873CDF" w:rsidRDefault="00736C9B" w:rsidP="001B410B">
            <w:pPr>
              <w:spacing w:after="0" w:line="240" w:lineRule="auto"/>
              <w:rPr>
                <w:rFonts w:cstheme="minorHAnsi"/>
                <w:sz w:val="19"/>
                <w:szCs w:val="19"/>
              </w:rPr>
            </w:pPr>
            <w:r w:rsidRPr="00873CDF">
              <w:rPr>
                <w:rFonts w:cstheme="minorHAnsi"/>
                <w:sz w:val="19"/>
                <w:szCs w:val="19"/>
              </w:rPr>
              <w:t>tabela, wiersz: województwo mazowieckie, kolumna: Odpady wytworzone w 2018 r. - 11,51 tys. Mg</w:t>
            </w:r>
          </w:p>
        </w:tc>
        <w:tc>
          <w:tcPr>
            <w:tcW w:w="2693" w:type="dxa"/>
            <w:shd w:val="clear" w:color="auto" w:fill="auto"/>
          </w:tcPr>
          <w:p w14:paraId="783CF538" w14:textId="4B1F7C1F" w:rsidR="00736C9B" w:rsidRPr="00873CDF" w:rsidRDefault="00736C9B" w:rsidP="001B410B">
            <w:pPr>
              <w:spacing w:after="0" w:line="240" w:lineRule="auto"/>
              <w:rPr>
                <w:rFonts w:cstheme="minorHAnsi"/>
                <w:sz w:val="19"/>
                <w:szCs w:val="19"/>
              </w:rPr>
            </w:pPr>
            <w:r w:rsidRPr="00873CDF">
              <w:rPr>
                <w:rFonts w:cstheme="minorHAnsi"/>
                <w:sz w:val="19"/>
                <w:szCs w:val="19"/>
              </w:rPr>
              <w:t>Zapewnienie rzetelnych danych</w:t>
            </w:r>
          </w:p>
        </w:tc>
        <w:tc>
          <w:tcPr>
            <w:tcW w:w="1843" w:type="dxa"/>
            <w:shd w:val="clear" w:color="auto" w:fill="auto"/>
          </w:tcPr>
          <w:p w14:paraId="55984B2C" w14:textId="2D3DD33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E88AB21" w14:textId="309CDBA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nieprzyjęta - przedstawione dane są niewystarczające, bowiem nie przedstawiono cząstkowych danych dla poszczególnych lat z podziałem na odpady medyczne i weterynaryjne, jak również na odpady zakaźne, niebezpieczne inne niż zakaźne i pozostałe (tab. 28). </w:t>
            </w:r>
          </w:p>
        </w:tc>
      </w:tr>
      <w:tr w:rsidR="00736C9B" w:rsidRPr="00873CDF" w14:paraId="37FEFFB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38B9D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03EB863" w14:textId="1A64123A"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podrozdział 2.3.2., tabela 33 s. 57</w:t>
            </w:r>
          </w:p>
        </w:tc>
        <w:tc>
          <w:tcPr>
            <w:tcW w:w="2268" w:type="dxa"/>
            <w:shd w:val="clear" w:color="auto" w:fill="auto"/>
          </w:tcPr>
          <w:p w14:paraId="11347FCA" w14:textId="0C1BFBD0" w:rsidR="00736C9B" w:rsidRPr="003C7F6E" w:rsidRDefault="00736C9B" w:rsidP="001B410B">
            <w:pPr>
              <w:pStyle w:val="Legenda"/>
              <w:spacing w:before="0" w:after="0"/>
              <w:ind w:left="26"/>
              <w:jc w:val="left"/>
              <w:rPr>
                <w:rFonts w:asciiTheme="minorHAnsi" w:hAnsiTheme="minorHAnsi" w:cstheme="minorHAnsi"/>
                <w:b w:val="0"/>
                <w:bCs w:val="0"/>
                <w:sz w:val="19"/>
                <w:szCs w:val="19"/>
              </w:rPr>
            </w:pPr>
            <w:r w:rsidRPr="003C7F6E">
              <w:rPr>
                <w:rFonts w:asciiTheme="minorHAnsi" w:hAnsiTheme="minorHAnsi" w:cstheme="minorHAnsi"/>
                <w:b w:val="0"/>
                <w:bCs w:val="0"/>
                <w:sz w:val="19"/>
                <w:szCs w:val="19"/>
              </w:rPr>
              <w:t xml:space="preserve">Treść projektu, tabela, wiersz województwo mazowieckie: 2017: 6,75 </w:t>
            </w:r>
            <w:r w:rsidRPr="003C7F6E">
              <w:rPr>
                <w:rFonts w:asciiTheme="minorHAnsi" w:hAnsiTheme="minorHAnsi" w:cstheme="minorHAnsi"/>
                <w:b w:val="0"/>
                <w:bCs w:val="0"/>
                <w:sz w:val="19"/>
                <w:szCs w:val="19"/>
              </w:rPr>
              <w:lastRenderedPageBreak/>
              <w:t>tys. Mg; 2018 - 7,39 tys. Mg”</w:t>
            </w:r>
          </w:p>
        </w:tc>
        <w:tc>
          <w:tcPr>
            <w:tcW w:w="3685" w:type="dxa"/>
            <w:shd w:val="clear" w:color="auto" w:fill="auto"/>
          </w:tcPr>
          <w:p w14:paraId="26172959" w14:textId="28980BA4"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Proponuje się wskazać dane ze Sprawozdania z </w:t>
            </w:r>
            <w:proofErr w:type="spellStart"/>
            <w:r w:rsidRPr="00873CDF">
              <w:rPr>
                <w:rFonts w:cstheme="minorHAnsi"/>
                <w:sz w:val="19"/>
                <w:szCs w:val="19"/>
              </w:rPr>
              <w:t>wpgo</w:t>
            </w:r>
            <w:proofErr w:type="spellEnd"/>
            <w:r w:rsidRPr="00873CDF">
              <w:rPr>
                <w:rFonts w:cstheme="minorHAnsi"/>
                <w:sz w:val="19"/>
                <w:szCs w:val="19"/>
              </w:rPr>
              <w:t xml:space="preserve">: 2017: 7,37 tys. Mg; 2018 - 7,45 tys. Mg”. </w:t>
            </w:r>
          </w:p>
        </w:tc>
        <w:tc>
          <w:tcPr>
            <w:tcW w:w="2693" w:type="dxa"/>
            <w:shd w:val="clear" w:color="auto" w:fill="auto"/>
          </w:tcPr>
          <w:p w14:paraId="619A0150" w14:textId="6C036B71" w:rsidR="00736C9B" w:rsidRPr="00873CDF" w:rsidRDefault="00736C9B" w:rsidP="001B410B">
            <w:pPr>
              <w:spacing w:after="0" w:line="240" w:lineRule="auto"/>
              <w:rPr>
                <w:rFonts w:cstheme="minorHAnsi"/>
                <w:sz w:val="19"/>
                <w:szCs w:val="19"/>
              </w:rPr>
            </w:pPr>
            <w:r w:rsidRPr="00873CDF">
              <w:rPr>
                <w:rFonts w:cstheme="minorHAnsi"/>
                <w:sz w:val="19"/>
                <w:szCs w:val="19"/>
              </w:rPr>
              <w:t>Zapewnienie rzetelnych danych</w:t>
            </w:r>
          </w:p>
        </w:tc>
        <w:tc>
          <w:tcPr>
            <w:tcW w:w="1843" w:type="dxa"/>
            <w:shd w:val="clear" w:color="auto" w:fill="auto"/>
          </w:tcPr>
          <w:p w14:paraId="4FD0083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t>
            </w:r>
            <w:r w:rsidRPr="00873CDF">
              <w:rPr>
                <w:rFonts w:cstheme="minorHAnsi"/>
                <w:sz w:val="19"/>
                <w:szCs w:val="19"/>
              </w:rPr>
              <w:lastRenderedPageBreak/>
              <w:t xml:space="preserve">Województwa Mazowieckiego </w:t>
            </w:r>
          </w:p>
          <w:p w14:paraId="6C314CED" w14:textId="6E65AECC" w:rsidR="00736C9B" w:rsidRPr="00873CDF" w:rsidRDefault="00736C9B" w:rsidP="001B410B">
            <w:pPr>
              <w:spacing w:after="0" w:line="240" w:lineRule="auto"/>
              <w:rPr>
                <w:rFonts w:cstheme="minorHAnsi"/>
                <w:sz w:val="19"/>
                <w:szCs w:val="19"/>
              </w:rPr>
            </w:pPr>
            <w:r w:rsidRPr="00873CDF">
              <w:rPr>
                <w:rFonts w:cstheme="minorHAnsi"/>
                <w:sz w:val="19"/>
                <w:szCs w:val="19"/>
              </w:rP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A610B65" w14:textId="0CD14B63"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Uwaga przyjęta.</w:t>
            </w:r>
          </w:p>
        </w:tc>
      </w:tr>
      <w:tr w:rsidR="00736C9B" w:rsidRPr="00873CDF" w14:paraId="083BF9A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CA55AD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E9A9C87" w14:textId="5445BEEC"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podrozdział 2.3.3., s. 58 i 59, tabela 36 i 37</w:t>
            </w:r>
          </w:p>
        </w:tc>
        <w:tc>
          <w:tcPr>
            <w:tcW w:w="2268" w:type="dxa"/>
            <w:shd w:val="clear" w:color="auto" w:fill="auto"/>
          </w:tcPr>
          <w:p w14:paraId="0C73F09D" w14:textId="12BA5926"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Dane z tabel 36 i 37. </w:t>
            </w:r>
          </w:p>
        </w:tc>
        <w:tc>
          <w:tcPr>
            <w:tcW w:w="3685" w:type="dxa"/>
            <w:shd w:val="clear" w:color="auto" w:fill="auto"/>
          </w:tcPr>
          <w:p w14:paraId="56E27D64" w14:textId="11FAD27C" w:rsidR="00736C9B" w:rsidRPr="00873CDF" w:rsidRDefault="00736C9B" w:rsidP="001B410B">
            <w:pPr>
              <w:spacing w:after="0" w:line="240" w:lineRule="auto"/>
              <w:rPr>
                <w:rFonts w:cstheme="minorHAnsi"/>
                <w:sz w:val="19"/>
                <w:szCs w:val="19"/>
              </w:rPr>
            </w:pPr>
            <w:r w:rsidRPr="00873CDF">
              <w:rPr>
                <w:rFonts w:cstheme="minorHAnsi"/>
                <w:sz w:val="19"/>
                <w:szCs w:val="19"/>
              </w:rPr>
              <w:t>Proponuje się zaprezentować dane w jednej tabeli w podziale na kody odpadów, lata oraz wszystkie województwa. Dane są trudne w interpretacji (brak dokładnego wyszczególnienia, które rodzaje odpadów zostały zsumowane w tabelach).</w:t>
            </w:r>
          </w:p>
        </w:tc>
        <w:tc>
          <w:tcPr>
            <w:tcW w:w="2693" w:type="dxa"/>
            <w:shd w:val="clear" w:color="auto" w:fill="auto"/>
          </w:tcPr>
          <w:p w14:paraId="49F154AC" w14:textId="5E69A40E" w:rsidR="00736C9B" w:rsidRPr="00873CDF" w:rsidRDefault="00736C9B" w:rsidP="001B410B">
            <w:pPr>
              <w:spacing w:after="0" w:line="240" w:lineRule="auto"/>
              <w:rPr>
                <w:rFonts w:cstheme="minorHAnsi"/>
                <w:sz w:val="19"/>
                <w:szCs w:val="19"/>
              </w:rPr>
            </w:pPr>
            <w:r w:rsidRPr="00873CDF">
              <w:rPr>
                <w:rFonts w:cstheme="minorHAnsi"/>
                <w:sz w:val="19"/>
                <w:szCs w:val="19"/>
              </w:rPr>
              <w:t>Zapewnienie rzetelnych danych</w:t>
            </w:r>
          </w:p>
        </w:tc>
        <w:tc>
          <w:tcPr>
            <w:tcW w:w="1843" w:type="dxa"/>
            <w:shd w:val="clear" w:color="auto" w:fill="auto"/>
          </w:tcPr>
          <w:p w14:paraId="4A4A212D" w14:textId="4414607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43C508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18E79B42" w14:textId="38E917AA" w:rsidR="00736C9B" w:rsidRPr="00873CDF" w:rsidRDefault="00736C9B" w:rsidP="001B410B">
            <w:pPr>
              <w:spacing w:after="0" w:line="240" w:lineRule="auto"/>
              <w:rPr>
                <w:rFonts w:cstheme="minorHAnsi"/>
                <w:sz w:val="19"/>
                <w:szCs w:val="19"/>
              </w:rPr>
            </w:pPr>
            <w:r w:rsidRPr="00873CDF">
              <w:rPr>
                <w:rFonts w:cstheme="minorHAnsi"/>
                <w:sz w:val="19"/>
                <w:szCs w:val="19"/>
              </w:rPr>
              <w:t>Na obecnym etapie prac nad projektem nie przewiduje się zmiany struktury przedstawianych danych i informacji.</w:t>
            </w:r>
          </w:p>
        </w:tc>
      </w:tr>
      <w:tr w:rsidR="00736C9B" w:rsidRPr="00873CDF" w14:paraId="5FF74BA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E4A0B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0F605F7" w14:textId="613DB471"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2, podrozdział 2.3.3., s. 59, tabela 37</w:t>
            </w:r>
          </w:p>
        </w:tc>
        <w:tc>
          <w:tcPr>
            <w:tcW w:w="2268" w:type="dxa"/>
            <w:shd w:val="clear" w:color="auto" w:fill="auto"/>
          </w:tcPr>
          <w:p w14:paraId="17402B2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Treść projektu, tabela, wiersz województwo mazowieckie: </w:t>
            </w:r>
          </w:p>
          <w:p w14:paraId="794F8FD9" w14:textId="13C4DB7A"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2017 – 0,8715 Mg</w:t>
            </w:r>
            <w:r w:rsidRPr="00873CDF">
              <w:rPr>
                <w:rFonts w:asciiTheme="minorHAnsi" w:hAnsiTheme="minorHAnsi" w:cstheme="minorHAnsi"/>
                <w:b w:val="0"/>
                <w:bCs w:val="0"/>
                <w:sz w:val="19"/>
                <w:szCs w:val="19"/>
              </w:rPr>
              <w:br/>
              <w:t>2018 – 1,8330 Mg</w:t>
            </w:r>
          </w:p>
        </w:tc>
        <w:tc>
          <w:tcPr>
            <w:tcW w:w="3685" w:type="dxa"/>
            <w:shd w:val="clear" w:color="auto" w:fill="auto"/>
          </w:tcPr>
          <w:p w14:paraId="02249C6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następującą treść, tabela, wiersz województwo mazowieckie: </w:t>
            </w:r>
          </w:p>
          <w:p w14:paraId="7C4E5DBB" w14:textId="51910764" w:rsidR="00736C9B" w:rsidRPr="00873CDF" w:rsidRDefault="00736C9B" w:rsidP="001B410B">
            <w:pPr>
              <w:spacing w:after="0" w:line="240" w:lineRule="auto"/>
              <w:rPr>
                <w:rFonts w:cstheme="minorHAnsi"/>
                <w:sz w:val="19"/>
                <w:szCs w:val="19"/>
              </w:rPr>
            </w:pPr>
            <w:r w:rsidRPr="00873CDF">
              <w:rPr>
                <w:rFonts w:cstheme="minorHAnsi"/>
                <w:sz w:val="19"/>
                <w:szCs w:val="19"/>
              </w:rPr>
              <w:t>2017 – 5,0728 Mg</w:t>
            </w:r>
            <w:r w:rsidRPr="00873CDF">
              <w:rPr>
                <w:rFonts w:cstheme="minorHAnsi"/>
                <w:sz w:val="19"/>
                <w:szCs w:val="19"/>
              </w:rPr>
              <w:br/>
              <w:t>2018 – 6,7649 Mg. Dane dla odpadów o kodach: 18 01 10*, 16 06 03*, 19 09 01*, 20 01 21, które wskazano w opisie tabeli. Ponadto nie podano z kiedy pochodzą dane, kiedy generowano raport z CSO</w:t>
            </w:r>
          </w:p>
        </w:tc>
        <w:tc>
          <w:tcPr>
            <w:tcW w:w="2693" w:type="dxa"/>
            <w:shd w:val="clear" w:color="auto" w:fill="auto"/>
          </w:tcPr>
          <w:p w14:paraId="656EDBDF" w14:textId="43D5575B" w:rsidR="00736C9B" w:rsidRPr="00873CDF" w:rsidRDefault="00736C9B" w:rsidP="001B410B">
            <w:pPr>
              <w:spacing w:after="0" w:line="240" w:lineRule="auto"/>
              <w:rPr>
                <w:rFonts w:cstheme="minorHAnsi"/>
                <w:sz w:val="19"/>
                <w:szCs w:val="19"/>
              </w:rPr>
            </w:pPr>
            <w:r w:rsidRPr="00873CDF">
              <w:rPr>
                <w:rFonts w:cstheme="minorHAnsi"/>
                <w:sz w:val="19"/>
                <w:szCs w:val="19"/>
              </w:rPr>
              <w:t>Zapewnienie rzetelnych danych.</w:t>
            </w:r>
          </w:p>
        </w:tc>
        <w:tc>
          <w:tcPr>
            <w:tcW w:w="1843" w:type="dxa"/>
            <w:shd w:val="clear" w:color="auto" w:fill="auto"/>
          </w:tcPr>
          <w:p w14:paraId="68F5ED79" w14:textId="2A71661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C99DF4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 – tabela 37 nie zawiera danych dotyczących odpadów o kodach 18 01 10*, 16 06 03*, 19 09 01*, 20 01 21, a jedynie dane, z  podziałem na województwa,  dotyczące odpadów  wymienionych w tabeli 36.</w:t>
            </w:r>
          </w:p>
          <w:p w14:paraId="3DA437A3" w14:textId="0616AB51" w:rsidR="00736C9B" w:rsidRPr="00873CDF" w:rsidRDefault="00736C9B" w:rsidP="001B410B">
            <w:pPr>
              <w:spacing w:after="0" w:line="240" w:lineRule="auto"/>
              <w:rPr>
                <w:rFonts w:cstheme="minorHAnsi"/>
                <w:sz w:val="19"/>
                <w:szCs w:val="19"/>
              </w:rPr>
            </w:pPr>
            <w:r w:rsidRPr="00873CDF">
              <w:rPr>
                <w:rFonts w:cstheme="minorHAnsi"/>
                <w:sz w:val="19"/>
                <w:szCs w:val="19"/>
              </w:rPr>
              <w:t>Inne kody odpadów zawierające rtęć zostały ujęte pod tabelą 36.</w:t>
            </w:r>
          </w:p>
        </w:tc>
      </w:tr>
      <w:tr w:rsidR="00736C9B" w:rsidRPr="00873CDF" w14:paraId="3F9AE54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1DD43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C62B1DE" w14:textId="2EB6E8B7"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 xml:space="preserve">Rozdział 2, podrozdział 2.3.3., Tabela: 40 s. 61-62, </w:t>
            </w:r>
          </w:p>
        </w:tc>
        <w:tc>
          <w:tcPr>
            <w:tcW w:w="2268" w:type="dxa"/>
            <w:shd w:val="clear" w:color="auto" w:fill="auto"/>
          </w:tcPr>
          <w:p w14:paraId="214E8FD4" w14:textId="3A0A875A"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Treść tabeli: Wiersz województwo mazowieckie: 2017: 3,9750 Mg</w:t>
            </w:r>
          </w:p>
        </w:tc>
        <w:tc>
          <w:tcPr>
            <w:tcW w:w="3685" w:type="dxa"/>
            <w:shd w:val="clear" w:color="auto" w:fill="auto"/>
          </w:tcPr>
          <w:p w14:paraId="5DF08D5C" w14:textId="40F75D7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wskazać dane ze Sprawozdania z </w:t>
            </w:r>
            <w:proofErr w:type="spellStart"/>
            <w:r w:rsidRPr="00873CDF">
              <w:rPr>
                <w:rFonts w:cstheme="minorHAnsi"/>
                <w:sz w:val="19"/>
                <w:szCs w:val="19"/>
              </w:rPr>
              <w:t>wpgo</w:t>
            </w:r>
            <w:proofErr w:type="spellEnd"/>
            <w:r w:rsidRPr="00873CDF">
              <w:rPr>
                <w:rFonts w:cstheme="minorHAnsi"/>
                <w:sz w:val="19"/>
                <w:szCs w:val="19"/>
              </w:rPr>
              <w:t xml:space="preserve"> dla województwa mazowieckiego: 2017: 4,818 Mg. </w:t>
            </w:r>
          </w:p>
        </w:tc>
        <w:tc>
          <w:tcPr>
            <w:tcW w:w="2693" w:type="dxa"/>
            <w:shd w:val="clear" w:color="auto" w:fill="auto"/>
          </w:tcPr>
          <w:p w14:paraId="706BD7FD" w14:textId="6CCA5D6C" w:rsidR="00736C9B" w:rsidRPr="00873CDF" w:rsidRDefault="00736C9B" w:rsidP="001B410B">
            <w:pPr>
              <w:spacing w:after="0" w:line="240" w:lineRule="auto"/>
              <w:rPr>
                <w:rFonts w:cstheme="minorHAnsi"/>
                <w:sz w:val="19"/>
                <w:szCs w:val="19"/>
              </w:rPr>
            </w:pPr>
            <w:r w:rsidRPr="00873CDF">
              <w:rPr>
                <w:rFonts w:cstheme="minorHAnsi"/>
                <w:sz w:val="19"/>
                <w:szCs w:val="19"/>
              </w:rPr>
              <w:t>Zapewnienie rzetelnych danych</w:t>
            </w:r>
          </w:p>
        </w:tc>
        <w:tc>
          <w:tcPr>
            <w:tcW w:w="1843" w:type="dxa"/>
            <w:shd w:val="clear" w:color="auto" w:fill="auto"/>
          </w:tcPr>
          <w:p w14:paraId="7449EF61" w14:textId="6C6CC30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37160C9" w14:textId="7D07406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A1FC95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5B6C2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24FE776" w14:textId="1A3E807E"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 xml:space="preserve">Rozdział 2, podrozdział 2.5.2.,  opis tabeli 48 i tabela 48., </w:t>
            </w:r>
            <w:r w:rsidRPr="003C7F6E">
              <w:rPr>
                <w:rFonts w:asciiTheme="minorHAnsi" w:hAnsiTheme="minorHAnsi" w:cstheme="minorHAnsi"/>
                <w:color w:val="auto"/>
                <w:sz w:val="19"/>
                <w:szCs w:val="19"/>
              </w:rPr>
              <w:br/>
              <w:t>s. 70</w:t>
            </w:r>
          </w:p>
        </w:tc>
        <w:tc>
          <w:tcPr>
            <w:tcW w:w="2268" w:type="dxa"/>
            <w:shd w:val="clear" w:color="auto" w:fill="auto"/>
          </w:tcPr>
          <w:p w14:paraId="6AD429E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Treść projektu: Tabela 48. Tytuł kolumny: Nominalna (potencjalna) wydajność w tys. Mg </w:t>
            </w:r>
            <w:proofErr w:type="spellStart"/>
            <w:r w:rsidRPr="00873CDF">
              <w:rPr>
                <w:rFonts w:cstheme="minorHAnsi"/>
                <w:sz w:val="19"/>
                <w:szCs w:val="19"/>
              </w:rPr>
              <w:t>s.m</w:t>
            </w:r>
            <w:proofErr w:type="spellEnd"/>
            <w:r w:rsidRPr="00873CDF">
              <w:rPr>
                <w:rFonts w:cstheme="minorHAnsi"/>
                <w:sz w:val="19"/>
                <w:szCs w:val="19"/>
              </w:rPr>
              <w:t>./rok</w:t>
            </w:r>
          </w:p>
          <w:p w14:paraId="3E6F598F" w14:textId="6859663A"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Warszawa – Oczyszczalnia Ścieków „Czajka” – 62,2</w:t>
            </w:r>
          </w:p>
        </w:tc>
        <w:tc>
          <w:tcPr>
            <w:tcW w:w="3685" w:type="dxa"/>
            <w:shd w:val="clear" w:color="auto" w:fill="auto"/>
          </w:tcPr>
          <w:p w14:paraId="48B3A61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Proponuje się następującą treść: Tabela 48. Tytuł kolumny: Zdolność przetwarzania instalacji w zakresie unieszkodliwiania [tys. Mg/rok]</w:t>
            </w:r>
          </w:p>
          <w:p w14:paraId="50CB858F" w14:textId="2EF7DD8E" w:rsidR="00736C9B" w:rsidRPr="00873CDF" w:rsidRDefault="00736C9B" w:rsidP="001B410B">
            <w:pPr>
              <w:spacing w:after="0" w:line="240" w:lineRule="auto"/>
              <w:rPr>
                <w:rFonts w:cstheme="minorHAnsi"/>
                <w:sz w:val="19"/>
                <w:szCs w:val="19"/>
              </w:rPr>
            </w:pPr>
            <w:r w:rsidRPr="00873CDF">
              <w:rPr>
                <w:rFonts w:cstheme="minorHAnsi"/>
                <w:sz w:val="19"/>
                <w:szCs w:val="19"/>
              </w:rPr>
              <w:t>Warszawa – Oczyszczalnia Ścieków „Czajka” – 224</w:t>
            </w:r>
          </w:p>
        </w:tc>
        <w:tc>
          <w:tcPr>
            <w:tcW w:w="2693" w:type="dxa"/>
            <w:shd w:val="clear" w:color="auto" w:fill="auto"/>
          </w:tcPr>
          <w:p w14:paraId="2ACFAB26" w14:textId="75FB6D92" w:rsidR="00736C9B" w:rsidRPr="00873CDF" w:rsidRDefault="00736C9B" w:rsidP="001B410B">
            <w:pPr>
              <w:spacing w:after="0" w:line="240" w:lineRule="auto"/>
              <w:rPr>
                <w:rFonts w:cstheme="minorHAnsi"/>
                <w:sz w:val="19"/>
                <w:szCs w:val="19"/>
              </w:rPr>
            </w:pPr>
            <w:r w:rsidRPr="00873CDF">
              <w:rPr>
                <w:rFonts w:cstheme="minorHAnsi"/>
                <w:sz w:val="19"/>
                <w:szCs w:val="19"/>
              </w:rPr>
              <w:t>Zapewnienie poprawności danych</w:t>
            </w:r>
          </w:p>
        </w:tc>
        <w:tc>
          <w:tcPr>
            <w:tcW w:w="1843" w:type="dxa"/>
            <w:shd w:val="clear" w:color="auto" w:fill="auto"/>
          </w:tcPr>
          <w:p w14:paraId="7BE58F5E" w14:textId="527FF0DB"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Mazowieckiego</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9A763D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0B9FCB0" w14:textId="35ADF4D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 została uwzględniona, z uwagi na to że zaproponowane dane zostały przedstawione w innej jednostce, tj. [tys. Mg/rok]. Tymczasem dane dla pozostałych spalarni są wyrażone w [tys. Mg </w:t>
            </w:r>
            <w:proofErr w:type="spellStart"/>
            <w:r w:rsidRPr="00873CDF">
              <w:rPr>
                <w:rFonts w:cstheme="minorHAnsi"/>
                <w:sz w:val="19"/>
                <w:szCs w:val="19"/>
              </w:rPr>
              <w:t>s.m</w:t>
            </w:r>
            <w:proofErr w:type="spellEnd"/>
            <w:r w:rsidRPr="00873CDF">
              <w:rPr>
                <w:rFonts w:cstheme="minorHAnsi"/>
                <w:sz w:val="19"/>
                <w:szCs w:val="19"/>
              </w:rPr>
              <w:t>./rok].</w:t>
            </w:r>
          </w:p>
        </w:tc>
      </w:tr>
      <w:tr w:rsidR="00736C9B" w:rsidRPr="00873CDF" w14:paraId="678304B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07D2EC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D779BDF" w14:textId="6D97A03E"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 xml:space="preserve">Rozdział 3. </w:t>
            </w:r>
          </w:p>
        </w:tc>
        <w:tc>
          <w:tcPr>
            <w:tcW w:w="2268" w:type="dxa"/>
            <w:shd w:val="clear" w:color="auto" w:fill="auto"/>
          </w:tcPr>
          <w:p w14:paraId="30A39A39" w14:textId="6CEB622E"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Cały rozdział</w:t>
            </w:r>
          </w:p>
        </w:tc>
        <w:tc>
          <w:tcPr>
            <w:tcW w:w="3685" w:type="dxa"/>
            <w:shd w:val="clear" w:color="auto" w:fill="auto"/>
          </w:tcPr>
          <w:p w14:paraId="0F6038E1" w14:textId="1D228210" w:rsidR="00736C9B" w:rsidRPr="00873CDF" w:rsidRDefault="00736C9B" w:rsidP="001B410B">
            <w:pPr>
              <w:spacing w:after="0" w:line="240" w:lineRule="auto"/>
              <w:rPr>
                <w:rFonts w:cstheme="minorHAnsi"/>
                <w:sz w:val="19"/>
                <w:szCs w:val="19"/>
              </w:rPr>
            </w:pPr>
            <w:r w:rsidRPr="00873CDF">
              <w:rPr>
                <w:rFonts w:cstheme="minorHAnsi"/>
                <w:sz w:val="19"/>
                <w:szCs w:val="19"/>
              </w:rPr>
              <w:t>Proponuje się w prognozie uwzględnić zmiany związane z napływem uchodźców z Ukrainy, a co za tym idzie zwiększeniem liczby ludności, zwiększeniem ilości wytwarzanych odpadów (zwłaszcza w obszarach miejskich), uwzględnienie ewentualnego, odmiennego podejścia i świadomości dot. wytwarzania i pozstępowania z odpadami oraz tematyki ochrony środowiska</w:t>
            </w:r>
          </w:p>
        </w:tc>
        <w:tc>
          <w:tcPr>
            <w:tcW w:w="2693" w:type="dxa"/>
            <w:shd w:val="clear" w:color="auto" w:fill="auto"/>
          </w:tcPr>
          <w:p w14:paraId="7972BDBE" w14:textId="4FE46352" w:rsidR="00736C9B" w:rsidRPr="00873CDF" w:rsidRDefault="00736C9B" w:rsidP="001B410B">
            <w:pPr>
              <w:spacing w:after="0" w:line="240" w:lineRule="auto"/>
              <w:rPr>
                <w:rFonts w:cstheme="minorHAnsi"/>
                <w:sz w:val="19"/>
                <w:szCs w:val="19"/>
              </w:rPr>
            </w:pPr>
            <w:r w:rsidRPr="00873CDF">
              <w:rPr>
                <w:rFonts w:cstheme="minorHAnsi"/>
                <w:sz w:val="19"/>
                <w:szCs w:val="19"/>
              </w:rPr>
              <w:t>Prognoza uwzględniająca zmiany liczby ludności (migrację uchodźców) przedstawi wiarygodniejsze informacje.</w:t>
            </w:r>
          </w:p>
        </w:tc>
        <w:tc>
          <w:tcPr>
            <w:tcW w:w="1843" w:type="dxa"/>
            <w:shd w:val="clear" w:color="auto" w:fill="auto"/>
          </w:tcPr>
          <w:p w14:paraId="41E61018" w14:textId="32F95D3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6AA189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2043C1D" w14:textId="0C51B309" w:rsidR="00736C9B" w:rsidRPr="00873CDF" w:rsidRDefault="00736C9B" w:rsidP="003C7F6E">
            <w:pPr>
              <w:spacing w:after="0" w:line="240" w:lineRule="auto"/>
              <w:rPr>
                <w:rFonts w:cstheme="minorHAnsi"/>
                <w:sz w:val="19"/>
                <w:szCs w:val="19"/>
              </w:rPr>
            </w:pPr>
            <w:r w:rsidRPr="00873CDF">
              <w:rPr>
                <w:rFonts w:cstheme="minorHAnsi"/>
                <w:sz w:val="19"/>
                <w:szCs w:val="19"/>
              </w:rPr>
              <w:t>Zgodnie z informacjami z centrów zarządzania kryzysowego z województw nie nastąpił wzrost ilości wytwarzanych odpadów od marca 2022. Obecnie takiego problemu nie zaobserwowano.</w:t>
            </w:r>
          </w:p>
        </w:tc>
      </w:tr>
      <w:tr w:rsidR="00736C9B" w:rsidRPr="00873CDF" w14:paraId="34460B9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59CF8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87C4EF5" w14:textId="3FF31D14"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Cały dokument</w:t>
            </w:r>
          </w:p>
        </w:tc>
        <w:tc>
          <w:tcPr>
            <w:tcW w:w="2268" w:type="dxa"/>
            <w:shd w:val="clear" w:color="auto" w:fill="auto"/>
          </w:tcPr>
          <w:p w14:paraId="73EDD4B5" w14:textId="6CAF567D"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Tabele i Rysunki</w:t>
            </w:r>
          </w:p>
        </w:tc>
        <w:tc>
          <w:tcPr>
            <w:tcW w:w="3685" w:type="dxa"/>
            <w:shd w:val="clear" w:color="auto" w:fill="auto"/>
          </w:tcPr>
          <w:p w14:paraId="06061D71" w14:textId="1D95EB87" w:rsidR="00736C9B" w:rsidRPr="00873CDF" w:rsidRDefault="00736C9B" w:rsidP="001B410B">
            <w:pPr>
              <w:spacing w:after="0" w:line="240" w:lineRule="auto"/>
              <w:rPr>
                <w:rFonts w:cstheme="minorHAnsi"/>
                <w:sz w:val="19"/>
                <w:szCs w:val="19"/>
              </w:rPr>
            </w:pPr>
            <w:r w:rsidRPr="00873CDF">
              <w:rPr>
                <w:rFonts w:cstheme="minorHAnsi"/>
                <w:sz w:val="19"/>
                <w:szCs w:val="19"/>
              </w:rPr>
              <w:t>Proponuje się ujednolicić opisy tabel i rysunków i zapewnić aby w tytule tabeli lub rysunku wskazywano rok bazowy oraz źródło danych.</w:t>
            </w:r>
          </w:p>
        </w:tc>
        <w:tc>
          <w:tcPr>
            <w:tcW w:w="2693" w:type="dxa"/>
            <w:shd w:val="clear" w:color="auto" w:fill="auto"/>
          </w:tcPr>
          <w:p w14:paraId="33A42AEE" w14:textId="1B796619" w:rsidR="00736C9B" w:rsidRPr="00873CDF" w:rsidRDefault="00736C9B" w:rsidP="001B410B">
            <w:pPr>
              <w:spacing w:after="0" w:line="240" w:lineRule="auto"/>
              <w:rPr>
                <w:rFonts w:cstheme="minorHAnsi"/>
                <w:sz w:val="19"/>
                <w:szCs w:val="19"/>
              </w:rPr>
            </w:pPr>
            <w:r w:rsidRPr="00873CDF">
              <w:rPr>
                <w:rFonts w:cstheme="minorHAnsi"/>
                <w:sz w:val="19"/>
                <w:szCs w:val="19"/>
              </w:rPr>
              <w:t>Zapewnienie przejrzystości dokumentu.</w:t>
            </w:r>
          </w:p>
        </w:tc>
        <w:tc>
          <w:tcPr>
            <w:tcW w:w="1843" w:type="dxa"/>
            <w:shd w:val="clear" w:color="auto" w:fill="auto"/>
          </w:tcPr>
          <w:p w14:paraId="3C0FACC0" w14:textId="2087AC6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06315BF" w14:textId="2FC0477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przyjęta. </w:t>
            </w:r>
          </w:p>
        </w:tc>
      </w:tr>
      <w:tr w:rsidR="00736C9B" w:rsidRPr="00873CDF" w14:paraId="210E5A0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386DF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5DF4DBC" w14:textId="7E8169B4"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Załącznik nr 3</w:t>
            </w:r>
          </w:p>
        </w:tc>
        <w:tc>
          <w:tcPr>
            <w:tcW w:w="2268" w:type="dxa"/>
            <w:shd w:val="clear" w:color="auto" w:fill="auto"/>
          </w:tcPr>
          <w:p w14:paraId="72B5F757" w14:textId="45C10C4F"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 xml:space="preserve">Zawiera istotne informacje dla systemu gospodarki odpadami, a jest jakby oderwany od głównej treści dokumentu </w:t>
            </w:r>
            <w:r w:rsidRPr="00873CDF">
              <w:rPr>
                <w:rFonts w:asciiTheme="minorHAnsi" w:hAnsiTheme="minorHAnsi" w:cstheme="minorHAnsi"/>
                <w:b w:val="0"/>
                <w:bCs w:val="0"/>
                <w:sz w:val="19"/>
                <w:szCs w:val="19"/>
              </w:rPr>
              <w:lastRenderedPageBreak/>
              <w:t>przez co zagadnienia poruszane w dokumencie stwarzają wrażenie nie usystematyzowanych. W załączniku zawarto prognozę wytwarzania odpadów komunalnych, która powinna być zawarta w głównej treści dokumentu gdzie brakuje analizy tych danych.</w:t>
            </w:r>
          </w:p>
        </w:tc>
        <w:tc>
          <w:tcPr>
            <w:tcW w:w="3685" w:type="dxa"/>
            <w:shd w:val="clear" w:color="auto" w:fill="auto"/>
          </w:tcPr>
          <w:p w14:paraId="49DEC0D6" w14:textId="1A021E86"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Proponuje się dane z załącznika nr 3 przenieś do treści głównej dokumentu w sposób zharmonizowany z treścią Krajowego planu gospodarki odpadami </w:t>
            </w:r>
            <w:proofErr w:type="spellStart"/>
            <w:r w:rsidRPr="00873CDF">
              <w:rPr>
                <w:rFonts w:cstheme="minorHAnsi"/>
                <w:sz w:val="19"/>
                <w:szCs w:val="19"/>
              </w:rPr>
              <w:t>Kpgo</w:t>
            </w:r>
            <w:proofErr w:type="spellEnd"/>
            <w:r w:rsidRPr="00873CDF">
              <w:rPr>
                <w:rFonts w:cstheme="minorHAnsi"/>
                <w:sz w:val="19"/>
                <w:szCs w:val="19"/>
              </w:rPr>
              <w:t xml:space="preserve"> z zachowaniem określonego porządku.</w:t>
            </w:r>
          </w:p>
        </w:tc>
        <w:tc>
          <w:tcPr>
            <w:tcW w:w="2693" w:type="dxa"/>
            <w:shd w:val="clear" w:color="auto" w:fill="auto"/>
          </w:tcPr>
          <w:p w14:paraId="0198B1E1" w14:textId="5E59BCC4" w:rsidR="00736C9B" w:rsidRPr="00873CDF" w:rsidRDefault="00736C9B" w:rsidP="001B410B">
            <w:pPr>
              <w:spacing w:after="0" w:line="240" w:lineRule="auto"/>
              <w:rPr>
                <w:rFonts w:cstheme="minorHAnsi"/>
                <w:sz w:val="19"/>
                <w:szCs w:val="19"/>
              </w:rPr>
            </w:pPr>
            <w:r w:rsidRPr="00873CDF">
              <w:rPr>
                <w:rFonts w:cstheme="minorHAnsi"/>
                <w:sz w:val="19"/>
                <w:szCs w:val="19"/>
              </w:rPr>
              <w:t>Dane istotne dla gospodarki odpadami powinny znajdować się w głównej treści dokumentu.</w:t>
            </w:r>
          </w:p>
        </w:tc>
        <w:tc>
          <w:tcPr>
            <w:tcW w:w="1843" w:type="dxa"/>
            <w:shd w:val="clear" w:color="auto" w:fill="auto"/>
          </w:tcPr>
          <w:p w14:paraId="59ECB9F0" w14:textId="0647688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r>
            <w:r w:rsidRPr="00873CDF">
              <w:rPr>
                <w:rFonts w:cstheme="minorHAnsi"/>
                <w:sz w:val="19"/>
                <w:szCs w:val="19"/>
              </w:rPr>
              <w:lastRenderedPageBreak/>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74C7AF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Wyjaśnienie. </w:t>
            </w:r>
          </w:p>
          <w:p w14:paraId="2C15F9E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Załącznik stanowi integralną część dokumentu,</w:t>
            </w:r>
          </w:p>
          <w:p w14:paraId="69A604AD" w14:textId="354E06A2"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natomiast prognoza wytwarzania odpadów znajduje się rozdziale 3, a w załączniku zamieszczono dodatkową tabelę zawierającą porównanie prognoz całkowitej masy oraz jednostkowych wskaźników wytwarzania odpadów komunalnych bez uwzględnienia wpływu działań dotyczących ZPO oraz uwzględniającą w/w wpływ</w:t>
            </w:r>
            <w:r w:rsidR="003C7F6E">
              <w:rPr>
                <w:rFonts w:cstheme="minorHAnsi"/>
                <w:sz w:val="19"/>
                <w:szCs w:val="19"/>
              </w:rPr>
              <w:t>.</w:t>
            </w:r>
          </w:p>
        </w:tc>
      </w:tr>
      <w:tr w:rsidR="00736C9B" w:rsidRPr="00873CDF" w14:paraId="3861649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9FCD8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39D775D" w14:textId="3F5C86CB"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Załącznik nr 3, 164-165</w:t>
            </w:r>
          </w:p>
        </w:tc>
        <w:tc>
          <w:tcPr>
            <w:tcW w:w="2268" w:type="dxa"/>
            <w:shd w:val="clear" w:color="auto" w:fill="auto"/>
          </w:tcPr>
          <w:p w14:paraId="1AF8D5CC" w14:textId="43C7ABC5" w:rsidR="00736C9B" w:rsidRPr="003C7F6E" w:rsidRDefault="00736C9B" w:rsidP="003C7F6E">
            <w:pPr>
              <w:spacing w:after="0" w:line="240" w:lineRule="auto"/>
              <w:rPr>
                <w:rFonts w:eastAsia="Times New Roman" w:cstheme="minorHAnsi"/>
                <w:kern w:val="32"/>
                <w:sz w:val="19"/>
                <w:szCs w:val="19"/>
                <w:lang w:eastAsia="pl-PL"/>
              </w:rPr>
            </w:pPr>
            <w:r w:rsidRPr="003C7F6E">
              <w:rPr>
                <w:rFonts w:cstheme="minorHAnsi"/>
                <w:sz w:val="19"/>
                <w:szCs w:val="19"/>
              </w:rPr>
              <w:t>Dane</w:t>
            </w:r>
            <w:r w:rsidRPr="00873CDF">
              <w:rPr>
                <w:rFonts w:eastAsia="Times New Roman" w:cstheme="minorHAnsi"/>
                <w:kern w:val="32"/>
                <w:sz w:val="19"/>
                <w:szCs w:val="19"/>
                <w:lang w:eastAsia="pl-PL"/>
              </w:rPr>
              <w:t xml:space="preserve"> dodatkowe dotyczące wytwarzania oraz zagospodarowania odpadów.</w:t>
            </w:r>
          </w:p>
        </w:tc>
        <w:tc>
          <w:tcPr>
            <w:tcW w:w="3685" w:type="dxa"/>
            <w:shd w:val="clear" w:color="auto" w:fill="auto"/>
          </w:tcPr>
          <w:p w14:paraId="6CFA86B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dokumencie brak prognozy dla danych na temat odpadów o kodzie 19 12 12 (</w:t>
            </w:r>
            <w:proofErr w:type="spellStart"/>
            <w:r w:rsidRPr="00873CDF">
              <w:rPr>
                <w:rFonts w:cstheme="minorHAnsi"/>
                <w:sz w:val="19"/>
                <w:szCs w:val="19"/>
              </w:rPr>
              <w:t>pre</w:t>
            </w:r>
            <w:proofErr w:type="spellEnd"/>
            <w:r w:rsidRPr="00873CDF">
              <w:rPr>
                <w:rFonts w:cstheme="minorHAnsi"/>
                <w:sz w:val="19"/>
                <w:szCs w:val="19"/>
              </w:rPr>
              <w:t xml:space="preserve"> RDF), 19 12 10 (RDF). </w:t>
            </w:r>
          </w:p>
          <w:p w14:paraId="572EB0A0" w14:textId="620E1628" w:rsidR="00736C9B" w:rsidRPr="00873CDF" w:rsidRDefault="00736C9B" w:rsidP="001B410B">
            <w:pPr>
              <w:spacing w:after="0" w:line="240" w:lineRule="auto"/>
              <w:rPr>
                <w:rFonts w:cstheme="minorHAnsi"/>
                <w:sz w:val="19"/>
                <w:szCs w:val="19"/>
              </w:rPr>
            </w:pPr>
            <w:r w:rsidRPr="00873CDF">
              <w:rPr>
                <w:rFonts w:cstheme="minorHAnsi"/>
                <w:sz w:val="19"/>
                <w:szCs w:val="19"/>
              </w:rPr>
              <w:t>Proponuje się uzupełnić dokument Krajowy plan gospodarki odpadami (</w:t>
            </w:r>
            <w:proofErr w:type="spellStart"/>
            <w:r w:rsidRPr="00873CDF">
              <w:rPr>
                <w:rFonts w:cstheme="minorHAnsi"/>
                <w:sz w:val="19"/>
                <w:szCs w:val="19"/>
              </w:rPr>
              <w:t>Kpgo</w:t>
            </w:r>
            <w:proofErr w:type="spellEnd"/>
            <w:r w:rsidRPr="00873CDF">
              <w:rPr>
                <w:rFonts w:cstheme="minorHAnsi"/>
                <w:sz w:val="19"/>
                <w:szCs w:val="19"/>
              </w:rPr>
              <w:t>) o wskazane kody odpadów.</w:t>
            </w:r>
          </w:p>
        </w:tc>
        <w:tc>
          <w:tcPr>
            <w:tcW w:w="2693" w:type="dxa"/>
            <w:shd w:val="clear" w:color="auto" w:fill="auto"/>
          </w:tcPr>
          <w:p w14:paraId="353AC8D6" w14:textId="5174DF10" w:rsidR="00736C9B" w:rsidRPr="00873CDF" w:rsidRDefault="00736C9B" w:rsidP="001B410B">
            <w:pPr>
              <w:spacing w:after="0" w:line="240" w:lineRule="auto"/>
              <w:rPr>
                <w:rFonts w:cstheme="minorHAnsi"/>
                <w:sz w:val="19"/>
                <w:szCs w:val="19"/>
              </w:rPr>
            </w:pPr>
            <w:r w:rsidRPr="00873CDF">
              <w:rPr>
                <w:rFonts w:cstheme="minorHAnsi"/>
                <w:sz w:val="19"/>
                <w:szCs w:val="19"/>
              </w:rPr>
              <w:t>Dane istotne dla gospodarki odpadami, w tym gospodarowania odpadami o potencjalne energetycznym.</w:t>
            </w:r>
          </w:p>
        </w:tc>
        <w:tc>
          <w:tcPr>
            <w:tcW w:w="1843" w:type="dxa"/>
            <w:shd w:val="clear" w:color="auto" w:fill="auto"/>
          </w:tcPr>
          <w:p w14:paraId="2B3783FF" w14:textId="741C32E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09DFBC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nieprzyjęta </w:t>
            </w:r>
          </w:p>
          <w:p w14:paraId="0BCFA7B4" w14:textId="5E1586CC" w:rsidR="00736C9B" w:rsidRPr="00873CDF" w:rsidRDefault="00736C9B" w:rsidP="003C7F6E">
            <w:pPr>
              <w:spacing w:after="0" w:line="240" w:lineRule="auto"/>
              <w:rPr>
                <w:rFonts w:cstheme="minorHAnsi"/>
                <w:sz w:val="19"/>
                <w:szCs w:val="19"/>
              </w:rPr>
            </w:pPr>
            <w:r w:rsidRPr="00873CDF">
              <w:rPr>
                <w:rFonts w:cstheme="minorHAnsi"/>
                <w:sz w:val="19"/>
                <w:szCs w:val="19"/>
              </w:rPr>
              <w:t xml:space="preserve">Istnieje uzasadnienie dla takiej prognozy na poziomie </w:t>
            </w:r>
            <w:proofErr w:type="spellStart"/>
            <w:r w:rsidRPr="00873CDF">
              <w:rPr>
                <w:rFonts w:cstheme="minorHAnsi"/>
                <w:sz w:val="19"/>
                <w:szCs w:val="19"/>
              </w:rPr>
              <w:t>wpgo</w:t>
            </w:r>
            <w:proofErr w:type="spellEnd"/>
            <w:r w:rsidRPr="00873CDF">
              <w:rPr>
                <w:rFonts w:cstheme="minorHAnsi"/>
                <w:sz w:val="19"/>
                <w:szCs w:val="19"/>
              </w:rPr>
              <w:t xml:space="preserve"> a nie </w:t>
            </w:r>
            <w:proofErr w:type="spellStart"/>
            <w:r w:rsidRPr="00873CDF">
              <w:rPr>
                <w:rFonts w:cstheme="minorHAnsi"/>
                <w:sz w:val="19"/>
                <w:szCs w:val="19"/>
              </w:rPr>
              <w:t>kpgo</w:t>
            </w:r>
            <w:proofErr w:type="spellEnd"/>
            <w:r w:rsidRPr="00873CDF">
              <w:rPr>
                <w:rFonts w:cstheme="minorHAnsi"/>
                <w:sz w:val="19"/>
                <w:szCs w:val="19"/>
              </w:rPr>
              <w:t>.</w:t>
            </w:r>
          </w:p>
        </w:tc>
      </w:tr>
      <w:tr w:rsidR="00736C9B" w:rsidRPr="00873CDF" w14:paraId="77A0A3D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5D5B5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785C198" w14:textId="07392210"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Załącznik nr 3, 163</w:t>
            </w:r>
          </w:p>
        </w:tc>
        <w:tc>
          <w:tcPr>
            <w:tcW w:w="2268" w:type="dxa"/>
            <w:shd w:val="clear" w:color="auto" w:fill="auto"/>
          </w:tcPr>
          <w:p w14:paraId="0160A569" w14:textId="672B3970"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kern w:val="32"/>
                <w:sz w:val="19"/>
                <w:szCs w:val="19"/>
              </w:rPr>
              <w:t>Dane dodatkowe dotyczące wytwarzania oraz zagospodarowania odpadów</w:t>
            </w:r>
            <w:r w:rsidRPr="00873CDF">
              <w:rPr>
                <w:rFonts w:asciiTheme="minorHAnsi" w:hAnsiTheme="minorHAnsi" w:cstheme="minorHAnsi"/>
                <w:b w:val="0"/>
                <w:bCs w:val="0"/>
                <w:sz w:val="19"/>
                <w:szCs w:val="19"/>
              </w:rPr>
              <w:t xml:space="preserve"> </w:t>
            </w:r>
          </w:p>
        </w:tc>
        <w:tc>
          <w:tcPr>
            <w:tcW w:w="3685" w:type="dxa"/>
            <w:shd w:val="clear" w:color="auto" w:fill="auto"/>
          </w:tcPr>
          <w:p w14:paraId="00476F4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dokumencie brak prognozy dla powstającego </w:t>
            </w:r>
            <w:proofErr w:type="spellStart"/>
            <w:r w:rsidRPr="00873CDF">
              <w:rPr>
                <w:rFonts w:cstheme="minorHAnsi"/>
                <w:sz w:val="19"/>
                <w:szCs w:val="19"/>
              </w:rPr>
              <w:t>stabilizatu</w:t>
            </w:r>
            <w:proofErr w:type="spellEnd"/>
            <w:r w:rsidRPr="00873CDF">
              <w:rPr>
                <w:rFonts w:cstheme="minorHAnsi"/>
                <w:sz w:val="19"/>
                <w:szCs w:val="19"/>
              </w:rPr>
              <w:t xml:space="preserve">, ilości wytworzonych odpadów, zagospodarowanych, poddanych odzyskowi, składowaniu. </w:t>
            </w:r>
          </w:p>
          <w:p w14:paraId="73B661AB" w14:textId="4F84DEB8" w:rsidR="00736C9B" w:rsidRPr="00873CDF" w:rsidRDefault="00736C9B" w:rsidP="001B410B">
            <w:pPr>
              <w:spacing w:after="0" w:line="240" w:lineRule="auto"/>
              <w:rPr>
                <w:rFonts w:cstheme="minorHAnsi"/>
                <w:sz w:val="19"/>
                <w:szCs w:val="19"/>
              </w:rPr>
            </w:pPr>
            <w:r w:rsidRPr="00873CDF">
              <w:rPr>
                <w:rFonts w:cstheme="minorHAnsi"/>
                <w:sz w:val="19"/>
                <w:szCs w:val="19"/>
              </w:rPr>
              <w:t>Proponuje się uzupełnić dokument Krajowy plan gospodarki odpadami (</w:t>
            </w:r>
            <w:proofErr w:type="spellStart"/>
            <w:r w:rsidRPr="00873CDF">
              <w:rPr>
                <w:rFonts w:cstheme="minorHAnsi"/>
                <w:sz w:val="19"/>
                <w:szCs w:val="19"/>
              </w:rPr>
              <w:t>Kpgo</w:t>
            </w:r>
            <w:proofErr w:type="spellEnd"/>
            <w:r w:rsidRPr="00873CDF">
              <w:rPr>
                <w:rFonts w:cstheme="minorHAnsi"/>
                <w:sz w:val="19"/>
                <w:szCs w:val="19"/>
              </w:rPr>
              <w:t>) w tym zakresie.</w:t>
            </w:r>
          </w:p>
        </w:tc>
        <w:tc>
          <w:tcPr>
            <w:tcW w:w="2693" w:type="dxa"/>
            <w:shd w:val="clear" w:color="auto" w:fill="auto"/>
          </w:tcPr>
          <w:p w14:paraId="36CDC3A0" w14:textId="37611036" w:rsidR="00736C9B" w:rsidRPr="00873CDF" w:rsidRDefault="00736C9B" w:rsidP="001B410B">
            <w:pPr>
              <w:spacing w:after="0" w:line="240" w:lineRule="auto"/>
              <w:rPr>
                <w:rFonts w:cstheme="minorHAnsi"/>
                <w:sz w:val="19"/>
                <w:szCs w:val="19"/>
              </w:rPr>
            </w:pPr>
            <w:r w:rsidRPr="00873CDF">
              <w:rPr>
                <w:rFonts w:cstheme="minorHAnsi"/>
                <w:sz w:val="19"/>
                <w:szCs w:val="19"/>
              </w:rPr>
              <w:t>Dane istotne z punktu widzenia osiągania przez gminy poziomów, w tym poziomu składowania.</w:t>
            </w:r>
          </w:p>
        </w:tc>
        <w:tc>
          <w:tcPr>
            <w:tcW w:w="1843" w:type="dxa"/>
            <w:shd w:val="clear" w:color="auto" w:fill="auto"/>
          </w:tcPr>
          <w:p w14:paraId="0ED6A2BA" w14:textId="4F14336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27CAC0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18F95C5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Zasadne jest przeprowadzenie takiej prognozy na poziomie </w:t>
            </w:r>
            <w:proofErr w:type="spellStart"/>
            <w:r w:rsidRPr="00873CDF">
              <w:rPr>
                <w:rFonts w:cstheme="minorHAnsi"/>
                <w:sz w:val="19"/>
                <w:szCs w:val="19"/>
              </w:rPr>
              <w:t>wpgo</w:t>
            </w:r>
            <w:proofErr w:type="spellEnd"/>
            <w:r w:rsidRPr="00873CDF">
              <w:rPr>
                <w:rFonts w:cstheme="minorHAnsi"/>
                <w:sz w:val="19"/>
                <w:szCs w:val="19"/>
              </w:rPr>
              <w:t xml:space="preserve"> a nie KPGO.</w:t>
            </w:r>
          </w:p>
          <w:p w14:paraId="5B2D65A0" w14:textId="77777777" w:rsidR="00736C9B" w:rsidRPr="00873CDF" w:rsidRDefault="00736C9B" w:rsidP="001B410B">
            <w:pPr>
              <w:spacing w:after="0" w:line="240" w:lineRule="auto"/>
              <w:rPr>
                <w:rFonts w:cstheme="minorHAnsi"/>
                <w:sz w:val="19"/>
                <w:szCs w:val="19"/>
              </w:rPr>
            </w:pPr>
          </w:p>
        </w:tc>
      </w:tr>
      <w:tr w:rsidR="00736C9B" w:rsidRPr="00873CDF" w14:paraId="7F24C20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F0D5B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A44A10F" w14:textId="3157ABF4"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Podsumowanie</w:t>
            </w:r>
          </w:p>
        </w:tc>
        <w:tc>
          <w:tcPr>
            <w:tcW w:w="2268" w:type="dxa"/>
            <w:shd w:val="clear" w:color="auto" w:fill="auto"/>
          </w:tcPr>
          <w:p w14:paraId="25E3776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2691BD7" w14:textId="0B6C744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dokumencie brak podsumowania, streszczenia.  Proponuje się uzupełnić </w:t>
            </w:r>
            <w:r w:rsidRPr="00873CDF">
              <w:rPr>
                <w:rFonts w:cstheme="minorHAnsi"/>
                <w:sz w:val="19"/>
                <w:szCs w:val="19"/>
              </w:rPr>
              <w:lastRenderedPageBreak/>
              <w:t>dokument Krajowy plan gospodarki odpadami (</w:t>
            </w:r>
            <w:proofErr w:type="spellStart"/>
            <w:r w:rsidRPr="00873CDF">
              <w:rPr>
                <w:rFonts w:cstheme="minorHAnsi"/>
                <w:sz w:val="19"/>
                <w:szCs w:val="19"/>
              </w:rPr>
              <w:t>Kpgo</w:t>
            </w:r>
            <w:proofErr w:type="spellEnd"/>
            <w:r w:rsidRPr="00873CDF">
              <w:rPr>
                <w:rFonts w:cstheme="minorHAnsi"/>
                <w:sz w:val="19"/>
                <w:szCs w:val="19"/>
              </w:rPr>
              <w:t>)  o te treści.</w:t>
            </w:r>
          </w:p>
        </w:tc>
        <w:tc>
          <w:tcPr>
            <w:tcW w:w="2693" w:type="dxa"/>
            <w:shd w:val="clear" w:color="auto" w:fill="auto"/>
          </w:tcPr>
          <w:p w14:paraId="355DC406" w14:textId="5AB589F4"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Istotne elementy każdego strategicznego dokumentu.</w:t>
            </w:r>
          </w:p>
        </w:tc>
        <w:tc>
          <w:tcPr>
            <w:tcW w:w="1843" w:type="dxa"/>
            <w:shd w:val="clear" w:color="auto" w:fill="auto"/>
          </w:tcPr>
          <w:p w14:paraId="6935E781" w14:textId="181EF79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t>
            </w:r>
            <w:r w:rsidRPr="00873CDF">
              <w:rPr>
                <w:rFonts w:cstheme="minorHAnsi"/>
                <w:sz w:val="19"/>
                <w:szCs w:val="19"/>
              </w:rPr>
              <w:lastRenderedPageBreak/>
              <w:t xml:space="preserve">Województwa Mazowieckiego </w:t>
            </w:r>
            <w:r w:rsidRPr="00873CDF">
              <w:rPr>
                <w:rFonts w:cstheme="minorHAnsi"/>
                <w:sz w:val="19"/>
                <w:szCs w:val="19"/>
              </w:rPr>
              <w:br/>
              <w:t>w Warszawie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9B8599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Wyjaśnienie.</w:t>
            </w:r>
          </w:p>
          <w:p w14:paraId="53FF2B16" w14:textId="4052F3B1"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Streszczenie znajduje się w rozdziale 11</w:t>
            </w:r>
          </w:p>
        </w:tc>
      </w:tr>
      <w:tr w:rsidR="00736C9B" w:rsidRPr="00873CDF" w14:paraId="18F5AFE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03595D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2C20B3B" w14:textId="4878A501"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12 tabela 1</w:t>
            </w:r>
          </w:p>
        </w:tc>
        <w:tc>
          <w:tcPr>
            <w:tcW w:w="2268" w:type="dxa"/>
            <w:shd w:val="clear" w:color="auto" w:fill="auto"/>
          </w:tcPr>
          <w:p w14:paraId="4935C421" w14:textId="575EFED7" w:rsidR="00736C9B" w:rsidRPr="003C7F6E" w:rsidRDefault="00736C9B" w:rsidP="001B410B">
            <w:pPr>
              <w:pStyle w:val="Legenda"/>
              <w:spacing w:before="0" w:after="0"/>
              <w:ind w:left="26"/>
              <w:jc w:val="left"/>
              <w:rPr>
                <w:rFonts w:asciiTheme="minorHAnsi" w:hAnsiTheme="minorHAnsi" w:cstheme="minorHAnsi"/>
                <w:b w:val="0"/>
                <w:bCs w:val="0"/>
                <w:sz w:val="19"/>
                <w:szCs w:val="19"/>
              </w:rPr>
            </w:pPr>
            <w:r w:rsidRPr="003C7F6E">
              <w:rPr>
                <w:rFonts w:asciiTheme="minorHAnsi" w:eastAsia="Calibri" w:hAnsiTheme="minorHAnsi" w:cstheme="minorHAnsi"/>
                <w:b w:val="0"/>
                <w:bCs w:val="0"/>
                <w:sz w:val="19"/>
                <w:szCs w:val="19"/>
              </w:rPr>
              <w:t xml:space="preserve">Tabela 1. Masa zebranych i odebranych odpadów komunalnych wg GUS oraz sposoby ich zagospodarowania </w:t>
            </w:r>
          </w:p>
        </w:tc>
        <w:tc>
          <w:tcPr>
            <w:tcW w:w="3685" w:type="dxa"/>
            <w:shd w:val="clear" w:color="auto" w:fill="auto"/>
          </w:tcPr>
          <w:p w14:paraId="2EB1FCD5" w14:textId="77777777" w:rsidR="00736C9B" w:rsidRPr="00873CDF" w:rsidRDefault="00736C9B" w:rsidP="001B410B">
            <w:pPr>
              <w:spacing w:after="0" w:line="240" w:lineRule="auto"/>
              <w:rPr>
                <w:rFonts w:cstheme="minorHAnsi"/>
                <w:sz w:val="19"/>
                <w:szCs w:val="19"/>
              </w:rPr>
            </w:pPr>
          </w:p>
        </w:tc>
        <w:tc>
          <w:tcPr>
            <w:tcW w:w="2693" w:type="dxa"/>
            <w:shd w:val="clear" w:color="auto" w:fill="auto"/>
          </w:tcPr>
          <w:p w14:paraId="7D3D3EDB" w14:textId="72635206"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Tabela powinna zostać skonfrontowana z danymi z BDO za poszczególne lata </w:t>
            </w:r>
          </w:p>
        </w:tc>
        <w:tc>
          <w:tcPr>
            <w:tcW w:w="1843" w:type="dxa"/>
            <w:shd w:val="clear" w:color="auto" w:fill="auto"/>
          </w:tcPr>
          <w:p w14:paraId="674E9ACD" w14:textId="77777777" w:rsidR="00736C9B" w:rsidRPr="00873CDF" w:rsidRDefault="00736C9B" w:rsidP="001B410B">
            <w:pPr>
              <w:spacing w:after="0"/>
              <w:rPr>
                <w:rFonts w:cstheme="minorHAnsi"/>
                <w:sz w:val="19"/>
                <w:szCs w:val="19"/>
              </w:rPr>
            </w:pPr>
            <w:r w:rsidRPr="00873CDF">
              <w:rPr>
                <w:rFonts w:cstheme="minorHAnsi"/>
                <w:sz w:val="19"/>
                <w:szCs w:val="19"/>
              </w:rPr>
              <w:t>Urząd Marszałkowski Województwa Wielkopolskiego</w:t>
            </w:r>
          </w:p>
          <w:p w14:paraId="2DBB06A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Poznaniu </w:t>
            </w:r>
          </w:p>
          <w:p w14:paraId="31A162B4" w14:textId="0431D5A6"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EBF232D" w14:textId="77777777" w:rsidR="00736C9B" w:rsidRPr="00873CDF" w:rsidRDefault="00736C9B" w:rsidP="001B410B">
            <w:pPr>
              <w:spacing w:after="0"/>
              <w:rPr>
                <w:rFonts w:cstheme="minorHAnsi"/>
                <w:sz w:val="19"/>
                <w:szCs w:val="19"/>
              </w:rPr>
            </w:pPr>
            <w:r w:rsidRPr="00873CDF">
              <w:rPr>
                <w:rFonts w:cstheme="minorHAnsi"/>
                <w:sz w:val="19"/>
                <w:szCs w:val="19"/>
              </w:rPr>
              <w:t>Uwaga nieprzyjęta.</w:t>
            </w:r>
          </w:p>
          <w:p w14:paraId="05B56D03" w14:textId="77777777" w:rsidR="00736C9B" w:rsidRPr="00873CDF" w:rsidRDefault="00736C9B" w:rsidP="001B410B">
            <w:pPr>
              <w:spacing w:after="0"/>
              <w:rPr>
                <w:rFonts w:cstheme="minorHAnsi"/>
                <w:sz w:val="19"/>
                <w:szCs w:val="19"/>
              </w:rPr>
            </w:pPr>
            <w:r w:rsidRPr="00873CDF">
              <w:rPr>
                <w:rFonts w:cstheme="minorHAnsi"/>
                <w:sz w:val="19"/>
                <w:szCs w:val="19"/>
              </w:rPr>
              <w:t>Dane GUS oraz dane BDO różnią się ponieważ dane</w:t>
            </w:r>
          </w:p>
          <w:p w14:paraId="1C23C2B7" w14:textId="77777777" w:rsidR="00736C9B" w:rsidRPr="00873CDF" w:rsidRDefault="00736C9B" w:rsidP="001B410B">
            <w:pPr>
              <w:spacing w:after="0"/>
              <w:rPr>
                <w:rFonts w:cstheme="minorHAnsi"/>
                <w:sz w:val="19"/>
                <w:szCs w:val="19"/>
              </w:rPr>
            </w:pPr>
            <w:r w:rsidRPr="00873CDF">
              <w:rPr>
                <w:rFonts w:cstheme="minorHAnsi"/>
                <w:sz w:val="19"/>
                <w:szCs w:val="19"/>
              </w:rPr>
              <w:t>GUS opierają się na podstawie badania ankietowego podmiotów gospodarujących odpadami komunalnymi, w związku z czym mogą być obarczone większym błędem statystycznym niż dane pozyskiwane na podstawie obowiązkowych sprawozdań składanych za pośrednictwem BDO.</w:t>
            </w:r>
          </w:p>
          <w:p w14:paraId="2C106222" w14:textId="77777777" w:rsidR="00736C9B" w:rsidRPr="00873CDF" w:rsidRDefault="00736C9B" w:rsidP="001B410B">
            <w:pPr>
              <w:spacing w:after="0"/>
              <w:rPr>
                <w:rFonts w:cstheme="minorHAnsi"/>
                <w:sz w:val="19"/>
                <w:szCs w:val="19"/>
              </w:rPr>
            </w:pPr>
            <w:r w:rsidRPr="00873CDF">
              <w:rPr>
                <w:rFonts w:cstheme="minorHAnsi"/>
                <w:sz w:val="19"/>
                <w:szCs w:val="19"/>
              </w:rPr>
              <w:t>W związku z powyższym nie jest zasadne zestawianie tych danych.</w:t>
            </w:r>
          </w:p>
          <w:p w14:paraId="175452B5" w14:textId="7AE11EF7" w:rsidR="00736C9B" w:rsidRPr="00873CDF" w:rsidRDefault="00736C9B" w:rsidP="003C7F6E">
            <w:pPr>
              <w:spacing w:after="0"/>
              <w:rPr>
                <w:rFonts w:cstheme="minorHAnsi"/>
                <w:sz w:val="19"/>
                <w:szCs w:val="19"/>
              </w:rPr>
            </w:pPr>
            <w:r w:rsidRPr="00873CDF">
              <w:rPr>
                <w:rFonts w:cstheme="minorHAnsi"/>
                <w:sz w:val="19"/>
                <w:szCs w:val="19"/>
              </w:rPr>
              <w:t xml:space="preserve">Ponadto nie została zakończona weryfikacja </w:t>
            </w:r>
            <w:r w:rsidRPr="00873CDF">
              <w:rPr>
                <w:rFonts w:cstheme="minorHAnsi"/>
                <w:sz w:val="19"/>
                <w:szCs w:val="19"/>
              </w:rPr>
              <w:lastRenderedPageBreak/>
              <w:t>sprawozdań przez wszystkich Marszałków.</w:t>
            </w:r>
          </w:p>
        </w:tc>
      </w:tr>
      <w:tr w:rsidR="00736C9B" w:rsidRPr="00873CDF" w14:paraId="64ABC98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6971E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C438DF8" w14:textId="649A6093"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24 (pod mapą)</w:t>
            </w:r>
          </w:p>
        </w:tc>
        <w:tc>
          <w:tcPr>
            <w:tcW w:w="2268" w:type="dxa"/>
            <w:shd w:val="clear" w:color="auto" w:fill="auto"/>
          </w:tcPr>
          <w:p w14:paraId="46AA683E" w14:textId="3769D018" w:rsidR="00736C9B" w:rsidRPr="003C7F6E" w:rsidRDefault="00736C9B" w:rsidP="003C7F6E">
            <w:pPr>
              <w:spacing w:after="0"/>
              <w:ind w:left="35"/>
              <w:rPr>
                <w:rFonts w:cstheme="minorHAnsi"/>
                <w:sz w:val="19"/>
                <w:szCs w:val="19"/>
              </w:rPr>
            </w:pPr>
            <w:r w:rsidRPr="00873CDF">
              <w:rPr>
                <w:rFonts w:cstheme="minorHAnsi"/>
                <w:sz w:val="19"/>
                <w:szCs w:val="19"/>
              </w:rPr>
              <w:t>Zdanie dotyczące Zakładu Zagospodarowania Odpadów Poznaniu sp. z o.o. w Poznaniu (</w:t>
            </w:r>
            <w:proofErr w:type="spellStart"/>
            <w:r w:rsidRPr="00873CDF">
              <w:rPr>
                <w:rFonts w:cstheme="minorHAnsi"/>
                <w:sz w:val="19"/>
                <w:szCs w:val="19"/>
              </w:rPr>
              <w:t>biokompostownia</w:t>
            </w:r>
            <w:proofErr w:type="spellEnd"/>
            <w:r w:rsidRPr="00873CDF">
              <w:rPr>
                <w:rFonts w:cstheme="minorHAnsi"/>
                <w:sz w:val="19"/>
                <w:szCs w:val="19"/>
              </w:rPr>
              <w:t xml:space="preserve">) </w:t>
            </w:r>
          </w:p>
        </w:tc>
        <w:tc>
          <w:tcPr>
            <w:tcW w:w="3685" w:type="dxa"/>
            <w:shd w:val="clear" w:color="auto" w:fill="auto"/>
          </w:tcPr>
          <w:p w14:paraId="126DE3D3" w14:textId="3AB313E5" w:rsidR="00736C9B" w:rsidRPr="00873CDF" w:rsidRDefault="00736C9B" w:rsidP="001B410B">
            <w:pPr>
              <w:spacing w:after="0" w:line="240" w:lineRule="auto"/>
              <w:rPr>
                <w:rFonts w:cstheme="minorHAnsi"/>
                <w:sz w:val="19"/>
                <w:szCs w:val="19"/>
              </w:rPr>
            </w:pPr>
            <w:r w:rsidRPr="00873CDF">
              <w:rPr>
                <w:rFonts w:cstheme="minorHAnsi"/>
                <w:sz w:val="19"/>
                <w:szCs w:val="19"/>
              </w:rPr>
              <w:t>Wg pozwolenia zintegrowanego wydajność wynosi 48 000 Mg/rok</w:t>
            </w:r>
          </w:p>
        </w:tc>
        <w:tc>
          <w:tcPr>
            <w:tcW w:w="2693" w:type="dxa"/>
            <w:shd w:val="clear" w:color="auto" w:fill="auto"/>
          </w:tcPr>
          <w:p w14:paraId="1CC9CC34"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5715BAA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Wielkopolskiego</w:t>
            </w:r>
          </w:p>
          <w:p w14:paraId="77A65FD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Poznaniu </w:t>
            </w:r>
          </w:p>
          <w:p w14:paraId="04ABA35D" w14:textId="44B7F71A"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1CF4A1F" w14:textId="77777777" w:rsidR="00736C9B" w:rsidRPr="00873CDF" w:rsidRDefault="00736C9B" w:rsidP="001B410B">
            <w:pPr>
              <w:spacing w:after="0"/>
              <w:rPr>
                <w:rFonts w:cstheme="minorHAnsi"/>
                <w:sz w:val="19"/>
                <w:szCs w:val="19"/>
              </w:rPr>
            </w:pPr>
            <w:r w:rsidRPr="00873CDF">
              <w:rPr>
                <w:rFonts w:cstheme="minorHAnsi"/>
                <w:sz w:val="19"/>
                <w:szCs w:val="19"/>
              </w:rPr>
              <w:t>Wyjaśnienie.</w:t>
            </w:r>
          </w:p>
          <w:p w14:paraId="385B8272" w14:textId="77777777" w:rsidR="00736C9B" w:rsidRPr="00873CDF" w:rsidRDefault="00736C9B" w:rsidP="001B410B">
            <w:pPr>
              <w:spacing w:after="0"/>
              <w:rPr>
                <w:rFonts w:cstheme="minorHAnsi"/>
                <w:sz w:val="19"/>
                <w:szCs w:val="19"/>
              </w:rPr>
            </w:pPr>
            <w:r w:rsidRPr="00873CDF">
              <w:rPr>
                <w:rFonts w:cstheme="minorHAnsi"/>
                <w:sz w:val="19"/>
                <w:szCs w:val="19"/>
              </w:rPr>
              <w:t>W części dot. istniejących instalacji do fermentacji zmieniono dane dot. łącznej wydajności funkcjonujących instalacji (z 210 tys. Mg rocznie na 228 tys. Mg rocznie) oraz możliwego wzrostu mocy przerobowych instalacji (uwzględniono 2 instalacje w trakcie budowy i przetargu oraz różnicę pomiędzy mocą przerobową instalacji należącej do Zakładu Zagospodarowania Odpadów w Poznaniu określoną w decyzji środowiskowej i pozwoleniu zintegrowanym).</w:t>
            </w:r>
          </w:p>
          <w:p w14:paraId="47A6CA4D" w14:textId="716102DB" w:rsidR="00736C9B" w:rsidRPr="00873CDF" w:rsidRDefault="00736C9B" w:rsidP="003C7F6E">
            <w:pPr>
              <w:spacing w:after="0"/>
              <w:rPr>
                <w:rFonts w:cstheme="minorHAnsi"/>
                <w:sz w:val="19"/>
                <w:szCs w:val="19"/>
              </w:rPr>
            </w:pPr>
            <w:r w:rsidRPr="00873CDF">
              <w:rPr>
                <w:rFonts w:cstheme="minorHAnsi"/>
                <w:sz w:val="19"/>
                <w:szCs w:val="19"/>
              </w:rPr>
              <w:t xml:space="preserve">W związku z tym, że w ramach konsultacji społecznych Zakład Zagospodarowania </w:t>
            </w:r>
            <w:r w:rsidRPr="00873CDF">
              <w:rPr>
                <w:rFonts w:cstheme="minorHAnsi"/>
                <w:sz w:val="19"/>
                <w:szCs w:val="19"/>
              </w:rPr>
              <w:lastRenderedPageBreak/>
              <w:t xml:space="preserve">Odpadów w Poznaniu wskazał, że posiada </w:t>
            </w:r>
            <w:proofErr w:type="spellStart"/>
            <w:r w:rsidRPr="00873CDF">
              <w:rPr>
                <w:rFonts w:cstheme="minorHAnsi"/>
                <w:sz w:val="19"/>
                <w:szCs w:val="19"/>
              </w:rPr>
              <w:t>Biokompostownię</w:t>
            </w:r>
            <w:proofErr w:type="spellEnd"/>
            <w:r w:rsidRPr="00873CDF">
              <w:rPr>
                <w:rFonts w:cstheme="minorHAnsi"/>
                <w:sz w:val="19"/>
                <w:szCs w:val="19"/>
              </w:rPr>
              <w:t xml:space="preserve">, której przepustowość zgodnie z decyzją środowiskową wynosi 60 tys. Mg/rok dla równoległego prowadzenia procesu fermentacji i kompostowania zasadnym jest aby proponowany zapis również znalazł swoje miejsce w KPGO. </w:t>
            </w:r>
          </w:p>
        </w:tc>
      </w:tr>
      <w:tr w:rsidR="00736C9B" w:rsidRPr="00873CDF" w14:paraId="67BADE5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6047C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1AE1BB8" w14:textId="348565CD"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str. 50 w tabeli</w:t>
            </w:r>
          </w:p>
        </w:tc>
        <w:tc>
          <w:tcPr>
            <w:tcW w:w="2268" w:type="dxa"/>
            <w:shd w:val="clear" w:color="auto" w:fill="auto"/>
          </w:tcPr>
          <w:p w14:paraId="6F6A42CC" w14:textId="7C9F41A9"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Mowa jest o jednej spalarni odpadów medycznych</w:t>
            </w:r>
            <w:r w:rsidRPr="00873CDF">
              <w:rPr>
                <w:rFonts w:asciiTheme="minorHAnsi" w:hAnsiTheme="minorHAnsi" w:cstheme="minorHAnsi"/>
                <w:b w:val="0"/>
                <w:bCs w:val="0"/>
                <w:sz w:val="19"/>
                <w:szCs w:val="19"/>
              </w:rPr>
              <w:br/>
              <w:t>i weterynaryjnych</w:t>
            </w:r>
            <w:r w:rsidRPr="00873CDF">
              <w:rPr>
                <w:rFonts w:asciiTheme="minorHAnsi" w:hAnsiTheme="minorHAnsi" w:cstheme="minorHAnsi"/>
                <w:b w:val="0"/>
                <w:bCs w:val="0"/>
                <w:sz w:val="19"/>
                <w:szCs w:val="19"/>
              </w:rPr>
              <w:br/>
              <w:t>w woj. wielkopolskim. W tabeli mowa jest o 5790 Mg/rok</w:t>
            </w:r>
          </w:p>
        </w:tc>
        <w:tc>
          <w:tcPr>
            <w:tcW w:w="3685" w:type="dxa"/>
            <w:shd w:val="clear" w:color="auto" w:fill="auto"/>
          </w:tcPr>
          <w:p w14:paraId="04A6E89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Właściwa wydajność</w:t>
            </w:r>
            <w:r w:rsidRPr="00873CDF">
              <w:rPr>
                <w:rFonts w:cstheme="minorHAnsi"/>
                <w:sz w:val="19"/>
                <w:szCs w:val="19"/>
              </w:rPr>
              <w:br/>
              <w:t>tej instalacji wynosi,</w:t>
            </w:r>
            <w:r w:rsidRPr="00873CDF">
              <w:rPr>
                <w:rFonts w:cstheme="minorHAnsi"/>
                <w:sz w:val="19"/>
                <w:szCs w:val="19"/>
              </w:rPr>
              <w:br/>
              <w:t>w zale</w:t>
            </w:r>
            <w:r w:rsidRPr="00F34167">
              <w:rPr>
                <w:rFonts w:cstheme="minorHAnsi"/>
                <w:sz w:val="19"/>
                <w:szCs w:val="19"/>
              </w:rPr>
              <w:t>ż</w:t>
            </w:r>
            <w:r w:rsidRPr="00873CDF">
              <w:rPr>
                <w:rFonts w:cstheme="minorHAnsi"/>
                <w:sz w:val="19"/>
                <w:szCs w:val="19"/>
              </w:rPr>
              <w:t>no</w:t>
            </w:r>
            <w:r w:rsidRPr="00F34167">
              <w:rPr>
                <w:rFonts w:cstheme="minorHAnsi"/>
                <w:sz w:val="19"/>
                <w:szCs w:val="19"/>
              </w:rPr>
              <w:t>ś</w:t>
            </w:r>
            <w:r w:rsidRPr="00873CDF">
              <w:rPr>
                <w:rFonts w:cstheme="minorHAnsi"/>
                <w:sz w:val="19"/>
                <w:szCs w:val="19"/>
              </w:rPr>
              <w:t>ci od kaloryczno</w:t>
            </w:r>
            <w:r w:rsidRPr="00F34167">
              <w:rPr>
                <w:rFonts w:cstheme="minorHAnsi"/>
                <w:sz w:val="19"/>
                <w:szCs w:val="19"/>
              </w:rPr>
              <w:t>ś</w:t>
            </w:r>
            <w:r w:rsidRPr="00873CDF">
              <w:rPr>
                <w:rFonts w:cstheme="minorHAnsi"/>
                <w:sz w:val="19"/>
                <w:szCs w:val="19"/>
              </w:rPr>
              <w:t>ci odpadów: 5 793,6 Mg/rok odpadów o kaloryczno</w:t>
            </w:r>
            <w:r w:rsidRPr="00F34167">
              <w:rPr>
                <w:rFonts w:cstheme="minorHAnsi"/>
                <w:sz w:val="19"/>
                <w:szCs w:val="19"/>
              </w:rPr>
              <w:t>ś</w:t>
            </w:r>
            <w:r w:rsidRPr="00873CDF">
              <w:rPr>
                <w:rFonts w:cstheme="minorHAnsi"/>
                <w:sz w:val="19"/>
                <w:szCs w:val="19"/>
              </w:rPr>
              <w:t>ci</w:t>
            </w:r>
          </w:p>
          <w:p w14:paraId="5A918DF5" w14:textId="12355D18" w:rsidR="00736C9B" w:rsidRPr="00873CDF" w:rsidRDefault="00736C9B" w:rsidP="001B410B">
            <w:pPr>
              <w:spacing w:after="0" w:line="240" w:lineRule="auto"/>
              <w:rPr>
                <w:rFonts w:cstheme="minorHAnsi"/>
                <w:sz w:val="19"/>
                <w:szCs w:val="19"/>
              </w:rPr>
            </w:pPr>
            <w:r w:rsidRPr="00873CDF">
              <w:rPr>
                <w:rFonts w:cstheme="minorHAnsi"/>
                <w:sz w:val="19"/>
                <w:szCs w:val="19"/>
              </w:rPr>
              <w:t>24 MJ/kg lub 10 224 Mg/rok odpadów o kaloryczno</w:t>
            </w:r>
            <w:r w:rsidRPr="00F34167">
              <w:rPr>
                <w:rFonts w:cstheme="minorHAnsi"/>
                <w:sz w:val="19"/>
                <w:szCs w:val="19"/>
              </w:rPr>
              <w:t>ś</w:t>
            </w:r>
            <w:r w:rsidRPr="00873CDF">
              <w:rPr>
                <w:rFonts w:cstheme="minorHAnsi"/>
                <w:sz w:val="19"/>
                <w:szCs w:val="19"/>
              </w:rPr>
              <w:t>ci</w:t>
            </w:r>
            <w:r w:rsidRPr="00873CDF">
              <w:rPr>
                <w:rFonts w:cstheme="minorHAnsi"/>
                <w:sz w:val="19"/>
                <w:szCs w:val="19"/>
              </w:rPr>
              <w:br/>
              <w:t>13 MJ/kg</w:t>
            </w:r>
          </w:p>
        </w:tc>
        <w:tc>
          <w:tcPr>
            <w:tcW w:w="2693" w:type="dxa"/>
            <w:shd w:val="clear" w:color="auto" w:fill="auto"/>
          </w:tcPr>
          <w:p w14:paraId="1CFFE7F7"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1F48DC0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Wielkopolskiego</w:t>
            </w:r>
          </w:p>
          <w:p w14:paraId="492E857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Poznaniu </w:t>
            </w:r>
          </w:p>
          <w:p w14:paraId="2072C127" w14:textId="18C2D630"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29CF0E4" w14:textId="77777777" w:rsidR="00736C9B" w:rsidRPr="00873CDF" w:rsidRDefault="00736C9B" w:rsidP="001B410B">
            <w:pPr>
              <w:spacing w:after="0"/>
              <w:rPr>
                <w:rFonts w:cstheme="minorHAnsi"/>
                <w:sz w:val="19"/>
                <w:szCs w:val="19"/>
              </w:rPr>
            </w:pPr>
            <w:r w:rsidRPr="00873CDF">
              <w:rPr>
                <w:rFonts w:cstheme="minorHAnsi"/>
                <w:sz w:val="19"/>
                <w:szCs w:val="19"/>
              </w:rPr>
              <w:t>Wyjaśnienie.</w:t>
            </w:r>
          </w:p>
          <w:p w14:paraId="09D24621" w14:textId="77777777" w:rsidR="00736C9B" w:rsidRPr="00873CDF" w:rsidRDefault="00736C9B" w:rsidP="001B410B">
            <w:pPr>
              <w:spacing w:after="0"/>
              <w:rPr>
                <w:rFonts w:cstheme="minorHAnsi"/>
                <w:sz w:val="19"/>
                <w:szCs w:val="19"/>
              </w:rPr>
            </w:pPr>
            <w:r w:rsidRPr="00873CDF">
              <w:rPr>
                <w:rFonts w:cstheme="minorHAnsi"/>
                <w:sz w:val="19"/>
                <w:szCs w:val="19"/>
              </w:rPr>
              <w:t>Została wprowadzona dodatkowa informacja w objaśnieniu do tabeli.</w:t>
            </w:r>
          </w:p>
          <w:p w14:paraId="6D68C783" w14:textId="77777777" w:rsidR="00736C9B" w:rsidRPr="00873CDF" w:rsidRDefault="00736C9B" w:rsidP="001B410B">
            <w:pPr>
              <w:spacing w:after="0" w:line="240" w:lineRule="auto"/>
              <w:rPr>
                <w:rFonts w:cstheme="minorHAnsi"/>
                <w:sz w:val="19"/>
                <w:szCs w:val="19"/>
              </w:rPr>
            </w:pPr>
          </w:p>
        </w:tc>
      </w:tr>
      <w:tr w:rsidR="00736C9B" w:rsidRPr="00873CDF" w14:paraId="020E12F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F0328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7CF421B" w14:textId="3D6D86A9" w:rsidR="00736C9B" w:rsidRPr="003C7F6E" w:rsidRDefault="00736C9B" w:rsidP="001B410B">
            <w:pPr>
              <w:pStyle w:val="Nagwek3"/>
              <w:spacing w:before="0" w:line="240" w:lineRule="auto"/>
              <w:rPr>
                <w:rFonts w:asciiTheme="minorHAnsi" w:eastAsiaTheme="minorHAnsi" w:hAnsiTheme="minorHAnsi" w:cstheme="minorHAnsi"/>
                <w:color w:val="auto"/>
                <w:sz w:val="19"/>
                <w:szCs w:val="19"/>
              </w:rPr>
            </w:pPr>
            <w:r w:rsidRPr="003C7F6E">
              <w:rPr>
                <w:rFonts w:asciiTheme="minorHAnsi" w:hAnsiTheme="minorHAnsi" w:cstheme="minorHAnsi"/>
                <w:color w:val="auto"/>
                <w:sz w:val="19"/>
                <w:szCs w:val="19"/>
              </w:rPr>
              <w:t>Rozdział 5</w:t>
            </w:r>
          </w:p>
        </w:tc>
        <w:tc>
          <w:tcPr>
            <w:tcW w:w="2268" w:type="dxa"/>
            <w:shd w:val="clear" w:color="auto" w:fill="auto"/>
          </w:tcPr>
          <w:p w14:paraId="7527D036" w14:textId="2DD3DA30" w:rsidR="00736C9B" w:rsidRPr="00873CDF" w:rsidRDefault="00736C9B" w:rsidP="001B410B">
            <w:pPr>
              <w:pStyle w:val="Legenda"/>
              <w:spacing w:before="0" w:after="0"/>
              <w:ind w:left="26"/>
              <w:jc w:val="left"/>
              <w:rPr>
                <w:rFonts w:asciiTheme="minorHAnsi" w:hAnsiTheme="minorHAnsi" w:cstheme="minorHAnsi"/>
                <w:b w:val="0"/>
                <w:bCs w:val="0"/>
                <w:sz w:val="19"/>
                <w:szCs w:val="19"/>
              </w:rPr>
            </w:pPr>
            <w:r w:rsidRPr="00873CDF">
              <w:rPr>
                <w:rFonts w:asciiTheme="minorHAnsi" w:hAnsiTheme="minorHAnsi" w:cstheme="minorHAnsi"/>
                <w:b w:val="0"/>
                <w:bCs w:val="0"/>
                <w:sz w:val="19"/>
                <w:szCs w:val="19"/>
              </w:rPr>
              <w:t>Kierunki w zakresie zapobiegania powstawaniu odpadów oraz kształtowania systemu gospodarki odpadami</w:t>
            </w:r>
          </w:p>
        </w:tc>
        <w:tc>
          <w:tcPr>
            <w:tcW w:w="3685" w:type="dxa"/>
            <w:shd w:val="clear" w:color="auto" w:fill="auto"/>
          </w:tcPr>
          <w:p w14:paraId="136B8F9F" w14:textId="33662048" w:rsidR="00736C9B" w:rsidRPr="00873CDF" w:rsidRDefault="00736C9B" w:rsidP="001B410B">
            <w:pPr>
              <w:spacing w:after="0" w:line="240" w:lineRule="auto"/>
              <w:rPr>
                <w:rFonts w:cstheme="minorHAnsi"/>
                <w:sz w:val="19"/>
                <w:szCs w:val="19"/>
              </w:rPr>
            </w:pPr>
            <w:r w:rsidRPr="00873CDF">
              <w:rPr>
                <w:rFonts w:cstheme="minorHAnsi"/>
                <w:sz w:val="19"/>
                <w:szCs w:val="19"/>
              </w:rPr>
              <w:t>Należy jednoznacznie wskazać kierunki w zakresie termicznego przekształcania odpadów komunalnych</w:t>
            </w:r>
          </w:p>
        </w:tc>
        <w:tc>
          <w:tcPr>
            <w:tcW w:w="2693" w:type="dxa"/>
            <w:shd w:val="clear" w:color="auto" w:fill="auto"/>
          </w:tcPr>
          <w:p w14:paraId="20717EBC" w14:textId="6FF13083" w:rsidR="00736C9B" w:rsidRPr="00873CDF" w:rsidRDefault="00736C9B" w:rsidP="001B410B">
            <w:pPr>
              <w:spacing w:after="0" w:line="240" w:lineRule="auto"/>
              <w:rPr>
                <w:rFonts w:cstheme="minorHAnsi"/>
                <w:sz w:val="19"/>
                <w:szCs w:val="19"/>
              </w:rPr>
            </w:pPr>
            <w:r w:rsidRPr="00873CDF">
              <w:rPr>
                <w:rFonts w:cstheme="minorHAnsi"/>
                <w:sz w:val="19"/>
                <w:szCs w:val="19"/>
              </w:rPr>
              <w:t>Wobec rezygnacji</w:t>
            </w:r>
            <w:r w:rsidRPr="00873CDF">
              <w:rPr>
                <w:rFonts w:cstheme="minorHAnsi"/>
                <w:sz w:val="19"/>
                <w:szCs w:val="19"/>
              </w:rPr>
              <w:br/>
              <w:t>z koncepcji ustalania, przez ministra właściwego do spraw klimatu, listy instalacji przeznaczonych do termicznego przekształcania odpadów komunalnych lub odpadów pochodzących</w:t>
            </w:r>
            <w:r w:rsidRPr="00873CDF">
              <w:rPr>
                <w:rFonts w:cstheme="minorHAnsi"/>
                <w:sz w:val="19"/>
                <w:szCs w:val="19"/>
              </w:rPr>
              <w:br/>
              <w:t xml:space="preserve">z przetwarzania odpadów </w:t>
            </w:r>
            <w:r w:rsidRPr="00873CDF">
              <w:rPr>
                <w:rFonts w:cstheme="minorHAnsi"/>
                <w:sz w:val="19"/>
                <w:szCs w:val="19"/>
              </w:rPr>
              <w:lastRenderedPageBreak/>
              <w:t>komunalnych, kwestie</w:t>
            </w:r>
            <w:r w:rsidRPr="00873CDF">
              <w:rPr>
                <w:rFonts w:cstheme="minorHAnsi"/>
                <w:sz w:val="19"/>
                <w:szCs w:val="19"/>
              </w:rPr>
              <w:br/>
              <w:t>te powinny zostać uregulowane na poziomie KPGO</w:t>
            </w:r>
          </w:p>
        </w:tc>
        <w:tc>
          <w:tcPr>
            <w:tcW w:w="1843" w:type="dxa"/>
            <w:shd w:val="clear" w:color="auto" w:fill="auto"/>
          </w:tcPr>
          <w:p w14:paraId="0167BEE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Urząd Marszałkowski Województwa Wielkopolskiego</w:t>
            </w:r>
          </w:p>
          <w:p w14:paraId="04123D8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Poznaniu </w:t>
            </w:r>
          </w:p>
          <w:p w14:paraId="3D17C013" w14:textId="4ACEB5E3"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033A7AB" w14:textId="77777777" w:rsidR="00736C9B" w:rsidRPr="00873CDF" w:rsidRDefault="00736C9B" w:rsidP="003C7F6E">
            <w:pPr>
              <w:spacing w:after="0" w:line="240" w:lineRule="auto"/>
              <w:rPr>
                <w:rFonts w:cstheme="minorHAnsi"/>
                <w:sz w:val="19"/>
                <w:szCs w:val="19"/>
              </w:rPr>
            </w:pPr>
            <w:r w:rsidRPr="00873CDF">
              <w:rPr>
                <w:rFonts w:cstheme="minorHAnsi"/>
                <w:sz w:val="19"/>
                <w:szCs w:val="19"/>
              </w:rPr>
              <w:t>Wyjaśnienie.</w:t>
            </w:r>
          </w:p>
          <w:p w14:paraId="28B4129B" w14:textId="77777777" w:rsidR="00736C9B" w:rsidRPr="00873CDF" w:rsidRDefault="00736C9B" w:rsidP="003C7F6E">
            <w:pPr>
              <w:spacing w:after="0" w:line="240" w:lineRule="auto"/>
              <w:rPr>
                <w:rFonts w:cstheme="minorHAnsi"/>
                <w:sz w:val="19"/>
                <w:szCs w:val="19"/>
              </w:rPr>
            </w:pPr>
            <w:r w:rsidRPr="00873CDF">
              <w:rPr>
                <w:rFonts w:cstheme="minorHAnsi"/>
                <w:sz w:val="19"/>
                <w:szCs w:val="19"/>
              </w:rPr>
              <w:t xml:space="preserve">Mając na uwadze hierarchię sposobów postępowania z odpadami (zagospodarowanie odpadów w pierwszej kolejności przez przygotowanie do </w:t>
            </w:r>
            <w:r w:rsidRPr="00873CDF">
              <w:rPr>
                <w:rFonts w:cstheme="minorHAnsi"/>
                <w:sz w:val="19"/>
                <w:szCs w:val="19"/>
              </w:rPr>
              <w:lastRenderedPageBreak/>
              <w:t>ponownego użycia lub recykling, a następnie w innych procesach odzysku) oraz cele w zakresie przygotowania do ponownego użycia i recyklingu odpadów komunalnych termiczne przekształcanie odpadów komunalnych należy traktować przede wszystkim jako uzupełnienie systemu gospodarki odpadami komunalnymi, a nie jako jego kluczowy element.</w:t>
            </w:r>
          </w:p>
          <w:p w14:paraId="1F3A82BA" w14:textId="77777777" w:rsidR="00736C9B" w:rsidRPr="00873CDF" w:rsidRDefault="00736C9B" w:rsidP="003C7F6E">
            <w:pPr>
              <w:spacing w:after="0" w:line="240" w:lineRule="auto"/>
              <w:rPr>
                <w:rFonts w:cstheme="minorHAnsi"/>
                <w:sz w:val="19"/>
                <w:szCs w:val="19"/>
              </w:rPr>
            </w:pPr>
            <w:r w:rsidRPr="00873CDF">
              <w:rPr>
                <w:rFonts w:cstheme="minorHAnsi"/>
                <w:sz w:val="19"/>
                <w:szCs w:val="19"/>
              </w:rPr>
              <w:t>Wykorzystanie termicznego przekształcania odpadów pochodzących ze strumienia odpadów komunalnych przyczynia się do realizacji hierarchii sposobów postępowania z odpadami przez ograniczenie masy składowanych odpadów.</w:t>
            </w:r>
          </w:p>
          <w:p w14:paraId="53306135" w14:textId="22B5D8D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związku z tym jako jeden z kierunków działań w zakresie kształtowania systemu </w:t>
            </w:r>
            <w:r w:rsidRPr="00873CDF">
              <w:rPr>
                <w:rFonts w:cstheme="minorHAnsi"/>
                <w:sz w:val="19"/>
                <w:szCs w:val="19"/>
              </w:rPr>
              <w:lastRenderedPageBreak/>
              <w:t>gospodarki odpadami komunalnymi wskazano zmniejszenie ilości kierowanych do składowania odpadów komunalnych oraz pochodzących z przetworzenia odpadów komunalnych nie nadających się do przygotowania do ponownego użycia lub recyklingu, przez zagospodarowanie tych odpadów zgodnie z hierarchią sposobów postępowania z odpadami w innych procesach odzysku, w tym przez termiczne przekształcanie z odzyskiem energii.</w:t>
            </w:r>
          </w:p>
        </w:tc>
      </w:tr>
      <w:tr w:rsidR="00736C9B" w:rsidRPr="00873CDF" w14:paraId="4805C0F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0FA1FA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69C99DE"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C7A88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4B62B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KPGO powinien zawierać także delegację zadań przewidzianych dla Ministra właściwego ds. środowiska i klimatu oraz Generalnego Dyrektora Ochrony Środowiska w kontekście:</w:t>
            </w:r>
          </w:p>
          <w:p w14:paraId="2817582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uporządkowania, rewizji i zweryfikowania wprowadzanych od 2018 roku regulacji prawnych związanych z: procesem wydawania decyzji w obszarze gospodarki odpadami, celem ułatwienia i usprawnienia </w:t>
            </w:r>
            <w:r w:rsidRPr="00873CDF">
              <w:rPr>
                <w:rFonts w:cstheme="minorHAnsi"/>
                <w:sz w:val="19"/>
                <w:szCs w:val="19"/>
              </w:rPr>
              <w:lastRenderedPageBreak/>
              <w:t xml:space="preserve">obsługi prowadzących instalację oraz celem odciążenia pracy marszałków województw. </w:t>
            </w:r>
          </w:p>
          <w:p w14:paraId="229CCCA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bieżącą aktualizacji bazy interpretacji przepisów i stanowisk prezentowanych przez Resort, </w:t>
            </w:r>
          </w:p>
          <w:p w14:paraId="0699E6F8" w14:textId="74649E6D" w:rsidR="00736C9B" w:rsidRPr="00873CDF" w:rsidRDefault="00736C9B" w:rsidP="001B410B">
            <w:pPr>
              <w:spacing w:after="0" w:line="240" w:lineRule="auto"/>
              <w:rPr>
                <w:rFonts w:cstheme="minorHAnsi"/>
                <w:sz w:val="19"/>
                <w:szCs w:val="19"/>
              </w:rPr>
            </w:pPr>
            <w:r w:rsidRPr="00873CDF">
              <w:rPr>
                <w:rFonts w:cstheme="minorHAnsi"/>
                <w:sz w:val="19"/>
                <w:szCs w:val="19"/>
              </w:rPr>
              <w:t>cyklicznych spotkań i dialogu Resortu z marszałkami województw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3E5EFB" w14:textId="77777777" w:rsidR="00736C9B" w:rsidRPr="00873CDF" w:rsidRDefault="00736C9B" w:rsidP="001B410B">
            <w:pPr>
              <w:spacing w:after="0" w:line="240" w:lineRule="auto"/>
              <w:rPr>
                <w:rFonts w:cstheme="minorHAnsi"/>
                <w:sz w:val="19"/>
                <w:szCs w:val="19"/>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6C930A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 Wielkopolskiego</w:t>
            </w:r>
          </w:p>
          <w:p w14:paraId="1F5C1BA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Poznaniu </w:t>
            </w:r>
          </w:p>
          <w:p w14:paraId="48CEB2EF" w14:textId="2B9ED839"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C8C852D" w14:textId="4B959BA3" w:rsidR="00736C9B" w:rsidRPr="00873CDF" w:rsidRDefault="00736C9B" w:rsidP="003C7F6E">
            <w:pPr>
              <w:spacing w:after="0" w:line="240" w:lineRule="auto"/>
              <w:rPr>
                <w:rFonts w:cstheme="minorHAnsi"/>
                <w:sz w:val="19"/>
                <w:szCs w:val="19"/>
              </w:rPr>
            </w:pPr>
            <w:r w:rsidRPr="00873CDF">
              <w:rPr>
                <w:rFonts w:cstheme="minorHAnsi"/>
                <w:sz w:val="19"/>
                <w:szCs w:val="19"/>
              </w:rPr>
              <w:t>Uwaga nieprzyjęta.</w:t>
            </w:r>
          </w:p>
          <w:p w14:paraId="667EEBEB" w14:textId="25DDDDE0" w:rsidR="00736C9B" w:rsidRPr="00873CDF" w:rsidRDefault="00736C9B" w:rsidP="003C7F6E">
            <w:pPr>
              <w:spacing w:after="0" w:line="240" w:lineRule="auto"/>
              <w:rPr>
                <w:rFonts w:cstheme="minorHAnsi"/>
                <w:sz w:val="19"/>
                <w:szCs w:val="19"/>
              </w:rPr>
            </w:pPr>
            <w:r w:rsidRPr="00873CDF">
              <w:rPr>
                <w:rFonts w:cstheme="minorHAnsi"/>
                <w:sz w:val="19"/>
                <w:szCs w:val="19"/>
              </w:rPr>
              <w:t>Ocena skutków regulacji w tym ocena ex post może być i jest przygotowywana niezależnie od postanowień dokumentu planistycznego jakim jest KPGO.</w:t>
            </w:r>
          </w:p>
          <w:p w14:paraId="6F94780E" w14:textId="77777777" w:rsidR="00736C9B" w:rsidRPr="00873CDF" w:rsidRDefault="00736C9B" w:rsidP="001B410B">
            <w:pPr>
              <w:spacing w:after="0"/>
              <w:rPr>
                <w:rFonts w:cstheme="minorHAnsi"/>
                <w:sz w:val="19"/>
                <w:szCs w:val="19"/>
              </w:rPr>
            </w:pPr>
          </w:p>
          <w:p w14:paraId="0C4240E7" w14:textId="4CDB473D" w:rsidR="00736C9B" w:rsidRPr="00873CDF" w:rsidRDefault="00736C9B" w:rsidP="001B410B">
            <w:pPr>
              <w:spacing w:after="0"/>
              <w:rPr>
                <w:rFonts w:cstheme="minorHAnsi"/>
                <w:sz w:val="19"/>
                <w:szCs w:val="19"/>
              </w:rPr>
            </w:pPr>
            <w:r w:rsidRPr="00873CDF">
              <w:rPr>
                <w:rFonts w:cstheme="minorHAnsi"/>
                <w:sz w:val="19"/>
                <w:szCs w:val="19"/>
              </w:rPr>
              <w:t>Uwaga nieprzyjęta – uwaga nieprecyzyjna –</w:t>
            </w:r>
          </w:p>
          <w:p w14:paraId="3CB35D0E" w14:textId="64C0A08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Konieczność współpracy (w tym dialogu) wynika m.in. z obowiązujących już procedur legislacyjnych, które są realizowane przez </w:t>
            </w:r>
            <w:proofErr w:type="spellStart"/>
            <w:r w:rsidRPr="00873CDF">
              <w:rPr>
                <w:rFonts w:cstheme="minorHAnsi"/>
                <w:sz w:val="19"/>
                <w:szCs w:val="19"/>
              </w:rPr>
              <w:t>MKiŚ</w:t>
            </w:r>
            <w:proofErr w:type="spellEnd"/>
            <w:r w:rsidRPr="00873CDF">
              <w:rPr>
                <w:rFonts w:cstheme="minorHAnsi"/>
                <w:sz w:val="19"/>
                <w:szCs w:val="19"/>
              </w:rPr>
              <w:t xml:space="preserve">. </w:t>
            </w:r>
          </w:p>
        </w:tc>
      </w:tr>
      <w:tr w:rsidR="00736C9B" w:rsidRPr="00873CDF" w14:paraId="78EB10E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C7DC1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153C9A1"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Pr>
          <w:p w14:paraId="166B0CD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309243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Mając na uwadze fakt, iż przedłożony do opiniowania projekt nie zawiera identyfikacji</w:t>
            </w:r>
          </w:p>
          <w:p w14:paraId="3ABD408C" w14:textId="1A32A020" w:rsidR="00736C9B" w:rsidRPr="00873CDF" w:rsidRDefault="00736C9B" w:rsidP="001B410B">
            <w:pPr>
              <w:spacing w:after="0" w:line="240" w:lineRule="auto"/>
              <w:rPr>
                <w:rFonts w:cstheme="minorHAnsi"/>
                <w:sz w:val="19"/>
                <w:szCs w:val="19"/>
              </w:rPr>
            </w:pPr>
            <w:r w:rsidRPr="00873CDF">
              <w:rPr>
                <w:rFonts w:cstheme="minorHAnsi"/>
                <w:sz w:val="19"/>
                <w:szCs w:val="19"/>
              </w:rPr>
              <w:t>najważniejszych problemów i wyzwań w gospodarce odpadami, które wymagają szerszej</w:t>
            </w:r>
            <w:r w:rsidR="003C7F6E">
              <w:rPr>
                <w:rFonts w:cstheme="minorHAnsi"/>
                <w:sz w:val="19"/>
                <w:szCs w:val="19"/>
              </w:rPr>
              <w:t xml:space="preserve"> </w:t>
            </w:r>
            <w:r w:rsidRPr="00873CDF">
              <w:rPr>
                <w:rFonts w:cstheme="minorHAnsi"/>
                <w:sz w:val="19"/>
                <w:szCs w:val="19"/>
              </w:rPr>
              <w:t>analizy, przedkładam następujące uwagi kierunkowe.</w:t>
            </w:r>
          </w:p>
          <w:p w14:paraId="09620C29" w14:textId="77777777" w:rsidR="00736C9B" w:rsidRPr="00873CDF" w:rsidRDefault="00736C9B" w:rsidP="001B410B">
            <w:pPr>
              <w:spacing w:after="0" w:line="240" w:lineRule="auto"/>
              <w:rPr>
                <w:rFonts w:cstheme="minorHAnsi"/>
                <w:sz w:val="19"/>
                <w:szCs w:val="19"/>
              </w:rPr>
            </w:pPr>
          </w:p>
          <w:p w14:paraId="1179377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Przedstawione informacje w zakresie osiągania poziomów przygotowania do</w:t>
            </w:r>
          </w:p>
          <w:p w14:paraId="03FB51EC" w14:textId="6AFB0FF9" w:rsidR="00736C9B" w:rsidRPr="00873CDF" w:rsidRDefault="00736C9B" w:rsidP="001B410B">
            <w:pPr>
              <w:spacing w:after="0" w:line="240" w:lineRule="auto"/>
              <w:rPr>
                <w:rFonts w:cstheme="minorHAnsi"/>
                <w:sz w:val="19"/>
                <w:szCs w:val="19"/>
              </w:rPr>
            </w:pPr>
            <w:r w:rsidRPr="00873CDF">
              <w:rPr>
                <w:rFonts w:cstheme="minorHAnsi"/>
                <w:sz w:val="19"/>
                <w:szCs w:val="19"/>
              </w:rPr>
              <w:t>ponownego użycia i recyklingu. Tak ujęte dane, tj. odnoszące się do roku 2018 i ogólnych</w:t>
            </w:r>
            <w:r w:rsidR="00B30F9E">
              <w:rPr>
                <w:rFonts w:cstheme="minorHAnsi"/>
                <w:sz w:val="19"/>
                <w:szCs w:val="19"/>
              </w:rPr>
              <w:t xml:space="preserve"> </w:t>
            </w:r>
            <w:r w:rsidRPr="00873CDF">
              <w:rPr>
                <w:rFonts w:cstheme="minorHAnsi"/>
                <w:sz w:val="19"/>
                <w:szCs w:val="19"/>
              </w:rPr>
              <w:t>zapisów za lata 2019-2020 skutkują brakiem przedstawienia pełnych informacji, które</w:t>
            </w:r>
            <w:r w:rsidR="00B30F9E">
              <w:rPr>
                <w:rFonts w:cstheme="minorHAnsi"/>
                <w:sz w:val="19"/>
                <w:szCs w:val="19"/>
              </w:rPr>
              <w:t xml:space="preserve"> </w:t>
            </w:r>
            <w:r w:rsidRPr="00873CDF">
              <w:rPr>
                <w:rFonts w:cstheme="minorHAnsi"/>
                <w:sz w:val="19"/>
                <w:szCs w:val="19"/>
              </w:rPr>
              <w:t>powinny mieć swoje odzwierciedlenie w punkcie dotyczącym „Identyfikacji problemów”.</w:t>
            </w:r>
          </w:p>
          <w:p w14:paraId="23D773E9" w14:textId="424AFBAF" w:rsidR="00736C9B" w:rsidRPr="00873CDF" w:rsidRDefault="00736C9B" w:rsidP="00B30F9E">
            <w:pPr>
              <w:spacing w:after="0" w:line="240" w:lineRule="auto"/>
              <w:rPr>
                <w:rFonts w:cstheme="minorHAnsi"/>
                <w:sz w:val="19"/>
                <w:szCs w:val="19"/>
              </w:rPr>
            </w:pPr>
            <w:r w:rsidRPr="00873CDF">
              <w:rPr>
                <w:rFonts w:cstheme="minorHAnsi"/>
                <w:sz w:val="19"/>
                <w:szCs w:val="19"/>
              </w:rPr>
              <w:t>Bardzo duża ilość gmin nie uzyskała 50% poziomu recyklingu za rok 2020. Ponadto,</w:t>
            </w:r>
            <w:r w:rsidR="00B30F9E">
              <w:rPr>
                <w:rFonts w:cstheme="minorHAnsi"/>
                <w:sz w:val="19"/>
                <w:szCs w:val="19"/>
              </w:rPr>
              <w:t xml:space="preserve"> </w:t>
            </w:r>
            <w:r w:rsidRPr="00873CDF">
              <w:rPr>
                <w:rFonts w:cstheme="minorHAnsi"/>
                <w:sz w:val="19"/>
                <w:szCs w:val="19"/>
              </w:rPr>
              <w:t>widzimy</w:t>
            </w:r>
            <w:r w:rsidR="00B30F9E">
              <w:rPr>
                <w:rFonts w:cstheme="minorHAnsi"/>
                <w:sz w:val="19"/>
                <w:szCs w:val="19"/>
              </w:rPr>
              <w:t xml:space="preserve"> </w:t>
            </w:r>
            <w:r w:rsidRPr="00873CDF">
              <w:rPr>
                <w:rFonts w:cstheme="minorHAnsi"/>
                <w:sz w:val="19"/>
                <w:szCs w:val="19"/>
              </w:rPr>
              <w:t>w sprawozdaniach za 2021 r., że gminy będą miały duże trudności w osiągnięciu</w:t>
            </w:r>
            <w:r w:rsidR="00B30F9E">
              <w:rPr>
                <w:rFonts w:cstheme="minorHAnsi"/>
                <w:sz w:val="19"/>
                <w:szCs w:val="19"/>
              </w:rPr>
              <w:t xml:space="preserve"> </w:t>
            </w:r>
            <w:r w:rsidRPr="00873CDF">
              <w:rPr>
                <w:rFonts w:cstheme="minorHAnsi"/>
                <w:sz w:val="19"/>
                <w:szCs w:val="19"/>
              </w:rPr>
              <w:t>wymaganych poziomów już przy 25-30%. Takie wnioski można już wyciągnąć ze</w:t>
            </w:r>
            <w:r w:rsidR="00B30F9E">
              <w:rPr>
                <w:rFonts w:cstheme="minorHAnsi"/>
                <w:sz w:val="19"/>
                <w:szCs w:val="19"/>
              </w:rPr>
              <w:t xml:space="preserve"> </w:t>
            </w:r>
            <w:r w:rsidRPr="00873CDF">
              <w:rPr>
                <w:rFonts w:cstheme="minorHAnsi"/>
                <w:sz w:val="19"/>
                <w:szCs w:val="19"/>
              </w:rPr>
              <w:t xml:space="preserve">sprawozdań za 2018 i 2019 r. </w:t>
            </w:r>
            <w:r w:rsidRPr="00873CDF">
              <w:rPr>
                <w:rFonts w:cstheme="minorHAnsi"/>
                <w:sz w:val="19"/>
                <w:szCs w:val="19"/>
              </w:rPr>
              <w:lastRenderedPageBreak/>
              <w:t>Uwzględnienie wszystkich odpadów poddanych</w:t>
            </w:r>
            <w:r w:rsidR="00B30F9E">
              <w:rPr>
                <w:rFonts w:cstheme="minorHAnsi"/>
                <w:sz w:val="19"/>
                <w:szCs w:val="19"/>
              </w:rPr>
              <w:t xml:space="preserve"> </w:t>
            </w:r>
            <w:r w:rsidRPr="00873CDF">
              <w:rPr>
                <w:rFonts w:cstheme="minorHAnsi"/>
                <w:sz w:val="19"/>
                <w:szCs w:val="19"/>
              </w:rPr>
              <w:t>recyklingowi przy aktualnym obliczaniu poziomu, nie spowoduje oczekiwanych efektów</w:t>
            </w:r>
            <w:r w:rsidR="00B30F9E">
              <w:rPr>
                <w:rFonts w:cstheme="minorHAnsi"/>
                <w:sz w:val="19"/>
                <w:szCs w:val="19"/>
              </w:rPr>
              <w:t xml:space="preserve"> </w:t>
            </w:r>
            <w:r w:rsidRPr="00873CDF">
              <w:rPr>
                <w:rFonts w:cstheme="minorHAnsi"/>
                <w:sz w:val="19"/>
                <w:szCs w:val="19"/>
              </w:rPr>
              <w:t>w podniesieniu tych poziomów co też pokazuje raport „Gospodarowanie odpadami</w:t>
            </w:r>
            <w:r w:rsidR="00B30F9E">
              <w:rPr>
                <w:rFonts w:cstheme="minorHAnsi"/>
                <w:sz w:val="19"/>
                <w:szCs w:val="19"/>
              </w:rPr>
              <w:t xml:space="preserve"> </w:t>
            </w:r>
            <w:r w:rsidRPr="00873CDF">
              <w:rPr>
                <w:rFonts w:cstheme="minorHAnsi"/>
                <w:sz w:val="19"/>
                <w:szCs w:val="19"/>
              </w:rPr>
              <w:t>komunalnymi w</w:t>
            </w:r>
            <w:r w:rsidR="00B30F9E">
              <w:rPr>
                <w:rFonts w:cstheme="minorHAnsi"/>
                <w:sz w:val="19"/>
                <w:szCs w:val="19"/>
              </w:rPr>
              <w:t xml:space="preserve"> </w:t>
            </w:r>
            <w:r w:rsidRPr="00873CDF">
              <w:rPr>
                <w:rFonts w:cstheme="minorHAnsi"/>
                <w:sz w:val="19"/>
                <w:szCs w:val="19"/>
              </w:rPr>
              <w:t xml:space="preserve">2020 r. - Sprawozdania marszałków województw” dostępny na stronie internetowej IOŚ-PIB pod adresem </w:t>
            </w:r>
            <w:hyperlink r:id="rId27" w:history="1">
              <w:r w:rsidRPr="00B30F9E">
                <w:rPr>
                  <w:rFonts w:cstheme="minorHAnsi"/>
                  <w:sz w:val="19"/>
                  <w:szCs w:val="19"/>
                </w:rPr>
                <w:t>https://ios.edu.pl/raporty-i-analizy/gospodarowanie-odpadami-komunalnymi-w-2020-r-sprawozdania-marszalkow-wojewodztw</w:t>
              </w:r>
            </w:hyperlink>
            <w:r w:rsidRPr="00873CDF">
              <w:rPr>
                <w:rFonts w:cstheme="minorHAnsi"/>
                <w:sz w:val="19"/>
                <w:szCs w:val="19"/>
              </w:rPr>
              <w:t xml:space="preserve"> /. Z ww. raportu wynika,</w:t>
            </w:r>
            <w:r w:rsidR="00B30F9E">
              <w:rPr>
                <w:rFonts w:cstheme="minorHAnsi"/>
                <w:sz w:val="19"/>
                <w:szCs w:val="19"/>
              </w:rPr>
              <w:t xml:space="preserve"> </w:t>
            </w:r>
            <w:r w:rsidRPr="00873CDF">
              <w:rPr>
                <w:rFonts w:cstheme="minorHAnsi"/>
                <w:sz w:val="19"/>
                <w:szCs w:val="19"/>
              </w:rPr>
              <w:t>że wskaźnik efektywności dla Polski wyniósł 21,7% w 2020 r. Najwyższy poziom wyniósł</w:t>
            </w:r>
            <w:r w:rsidR="00B30F9E">
              <w:rPr>
                <w:rFonts w:cstheme="minorHAnsi"/>
                <w:sz w:val="19"/>
                <w:szCs w:val="19"/>
              </w:rPr>
              <w:t xml:space="preserve"> </w:t>
            </w:r>
            <w:r w:rsidRPr="00873CDF">
              <w:rPr>
                <w:rFonts w:cstheme="minorHAnsi"/>
                <w:sz w:val="19"/>
                <w:szCs w:val="19"/>
              </w:rPr>
              <w:t>33,1% dla województwa wielkopolskiego, najniższy 11% dla województwa</w:t>
            </w:r>
            <w:r w:rsidR="00B30F9E">
              <w:rPr>
                <w:rFonts w:cstheme="minorHAnsi"/>
                <w:sz w:val="19"/>
                <w:szCs w:val="19"/>
              </w:rPr>
              <w:t xml:space="preserve"> </w:t>
            </w:r>
            <w:r w:rsidRPr="00873CDF">
              <w:rPr>
                <w:rFonts w:cstheme="minorHAnsi"/>
                <w:sz w:val="19"/>
                <w:szCs w:val="19"/>
              </w:rPr>
              <w:t>świętokrzyskiego. Wskaźnik efektywności odniesiony w stosunku do wszystkich odpadów</w:t>
            </w:r>
            <w:r w:rsidR="00B30F9E">
              <w:rPr>
                <w:rFonts w:cstheme="minorHAnsi"/>
                <w:sz w:val="19"/>
                <w:szCs w:val="19"/>
              </w:rPr>
              <w:t xml:space="preserve"> </w:t>
            </w:r>
            <w:r w:rsidRPr="00873CDF">
              <w:rPr>
                <w:rFonts w:cstheme="minorHAnsi"/>
                <w:sz w:val="19"/>
                <w:szCs w:val="19"/>
              </w:rPr>
              <w:t>komunalnych przygotowanych do ponownego użycia i poddanych recyklingowi oraz</w:t>
            </w:r>
            <w:r w:rsidR="00B30F9E">
              <w:rPr>
                <w:rFonts w:cstheme="minorHAnsi"/>
                <w:sz w:val="19"/>
                <w:szCs w:val="19"/>
              </w:rPr>
              <w:t xml:space="preserve"> </w:t>
            </w:r>
            <w:r w:rsidRPr="00873CDF">
              <w:rPr>
                <w:rFonts w:cstheme="minorHAnsi"/>
                <w:sz w:val="19"/>
                <w:szCs w:val="19"/>
              </w:rPr>
              <w:t>wszystkich wytworzonych odpadów komunalnych w systemie gminnym wyniósł 20,7% w</w:t>
            </w:r>
            <w:r w:rsidR="00B30F9E">
              <w:rPr>
                <w:rFonts w:cstheme="minorHAnsi"/>
                <w:sz w:val="19"/>
                <w:szCs w:val="19"/>
              </w:rPr>
              <w:t xml:space="preserve"> </w:t>
            </w:r>
            <w:r w:rsidRPr="00873CDF">
              <w:rPr>
                <w:rFonts w:cstheme="minorHAnsi"/>
                <w:sz w:val="19"/>
                <w:szCs w:val="19"/>
              </w:rPr>
              <w:t>2020 r. Nadal brak jest opracowania metodologii i określenia wskaźników służących</w:t>
            </w:r>
            <w:r w:rsidR="00B30F9E">
              <w:rPr>
                <w:rFonts w:cstheme="minorHAnsi"/>
                <w:sz w:val="19"/>
                <w:szCs w:val="19"/>
              </w:rPr>
              <w:t xml:space="preserve"> </w:t>
            </w:r>
            <w:r w:rsidRPr="00873CDF">
              <w:rPr>
                <w:rFonts w:cstheme="minorHAnsi"/>
                <w:sz w:val="19"/>
                <w:szCs w:val="19"/>
              </w:rPr>
              <w:t>obliczeniu masy bioodpadów komunalnych posegregowanych i poddanych recyklingowi</w:t>
            </w:r>
            <w:r w:rsidR="00B30F9E">
              <w:rPr>
                <w:rFonts w:cstheme="minorHAnsi"/>
                <w:sz w:val="19"/>
                <w:szCs w:val="19"/>
              </w:rPr>
              <w:t xml:space="preserve"> </w:t>
            </w:r>
            <w:r w:rsidRPr="00873CDF">
              <w:rPr>
                <w:rFonts w:cstheme="minorHAnsi"/>
                <w:sz w:val="19"/>
                <w:szCs w:val="19"/>
              </w:rPr>
              <w:t>u źródła celem zapewnienia wiarygodności raportowanych danych. Osiągnięcie w</w:t>
            </w:r>
            <w:r w:rsidR="00B30F9E">
              <w:rPr>
                <w:rFonts w:cstheme="minorHAnsi"/>
                <w:sz w:val="19"/>
                <w:szCs w:val="19"/>
              </w:rPr>
              <w:t xml:space="preserve"> </w:t>
            </w:r>
            <w:r w:rsidRPr="00873CDF">
              <w:rPr>
                <w:rFonts w:cstheme="minorHAnsi"/>
                <w:sz w:val="19"/>
                <w:szCs w:val="19"/>
              </w:rPr>
              <w:t xml:space="preserve">kolejnych latach ustawowo określonych poziomów przygotowania do ponownego </w:t>
            </w:r>
            <w:r w:rsidRPr="00873CDF">
              <w:rPr>
                <w:rFonts w:cstheme="minorHAnsi"/>
                <w:sz w:val="19"/>
                <w:szCs w:val="19"/>
              </w:rPr>
              <w:lastRenderedPageBreak/>
              <w:t>użycia</w:t>
            </w:r>
            <w:r w:rsidR="00B30F9E">
              <w:rPr>
                <w:rFonts w:cstheme="minorHAnsi"/>
                <w:sz w:val="19"/>
                <w:szCs w:val="19"/>
              </w:rPr>
              <w:t xml:space="preserve"> </w:t>
            </w:r>
            <w:r w:rsidRPr="00873CDF">
              <w:rPr>
                <w:rFonts w:cstheme="minorHAnsi"/>
                <w:sz w:val="19"/>
                <w:szCs w:val="19"/>
              </w:rPr>
              <w:t>i recyklingu odpadów komunalnych nie będzie możliwe bez recyklingu organicznego</w:t>
            </w:r>
            <w:r w:rsidR="00B30F9E">
              <w:rPr>
                <w:rFonts w:cstheme="minorHAnsi"/>
                <w:sz w:val="19"/>
                <w:szCs w:val="19"/>
              </w:rPr>
              <w:t xml:space="preserve"> </w:t>
            </w:r>
            <w:r w:rsidRPr="00873CDF">
              <w:rPr>
                <w:rFonts w:cstheme="minorHAnsi"/>
                <w:sz w:val="19"/>
                <w:szCs w:val="19"/>
              </w:rPr>
              <w:t>bioodpadów, w tym udziału bioodpadów komunalnych posegregowanych i poddanych</w:t>
            </w:r>
            <w:r w:rsidR="00B30F9E">
              <w:rPr>
                <w:rFonts w:cstheme="minorHAnsi"/>
                <w:sz w:val="19"/>
                <w:szCs w:val="19"/>
              </w:rPr>
              <w:t xml:space="preserve"> </w:t>
            </w:r>
            <w:r w:rsidRPr="00873CDF">
              <w:rPr>
                <w:rFonts w:cstheme="minorHAnsi"/>
                <w:sz w:val="19"/>
                <w:szCs w:val="19"/>
              </w:rPr>
              <w:t>recyklingowi u źródła. Kolejny czynnik, który przełoży się na dodatkowe trudności w</w:t>
            </w:r>
            <w:r w:rsidR="00B30F9E">
              <w:rPr>
                <w:rFonts w:cstheme="minorHAnsi"/>
                <w:sz w:val="19"/>
                <w:szCs w:val="19"/>
              </w:rPr>
              <w:t xml:space="preserve"> </w:t>
            </w:r>
            <w:r w:rsidRPr="00873CDF">
              <w:rPr>
                <w:rFonts w:cstheme="minorHAnsi"/>
                <w:sz w:val="19"/>
                <w:szCs w:val="19"/>
              </w:rPr>
              <w:t>osiągnięciu ww. poziomu to wiele wątpliwości interpretacyjnych w zakresie właściwego</w:t>
            </w:r>
            <w:r w:rsidR="00B30F9E">
              <w:rPr>
                <w:rFonts w:cstheme="minorHAnsi"/>
                <w:sz w:val="19"/>
                <w:szCs w:val="19"/>
              </w:rPr>
              <w:t xml:space="preserve"> </w:t>
            </w:r>
            <w:r w:rsidRPr="00873CDF">
              <w:rPr>
                <w:rFonts w:cstheme="minorHAnsi"/>
                <w:sz w:val="19"/>
                <w:szCs w:val="19"/>
              </w:rPr>
              <w:t>sposobu zaliczania odpadów do recyklingu, które wynikają z wejścia w życie</w:t>
            </w:r>
            <w:r w:rsidR="00B30F9E">
              <w:rPr>
                <w:rFonts w:cstheme="minorHAnsi"/>
                <w:sz w:val="19"/>
                <w:szCs w:val="19"/>
              </w:rPr>
              <w:t xml:space="preserve"> </w:t>
            </w:r>
            <w:r w:rsidRPr="00873CDF">
              <w:rPr>
                <w:rFonts w:cstheme="minorHAnsi"/>
                <w:sz w:val="19"/>
                <w:szCs w:val="19"/>
              </w:rPr>
              <w:t>rozporządzenia z dnia 17 grudnia 2021 r. w sprawie szczegółowych warunków zaliczania</w:t>
            </w:r>
            <w:r w:rsidR="00B30F9E">
              <w:rPr>
                <w:rFonts w:cstheme="minorHAnsi"/>
                <w:sz w:val="19"/>
                <w:szCs w:val="19"/>
              </w:rPr>
              <w:t xml:space="preserve"> </w:t>
            </w:r>
            <w:r w:rsidRPr="00873CDF">
              <w:rPr>
                <w:rFonts w:cstheme="minorHAnsi"/>
                <w:sz w:val="19"/>
                <w:szCs w:val="19"/>
              </w:rPr>
              <w:t>masy odpadów opakowaniowych do poddanych recyklingowi (Dz. U. z 2021 r. poz. 2365),</w:t>
            </w:r>
            <w:r w:rsidR="00B30F9E">
              <w:rPr>
                <w:rFonts w:cstheme="minorHAnsi"/>
                <w:sz w:val="19"/>
                <w:szCs w:val="19"/>
              </w:rPr>
              <w:t xml:space="preserve"> </w:t>
            </w:r>
            <w:r w:rsidRPr="00873CDF">
              <w:rPr>
                <w:rFonts w:cstheme="minorHAnsi"/>
                <w:sz w:val="19"/>
                <w:szCs w:val="19"/>
              </w:rPr>
              <w:t xml:space="preserve">a szczególnie zapisów określonych w § 1 tego rozporządzenia, </w:t>
            </w:r>
          </w:p>
        </w:tc>
        <w:tc>
          <w:tcPr>
            <w:tcW w:w="2693" w:type="dxa"/>
          </w:tcPr>
          <w:p w14:paraId="1B867E26"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5E80AB4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w:t>
            </w:r>
          </w:p>
          <w:p w14:paraId="11A23CBE" w14:textId="033F7E0C" w:rsidR="00736C9B" w:rsidRPr="00873CDF" w:rsidRDefault="00736C9B" w:rsidP="001B410B">
            <w:pPr>
              <w:spacing w:after="0" w:line="240" w:lineRule="auto"/>
              <w:rPr>
                <w:rFonts w:cstheme="minorHAnsi"/>
                <w:sz w:val="19"/>
                <w:szCs w:val="19"/>
              </w:rPr>
            </w:pPr>
            <w:r w:rsidRPr="00873CDF">
              <w:rPr>
                <w:rFonts w:cstheme="minorHAnsi"/>
                <w:sz w:val="19"/>
                <w:szCs w:val="19"/>
              </w:rPr>
              <w:t>Zachodniopomorskiego</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226DAE3" w14:textId="2FE07D9B" w:rsidR="00736C9B" w:rsidRPr="00873CDF" w:rsidRDefault="00235E30" w:rsidP="001B410B">
            <w:pPr>
              <w:spacing w:after="0" w:line="240" w:lineRule="auto"/>
              <w:rPr>
                <w:rFonts w:cstheme="minorHAnsi"/>
                <w:sz w:val="19"/>
                <w:szCs w:val="19"/>
              </w:rPr>
            </w:pPr>
            <w:r w:rsidRPr="00873CDF">
              <w:rPr>
                <w:rFonts w:cstheme="minorHAnsi"/>
                <w:sz w:val="19"/>
                <w:szCs w:val="19"/>
              </w:rPr>
              <w:t xml:space="preserve">Uwaga nieprzyjęta.  </w:t>
            </w:r>
            <w:r w:rsidR="00736C9B" w:rsidRPr="00873CDF">
              <w:rPr>
                <w:rFonts w:cstheme="minorHAnsi"/>
                <w:sz w:val="19"/>
                <w:szCs w:val="19"/>
              </w:rPr>
              <w:t>Brak propozycji uzupełnienia zapisów.</w:t>
            </w:r>
          </w:p>
          <w:p w14:paraId="57A82F40" w14:textId="77777777" w:rsidR="00736C9B" w:rsidRPr="00873CDF" w:rsidRDefault="00736C9B" w:rsidP="001B410B">
            <w:pPr>
              <w:spacing w:after="0" w:line="240" w:lineRule="auto"/>
              <w:rPr>
                <w:rFonts w:cstheme="minorHAnsi"/>
                <w:sz w:val="19"/>
                <w:szCs w:val="19"/>
              </w:rPr>
            </w:pPr>
          </w:p>
          <w:p w14:paraId="6A297C98" w14:textId="77777777" w:rsidR="00736C9B" w:rsidRPr="00873CDF" w:rsidRDefault="00736C9B" w:rsidP="001B410B">
            <w:pPr>
              <w:spacing w:after="0" w:line="240" w:lineRule="auto"/>
              <w:rPr>
                <w:rFonts w:cstheme="minorHAnsi"/>
                <w:sz w:val="19"/>
                <w:szCs w:val="19"/>
              </w:rPr>
            </w:pPr>
          </w:p>
          <w:p w14:paraId="549DC4F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Kwestie związane z osiąganiem odpowiednich poziomów przygotowania do ponownego użycia i recyklingu odpadów komunalnych są poruszane w wielu miejscach w tekście projektu.  W celu analizy tych kwestii zostały wykorzystane najbardziej aktualne zweryfikowane dane ze sprawozdań marszałków województw z realizacji zadań z zakresu </w:t>
            </w:r>
            <w:r w:rsidRPr="00873CDF">
              <w:rPr>
                <w:rFonts w:cstheme="minorHAnsi"/>
                <w:sz w:val="19"/>
                <w:szCs w:val="19"/>
              </w:rPr>
              <w:lastRenderedPageBreak/>
              <w:t>gospodarowania odpadami komunalnymi. Z uwagi na trwającą weryfikację sprawozdań za 2021 r. oraz liczne korekty dla tego roku, niezasadne jest wykorzystanie tych danych. W związku z powyższym nie można ocenić również stopnia osiągniętego poziomu recyklingu za 2021 r. Taka ocena może zostać dokonana po pełnej weryfikacji danych za 2021 r. Z uwagi na brak pełnych danych w czasie opracowania KPGO wykorzystano dane 2017 r. i -2018 r.</w:t>
            </w:r>
          </w:p>
          <w:p w14:paraId="4399E0D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Ponadto w przypadku danych późniejszych trwa nadal weryfikacja. </w:t>
            </w:r>
          </w:p>
          <w:p w14:paraId="015473C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Sprawozdania sporządzane i przekazywane do marszałków województw za lata późniejsze za pośrednictwem BDO są </w:t>
            </w:r>
            <w:r w:rsidRPr="00873CDF">
              <w:rPr>
                <w:rFonts w:cstheme="minorHAnsi"/>
                <w:sz w:val="19"/>
                <w:szCs w:val="19"/>
              </w:rPr>
              <w:lastRenderedPageBreak/>
              <w:t>jeszcze nie w pełni zweryfikowane.</w:t>
            </w:r>
          </w:p>
          <w:p w14:paraId="1800FCB3" w14:textId="70C4DFE5" w:rsidR="00736C9B" w:rsidRPr="00873CDF" w:rsidRDefault="00736C9B" w:rsidP="00B30F9E">
            <w:pPr>
              <w:spacing w:after="0" w:line="240" w:lineRule="auto"/>
              <w:rPr>
                <w:rFonts w:cstheme="minorHAnsi"/>
                <w:sz w:val="19"/>
                <w:szCs w:val="19"/>
              </w:rPr>
            </w:pPr>
            <w:r w:rsidRPr="00873CDF">
              <w:rPr>
                <w:rFonts w:cstheme="minorHAnsi"/>
                <w:sz w:val="19"/>
                <w:szCs w:val="19"/>
              </w:rPr>
              <w:t>Metodologia obliczania masy odpadów poddanych recyklingowi u źródła wskazana jest w decyzji wykonawczej KE 2019/1004 z dnia 7 czerwca 2019 r. oraz w rozporządzeniu Ministra Klimatu i Środowiska z dnia 3 sierpnia 2021 r.</w:t>
            </w:r>
            <w:r w:rsidR="00B30F9E">
              <w:rPr>
                <w:rFonts w:cstheme="minorHAnsi"/>
                <w:sz w:val="19"/>
                <w:szCs w:val="19"/>
              </w:rPr>
              <w:t xml:space="preserve"> </w:t>
            </w:r>
            <w:r w:rsidRPr="00873CDF">
              <w:rPr>
                <w:rFonts w:cstheme="minorHAnsi"/>
                <w:sz w:val="19"/>
                <w:szCs w:val="19"/>
              </w:rPr>
              <w:t>w sprawie sposobu obliczania poziomów przygotowania do ponownego użycia i recyklingu odpadów komunalnych (Dz. U. poz. 1530).</w:t>
            </w:r>
          </w:p>
        </w:tc>
      </w:tr>
      <w:tr w:rsidR="00736C9B" w:rsidRPr="00873CDF" w14:paraId="1179D2C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F5534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A87A188"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Pr>
          <w:p w14:paraId="604CABC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5DE5253" w14:textId="5EAECBA2" w:rsidR="00736C9B" w:rsidRPr="00873CDF" w:rsidRDefault="00736C9B" w:rsidP="001B410B">
            <w:pPr>
              <w:spacing w:after="0" w:line="240" w:lineRule="auto"/>
              <w:rPr>
                <w:rFonts w:cstheme="minorHAnsi"/>
                <w:sz w:val="19"/>
                <w:szCs w:val="19"/>
              </w:rPr>
            </w:pPr>
            <w:r w:rsidRPr="00873CDF">
              <w:rPr>
                <w:rFonts w:cstheme="minorHAnsi"/>
                <w:sz w:val="19"/>
                <w:szCs w:val="19"/>
              </w:rPr>
              <w:t>informacje w zakresie odpadu o kodzie 19 12 12 (frakcja powyżej 80 mm) wytwarzanego</w:t>
            </w:r>
            <w:r w:rsidR="00B30F9E">
              <w:rPr>
                <w:rFonts w:cstheme="minorHAnsi"/>
                <w:sz w:val="19"/>
                <w:szCs w:val="19"/>
              </w:rPr>
              <w:t xml:space="preserve"> </w:t>
            </w:r>
            <w:r w:rsidRPr="00873CDF">
              <w:rPr>
                <w:rFonts w:cstheme="minorHAnsi"/>
                <w:sz w:val="19"/>
                <w:szCs w:val="19"/>
              </w:rPr>
              <w:t>w instalacji MBP. Informacje przekazywane przez instalacje komunalne wskazują, że</w:t>
            </w:r>
            <w:r w:rsidR="00B30F9E">
              <w:rPr>
                <w:rFonts w:cstheme="minorHAnsi"/>
                <w:sz w:val="19"/>
                <w:szCs w:val="19"/>
              </w:rPr>
              <w:t xml:space="preserve"> </w:t>
            </w:r>
            <w:r w:rsidRPr="00873CDF">
              <w:rPr>
                <w:rFonts w:cstheme="minorHAnsi"/>
                <w:sz w:val="19"/>
                <w:szCs w:val="19"/>
              </w:rPr>
              <w:t>nadpodaż odpadów frakcji kalorycznej na rynku (szczególnie dla frakcji powyżej 80 mm,</w:t>
            </w:r>
            <w:r w:rsidR="00B30F9E">
              <w:rPr>
                <w:rFonts w:cstheme="minorHAnsi"/>
                <w:sz w:val="19"/>
                <w:szCs w:val="19"/>
              </w:rPr>
              <w:t xml:space="preserve"> </w:t>
            </w:r>
            <w:r w:rsidRPr="00873CDF">
              <w:rPr>
                <w:rFonts w:cstheme="minorHAnsi"/>
                <w:sz w:val="19"/>
                <w:szCs w:val="19"/>
              </w:rPr>
              <w:t>tj. odpadu o kodzie 19 12 12) powoduje, coraz trudniej znaleźć odbiorcę tych odpadów.</w:t>
            </w:r>
          </w:p>
          <w:p w14:paraId="7867F006" w14:textId="2E8DA1AC" w:rsidR="00736C9B" w:rsidRPr="00873CDF" w:rsidRDefault="00736C9B" w:rsidP="00B30F9E">
            <w:pPr>
              <w:spacing w:after="0" w:line="240" w:lineRule="auto"/>
              <w:rPr>
                <w:rFonts w:cstheme="minorHAnsi"/>
                <w:sz w:val="19"/>
                <w:szCs w:val="19"/>
              </w:rPr>
            </w:pPr>
            <w:r w:rsidRPr="00873CDF">
              <w:rPr>
                <w:rFonts w:cstheme="minorHAnsi"/>
                <w:sz w:val="19"/>
                <w:szCs w:val="19"/>
              </w:rPr>
              <w:t>Dodatkowe czynnik, takie jak: kurczący się rynek zbytu na odpady, niestabilność cen,</w:t>
            </w:r>
            <w:r w:rsidR="00B30F9E">
              <w:rPr>
                <w:rFonts w:cstheme="minorHAnsi"/>
                <w:sz w:val="19"/>
                <w:szCs w:val="19"/>
              </w:rPr>
              <w:t xml:space="preserve">  </w:t>
            </w:r>
            <w:r w:rsidRPr="00873CDF">
              <w:rPr>
                <w:rFonts w:cstheme="minorHAnsi"/>
                <w:sz w:val="19"/>
                <w:szCs w:val="19"/>
              </w:rPr>
              <w:t>coroczny wzrost „opłaty marszałkowskiej”, nadpodaż podstawowych frakcji odpadów</w:t>
            </w:r>
            <w:r w:rsidR="00B30F9E">
              <w:rPr>
                <w:rFonts w:cstheme="minorHAnsi"/>
                <w:sz w:val="19"/>
                <w:szCs w:val="19"/>
              </w:rPr>
              <w:t xml:space="preserve"> </w:t>
            </w:r>
            <w:r w:rsidRPr="00873CDF">
              <w:rPr>
                <w:rFonts w:cstheme="minorHAnsi"/>
                <w:sz w:val="19"/>
                <w:szCs w:val="19"/>
              </w:rPr>
              <w:lastRenderedPageBreak/>
              <w:t>sprawiły, że ceny za przyjęcie odpadów powstających po przetworzeniu odpadów</w:t>
            </w:r>
            <w:r w:rsidR="00B30F9E">
              <w:rPr>
                <w:rFonts w:cstheme="minorHAnsi"/>
                <w:sz w:val="19"/>
                <w:szCs w:val="19"/>
              </w:rPr>
              <w:t xml:space="preserve"> </w:t>
            </w:r>
            <w:r w:rsidRPr="00873CDF">
              <w:rPr>
                <w:rFonts w:cstheme="minorHAnsi"/>
                <w:sz w:val="19"/>
                <w:szCs w:val="19"/>
              </w:rPr>
              <w:t>komunalnych drastycznie wzrosły w ostatnich latach i przewidywany jest ich dalszy</w:t>
            </w:r>
            <w:r w:rsidR="00B30F9E">
              <w:rPr>
                <w:rFonts w:cstheme="minorHAnsi"/>
                <w:sz w:val="19"/>
                <w:szCs w:val="19"/>
              </w:rPr>
              <w:t xml:space="preserve"> </w:t>
            </w:r>
            <w:r w:rsidRPr="00873CDF">
              <w:rPr>
                <w:rFonts w:cstheme="minorHAnsi"/>
                <w:sz w:val="19"/>
                <w:szCs w:val="19"/>
              </w:rPr>
              <w:t>wzrost. Taka sytuacja powoduje trudności w znalezieniu odbiorców, którzy</w:t>
            </w:r>
            <w:r w:rsidR="00B30F9E">
              <w:rPr>
                <w:rFonts w:cstheme="minorHAnsi"/>
                <w:sz w:val="19"/>
                <w:szCs w:val="19"/>
              </w:rPr>
              <w:t xml:space="preserve"> </w:t>
            </w:r>
            <w:r w:rsidRPr="00873CDF">
              <w:rPr>
                <w:rFonts w:cstheme="minorHAnsi"/>
                <w:sz w:val="19"/>
                <w:szCs w:val="19"/>
              </w:rPr>
              <w:t>zagospodarują ten rodzaj odpadu zgodnie z obowiązującymi przepisami. W KPGO brak</w:t>
            </w:r>
            <w:r w:rsidR="00B30F9E">
              <w:rPr>
                <w:rFonts w:cstheme="minorHAnsi"/>
                <w:sz w:val="19"/>
                <w:szCs w:val="19"/>
              </w:rPr>
              <w:t xml:space="preserve"> </w:t>
            </w:r>
            <w:r w:rsidRPr="00873CDF">
              <w:rPr>
                <w:rFonts w:cstheme="minorHAnsi"/>
                <w:sz w:val="19"/>
                <w:szCs w:val="19"/>
              </w:rPr>
              <w:t>szerszej analizy w kontekście istniejącego systemu gospodarowania tego typu odpadami,</w:t>
            </w:r>
            <w:r w:rsidR="00B30F9E">
              <w:rPr>
                <w:rFonts w:cstheme="minorHAnsi"/>
                <w:sz w:val="19"/>
                <w:szCs w:val="19"/>
              </w:rPr>
              <w:t xml:space="preserve"> </w:t>
            </w:r>
            <w:r w:rsidRPr="00873CDF">
              <w:rPr>
                <w:rFonts w:cstheme="minorHAnsi"/>
                <w:sz w:val="19"/>
                <w:szCs w:val="19"/>
              </w:rPr>
              <w:t>brak instalacji do zagospodarowania odpadów o kodzie 19 12 12 (frakcja powyżej 80 mm)</w:t>
            </w:r>
            <w:r w:rsidR="00B30F9E">
              <w:rPr>
                <w:rFonts w:cstheme="minorHAnsi"/>
                <w:sz w:val="19"/>
                <w:szCs w:val="19"/>
              </w:rPr>
              <w:t xml:space="preserve"> </w:t>
            </w:r>
            <w:r w:rsidRPr="00873CDF">
              <w:rPr>
                <w:rFonts w:cstheme="minorHAnsi"/>
                <w:sz w:val="19"/>
                <w:szCs w:val="19"/>
              </w:rPr>
              <w:t>czy przedstawienia zidentyfikowanych problemów.</w:t>
            </w:r>
          </w:p>
        </w:tc>
        <w:tc>
          <w:tcPr>
            <w:tcW w:w="2693" w:type="dxa"/>
          </w:tcPr>
          <w:p w14:paraId="46700F7D"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41FEBF0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w:t>
            </w:r>
          </w:p>
          <w:p w14:paraId="540F0B3F" w14:textId="64F245FA" w:rsidR="00736C9B" w:rsidRPr="00873CDF" w:rsidRDefault="00736C9B" w:rsidP="001B410B">
            <w:pPr>
              <w:spacing w:after="0" w:line="240" w:lineRule="auto"/>
              <w:rPr>
                <w:rFonts w:cstheme="minorHAnsi"/>
                <w:sz w:val="19"/>
                <w:szCs w:val="19"/>
              </w:rPr>
            </w:pPr>
            <w:r w:rsidRPr="00873CDF">
              <w:rPr>
                <w:rFonts w:cstheme="minorHAnsi"/>
                <w:sz w:val="19"/>
                <w:szCs w:val="19"/>
              </w:rPr>
              <w:t>Zachodniopomorskiego</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810DE3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5A28C7C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KPGO zwrócono uwagę na  niedobory odpowiedniej infrastruktury w zakresie gospodarki odpadami komunalnymi, w tym instalacji do przetwarzania odpadów, która mogłaby zapewnić odpowiednią jakość zbieranych i </w:t>
            </w:r>
            <w:r w:rsidRPr="00873CDF">
              <w:rPr>
                <w:rFonts w:cstheme="minorHAnsi"/>
                <w:sz w:val="19"/>
                <w:szCs w:val="19"/>
              </w:rPr>
              <w:lastRenderedPageBreak/>
              <w:t>przetwarzanych odpadów, a w konsekwencji zagospodarowanie wszystkich frakcji odpadów oraz na wzrost kosztów związanych z gospodarowaniem odpadami komunalnymi.</w:t>
            </w:r>
          </w:p>
          <w:p w14:paraId="602F4BBF" w14:textId="69841BA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Dodatkowo należy zwrócić uwagę, że jako jeden z kierunków działań w zakresie kształtowania systemu gospodarki odpadami komunalnymi wskazano zmniejszenie ilości kierowanych do składowania odpadów komunalnych oraz pochodzących z przetworzenia odpadów komunalnych nie nadających się do przygotowania do ponownego użycia lub recyklingu, przez zagospodarowanie tych odpadów zgodnie z hierarchią sposobów postępowania z </w:t>
            </w:r>
            <w:r w:rsidRPr="00873CDF">
              <w:rPr>
                <w:rFonts w:cstheme="minorHAnsi"/>
                <w:sz w:val="19"/>
                <w:szCs w:val="19"/>
              </w:rPr>
              <w:lastRenderedPageBreak/>
              <w:t>odpadami w  innych procesach odzysku, w tym przez termiczne przekształcanie z odzyskiem energii.</w:t>
            </w:r>
          </w:p>
        </w:tc>
      </w:tr>
      <w:tr w:rsidR="00736C9B" w:rsidRPr="00873CDF" w14:paraId="6EECE3F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96ECF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E0D71B4"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Pr>
          <w:p w14:paraId="64D00C8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C7CDCD4" w14:textId="299CF8DA" w:rsidR="00736C9B" w:rsidRPr="00873CDF" w:rsidRDefault="00736C9B" w:rsidP="00B30F9E">
            <w:pPr>
              <w:spacing w:after="0" w:line="240" w:lineRule="auto"/>
              <w:rPr>
                <w:rFonts w:cstheme="minorHAnsi"/>
                <w:sz w:val="19"/>
                <w:szCs w:val="19"/>
              </w:rPr>
            </w:pPr>
            <w:r w:rsidRPr="00873CDF">
              <w:rPr>
                <w:rFonts w:cstheme="minorHAnsi"/>
                <w:sz w:val="19"/>
                <w:szCs w:val="19"/>
              </w:rPr>
              <w:t>w harmonogramie należy dodać pozycję dotyczącą uwzględnienia w priorytetach</w:t>
            </w:r>
            <w:r w:rsidR="00B30F9E">
              <w:rPr>
                <w:rFonts w:cstheme="minorHAnsi"/>
                <w:sz w:val="19"/>
                <w:szCs w:val="19"/>
              </w:rPr>
              <w:t xml:space="preserve"> </w:t>
            </w:r>
            <w:r w:rsidRPr="00873CDF">
              <w:rPr>
                <w:rFonts w:cstheme="minorHAnsi"/>
                <w:sz w:val="19"/>
                <w:szCs w:val="19"/>
              </w:rPr>
              <w:t>NFOŚiGW/</w:t>
            </w:r>
            <w:proofErr w:type="spellStart"/>
            <w:r w:rsidRPr="00873CDF">
              <w:rPr>
                <w:rFonts w:cstheme="minorHAnsi"/>
                <w:sz w:val="19"/>
                <w:szCs w:val="19"/>
              </w:rPr>
              <w:t>WFOŚiGW</w:t>
            </w:r>
            <w:proofErr w:type="spellEnd"/>
            <w:r w:rsidRPr="00873CDF">
              <w:rPr>
                <w:rFonts w:cstheme="minorHAnsi"/>
                <w:sz w:val="19"/>
                <w:szCs w:val="19"/>
              </w:rPr>
              <w:t xml:space="preserve"> w perspektywie finansowej możliwości wsparcia nowych inwestycji</w:t>
            </w:r>
            <w:r w:rsidR="00B30F9E">
              <w:rPr>
                <w:rFonts w:cstheme="minorHAnsi"/>
                <w:sz w:val="19"/>
                <w:szCs w:val="19"/>
              </w:rPr>
              <w:t xml:space="preserve"> </w:t>
            </w:r>
            <w:r w:rsidRPr="00873CDF">
              <w:rPr>
                <w:rFonts w:cstheme="minorHAnsi"/>
                <w:sz w:val="19"/>
                <w:szCs w:val="19"/>
              </w:rPr>
              <w:t>oraz modernizacji istniejących dotyczących unieszkodliwiania odpadów medycznych</w:t>
            </w:r>
            <w:r w:rsidR="00B30F9E">
              <w:rPr>
                <w:rFonts w:cstheme="minorHAnsi"/>
                <w:sz w:val="19"/>
                <w:szCs w:val="19"/>
              </w:rPr>
              <w:t xml:space="preserve"> </w:t>
            </w:r>
            <w:r w:rsidRPr="00873CDF">
              <w:rPr>
                <w:rFonts w:cstheme="minorHAnsi"/>
                <w:sz w:val="19"/>
                <w:szCs w:val="19"/>
              </w:rPr>
              <w:t>i weterynaryjnych,</w:t>
            </w:r>
          </w:p>
        </w:tc>
        <w:tc>
          <w:tcPr>
            <w:tcW w:w="2693" w:type="dxa"/>
          </w:tcPr>
          <w:p w14:paraId="7D305F51"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3D73860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w:t>
            </w:r>
          </w:p>
          <w:p w14:paraId="43C5B05E" w14:textId="13E88359" w:rsidR="00736C9B" w:rsidRPr="00873CDF" w:rsidRDefault="00736C9B" w:rsidP="001B410B">
            <w:pPr>
              <w:spacing w:after="0" w:line="240" w:lineRule="auto"/>
              <w:rPr>
                <w:rFonts w:cstheme="minorHAnsi"/>
                <w:sz w:val="19"/>
                <w:szCs w:val="19"/>
              </w:rPr>
            </w:pPr>
            <w:r w:rsidRPr="00873CDF">
              <w:rPr>
                <w:rFonts w:cstheme="minorHAnsi"/>
                <w:sz w:val="19"/>
                <w:szCs w:val="19"/>
              </w:rPr>
              <w:t>Zachodniopomorskiego</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40A368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120BEF6D" w14:textId="46DA462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Istnieje program priorytetowy „Racjonalna Gospodarka Odpadami cz. 2 Instalacje gospodarowania odpadami”, w ramach którego można uzyskać dofinansowanie na przedsięwzięcia polegające na budowie lub rozbudowie instalacji unieszkodliwiania odpadów niebezpiecznych, w tym m.in. odpadów medycznych przez ich termiczne przekształcanie. </w:t>
            </w:r>
          </w:p>
        </w:tc>
      </w:tr>
      <w:tr w:rsidR="00736C9B" w:rsidRPr="00873CDF" w14:paraId="537B357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0F1690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855CD64"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Pr>
          <w:p w14:paraId="2EB5252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65E5ED7" w14:textId="1C57D522" w:rsidR="00736C9B" w:rsidRPr="00873CDF" w:rsidRDefault="00736C9B" w:rsidP="00B30F9E">
            <w:pPr>
              <w:spacing w:after="0" w:line="240" w:lineRule="auto"/>
              <w:rPr>
                <w:rFonts w:cstheme="minorHAnsi"/>
                <w:sz w:val="19"/>
                <w:szCs w:val="19"/>
              </w:rPr>
            </w:pPr>
            <w:r w:rsidRPr="00873CDF">
              <w:rPr>
                <w:rFonts w:cstheme="minorHAnsi"/>
                <w:sz w:val="19"/>
                <w:szCs w:val="19"/>
              </w:rPr>
              <w:t>w przedmiotowym opracowaniu wskazano, iż według stanu na dzień 31.12.2020 roku</w:t>
            </w:r>
            <w:r w:rsidR="00B30F9E">
              <w:rPr>
                <w:rFonts w:cstheme="minorHAnsi"/>
                <w:sz w:val="19"/>
                <w:szCs w:val="19"/>
              </w:rPr>
              <w:t xml:space="preserve"> </w:t>
            </w:r>
            <w:r w:rsidRPr="00873CDF">
              <w:rPr>
                <w:rFonts w:cstheme="minorHAnsi"/>
                <w:sz w:val="19"/>
                <w:szCs w:val="19"/>
              </w:rPr>
              <w:t>wolne pojemności składowisk komunalnych wystarczą na około 7 lat. Nie wskazano</w:t>
            </w:r>
            <w:r w:rsidR="00B30F9E">
              <w:rPr>
                <w:rFonts w:cstheme="minorHAnsi"/>
                <w:sz w:val="19"/>
                <w:szCs w:val="19"/>
              </w:rPr>
              <w:t xml:space="preserve"> </w:t>
            </w:r>
            <w:r w:rsidRPr="00873CDF">
              <w:rPr>
                <w:rFonts w:cstheme="minorHAnsi"/>
                <w:sz w:val="19"/>
                <w:szCs w:val="19"/>
              </w:rPr>
              <w:t>dalszego postępowania w kwestii rozbudowy, budowy nowych składowisk lub</w:t>
            </w:r>
            <w:r w:rsidR="00B30F9E">
              <w:rPr>
                <w:rFonts w:cstheme="minorHAnsi"/>
                <w:sz w:val="19"/>
                <w:szCs w:val="19"/>
              </w:rPr>
              <w:t xml:space="preserve"> </w:t>
            </w:r>
            <w:r w:rsidRPr="00873CDF">
              <w:rPr>
                <w:rFonts w:cstheme="minorHAnsi"/>
                <w:sz w:val="19"/>
                <w:szCs w:val="19"/>
              </w:rPr>
              <w:lastRenderedPageBreak/>
              <w:t>całkowitego zaprzestania składowania odpadów.</w:t>
            </w:r>
          </w:p>
        </w:tc>
        <w:tc>
          <w:tcPr>
            <w:tcW w:w="2693" w:type="dxa"/>
          </w:tcPr>
          <w:p w14:paraId="1D6967FA"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30547CD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w:t>
            </w:r>
          </w:p>
          <w:p w14:paraId="6FC69DAF" w14:textId="3445F153" w:rsidR="00736C9B" w:rsidRPr="00873CDF" w:rsidRDefault="00736C9B" w:rsidP="001B410B">
            <w:pPr>
              <w:spacing w:after="0" w:line="240" w:lineRule="auto"/>
              <w:rPr>
                <w:rFonts w:cstheme="minorHAnsi"/>
                <w:sz w:val="19"/>
                <w:szCs w:val="19"/>
              </w:rPr>
            </w:pPr>
            <w:r w:rsidRPr="00873CDF">
              <w:rPr>
                <w:rFonts w:cstheme="minorHAnsi"/>
                <w:sz w:val="19"/>
                <w:szCs w:val="19"/>
              </w:rPr>
              <w:t>Zachodniopomorskiego</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D304EF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319C47CC" w14:textId="3153003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Wskazano kierunki działań w tym zakresie. Budowa składowisk lub ich rozbudowa powinna zostać ograniczona </w:t>
            </w:r>
            <w:r w:rsidRPr="00873CDF">
              <w:rPr>
                <w:rFonts w:cstheme="minorHAnsi"/>
                <w:sz w:val="19"/>
                <w:szCs w:val="19"/>
              </w:rPr>
              <w:lastRenderedPageBreak/>
              <w:t>wyłącznie do potrzeb wynikających z ilości odpadów wytwarzanych w instalacjach do przetwarzania odpadów komunalnych, odpadów dla których nie ma innej możliwości przetwarzania.</w:t>
            </w:r>
          </w:p>
        </w:tc>
      </w:tr>
      <w:tr w:rsidR="00736C9B" w:rsidRPr="00873CDF" w14:paraId="61AB3B1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8BE5C8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9F0D2DA"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Pr>
          <w:p w14:paraId="26D5E24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6571CB4" w14:textId="50726C3A" w:rsidR="00736C9B" w:rsidRPr="00873CDF" w:rsidRDefault="00736C9B" w:rsidP="00B30F9E">
            <w:pPr>
              <w:spacing w:after="0" w:line="240" w:lineRule="auto"/>
              <w:rPr>
                <w:rFonts w:cstheme="minorHAnsi"/>
                <w:sz w:val="19"/>
                <w:szCs w:val="19"/>
              </w:rPr>
            </w:pPr>
            <w:r w:rsidRPr="00873CDF">
              <w:rPr>
                <w:rFonts w:cstheme="minorHAnsi"/>
                <w:sz w:val="19"/>
                <w:szCs w:val="19"/>
              </w:rPr>
              <w:t>nie przeanalizowano kwestii spalarni odpadów z odzyskiem energii, nie wskazano</w:t>
            </w:r>
            <w:r w:rsidR="00B30F9E">
              <w:rPr>
                <w:rFonts w:cstheme="minorHAnsi"/>
                <w:sz w:val="19"/>
                <w:szCs w:val="19"/>
              </w:rPr>
              <w:t xml:space="preserve"> </w:t>
            </w:r>
            <w:r w:rsidRPr="00873CDF">
              <w:rPr>
                <w:rFonts w:cstheme="minorHAnsi"/>
                <w:sz w:val="19"/>
                <w:szCs w:val="19"/>
              </w:rPr>
              <w:t>również w tym względzie kierunków rozwoju. W obecne sytuacji geopolitycznej i</w:t>
            </w:r>
            <w:r w:rsidR="00B30F9E">
              <w:rPr>
                <w:rFonts w:cstheme="minorHAnsi"/>
                <w:sz w:val="19"/>
                <w:szCs w:val="19"/>
              </w:rPr>
              <w:t xml:space="preserve"> </w:t>
            </w:r>
            <w:r w:rsidRPr="00873CDF">
              <w:rPr>
                <w:rFonts w:cstheme="minorHAnsi"/>
                <w:sz w:val="19"/>
                <w:szCs w:val="19"/>
              </w:rPr>
              <w:t>ekonomicznej spalarnie z odzyskiem ciepła mogą rozwiązać częściowo problem</w:t>
            </w:r>
            <w:r w:rsidR="00B30F9E">
              <w:rPr>
                <w:rFonts w:cstheme="minorHAnsi"/>
                <w:sz w:val="19"/>
                <w:szCs w:val="19"/>
              </w:rPr>
              <w:t xml:space="preserve"> </w:t>
            </w:r>
            <w:r w:rsidRPr="00873CDF">
              <w:rPr>
                <w:rFonts w:cstheme="minorHAnsi"/>
                <w:sz w:val="19"/>
                <w:szCs w:val="19"/>
              </w:rPr>
              <w:t>energetyczny,</w:t>
            </w:r>
          </w:p>
        </w:tc>
        <w:tc>
          <w:tcPr>
            <w:tcW w:w="2693" w:type="dxa"/>
          </w:tcPr>
          <w:p w14:paraId="06F50DD8"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00C7E36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w:t>
            </w:r>
          </w:p>
          <w:p w14:paraId="0220D30A" w14:textId="0F6BA98F" w:rsidR="00736C9B" w:rsidRPr="00873CDF" w:rsidRDefault="00736C9B" w:rsidP="001B410B">
            <w:pPr>
              <w:spacing w:after="0" w:line="240" w:lineRule="auto"/>
              <w:rPr>
                <w:rFonts w:cstheme="minorHAnsi"/>
                <w:sz w:val="19"/>
                <w:szCs w:val="19"/>
              </w:rPr>
            </w:pPr>
            <w:r w:rsidRPr="00873CDF">
              <w:rPr>
                <w:rFonts w:cstheme="minorHAnsi"/>
                <w:sz w:val="19"/>
                <w:szCs w:val="19"/>
              </w:rPr>
              <w:t>Zachodniopomorskiego</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E7F8C8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5E3F013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Co do zasady odzysk energii (w tym ciepła) w tego typu instalacjach jest wymogiem prawnym. Z obecnie obowiązujących przepisów prawa wynika, że aby w pełni wykorzystać potencjał tych instalacji oraz zapewnić im wysoką efektywność energetyczną, ww. instalacje powinny być lokalizowane w miejscach, w których zostanie w całości zapewniony odbiór ciepła (w miejscach, w których istnieje lokalne zapotrzebowanie na ciepło, możliwość </w:t>
            </w:r>
            <w:r w:rsidRPr="00873CDF">
              <w:rPr>
                <w:rFonts w:cstheme="minorHAnsi"/>
                <w:sz w:val="19"/>
                <w:szCs w:val="19"/>
              </w:rPr>
              <w:lastRenderedPageBreak/>
              <w:t>przyłączenia do sieci dystrybucyjnych) i energii elektrycznej.</w:t>
            </w:r>
            <w:r w:rsidRPr="00873CDF">
              <w:rPr>
                <w:rFonts w:eastAsia="Calibri" w:cstheme="minorHAnsi"/>
                <w:color w:val="000000"/>
                <w:sz w:val="19"/>
                <w:szCs w:val="19"/>
                <w:lang w:eastAsia="pl-PL"/>
              </w:rPr>
              <w:t xml:space="preserve"> </w:t>
            </w:r>
          </w:p>
          <w:p w14:paraId="404CE99E" w14:textId="50AEDE70" w:rsidR="00736C9B" w:rsidRPr="00873CDF" w:rsidRDefault="00736C9B" w:rsidP="00B30F9E">
            <w:pPr>
              <w:spacing w:after="0" w:line="240" w:lineRule="auto"/>
              <w:rPr>
                <w:rFonts w:cstheme="minorHAnsi"/>
                <w:sz w:val="19"/>
                <w:szCs w:val="19"/>
              </w:rPr>
            </w:pPr>
            <w:r w:rsidRPr="00873CDF">
              <w:rPr>
                <w:rFonts w:cstheme="minorHAnsi"/>
                <w:sz w:val="19"/>
                <w:szCs w:val="19"/>
              </w:rPr>
              <w:t>Dodatkowo należy zwrócić uwagę, że jako jeden z kierunków działań w zakresie kształtowania systemu gospodarki odpadami komunalnymi wskazano zmniejszenie ilości kierowanych do składowania odpadów komunalnych oraz pochodzących z przetworzenia odpadów komunalnych nie nadających się do przygotowania do ponownego użycia lub recyklingu, przez zagospodarowanie tych odpadów zgodnie z hierarchią sposobów postępowania z odpadami w  innych procesach odzysku, w tym przez termiczne przekształcanie z odzyskiem energii.</w:t>
            </w:r>
          </w:p>
        </w:tc>
      </w:tr>
      <w:tr w:rsidR="00736C9B" w:rsidRPr="00873CDF" w14:paraId="5E03C17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062F3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54EB06A"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Pr>
          <w:p w14:paraId="16D2C56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EEAC446" w14:textId="658F4947" w:rsidR="00736C9B" w:rsidRPr="00873CDF" w:rsidRDefault="00736C9B" w:rsidP="00B30F9E">
            <w:pPr>
              <w:spacing w:after="0" w:line="240" w:lineRule="auto"/>
              <w:rPr>
                <w:rFonts w:cstheme="minorHAnsi"/>
                <w:sz w:val="19"/>
                <w:szCs w:val="19"/>
              </w:rPr>
            </w:pPr>
            <w:r w:rsidRPr="00873CDF">
              <w:rPr>
                <w:rFonts w:cstheme="minorHAnsi"/>
                <w:sz w:val="19"/>
                <w:szCs w:val="19"/>
              </w:rPr>
              <w:t>w dokumencie nie uwzględniono wielu uwag przekazanych Ministrowi Klimatu</w:t>
            </w:r>
            <w:r w:rsidR="00B30F9E">
              <w:rPr>
                <w:rFonts w:cstheme="minorHAnsi"/>
                <w:sz w:val="19"/>
                <w:szCs w:val="19"/>
              </w:rPr>
              <w:t xml:space="preserve"> </w:t>
            </w:r>
            <w:r w:rsidRPr="00873CDF">
              <w:rPr>
                <w:rFonts w:cstheme="minorHAnsi"/>
                <w:sz w:val="19"/>
                <w:szCs w:val="19"/>
              </w:rPr>
              <w:t>i Środowiska w korespondencji kierowanej przez Marszałka Województwa</w:t>
            </w:r>
            <w:r w:rsidR="00B30F9E">
              <w:rPr>
                <w:rFonts w:cstheme="minorHAnsi"/>
                <w:sz w:val="19"/>
                <w:szCs w:val="19"/>
              </w:rPr>
              <w:t xml:space="preserve"> </w:t>
            </w:r>
            <w:r w:rsidRPr="00873CDF">
              <w:rPr>
                <w:rFonts w:cstheme="minorHAnsi"/>
                <w:sz w:val="19"/>
                <w:szCs w:val="19"/>
              </w:rPr>
              <w:t>Zachodniopomorskiego w lipcu 2022 r. , między innymi brak w opiniowanym projekcie</w:t>
            </w:r>
            <w:r w:rsidR="00B30F9E">
              <w:rPr>
                <w:rFonts w:cstheme="minorHAnsi"/>
                <w:sz w:val="19"/>
                <w:szCs w:val="19"/>
              </w:rPr>
              <w:t xml:space="preserve"> </w:t>
            </w:r>
            <w:r w:rsidRPr="00873CDF">
              <w:rPr>
                <w:rFonts w:cstheme="minorHAnsi"/>
                <w:sz w:val="19"/>
                <w:szCs w:val="19"/>
              </w:rPr>
              <w:t>istniejących biogazowni na terenie województwa zachodniopomorskiego.</w:t>
            </w:r>
          </w:p>
        </w:tc>
        <w:tc>
          <w:tcPr>
            <w:tcW w:w="2693" w:type="dxa"/>
          </w:tcPr>
          <w:p w14:paraId="7F788772"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7A47DB9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w:t>
            </w:r>
          </w:p>
          <w:p w14:paraId="4DF10E55" w14:textId="31C067FE" w:rsidR="00736C9B" w:rsidRPr="00873CDF" w:rsidRDefault="00736C9B" w:rsidP="001B410B">
            <w:pPr>
              <w:spacing w:after="0" w:line="240" w:lineRule="auto"/>
              <w:rPr>
                <w:rFonts w:cstheme="minorHAnsi"/>
                <w:sz w:val="19"/>
                <w:szCs w:val="19"/>
              </w:rPr>
            </w:pPr>
            <w:r w:rsidRPr="00873CDF">
              <w:rPr>
                <w:rFonts w:cstheme="minorHAnsi"/>
                <w:sz w:val="19"/>
                <w:szCs w:val="19"/>
              </w:rPr>
              <w:t>Zachodniopomorskiego</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0C5CFF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nieprecyzyjna.</w:t>
            </w:r>
          </w:p>
          <w:p w14:paraId="33BFBEB4" w14:textId="0FC8EF2F" w:rsidR="00736C9B" w:rsidRPr="00873CDF" w:rsidRDefault="00736C9B" w:rsidP="001B410B">
            <w:pPr>
              <w:spacing w:after="0" w:line="240" w:lineRule="auto"/>
              <w:rPr>
                <w:rFonts w:cstheme="minorHAnsi"/>
                <w:sz w:val="19"/>
                <w:szCs w:val="19"/>
              </w:rPr>
            </w:pPr>
            <w:r w:rsidRPr="00873CDF">
              <w:rPr>
                <w:rFonts w:cstheme="minorHAnsi"/>
                <w:sz w:val="19"/>
                <w:szCs w:val="19"/>
              </w:rPr>
              <w:t>Brak też informacji na temat przytoczonych biogazowni.</w:t>
            </w:r>
          </w:p>
        </w:tc>
      </w:tr>
      <w:tr w:rsidR="00736C9B" w:rsidRPr="00873CDF" w14:paraId="4D3A9CB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22471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B0E8BDC"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Pr>
          <w:p w14:paraId="6818417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A8CA27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istotną wadą dokumentu jest opracowanie go ma podstawie danych z 2018 roku.</w:t>
            </w:r>
          </w:p>
          <w:p w14:paraId="0594B4E6" w14:textId="704242AA" w:rsidR="00736C9B" w:rsidRPr="00873CDF" w:rsidRDefault="00736C9B" w:rsidP="001B410B">
            <w:pPr>
              <w:spacing w:after="0" w:line="240" w:lineRule="auto"/>
              <w:rPr>
                <w:rFonts w:cstheme="minorHAnsi"/>
                <w:sz w:val="19"/>
                <w:szCs w:val="19"/>
              </w:rPr>
            </w:pPr>
            <w:r w:rsidRPr="00873CDF">
              <w:rPr>
                <w:rFonts w:cstheme="minorHAnsi"/>
                <w:sz w:val="19"/>
                <w:szCs w:val="19"/>
              </w:rPr>
              <w:t>Część zagadnień mogłaby zostać opracowana na podstawie danych za rok 2020.</w:t>
            </w:r>
          </w:p>
        </w:tc>
        <w:tc>
          <w:tcPr>
            <w:tcW w:w="2693" w:type="dxa"/>
          </w:tcPr>
          <w:p w14:paraId="34EC8B49" w14:textId="77777777" w:rsidR="00736C9B" w:rsidRPr="00873CDF" w:rsidRDefault="00736C9B" w:rsidP="001B410B">
            <w:pPr>
              <w:spacing w:after="0" w:line="240" w:lineRule="auto"/>
              <w:rPr>
                <w:rFonts w:cstheme="minorHAnsi"/>
                <w:sz w:val="19"/>
                <w:szCs w:val="19"/>
              </w:rPr>
            </w:pPr>
          </w:p>
        </w:tc>
        <w:tc>
          <w:tcPr>
            <w:tcW w:w="1843" w:type="dxa"/>
            <w:shd w:val="clear" w:color="auto" w:fill="auto"/>
          </w:tcPr>
          <w:p w14:paraId="3D62509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 Województwa</w:t>
            </w:r>
          </w:p>
          <w:p w14:paraId="71A83E0B" w14:textId="7FBB92F7" w:rsidR="00736C9B" w:rsidRPr="00873CDF" w:rsidRDefault="00736C9B" w:rsidP="001B410B">
            <w:pPr>
              <w:spacing w:after="0" w:line="240" w:lineRule="auto"/>
              <w:rPr>
                <w:rFonts w:cstheme="minorHAnsi"/>
                <w:sz w:val="19"/>
                <w:szCs w:val="19"/>
              </w:rPr>
            </w:pPr>
            <w:r w:rsidRPr="00873CDF">
              <w:rPr>
                <w:rFonts w:cstheme="minorHAnsi"/>
                <w:sz w:val="19"/>
                <w:szCs w:val="19"/>
              </w:rPr>
              <w:t>Zachodniopomorskiego</w:t>
            </w:r>
            <w:r w:rsidRPr="00873CDF">
              <w:rPr>
                <w:rFonts w:cstheme="minorHAnsi"/>
                <w:sz w:val="19"/>
                <w:szCs w:val="19"/>
              </w:rPr>
              <w:b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90468D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Dane w czasie opracowywania projektu za 2019 r. zostały zweryfikowane w ok. 90%, a za 2020 r. w ok. 70%).</w:t>
            </w:r>
          </w:p>
          <w:p w14:paraId="5E61139F" w14:textId="44FB1FC7" w:rsidR="00736C9B" w:rsidRPr="00873CDF" w:rsidRDefault="00736C9B" w:rsidP="00B30F9E">
            <w:pPr>
              <w:spacing w:after="0" w:line="240" w:lineRule="auto"/>
              <w:rPr>
                <w:rFonts w:cstheme="minorHAnsi"/>
                <w:sz w:val="19"/>
                <w:szCs w:val="19"/>
              </w:rPr>
            </w:pPr>
            <w:r w:rsidRPr="00873CDF">
              <w:rPr>
                <w:rFonts w:cstheme="minorHAnsi"/>
                <w:sz w:val="19"/>
                <w:szCs w:val="19"/>
              </w:rPr>
              <w:t>Z uwagi na brak pełnych danych do opracowania KPGO wykorzystano dane 2017 r. i -2018 r.</w:t>
            </w:r>
          </w:p>
        </w:tc>
      </w:tr>
      <w:tr w:rsidR="00736C9B" w:rsidRPr="00873CDF" w14:paraId="03FF1B7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9A1BA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F2397FB" w14:textId="436307F1"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 xml:space="preserve">Cały projekt dokumentu </w:t>
            </w:r>
          </w:p>
        </w:tc>
        <w:tc>
          <w:tcPr>
            <w:tcW w:w="2268" w:type="dxa"/>
          </w:tcPr>
          <w:p w14:paraId="338A488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B0C7246" w14:textId="4934707B" w:rsidR="00736C9B" w:rsidRPr="00873CDF" w:rsidRDefault="00736C9B" w:rsidP="001B410B">
            <w:pPr>
              <w:spacing w:after="0" w:line="240" w:lineRule="auto"/>
              <w:rPr>
                <w:rFonts w:cstheme="minorHAnsi"/>
                <w:sz w:val="19"/>
                <w:szCs w:val="19"/>
              </w:rPr>
            </w:pPr>
            <w:r w:rsidRPr="00873CDF">
              <w:rPr>
                <w:rFonts w:cstheme="minorHAnsi"/>
                <w:sz w:val="19"/>
                <w:szCs w:val="19"/>
              </w:rPr>
              <w:t>W całym projekcie dokumentu brak informacji na temat przyjętej metodologii i określenia sposobów osiągania wymaganych poziomów recyklingu odpadów, składowania odpadów itd.</w:t>
            </w:r>
          </w:p>
        </w:tc>
        <w:tc>
          <w:tcPr>
            <w:tcW w:w="2693" w:type="dxa"/>
          </w:tcPr>
          <w:p w14:paraId="0788D979" w14:textId="7BCC06E8" w:rsidR="00736C9B" w:rsidRPr="00873CDF" w:rsidRDefault="00736C9B" w:rsidP="001B410B">
            <w:pPr>
              <w:spacing w:after="0" w:line="240" w:lineRule="auto"/>
              <w:rPr>
                <w:rFonts w:cstheme="minorHAnsi"/>
                <w:sz w:val="19"/>
                <w:szCs w:val="19"/>
              </w:rPr>
            </w:pPr>
            <w:r w:rsidRPr="00873CDF">
              <w:rPr>
                <w:rFonts w:cstheme="minorHAnsi"/>
                <w:sz w:val="19"/>
                <w:szCs w:val="19"/>
              </w:rPr>
              <w:t>W całym projekcie dokumentu brak informacji na temat przyjętej metodologii i określenia sposobów osiągania wymaganych poziomów recyklingu odpadów, składowania odpadów itd.</w:t>
            </w:r>
          </w:p>
        </w:tc>
        <w:tc>
          <w:tcPr>
            <w:tcW w:w="1843" w:type="dxa"/>
            <w:shd w:val="clear" w:color="auto" w:fill="auto"/>
          </w:tcPr>
          <w:p w14:paraId="593FAFB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280BBBF8" w14:textId="4ACCD12D"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D31E58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5E3F073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Wskazane poziomy oblicza się zgodnie z przepisami ustaw oraz właściwych aktów wykonawczych.</w:t>
            </w:r>
          </w:p>
          <w:p w14:paraId="6536D7BB" w14:textId="70FF0037" w:rsidR="00736C9B" w:rsidRPr="00873CDF" w:rsidRDefault="00736C9B" w:rsidP="00B30F9E">
            <w:pPr>
              <w:spacing w:after="0" w:line="240" w:lineRule="auto"/>
              <w:rPr>
                <w:rFonts w:cstheme="minorHAnsi"/>
                <w:sz w:val="19"/>
                <w:szCs w:val="19"/>
              </w:rPr>
            </w:pPr>
            <w:r w:rsidRPr="00873CDF">
              <w:rPr>
                <w:rFonts w:cstheme="minorHAnsi"/>
                <w:sz w:val="19"/>
                <w:szCs w:val="19"/>
              </w:rPr>
              <w:t>W dokumencie wskazano kierunki działań i zadania niezbędne do podjęcia, aby osiągnąć wyznaczone cele w zakresie recyklingu.</w:t>
            </w:r>
          </w:p>
        </w:tc>
      </w:tr>
      <w:tr w:rsidR="00736C9B" w:rsidRPr="00873CDF" w14:paraId="0B12051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CC973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FD1F8A9" w14:textId="7BC678B9"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 xml:space="preserve">Tabela 7. „Zestawienie średnich rocznych składów materiałowych odpadów komunalnych” </w:t>
            </w:r>
            <w:r w:rsidRPr="00B30F9E">
              <w:rPr>
                <w:rFonts w:asciiTheme="minorHAnsi" w:hAnsiTheme="minorHAnsi" w:cstheme="minorHAnsi"/>
                <w:color w:val="auto"/>
                <w:sz w:val="19"/>
                <w:szCs w:val="19"/>
              </w:rPr>
              <w:br/>
              <w:t>(str. 20)</w:t>
            </w:r>
          </w:p>
        </w:tc>
        <w:tc>
          <w:tcPr>
            <w:tcW w:w="2268" w:type="dxa"/>
          </w:tcPr>
          <w:p w14:paraId="353D69F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F1AF9B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wierszu „bioodpady z terenów zieleni” wartość podaną dla obszarów wiejskich i małych miast </w:t>
            </w:r>
          </w:p>
          <w:p w14:paraId="1016612D" w14:textId="08EB217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zweryfikować i podać wartości dot. odpadów zielonych </w:t>
            </w:r>
            <w:r w:rsidRPr="00873CDF">
              <w:rPr>
                <w:rFonts w:cstheme="minorHAnsi"/>
                <w:sz w:val="19"/>
                <w:szCs w:val="19"/>
              </w:rPr>
              <w:br/>
              <w:t xml:space="preserve">i pozostałych </w:t>
            </w:r>
            <w:proofErr w:type="spellStart"/>
            <w:r w:rsidRPr="00873CDF">
              <w:rPr>
                <w:rFonts w:cstheme="minorHAnsi"/>
                <w:sz w:val="19"/>
                <w:szCs w:val="19"/>
              </w:rPr>
              <w:t>bio</w:t>
            </w:r>
            <w:proofErr w:type="spellEnd"/>
            <w:r w:rsidRPr="00873CDF">
              <w:rPr>
                <w:rFonts w:cstheme="minorHAnsi"/>
                <w:sz w:val="19"/>
                <w:szCs w:val="19"/>
              </w:rPr>
              <w:t xml:space="preserve"> dla obszarów wiejskich i małych miast do 30% masy odpadów komunalnych. </w:t>
            </w:r>
          </w:p>
        </w:tc>
        <w:tc>
          <w:tcPr>
            <w:tcW w:w="2693" w:type="dxa"/>
          </w:tcPr>
          <w:p w14:paraId="459AC347" w14:textId="1F80F33C" w:rsidR="00736C9B" w:rsidRPr="00873CDF" w:rsidRDefault="00736C9B" w:rsidP="001B410B">
            <w:pPr>
              <w:spacing w:after="0" w:line="240" w:lineRule="auto"/>
              <w:rPr>
                <w:rFonts w:cstheme="minorHAnsi"/>
                <w:sz w:val="19"/>
                <w:szCs w:val="19"/>
              </w:rPr>
            </w:pPr>
            <w:r w:rsidRPr="00873CDF">
              <w:rPr>
                <w:rFonts w:cstheme="minorHAnsi"/>
                <w:sz w:val="19"/>
                <w:szCs w:val="19"/>
              </w:rPr>
              <w:t>W wierszu „odpady zielone</w:t>
            </w:r>
            <w:r w:rsidRPr="00873CDF">
              <w:rPr>
                <w:rFonts w:cstheme="minorHAnsi"/>
                <w:sz w:val="19"/>
                <w:szCs w:val="19"/>
              </w:rPr>
              <w:br/>
              <w:t xml:space="preserve">i pozostałe </w:t>
            </w:r>
            <w:proofErr w:type="spellStart"/>
            <w:r w:rsidRPr="00873CDF">
              <w:rPr>
                <w:rFonts w:cstheme="minorHAnsi"/>
                <w:sz w:val="19"/>
                <w:szCs w:val="19"/>
              </w:rPr>
              <w:t>bio</w:t>
            </w:r>
            <w:proofErr w:type="spellEnd"/>
            <w:r w:rsidRPr="00873CDF">
              <w:rPr>
                <w:rFonts w:cstheme="minorHAnsi"/>
                <w:sz w:val="19"/>
                <w:szCs w:val="19"/>
              </w:rPr>
              <w:t>” wartość podana dla obszarów wiejskich i małych miast wydaje się za mała.</w:t>
            </w:r>
          </w:p>
        </w:tc>
        <w:tc>
          <w:tcPr>
            <w:tcW w:w="1843" w:type="dxa"/>
            <w:shd w:val="clear" w:color="auto" w:fill="auto"/>
          </w:tcPr>
          <w:p w14:paraId="6CC665A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5D426304" w14:textId="1235B6CB"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0FFF89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66EFE695" w14:textId="77777777" w:rsidR="00736C9B" w:rsidRPr="00873CDF" w:rsidRDefault="00736C9B" w:rsidP="001B410B">
            <w:pPr>
              <w:spacing w:after="0" w:line="240" w:lineRule="auto"/>
              <w:rPr>
                <w:rFonts w:cstheme="minorHAnsi"/>
                <w:sz w:val="19"/>
                <w:szCs w:val="19"/>
              </w:rPr>
            </w:pPr>
          </w:p>
          <w:p w14:paraId="56DD83B1" w14:textId="1C6DD166" w:rsidR="00736C9B" w:rsidRPr="00873CDF" w:rsidRDefault="00736C9B" w:rsidP="001B410B">
            <w:pPr>
              <w:spacing w:after="0" w:line="240" w:lineRule="auto"/>
              <w:rPr>
                <w:rFonts w:cstheme="minorHAnsi"/>
                <w:sz w:val="19"/>
                <w:szCs w:val="19"/>
              </w:rPr>
            </w:pPr>
            <w:r w:rsidRPr="00873CDF">
              <w:rPr>
                <w:rFonts w:cstheme="minorHAnsi"/>
                <w:sz w:val="19"/>
                <w:szCs w:val="19"/>
              </w:rPr>
              <w:t>Dane zostały określone na podstawie wyników badań zamieszczonych w opracowaniu IOŚ-PIB.</w:t>
            </w:r>
          </w:p>
        </w:tc>
      </w:tr>
      <w:tr w:rsidR="00736C9B" w:rsidRPr="00873CDF" w14:paraId="007C777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5999B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16A1BCF" w14:textId="3C0705C7"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 xml:space="preserve">Str. 30 – Identyfikacja problemów </w:t>
            </w:r>
            <w:r w:rsidRPr="00B30F9E">
              <w:rPr>
                <w:rFonts w:asciiTheme="minorHAnsi" w:hAnsiTheme="minorHAnsi" w:cstheme="minorHAnsi"/>
                <w:color w:val="auto"/>
                <w:sz w:val="19"/>
                <w:szCs w:val="19"/>
              </w:rPr>
              <w:br/>
              <w:t>w gospodarce odpadami komunalnymi</w:t>
            </w:r>
          </w:p>
        </w:tc>
        <w:tc>
          <w:tcPr>
            <w:tcW w:w="2268" w:type="dxa"/>
          </w:tcPr>
          <w:p w14:paraId="5EB9750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BCB09BA" w14:textId="5BD5416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Niewystarczająca liczba instalacji </w:t>
            </w:r>
            <w:r w:rsidRPr="00873CDF">
              <w:rPr>
                <w:rFonts w:cstheme="minorHAnsi"/>
                <w:sz w:val="19"/>
                <w:szCs w:val="19"/>
              </w:rPr>
              <w:br/>
              <w:t>do recyklingu odpadów ze źródeł komunalnych</w:t>
            </w:r>
          </w:p>
        </w:tc>
        <w:tc>
          <w:tcPr>
            <w:tcW w:w="2693" w:type="dxa"/>
          </w:tcPr>
          <w:p w14:paraId="0740D966" w14:textId="1F3C27DA" w:rsidR="00736C9B" w:rsidRPr="00873CDF" w:rsidRDefault="00736C9B" w:rsidP="001B410B">
            <w:pPr>
              <w:spacing w:after="0" w:line="240" w:lineRule="auto"/>
              <w:rPr>
                <w:rFonts w:cstheme="minorHAnsi"/>
                <w:sz w:val="19"/>
                <w:szCs w:val="19"/>
              </w:rPr>
            </w:pPr>
            <w:r w:rsidRPr="00873CDF">
              <w:rPr>
                <w:rFonts w:cstheme="minorHAnsi"/>
                <w:sz w:val="19"/>
                <w:szCs w:val="19"/>
              </w:rPr>
              <w:t>Brak zidentyfikowanego problemu - wskazania na  niewystarczającą liczbę instalacji do recyklingu odpadów ze źródeł komunalnych</w:t>
            </w:r>
          </w:p>
        </w:tc>
        <w:tc>
          <w:tcPr>
            <w:tcW w:w="1843" w:type="dxa"/>
            <w:shd w:val="clear" w:color="auto" w:fill="auto"/>
          </w:tcPr>
          <w:p w14:paraId="31B2536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5DE0D3B4" w14:textId="21365F1A"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1D19894" w14:textId="77777777" w:rsidR="00736C9B" w:rsidRPr="00873CDF" w:rsidRDefault="00736C9B" w:rsidP="001B410B">
            <w:pPr>
              <w:tabs>
                <w:tab w:val="left" w:pos="311"/>
                <w:tab w:val="left" w:pos="878"/>
              </w:tabs>
              <w:spacing w:after="0" w:line="240" w:lineRule="auto"/>
              <w:rPr>
                <w:rFonts w:cstheme="minorHAnsi"/>
                <w:sz w:val="19"/>
                <w:szCs w:val="19"/>
              </w:rPr>
            </w:pPr>
            <w:r w:rsidRPr="00873CDF">
              <w:rPr>
                <w:rFonts w:cstheme="minorHAnsi"/>
                <w:sz w:val="19"/>
                <w:szCs w:val="19"/>
              </w:rPr>
              <w:t>Wyjaśnienie.</w:t>
            </w:r>
          </w:p>
          <w:p w14:paraId="40D7636C" w14:textId="77777777" w:rsidR="00736C9B" w:rsidRPr="00873CDF" w:rsidRDefault="00736C9B" w:rsidP="001B410B">
            <w:pPr>
              <w:tabs>
                <w:tab w:val="left" w:pos="311"/>
                <w:tab w:val="left" w:pos="878"/>
              </w:tabs>
              <w:spacing w:after="0" w:line="240" w:lineRule="auto"/>
              <w:rPr>
                <w:rFonts w:cstheme="minorHAnsi"/>
                <w:sz w:val="19"/>
                <w:szCs w:val="19"/>
              </w:rPr>
            </w:pPr>
            <w:r w:rsidRPr="00873CDF">
              <w:rPr>
                <w:rFonts w:cstheme="minorHAnsi"/>
                <w:sz w:val="19"/>
                <w:szCs w:val="19"/>
              </w:rPr>
              <w:t>Wskazano na problem :</w:t>
            </w:r>
          </w:p>
          <w:p w14:paraId="220DF12A" w14:textId="77777777" w:rsidR="00736C9B" w:rsidRPr="00873CDF" w:rsidRDefault="00736C9B" w:rsidP="001B410B">
            <w:pPr>
              <w:numPr>
                <w:ilvl w:val="0"/>
                <w:numId w:val="36"/>
              </w:numPr>
              <w:tabs>
                <w:tab w:val="left" w:pos="311"/>
                <w:tab w:val="left" w:pos="878"/>
              </w:tabs>
              <w:spacing w:after="0" w:line="240" w:lineRule="auto"/>
              <w:ind w:left="0" w:firstLine="0"/>
              <w:rPr>
                <w:rFonts w:cstheme="minorHAnsi"/>
                <w:sz w:val="19"/>
                <w:szCs w:val="19"/>
              </w:rPr>
            </w:pPr>
            <w:r w:rsidRPr="00873CDF">
              <w:rPr>
                <w:rFonts w:cstheme="minorHAnsi"/>
                <w:sz w:val="19"/>
                <w:szCs w:val="19"/>
              </w:rPr>
              <w:t>niedobory odpowiedniej infrastruktury, w tym sieci PSZOK, oraz instalacji do przetwarzania odpadów, która mogłaby zapewnić odpowiednią jakość zbieranych i przetwarzanych odpadów, a w konsekwencji zagospodarowanie wszystkich frakcji odpadów oraz niedobory w zakresie sieci punktów napraw (przygotowania do ponownego użycia);</w:t>
            </w:r>
          </w:p>
          <w:p w14:paraId="0BE9A450" w14:textId="77777777" w:rsidR="00736C9B" w:rsidRPr="00873CDF" w:rsidRDefault="00736C9B" w:rsidP="001B410B">
            <w:pPr>
              <w:tabs>
                <w:tab w:val="left" w:pos="311"/>
                <w:tab w:val="left" w:pos="878"/>
              </w:tabs>
              <w:spacing w:after="0" w:line="240" w:lineRule="auto"/>
              <w:rPr>
                <w:rFonts w:cstheme="minorHAnsi"/>
                <w:sz w:val="19"/>
                <w:szCs w:val="19"/>
              </w:rPr>
            </w:pPr>
          </w:p>
          <w:p w14:paraId="15267C55" w14:textId="1D51528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Ponadto </w:t>
            </w:r>
            <w:proofErr w:type="spellStart"/>
            <w:r w:rsidRPr="00873CDF">
              <w:rPr>
                <w:rFonts w:cstheme="minorHAnsi"/>
                <w:sz w:val="19"/>
                <w:szCs w:val="19"/>
              </w:rPr>
              <w:t>zał</w:t>
            </w:r>
            <w:proofErr w:type="spellEnd"/>
            <w:r w:rsidRPr="00873CDF">
              <w:rPr>
                <w:rFonts w:cstheme="minorHAnsi"/>
                <w:sz w:val="19"/>
                <w:szCs w:val="19"/>
              </w:rPr>
              <w:t xml:space="preserve"> 2 do KPGO wskazuje na </w:t>
            </w:r>
            <w:r w:rsidRPr="00873CDF">
              <w:rPr>
                <w:rFonts w:cstheme="minorHAnsi"/>
                <w:sz w:val="19"/>
                <w:szCs w:val="19"/>
              </w:rPr>
              <w:lastRenderedPageBreak/>
              <w:t xml:space="preserve">zapotrzebowanie na instalacje do recyklingu w kraju. </w:t>
            </w:r>
          </w:p>
        </w:tc>
      </w:tr>
      <w:tr w:rsidR="00736C9B" w:rsidRPr="00873CDF" w14:paraId="7559118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C7093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3D8BB9F"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Rozdział 2.2.3.</w:t>
            </w:r>
          </w:p>
          <w:p w14:paraId="3CA298C8"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 xml:space="preserve">Zużyte baterie </w:t>
            </w:r>
            <w:r w:rsidRPr="00B30F9E">
              <w:rPr>
                <w:rFonts w:cstheme="minorHAnsi"/>
                <w:sz w:val="19"/>
                <w:szCs w:val="19"/>
              </w:rPr>
              <w:br/>
              <w:t>i zużyte akumulatory”</w:t>
            </w:r>
          </w:p>
          <w:p w14:paraId="2DB88F84" w14:textId="44CBF83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Identyfikacja problemów(str. 45)</w:t>
            </w:r>
          </w:p>
        </w:tc>
        <w:tc>
          <w:tcPr>
            <w:tcW w:w="2268" w:type="dxa"/>
          </w:tcPr>
          <w:p w14:paraId="1C66985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6EE1B57" w14:textId="5FFE1B5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Proponuje się identyfikację problemu w zakresie postępowania </w:t>
            </w:r>
            <w:r w:rsidRPr="00873CDF">
              <w:rPr>
                <w:rFonts w:cstheme="minorHAnsi"/>
                <w:sz w:val="19"/>
                <w:szCs w:val="19"/>
              </w:rPr>
              <w:br/>
              <w:t xml:space="preserve">z akumulatorami </w:t>
            </w:r>
            <w:proofErr w:type="spellStart"/>
            <w:r w:rsidRPr="00873CDF">
              <w:rPr>
                <w:rFonts w:cstheme="minorHAnsi"/>
                <w:sz w:val="19"/>
                <w:szCs w:val="19"/>
              </w:rPr>
              <w:t>litowo</w:t>
            </w:r>
            <w:proofErr w:type="spellEnd"/>
            <w:r w:rsidRPr="00873CDF">
              <w:rPr>
                <w:rFonts w:cstheme="minorHAnsi"/>
                <w:sz w:val="19"/>
                <w:szCs w:val="19"/>
              </w:rPr>
              <w:t>-jonowymi.</w:t>
            </w:r>
          </w:p>
        </w:tc>
        <w:tc>
          <w:tcPr>
            <w:tcW w:w="2693" w:type="dxa"/>
          </w:tcPr>
          <w:p w14:paraId="179BB020" w14:textId="326CA04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Brak identyfikacji wskazanego problemu - brak systemu zagospodarowania zużytych baterii </w:t>
            </w:r>
            <w:proofErr w:type="spellStart"/>
            <w:r w:rsidRPr="00873CDF">
              <w:rPr>
                <w:rFonts w:cstheme="minorHAnsi"/>
                <w:sz w:val="19"/>
                <w:szCs w:val="19"/>
              </w:rPr>
              <w:t>litowo</w:t>
            </w:r>
            <w:proofErr w:type="spellEnd"/>
            <w:r w:rsidRPr="00873CDF">
              <w:rPr>
                <w:rFonts w:cstheme="minorHAnsi"/>
                <w:sz w:val="19"/>
                <w:szCs w:val="19"/>
              </w:rPr>
              <w:t>-jonowych.</w:t>
            </w:r>
          </w:p>
        </w:tc>
        <w:tc>
          <w:tcPr>
            <w:tcW w:w="1843" w:type="dxa"/>
            <w:shd w:val="clear" w:color="auto" w:fill="auto"/>
          </w:tcPr>
          <w:p w14:paraId="3DEB234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4AC07518" w14:textId="00B4B1BD"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C4D369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5458FFC5" w14:textId="0934B35A" w:rsidR="00736C9B" w:rsidRPr="00873CDF" w:rsidRDefault="00736C9B" w:rsidP="001B410B">
            <w:pPr>
              <w:spacing w:after="0" w:line="240" w:lineRule="auto"/>
              <w:rPr>
                <w:rFonts w:cstheme="minorHAnsi"/>
                <w:sz w:val="19"/>
                <w:szCs w:val="19"/>
              </w:rPr>
            </w:pPr>
            <w:r w:rsidRPr="00873CDF">
              <w:rPr>
                <w:rFonts w:cstheme="minorHAnsi"/>
                <w:sz w:val="19"/>
                <w:szCs w:val="19"/>
              </w:rPr>
              <w:t>W projekcie KPGO wskazano, że na szczeblu unijnym trwają prace nad rozporządzeniem w sprawie baterii i akumulatorów. Po opublikowaniu ostatecznej wersji konieczne będzie dostosowanie systemu zagospodarowania baterii i akumulatorów do przepisów rozporządzenia. Dlatego w obecnej chwili nie można wskazać takiego problemu.</w:t>
            </w:r>
          </w:p>
        </w:tc>
      </w:tr>
      <w:tr w:rsidR="00736C9B" w:rsidRPr="00873CDF" w14:paraId="44E89DE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02C75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6A5C673" w14:textId="45D12B68"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 xml:space="preserve">Tabela 30 „Instalacje </w:t>
            </w:r>
            <w:r w:rsidRPr="00B30F9E">
              <w:rPr>
                <w:rFonts w:asciiTheme="minorHAnsi" w:hAnsiTheme="minorHAnsi" w:cstheme="minorHAnsi"/>
                <w:color w:val="auto"/>
                <w:sz w:val="19"/>
                <w:szCs w:val="19"/>
              </w:rPr>
              <w:br/>
              <w:t xml:space="preserve">do przetwarzania odpadów medycznych </w:t>
            </w:r>
            <w:r w:rsidRPr="00B30F9E">
              <w:rPr>
                <w:rFonts w:asciiTheme="minorHAnsi" w:hAnsiTheme="minorHAnsi" w:cstheme="minorHAnsi"/>
                <w:color w:val="auto"/>
                <w:sz w:val="19"/>
                <w:szCs w:val="19"/>
              </w:rPr>
              <w:br/>
              <w:t xml:space="preserve">i weterynaryjnych </w:t>
            </w:r>
            <w:r w:rsidRPr="00B30F9E">
              <w:rPr>
                <w:rFonts w:asciiTheme="minorHAnsi" w:hAnsiTheme="minorHAnsi" w:cstheme="minorHAnsi"/>
                <w:color w:val="auto"/>
                <w:sz w:val="19"/>
                <w:szCs w:val="19"/>
              </w:rPr>
              <w:br/>
              <w:t>w poszczególnych województwach w roku 2018” (str. 55)</w:t>
            </w:r>
          </w:p>
        </w:tc>
        <w:tc>
          <w:tcPr>
            <w:tcW w:w="2268" w:type="dxa"/>
          </w:tcPr>
          <w:p w14:paraId="20BAD0A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47B18F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Sprostowanie informacji. Usunięcie z Tabeli 30 informacji o składowisku odpadów medycznych i weterynaryjnych </w:t>
            </w:r>
            <w:r w:rsidRPr="00873CDF">
              <w:rPr>
                <w:rFonts w:cstheme="minorHAnsi"/>
                <w:sz w:val="19"/>
                <w:szCs w:val="19"/>
              </w:rPr>
              <w:br/>
              <w:t>w województwie kujawsko-pomorskim.</w:t>
            </w:r>
          </w:p>
          <w:p w14:paraId="39E3EE03" w14:textId="77777777" w:rsidR="00736C9B" w:rsidRPr="00873CDF" w:rsidRDefault="00736C9B" w:rsidP="001B410B">
            <w:pPr>
              <w:spacing w:after="0" w:line="240" w:lineRule="auto"/>
              <w:rPr>
                <w:rFonts w:cstheme="minorHAnsi"/>
                <w:sz w:val="19"/>
                <w:szCs w:val="19"/>
              </w:rPr>
            </w:pPr>
          </w:p>
        </w:tc>
        <w:tc>
          <w:tcPr>
            <w:tcW w:w="2693" w:type="dxa"/>
          </w:tcPr>
          <w:p w14:paraId="01796997" w14:textId="1F34CA16" w:rsidR="00736C9B" w:rsidRPr="00873CDF" w:rsidRDefault="00736C9B" w:rsidP="00B30F9E">
            <w:pPr>
              <w:spacing w:after="0" w:line="240" w:lineRule="auto"/>
              <w:rPr>
                <w:rFonts w:cstheme="minorHAnsi"/>
                <w:sz w:val="19"/>
                <w:szCs w:val="19"/>
              </w:rPr>
            </w:pPr>
            <w:r w:rsidRPr="00873CDF">
              <w:rPr>
                <w:rFonts w:cstheme="minorHAnsi"/>
                <w:sz w:val="19"/>
                <w:szCs w:val="19"/>
              </w:rPr>
              <w:t xml:space="preserve">W województwie kujawsko-pomorskim wskazano składowisko odpadów medycznych i weterynaryjnych. </w:t>
            </w:r>
          </w:p>
          <w:p w14:paraId="782EC446" w14:textId="29D47FA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 terenie województwa kujawsko-pomorskiego nie funkcjonuje składowisko odpadów medycznych </w:t>
            </w:r>
            <w:r w:rsidRPr="00873CDF">
              <w:rPr>
                <w:rFonts w:cstheme="minorHAnsi"/>
                <w:sz w:val="19"/>
                <w:szCs w:val="19"/>
              </w:rPr>
              <w:br/>
              <w:t xml:space="preserve">i weterynaryjnych . Funkcjonuje  natomiast jedna instalacja, </w:t>
            </w:r>
            <w:r w:rsidRPr="00873CDF">
              <w:rPr>
                <w:rFonts w:cstheme="minorHAnsi"/>
                <w:sz w:val="19"/>
                <w:szCs w:val="19"/>
              </w:rPr>
              <w:lastRenderedPageBreak/>
              <w:t xml:space="preserve">która zgodnie z posiadanym pozwoleniem zintegrowanym może deponować (D5) odpady medyczne o kodzie 180104 – jest to Zakład Unieszkodliwiania Odpadów Komunalnych zarządzany przez Miejskie Przedsiębiorstwo Oczyszczania Sp. z o.o. w Toruniu. Odpady te, zgodnie z informacją </w:t>
            </w:r>
            <w:r w:rsidRPr="00873CDF">
              <w:rPr>
                <w:rFonts w:cstheme="minorHAnsi"/>
                <w:sz w:val="19"/>
                <w:szCs w:val="19"/>
              </w:rPr>
              <w:br/>
              <w:t>od zarządzającego instalacją, pochodzą z zakładów opiekuńczo leczniczych (ZOL).</w:t>
            </w:r>
          </w:p>
        </w:tc>
        <w:tc>
          <w:tcPr>
            <w:tcW w:w="1843" w:type="dxa"/>
            <w:shd w:val="clear" w:color="auto" w:fill="auto"/>
          </w:tcPr>
          <w:p w14:paraId="2F133E7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Urząd Marszałkowski Województwa Kujawsko-Pomorskiego w Toruniu </w:t>
            </w:r>
          </w:p>
          <w:p w14:paraId="352CB3CE" w14:textId="104FDB16"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830F8B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0EFAC1C7" w14:textId="47396E0E" w:rsidR="00736C9B" w:rsidRPr="00873CDF" w:rsidRDefault="00736C9B" w:rsidP="00B30F9E">
            <w:pPr>
              <w:spacing w:after="0" w:line="240" w:lineRule="auto"/>
              <w:rPr>
                <w:rFonts w:cstheme="minorHAnsi"/>
                <w:sz w:val="19"/>
                <w:szCs w:val="19"/>
              </w:rPr>
            </w:pPr>
            <w:r w:rsidRPr="00873CDF">
              <w:rPr>
                <w:rFonts w:cstheme="minorHAnsi"/>
                <w:sz w:val="19"/>
                <w:szCs w:val="19"/>
              </w:rPr>
              <w:t>Przedstawione dane i informacje nie wspominają o „składowisku odpadów medycznych” lecz o składowisku na którym były składowane odpady medyczne.</w:t>
            </w:r>
          </w:p>
        </w:tc>
      </w:tr>
      <w:tr w:rsidR="00736C9B" w:rsidRPr="00873CDF" w14:paraId="5B8E517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FE59A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AC1E7A7" w14:textId="37BB9308" w:rsidR="00736C9B" w:rsidRPr="00873CDF" w:rsidRDefault="00736C9B" w:rsidP="00B30F9E">
            <w:pPr>
              <w:spacing w:after="0" w:line="240" w:lineRule="auto"/>
              <w:rPr>
                <w:rFonts w:cstheme="minorHAnsi"/>
                <w:sz w:val="19"/>
                <w:szCs w:val="19"/>
              </w:rPr>
            </w:pPr>
            <w:r w:rsidRPr="00873CDF">
              <w:rPr>
                <w:rFonts w:cstheme="minorHAnsi"/>
                <w:sz w:val="19"/>
                <w:szCs w:val="19"/>
              </w:rPr>
              <w:t xml:space="preserve">Rozdział 3.  „Prognoza zmian w zakresie gospodarki odpadami” </w:t>
            </w:r>
            <w:r w:rsidRPr="00873CDF">
              <w:rPr>
                <w:rFonts w:cstheme="minorHAnsi"/>
                <w:sz w:val="19"/>
                <w:szCs w:val="19"/>
              </w:rPr>
              <w:br/>
              <w:t xml:space="preserve">(str. 91)  </w:t>
            </w:r>
          </w:p>
        </w:tc>
        <w:tc>
          <w:tcPr>
            <w:tcW w:w="2268" w:type="dxa"/>
          </w:tcPr>
          <w:p w14:paraId="7BE0F44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007C5A0" w14:textId="5CBD293D" w:rsidR="00736C9B" w:rsidRPr="00873CDF" w:rsidRDefault="00736C9B" w:rsidP="001B410B">
            <w:pPr>
              <w:spacing w:after="0" w:line="240" w:lineRule="auto"/>
              <w:rPr>
                <w:rFonts w:cstheme="minorHAnsi"/>
                <w:sz w:val="19"/>
                <w:szCs w:val="19"/>
              </w:rPr>
            </w:pPr>
            <w:r w:rsidRPr="00873CDF">
              <w:rPr>
                <w:rFonts w:cstheme="minorHAnsi"/>
                <w:sz w:val="19"/>
                <w:szCs w:val="19"/>
              </w:rPr>
              <w:t>Brak jakichkolwiek wskaźników metodologicznych i danych liczbowych, które mogłyby zostać wykorzystane przy opracowywaniu prognoz wojewódzkich w zakresie gospodarki odpadami.</w:t>
            </w:r>
          </w:p>
        </w:tc>
        <w:tc>
          <w:tcPr>
            <w:tcW w:w="2693" w:type="dxa"/>
          </w:tcPr>
          <w:p w14:paraId="45353469" w14:textId="32047146" w:rsidR="00736C9B" w:rsidRPr="00873CDF" w:rsidRDefault="00736C9B" w:rsidP="00B30F9E">
            <w:pPr>
              <w:spacing w:after="0" w:line="240" w:lineRule="auto"/>
              <w:rPr>
                <w:rFonts w:cstheme="minorHAnsi"/>
                <w:sz w:val="19"/>
                <w:szCs w:val="19"/>
              </w:rPr>
            </w:pPr>
            <w:r w:rsidRPr="00873CDF">
              <w:rPr>
                <w:rFonts w:cstheme="minorHAnsi"/>
                <w:sz w:val="19"/>
                <w:szCs w:val="19"/>
              </w:rPr>
              <w:t>Brak jakichkolwiek wskaźników metodologicznych i danych liczbowych, które mogłyby zostać wykorzystane przy opracowywaniu prognoz wojewódzkich w zakresie gospodarki odpadami.</w:t>
            </w:r>
          </w:p>
        </w:tc>
        <w:tc>
          <w:tcPr>
            <w:tcW w:w="1843" w:type="dxa"/>
            <w:shd w:val="clear" w:color="auto" w:fill="auto"/>
          </w:tcPr>
          <w:p w14:paraId="62948C0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25287D35" w14:textId="77CCF777"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73749C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1D58324C" w14:textId="2F15A3BE" w:rsidR="00736C9B" w:rsidRPr="00873CDF" w:rsidRDefault="00736C9B" w:rsidP="001B410B">
            <w:pPr>
              <w:spacing w:after="0" w:line="240" w:lineRule="auto"/>
              <w:rPr>
                <w:rFonts w:cstheme="minorHAnsi"/>
                <w:sz w:val="19"/>
                <w:szCs w:val="19"/>
              </w:rPr>
            </w:pPr>
            <w:r w:rsidRPr="00873CDF">
              <w:rPr>
                <w:rFonts w:cstheme="minorHAnsi"/>
                <w:sz w:val="19"/>
                <w:szCs w:val="19"/>
              </w:rPr>
              <w:t>Szczegółowe dane na temat metodologii i wskaźników zawarte są w ekspertyzie IOŚ-PIB opracowanej na potrzeby aktualizacji KPGO.</w:t>
            </w:r>
          </w:p>
        </w:tc>
      </w:tr>
      <w:tr w:rsidR="00736C9B" w:rsidRPr="00873CDF" w14:paraId="2B8AD8F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D93E5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C378B0F" w14:textId="77777777" w:rsidR="00736C9B" w:rsidRPr="00B30F9E" w:rsidRDefault="00736C9B" w:rsidP="00B30F9E">
            <w:pPr>
              <w:spacing w:after="0" w:line="240" w:lineRule="auto"/>
              <w:rPr>
                <w:rFonts w:cstheme="minorHAnsi"/>
                <w:sz w:val="19"/>
                <w:szCs w:val="19"/>
              </w:rPr>
            </w:pPr>
            <w:r w:rsidRPr="00873CDF">
              <w:rPr>
                <w:rFonts w:cstheme="minorHAnsi"/>
                <w:sz w:val="19"/>
                <w:szCs w:val="19"/>
              </w:rPr>
              <w:t xml:space="preserve">Rozdział 4.4.1 „Odpady z budowy, remontów i demontażu obiektów </w:t>
            </w:r>
            <w:r w:rsidRPr="00B30F9E">
              <w:rPr>
                <w:rFonts w:cstheme="minorHAnsi"/>
                <w:sz w:val="19"/>
                <w:szCs w:val="19"/>
              </w:rPr>
              <w:t xml:space="preserve">budowlanych oraz infrastruktury drogowej” </w:t>
            </w:r>
          </w:p>
          <w:p w14:paraId="12397B35" w14:textId="29DEB2E4"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 104)</w:t>
            </w:r>
          </w:p>
        </w:tc>
        <w:tc>
          <w:tcPr>
            <w:tcW w:w="2268" w:type="dxa"/>
          </w:tcPr>
          <w:p w14:paraId="42384D7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4FF8979" w14:textId="78883A7E" w:rsidR="00736C9B" w:rsidRPr="00873CDF" w:rsidRDefault="00736C9B" w:rsidP="001B410B">
            <w:pPr>
              <w:spacing w:after="0" w:line="240" w:lineRule="auto"/>
              <w:rPr>
                <w:rFonts w:cstheme="minorHAnsi"/>
                <w:sz w:val="19"/>
                <w:szCs w:val="19"/>
              </w:rPr>
            </w:pPr>
            <w:r w:rsidRPr="00873CDF">
              <w:rPr>
                <w:rFonts w:cstheme="minorHAnsi"/>
                <w:sz w:val="19"/>
                <w:szCs w:val="19"/>
              </w:rPr>
              <w:t>Nie wskazano celu, dotyczącego o</w:t>
            </w:r>
            <w:r w:rsidRPr="00B30F9E">
              <w:rPr>
                <w:rFonts w:cstheme="minorHAnsi"/>
                <w:sz w:val="19"/>
                <w:szCs w:val="19"/>
              </w:rPr>
              <w:t xml:space="preserve">bowiązku selektywnego zbierania i odbierania oraz sortowania odpadów budowlanych i rozbiórkowych, obejmującego co najmniej takie frakcje odpadów jak: drewno, metale, szkło, tworzywa sztuczne, gips, odpady mineralne (w tym beton, cegła, płytki </w:t>
            </w:r>
            <w:r w:rsidRPr="00B30F9E">
              <w:rPr>
                <w:rFonts w:cstheme="minorHAnsi"/>
                <w:sz w:val="19"/>
                <w:szCs w:val="19"/>
              </w:rPr>
              <w:br/>
              <w:t>i materiały ceramiczne, kamienie).</w:t>
            </w:r>
          </w:p>
        </w:tc>
        <w:tc>
          <w:tcPr>
            <w:tcW w:w="2693" w:type="dxa"/>
          </w:tcPr>
          <w:p w14:paraId="5A499AE2" w14:textId="742D5D01" w:rsidR="00736C9B" w:rsidRPr="00873CDF" w:rsidRDefault="00736C9B" w:rsidP="001B410B">
            <w:pPr>
              <w:spacing w:after="0" w:line="240" w:lineRule="auto"/>
              <w:rPr>
                <w:rFonts w:cstheme="minorHAnsi"/>
                <w:sz w:val="19"/>
                <w:szCs w:val="19"/>
              </w:rPr>
            </w:pPr>
            <w:r w:rsidRPr="00873CDF">
              <w:rPr>
                <w:rFonts w:cstheme="minorHAnsi"/>
                <w:sz w:val="19"/>
                <w:szCs w:val="19"/>
              </w:rPr>
              <w:t>Nie wskazano celu, dotyczącego o</w:t>
            </w:r>
            <w:r w:rsidRPr="00873CDF">
              <w:rPr>
                <w:rStyle w:val="hgkelc"/>
                <w:rFonts w:cstheme="minorHAnsi"/>
                <w:sz w:val="19"/>
                <w:szCs w:val="19"/>
              </w:rPr>
              <w:t xml:space="preserve">bowiązku selektywnego zbierania i odbierania oraz sortowania odpadów budowlanych i rozbiórkowych, obejmującego co najmniej takie frakcje odpadów jak: drewno, metale, szkło, tworzywa sztuczne, gips, odpady mineralne (w tym beton, cegła, </w:t>
            </w:r>
            <w:r w:rsidRPr="00873CDF">
              <w:rPr>
                <w:rStyle w:val="hgkelc"/>
                <w:rFonts w:cstheme="minorHAnsi"/>
                <w:sz w:val="19"/>
                <w:szCs w:val="19"/>
              </w:rPr>
              <w:lastRenderedPageBreak/>
              <w:t>płytki i materiały ceramiczne, kamienie).</w:t>
            </w:r>
          </w:p>
        </w:tc>
        <w:tc>
          <w:tcPr>
            <w:tcW w:w="1843" w:type="dxa"/>
            <w:shd w:val="clear" w:color="auto" w:fill="auto"/>
          </w:tcPr>
          <w:p w14:paraId="0D3E8F9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Urząd Marszałkowski Województwa Kujawsko-Pomorskiego w Toruniu </w:t>
            </w:r>
          </w:p>
          <w:p w14:paraId="54C7A538" w14:textId="3418256B"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A1A3C60" w14:textId="7ADE10C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częściowo przyjęta, tekst został już przeredagowany na wcześniejszym etapie. Obowiązek selektywnego zbierania to nałożony obowiązek prawny, a nie cel. Celem jest edukacja w celu należytego postępowania ze </w:t>
            </w:r>
            <w:r w:rsidRPr="00873CDF">
              <w:rPr>
                <w:rFonts w:cstheme="minorHAnsi"/>
                <w:sz w:val="19"/>
                <w:szCs w:val="19"/>
              </w:rPr>
              <w:lastRenderedPageBreak/>
              <w:t xml:space="preserve">strumieniem tych odpadów, w szczególności w zakresie selektywnego zbierania oraz recyklingu, jak wskazano w dziale. </w:t>
            </w:r>
          </w:p>
        </w:tc>
      </w:tr>
      <w:tr w:rsidR="00736C9B" w:rsidRPr="00873CDF" w14:paraId="314CDA6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B3188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9C10334" w14:textId="3437B183"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Style w:val="hgkelc"/>
                <w:rFonts w:asciiTheme="minorHAnsi" w:hAnsiTheme="minorHAnsi" w:cstheme="minorHAnsi"/>
                <w:color w:val="auto"/>
                <w:sz w:val="19"/>
                <w:szCs w:val="19"/>
              </w:rPr>
              <w:t xml:space="preserve">Rozdział 5.1.”Odpady komunalne, w tym odpady podlegające biodegradacji”, </w:t>
            </w:r>
            <w:r w:rsidRPr="00B30F9E">
              <w:rPr>
                <w:rStyle w:val="hgkelc"/>
                <w:rFonts w:asciiTheme="minorHAnsi" w:hAnsiTheme="minorHAnsi" w:cstheme="minorHAnsi"/>
                <w:color w:val="auto"/>
                <w:sz w:val="19"/>
                <w:szCs w:val="19"/>
              </w:rPr>
              <w:br/>
              <w:t xml:space="preserve">- pkt.5 </w:t>
            </w:r>
            <w:proofErr w:type="spellStart"/>
            <w:r w:rsidRPr="00B30F9E">
              <w:rPr>
                <w:rStyle w:val="hgkelc"/>
                <w:rFonts w:asciiTheme="minorHAnsi" w:hAnsiTheme="minorHAnsi" w:cstheme="minorHAnsi"/>
                <w:color w:val="auto"/>
                <w:sz w:val="19"/>
                <w:szCs w:val="19"/>
              </w:rPr>
              <w:t>ppkt</w:t>
            </w:r>
            <w:proofErr w:type="spellEnd"/>
            <w:r w:rsidRPr="00B30F9E">
              <w:rPr>
                <w:rStyle w:val="hgkelc"/>
                <w:rFonts w:asciiTheme="minorHAnsi" w:hAnsiTheme="minorHAnsi" w:cstheme="minorHAnsi"/>
                <w:color w:val="auto"/>
                <w:sz w:val="19"/>
                <w:szCs w:val="19"/>
              </w:rPr>
              <w:t xml:space="preserve">. a. </w:t>
            </w:r>
            <w:r w:rsidRPr="00B30F9E">
              <w:rPr>
                <w:rStyle w:val="hgkelc"/>
                <w:rFonts w:asciiTheme="minorHAnsi" w:hAnsiTheme="minorHAnsi" w:cstheme="minorHAnsi"/>
                <w:color w:val="auto"/>
                <w:sz w:val="19"/>
                <w:szCs w:val="19"/>
              </w:rPr>
              <w:br/>
              <w:t>(str. 105)</w:t>
            </w:r>
          </w:p>
        </w:tc>
        <w:tc>
          <w:tcPr>
            <w:tcW w:w="2268" w:type="dxa"/>
          </w:tcPr>
          <w:p w14:paraId="5CA4CE0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7A1C00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w:t>
            </w:r>
            <w:proofErr w:type="spellStart"/>
            <w:r w:rsidRPr="00873CDF">
              <w:rPr>
                <w:rFonts w:cstheme="minorHAnsi"/>
                <w:sz w:val="19"/>
                <w:szCs w:val="19"/>
              </w:rPr>
              <w:t>ppkt</w:t>
            </w:r>
            <w:proofErr w:type="spellEnd"/>
            <w:r w:rsidRPr="00873CDF">
              <w:rPr>
                <w:rFonts w:cstheme="minorHAnsi"/>
                <w:sz w:val="19"/>
                <w:szCs w:val="19"/>
              </w:rPr>
              <w:t>. 5.a:</w:t>
            </w:r>
          </w:p>
          <w:p w14:paraId="3980270D" w14:textId="7351041D" w:rsidR="00736C9B" w:rsidRPr="00873CDF" w:rsidRDefault="00736C9B" w:rsidP="001B410B">
            <w:pPr>
              <w:spacing w:after="0" w:line="240" w:lineRule="auto"/>
              <w:rPr>
                <w:rFonts w:cstheme="minorHAnsi"/>
                <w:sz w:val="19"/>
                <w:szCs w:val="19"/>
              </w:rPr>
            </w:pPr>
            <w:r w:rsidRPr="00873CDF">
              <w:rPr>
                <w:rFonts w:cstheme="minorHAnsi"/>
                <w:sz w:val="19"/>
                <w:szCs w:val="19"/>
              </w:rPr>
              <w:t>„5) zwiększenie dostępności PSZOK dla mieszkańców w przypadku:</w:t>
            </w:r>
            <w:r w:rsidRPr="00873CDF">
              <w:rPr>
                <w:rFonts w:cstheme="minorHAnsi"/>
                <w:sz w:val="19"/>
                <w:szCs w:val="19"/>
              </w:rPr>
              <w:br/>
              <w:t xml:space="preserve">a) znacznie rozproszonej zabudowy, niewielkiej liczby mieszkańców </w:t>
            </w:r>
            <w:r w:rsidRPr="00873CDF">
              <w:rPr>
                <w:rFonts w:cstheme="minorHAnsi"/>
                <w:sz w:val="19"/>
                <w:szCs w:val="19"/>
              </w:rPr>
              <w:br/>
              <w:t>w pobliskich gminach – do 1 tys. mieszkańców, możliwe jest funkcjonowanie wspólnego PSZOK-u”</w:t>
            </w:r>
            <w:r w:rsidRPr="00873CDF">
              <w:rPr>
                <w:rFonts w:cstheme="minorHAnsi"/>
                <w:sz w:val="19"/>
                <w:szCs w:val="19"/>
              </w:rPr>
              <w:br/>
            </w:r>
            <w:r w:rsidRPr="00F34167">
              <w:t>winno być: do 10 tys. mieszkańców</w:t>
            </w:r>
          </w:p>
        </w:tc>
        <w:tc>
          <w:tcPr>
            <w:tcW w:w="2693" w:type="dxa"/>
          </w:tcPr>
          <w:p w14:paraId="0466EF06" w14:textId="0617CD7E" w:rsidR="00736C9B" w:rsidRPr="00873CDF" w:rsidRDefault="00736C9B" w:rsidP="001B410B">
            <w:pPr>
              <w:spacing w:after="0" w:line="240" w:lineRule="auto"/>
              <w:rPr>
                <w:rFonts w:cstheme="minorHAnsi"/>
                <w:sz w:val="19"/>
                <w:szCs w:val="19"/>
              </w:rPr>
            </w:pPr>
            <w:r w:rsidRPr="00873CDF">
              <w:rPr>
                <w:rStyle w:val="hgkelc"/>
                <w:rFonts w:cstheme="minorHAnsi"/>
                <w:sz w:val="19"/>
                <w:szCs w:val="19"/>
              </w:rPr>
              <w:t xml:space="preserve">Wskazana wartość 1 tys. mieszkańców budzi wątpliwości. </w:t>
            </w:r>
            <w:r w:rsidRPr="00873CDF">
              <w:rPr>
                <w:rStyle w:val="hgkelc"/>
                <w:rFonts w:cstheme="minorHAnsi"/>
                <w:sz w:val="19"/>
                <w:szCs w:val="19"/>
              </w:rPr>
              <w:br/>
            </w:r>
          </w:p>
        </w:tc>
        <w:tc>
          <w:tcPr>
            <w:tcW w:w="1843" w:type="dxa"/>
            <w:shd w:val="clear" w:color="auto" w:fill="auto"/>
          </w:tcPr>
          <w:p w14:paraId="1D605A3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7BEC6FB9" w14:textId="1472538A"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A32FF1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38871567" w14:textId="7171D90B" w:rsidR="00736C9B" w:rsidRPr="00873CDF" w:rsidRDefault="00736C9B" w:rsidP="001B410B">
            <w:pPr>
              <w:spacing w:after="0" w:line="240" w:lineRule="auto"/>
              <w:rPr>
                <w:rFonts w:cstheme="minorHAnsi"/>
                <w:sz w:val="19"/>
                <w:szCs w:val="19"/>
              </w:rPr>
            </w:pPr>
            <w:r w:rsidRPr="00873CDF">
              <w:rPr>
                <w:rFonts w:cstheme="minorHAnsi"/>
                <w:sz w:val="19"/>
                <w:szCs w:val="19"/>
              </w:rPr>
              <w:t>Podana wartość jest poprawna – i ma na celu objęcie wyłącznie najmniejszych gmin.</w:t>
            </w:r>
          </w:p>
        </w:tc>
      </w:tr>
      <w:tr w:rsidR="00736C9B" w:rsidRPr="00873CDF" w14:paraId="4DC5077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62531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31983E0" w14:textId="37A06F3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 xml:space="preserve">Rozdział 5.4.1. „Odpady z budowy, remontów </w:t>
            </w:r>
            <w:r w:rsidRPr="00B30F9E">
              <w:rPr>
                <w:rFonts w:asciiTheme="minorHAnsi" w:hAnsiTheme="minorHAnsi" w:cstheme="minorHAnsi"/>
                <w:color w:val="auto"/>
                <w:sz w:val="19"/>
                <w:szCs w:val="19"/>
              </w:rPr>
              <w:br/>
              <w:t xml:space="preserve">i demontażu obiektów budowlanych </w:t>
            </w:r>
            <w:r w:rsidRPr="00B30F9E">
              <w:rPr>
                <w:rFonts w:asciiTheme="minorHAnsi" w:hAnsiTheme="minorHAnsi" w:cstheme="minorHAnsi"/>
                <w:color w:val="auto"/>
                <w:sz w:val="19"/>
                <w:szCs w:val="19"/>
              </w:rPr>
              <w:br/>
              <w:t>oraz infrastruktury drogowej” (str. 109)</w:t>
            </w:r>
          </w:p>
        </w:tc>
        <w:tc>
          <w:tcPr>
            <w:tcW w:w="2268" w:type="dxa"/>
          </w:tcPr>
          <w:p w14:paraId="54E4F3F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E70A239" w14:textId="0B68EB00" w:rsidR="00736C9B" w:rsidRPr="00873CDF" w:rsidRDefault="00736C9B" w:rsidP="00B30F9E">
            <w:pPr>
              <w:spacing w:after="0" w:line="240" w:lineRule="auto"/>
              <w:rPr>
                <w:rFonts w:cstheme="minorHAnsi"/>
                <w:sz w:val="19"/>
                <w:szCs w:val="19"/>
              </w:rPr>
            </w:pPr>
            <w:r w:rsidRPr="00873CDF">
              <w:rPr>
                <w:rFonts w:cstheme="minorHAnsi"/>
                <w:sz w:val="19"/>
                <w:szCs w:val="19"/>
              </w:rPr>
              <w:t xml:space="preserve">Brak jakichkolwiek informacji </w:t>
            </w:r>
            <w:r w:rsidRPr="00873CDF">
              <w:rPr>
                <w:rFonts w:cstheme="minorHAnsi"/>
                <w:sz w:val="19"/>
                <w:szCs w:val="19"/>
              </w:rPr>
              <w:br/>
              <w:t>o infrastrukturze do sortowania odpadów budowlanych i rozbiórkowych.</w:t>
            </w:r>
          </w:p>
        </w:tc>
        <w:tc>
          <w:tcPr>
            <w:tcW w:w="2693" w:type="dxa"/>
          </w:tcPr>
          <w:p w14:paraId="720C4DD4" w14:textId="129D9371" w:rsidR="00736C9B" w:rsidRPr="00873CDF" w:rsidRDefault="00736C9B" w:rsidP="00B30F9E">
            <w:pPr>
              <w:pStyle w:val="Tekstkomentarza"/>
              <w:rPr>
                <w:rFonts w:cstheme="minorHAnsi"/>
                <w:sz w:val="19"/>
                <w:szCs w:val="19"/>
              </w:rPr>
            </w:pPr>
            <w:r w:rsidRPr="00873CDF">
              <w:rPr>
                <w:rFonts w:asciiTheme="minorHAnsi" w:hAnsiTheme="minorHAnsi" w:cstheme="minorHAnsi"/>
                <w:sz w:val="19"/>
                <w:szCs w:val="19"/>
              </w:rPr>
              <w:t xml:space="preserve">Brak jakichkolwiek informacji </w:t>
            </w:r>
            <w:r w:rsidRPr="00873CDF">
              <w:rPr>
                <w:rFonts w:asciiTheme="minorHAnsi" w:hAnsiTheme="minorHAnsi" w:cstheme="minorHAnsi"/>
                <w:sz w:val="19"/>
                <w:szCs w:val="19"/>
              </w:rPr>
              <w:br/>
              <w:t>o infrastrukturze do sortowania odpadów budowlanych i rozbiórkowych.</w:t>
            </w:r>
          </w:p>
        </w:tc>
        <w:tc>
          <w:tcPr>
            <w:tcW w:w="1843" w:type="dxa"/>
            <w:shd w:val="clear" w:color="auto" w:fill="auto"/>
          </w:tcPr>
          <w:p w14:paraId="00FBA14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5D12B839" w14:textId="50664FCB"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A2CC50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2324670" w14:textId="2DCB5D6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Rozdział nie odnosi się do infrastruktury do przetwarzania tych odpadów. Uwaga nieprecyzyjna. </w:t>
            </w:r>
          </w:p>
        </w:tc>
      </w:tr>
      <w:tr w:rsidR="00736C9B" w:rsidRPr="00873CDF" w14:paraId="30F273C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BC0C5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DCC144F"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Załącznik nr 3  „Dane dodatkowe dotyczące wytwarzania oraz zagospodarowania odpadów”</w:t>
            </w:r>
          </w:p>
          <w:p w14:paraId="3B33251A" w14:textId="49340240"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lastRenderedPageBreak/>
              <w:t>-  pkt. 2 „</w:t>
            </w:r>
            <w:r w:rsidRPr="00B30F9E">
              <w:rPr>
                <w:rFonts w:asciiTheme="minorHAnsi" w:eastAsia="Calibri" w:hAnsiTheme="minorHAnsi" w:cstheme="minorHAnsi"/>
                <w:color w:val="auto"/>
                <w:sz w:val="19"/>
                <w:szCs w:val="19"/>
              </w:rPr>
              <w:t>Prognoza wytwarzania masy odpadów komunalnych z uwzględnieniem wpływu działań dotyczących ZPO” (str. 162)</w:t>
            </w:r>
          </w:p>
        </w:tc>
        <w:tc>
          <w:tcPr>
            <w:tcW w:w="2268" w:type="dxa"/>
          </w:tcPr>
          <w:p w14:paraId="34231DB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2375244" w14:textId="1CE80087" w:rsidR="00736C9B" w:rsidRPr="00873CDF" w:rsidRDefault="00736C9B" w:rsidP="00B30F9E">
            <w:pPr>
              <w:spacing w:after="0" w:line="240" w:lineRule="auto"/>
              <w:rPr>
                <w:rFonts w:cstheme="minorHAnsi"/>
                <w:sz w:val="19"/>
                <w:szCs w:val="19"/>
              </w:rPr>
            </w:pPr>
            <w:r w:rsidRPr="00F34167">
              <w:rPr>
                <w:rFonts w:cstheme="minorHAnsi"/>
                <w:sz w:val="19"/>
                <w:szCs w:val="19"/>
              </w:rPr>
              <w:t xml:space="preserve">Brak jakichkolwiek założeń i wskaźników, z których wynika prognoza całkowitej masy oraz jednostkowych wskaźników wytwarzania odpadów komunalnych bez uwzględnienia wpływu działań dotyczących ZPO oraz uwzględniająca w/w wpływ.  </w:t>
            </w:r>
          </w:p>
        </w:tc>
        <w:tc>
          <w:tcPr>
            <w:tcW w:w="2693" w:type="dxa"/>
          </w:tcPr>
          <w:p w14:paraId="5F5BC64E" w14:textId="19AA5F58" w:rsidR="00736C9B" w:rsidRPr="00873CDF" w:rsidRDefault="00736C9B" w:rsidP="00B30F9E">
            <w:pPr>
              <w:autoSpaceDE w:val="0"/>
              <w:autoSpaceDN w:val="0"/>
              <w:adjustRightInd w:val="0"/>
              <w:spacing w:after="0" w:line="240" w:lineRule="auto"/>
              <w:rPr>
                <w:rFonts w:cstheme="minorHAnsi"/>
                <w:sz w:val="19"/>
                <w:szCs w:val="19"/>
              </w:rPr>
            </w:pPr>
            <w:r w:rsidRPr="00873CDF">
              <w:rPr>
                <w:rFonts w:eastAsia="Calibri" w:cstheme="minorHAnsi"/>
                <w:sz w:val="19"/>
                <w:szCs w:val="19"/>
              </w:rPr>
              <w:t xml:space="preserve">Brak jakichkolwiek założeń </w:t>
            </w:r>
            <w:r w:rsidRPr="00873CDF">
              <w:rPr>
                <w:rFonts w:eastAsia="Calibri" w:cstheme="minorHAnsi"/>
                <w:sz w:val="19"/>
                <w:szCs w:val="19"/>
              </w:rPr>
              <w:br/>
              <w:t xml:space="preserve">i wskaźników, z których wynika prognoza całkowitej masy </w:t>
            </w:r>
            <w:r w:rsidRPr="00873CDF">
              <w:rPr>
                <w:rFonts w:eastAsia="Calibri" w:cstheme="minorHAnsi"/>
                <w:sz w:val="19"/>
                <w:szCs w:val="19"/>
              </w:rPr>
              <w:br/>
              <w:t xml:space="preserve">oraz jednostkowych wskaźników wytwarzania odpadów komunalnych bez uwzględnienia wpływu działań dotyczących ZPO oraz uwzględniająca w/w wpływ.  </w:t>
            </w:r>
          </w:p>
        </w:tc>
        <w:tc>
          <w:tcPr>
            <w:tcW w:w="1843" w:type="dxa"/>
            <w:shd w:val="clear" w:color="auto" w:fill="auto"/>
          </w:tcPr>
          <w:p w14:paraId="0010116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Marszałkowski Województwa Kujawsko-Pomorskiego w Toruniu </w:t>
            </w:r>
          </w:p>
          <w:p w14:paraId="5ED382BD" w14:textId="0377E4D3" w:rsidR="00736C9B" w:rsidRPr="00873CDF" w:rsidRDefault="00736C9B" w:rsidP="001B410B">
            <w:pPr>
              <w:spacing w:after="0" w:line="240" w:lineRule="auto"/>
              <w:rPr>
                <w:rFonts w:cstheme="minorHAnsi"/>
                <w:sz w:val="19"/>
                <w:szCs w:val="19"/>
              </w:rPr>
            </w:pPr>
            <w:r w:rsidRPr="00873CDF">
              <w:rPr>
                <w:rFonts w:cstheme="minorHAnsi"/>
                <w:sz w:val="19"/>
                <w:szCs w:val="19"/>
              </w:rPr>
              <w:t>(</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34B75C8" w14:textId="4E687DAE" w:rsidR="00736C9B" w:rsidRPr="00873CDF" w:rsidRDefault="00736C9B" w:rsidP="00B30F9E">
            <w:pPr>
              <w:spacing w:after="0" w:line="240" w:lineRule="auto"/>
              <w:rPr>
                <w:rFonts w:cstheme="minorHAnsi"/>
                <w:sz w:val="19"/>
                <w:szCs w:val="19"/>
              </w:rPr>
            </w:pPr>
            <w:r w:rsidRPr="00873CDF">
              <w:rPr>
                <w:rFonts w:cstheme="minorHAnsi"/>
                <w:sz w:val="19"/>
                <w:szCs w:val="19"/>
              </w:rPr>
              <w:t>Prognoza całkowitej masy oraz jednostkowych wskaźników wynika z odrębnych opracowań wykonanych na podstawie badań IOŚ PIB.</w:t>
            </w:r>
          </w:p>
        </w:tc>
      </w:tr>
      <w:tr w:rsidR="00736C9B" w:rsidRPr="00873CDF" w14:paraId="2F91AC0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050E93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B0FE535" w14:textId="4C3C99E3" w:rsidR="00736C9B" w:rsidRPr="00B30F9E" w:rsidRDefault="00736C9B" w:rsidP="00B30F9E">
            <w:pPr>
              <w:spacing w:after="0" w:line="240" w:lineRule="auto"/>
              <w:rPr>
                <w:rFonts w:cstheme="minorHAnsi"/>
                <w:sz w:val="19"/>
                <w:szCs w:val="19"/>
              </w:rPr>
            </w:pPr>
            <w:r w:rsidRPr="00B30F9E">
              <w:rPr>
                <w:rFonts w:cstheme="minorHAnsi"/>
                <w:sz w:val="19"/>
                <w:szCs w:val="19"/>
              </w:rPr>
              <w:t>2.2. Odpady powstające z produktów, 2.2.1. Opakowania i odpady opakowaniowe, Rysunek 18. Rozmieszczenie instalacji do recyklingu odpadów wielomateriałowych w Polsce, str. 32</w:t>
            </w:r>
          </w:p>
        </w:tc>
        <w:tc>
          <w:tcPr>
            <w:tcW w:w="2268" w:type="dxa"/>
          </w:tcPr>
          <w:p w14:paraId="4BD8F04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C85CAD3" w14:textId="4BE86AE9" w:rsidR="00736C9B" w:rsidRPr="00873CDF" w:rsidRDefault="00736C9B" w:rsidP="001B410B">
            <w:pPr>
              <w:spacing w:after="0" w:line="240" w:lineRule="auto"/>
              <w:rPr>
                <w:rFonts w:cstheme="minorHAnsi"/>
                <w:sz w:val="19"/>
                <w:szCs w:val="19"/>
              </w:rPr>
            </w:pPr>
            <w:r w:rsidRPr="00873CDF">
              <w:rPr>
                <w:rFonts w:cstheme="minorHAnsi"/>
                <w:sz w:val="19"/>
                <w:szCs w:val="19"/>
              </w:rPr>
              <w:t>Na mapie z rozmieszczeniem instalacji w województwie lubelskim wskazano 1 instalację do recyklingu odpadów wielomateriałowych</w:t>
            </w:r>
          </w:p>
        </w:tc>
        <w:tc>
          <w:tcPr>
            <w:tcW w:w="2693" w:type="dxa"/>
          </w:tcPr>
          <w:p w14:paraId="13C2D8FF" w14:textId="2E5A577E" w:rsidR="00736C9B" w:rsidRPr="00873CDF" w:rsidRDefault="00736C9B" w:rsidP="001B410B">
            <w:pPr>
              <w:spacing w:after="0" w:line="240" w:lineRule="auto"/>
              <w:rPr>
                <w:rFonts w:cstheme="minorHAnsi"/>
                <w:sz w:val="19"/>
                <w:szCs w:val="19"/>
              </w:rPr>
            </w:pPr>
            <w:r w:rsidRPr="00873CDF">
              <w:rPr>
                <w:rFonts w:cstheme="minorHAnsi"/>
                <w:sz w:val="19"/>
                <w:szCs w:val="19"/>
              </w:rPr>
              <w:t>Zgodnie ze „Sprawozdaniem z realizacji PGO województwa lubelskiego za lata 2017-2019” oraz danymi za 2018 r. z WSO jak i weryfikacją sprawozdań w BDO w 2019 r. na terenie województwa lubelskiego nie ma instalacji recyklingu odpadów wielomateriałowych.</w:t>
            </w:r>
          </w:p>
        </w:tc>
        <w:tc>
          <w:tcPr>
            <w:tcW w:w="1843" w:type="dxa"/>
            <w:shd w:val="clear" w:color="auto" w:fill="auto"/>
          </w:tcPr>
          <w:p w14:paraId="0AE8E58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Urząd Marszałkowski</w:t>
            </w:r>
          </w:p>
          <w:p w14:paraId="350B6808" w14:textId="0886AC2C" w:rsidR="00736C9B" w:rsidRPr="00873CDF" w:rsidRDefault="00736C9B" w:rsidP="001B410B">
            <w:pPr>
              <w:spacing w:after="0" w:line="240" w:lineRule="auto"/>
              <w:rPr>
                <w:rFonts w:cstheme="minorHAnsi"/>
                <w:sz w:val="19"/>
                <w:szCs w:val="19"/>
              </w:rPr>
            </w:pPr>
            <w:r w:rsidRPr="00873CDF">
              <w:rPr>
                <w:rFonts w:cstheme="minorHAnsi"/>
                <w:sz w:val="19"/>
                <w:szCs w:val="19"/>
              </w:rPr>
              <w:t>Województwa Lubelskiego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1A2D9FE" w14:textId="5ADB575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462CD7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808E3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E52781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ROZDZIAŁ 1. WSTĘP</w:t>
            </w:r>
          </w:p>
          <w:p w14:paraId="3CD6D2E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Str. 11</w:t>
            </w:r>
          </w:p>
          <w:p w14:paraId="186647E2" w14:textId="77777777" w:rsidR="00736C9B" w:rsidRPr="00873CDF" w:rsidRDefault="00736C9B" w:rsidP="00B30F9E">
            <w:pPr>
              <w:spacing w:after="0" w:line="240" w:lineRule="auto"/>
              <w:rPr>
                <w:rFonts w:cstheme="minorHAnsi"/>
                <w:snapToGrid w:val="0"/>
                <w:sz w:val="19"/>
                <w:szCs w:val="19"/>
                <w:lang w:eastAsia="pl-PL"/>
              </w:rPr>
            </w:pPr>
            <w:r w:rsidRPr="00873CDF">
              <w:rPr>
                <w:rFonts w:cstheme="minorHAnsi"/>
                <w:snapToGrid w:val="0"/>
                <w:sz w:val="19"/>
                <w:szCs w:val="19"/>
                <w:lang w:eastAsia="pl-PL"/>
              </w:rPr>
              <w:t xml:space="preserve">Przedstawione w KPGO 2028 </w:t>
            </w:r>
            <w:r w:rsidRPr="00B30F9E">
              <w:rPr>
                <w:rFonts w:cstheme="minorHAnsi"/>
                <w:sz w:val="19"/>
                <w:szCs w:val="19"/>
              </w:rPr>
              <w:t>cele</w:t>
            </w:r>
            <w:r w:rsidRPr="00873CDF">
              <w:rPr>
                <w:rFonts w:cstheme="minorHAnsi"/>
                <w:snapToGrid w:val="0"/>
                <w:sz w:val="19"/>
                <w:szCs w:val="19"/>
                <w:lang w:eastAsia="pl-PL"/>
              </w:rPr>
              <w:t xml:space="preserve"> i zadania dotyczą lat 2022-2028 oraz perspektywicznie okresu do 2035 r.</w:t>
            </w:r>
          </w:p>
          <w:p w14:paraId="26E059A8" w14:textId="77777777" w:rsidR="00736C9B" w:rsidRPr="00873CDF" w:rsidRDefault="00736C9B" w:rsidP="001B410B">
            <w:pPr>
              <w:spacing w:after="0" w:line="240" w:lineRule="auto"/>
              <w:rPr>
                <w:rFonts w:cstheme="minorHAnsi"/>
                <w:sz w:val="19"/>
                <w:szCs w:val="19"/>
              </w:rPr>
            </w:pPr>
          </w:p>
          <w:p w14:paraId="07DC507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ramach KPGO 2028 dokonano podziału odpadów na:</w:t>
            </w:r>
          </w:p>
          <w:p w14:paraId="2A085F5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1)</w:t>
            </w:r>
            <w:r w:rsidRPr="00873CDF">
              <w:rPr>
                <w:rFonts w:cstheme="minorHAnsi"/>
                <w:sz w:val="19"/>
                <w:szCs w:val="19"/>
              </w:rPr>
              <w:tab/>
              <w:t xml:space="preserve">odpady komunalne, w tym odpady ulegające biodegradacji. </w:t>
            </w:r>
          </w:p>
          <w:p w14:paraId="1E3E7296" w14:textId="77777777" w:rsidR="00736C9B" w:rsidRPr="00B30F9E" w:rsidRDefault="00736C9B" w:rsidP="001B410B">
            <w:pPr>
              <w:spacing w:after="0" w:line="240" w:lineRule="auto"/>
              <w:rPr>
                <w:rFonts w:cstheme="minorHAnsi"/>
                <w:sz w:val="19"/>
                <w:szCs w:val="19"/>
              </w:rPr>
            </w:pPr>
            <w:r w:rsidRPr="00873CDF">
              <w:rPr>
                <w:rFonts w:cstheme="minorHAnsi"/>
                <w:sz w:val="19"/>
                <w:szCs w:val="19"/>
              </w:rPr>
              <w:lastRenderedPageBreak/>
              <w:t xml:space="preserve"> </w:t>
            </w:r>
          </w:p>
          <w:p w14:paraId="18DB8987" w14:textId="5CBEA022"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Dotyczy całego dokumentu, w tym  str. 29, 90, 100, 105</w:t>
            </w:r>
          </w:p>
        </w:tc>
        <w:tc>
          <w:tcPr>
            <w:tcW w:w="2268" w:type="dxa"/>
          </w:tcPr>
          <w:p w14:paraId="3937BB7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81228A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Dot. odpadów komunalnych:</w:t>
            </w:r>
          </w:p>
          <w:p w14:paraId="0BAF0CA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Sformułowanie: „odpady komunalne, w tym odpady ulegające biodegradacji” użyte w niniejszym projekcie dokumentu należy zastąpić sformułowaniem:</w:t>
            </w:r>
          </w:p>
          <w:p w14:paraId="47834266" w14:textId="660F12C2" w:rsidR="00736C9B" w:rsidRPr="00873CDF" w:rsidRDefault="00736C9B" w:rsidP="001B410B">
            <w:pPr>
              <w:spacing w:after="0" w:line="240" w:lineRule="auto"/>
              <w:rPr>
                <w:rFonts w:cstheme="minorHAnsi"/>
                <w:sz w:val="19"/>
                <w:szCs w:val="19"/>
              </w:rPr>
            </w:pPr>
            <w:r w:rsidRPr="00873CDF">
              <w:rPr>
                <w:rFonts w:cstheme="minorHAnsi"/>
                <w:sz w:val="19"/>
                <w:szCs w:val="19"/>
              </w:rPr>
              <w:t>„odpady komunalne, w tym bioodpady”</w:t>
            </w:r>
          </w:p>
          <w:p w14:paraId="2A1F9049" w14:textId="77777777" w:rsidR="00736C9B" w:rsidRPr="00873CDF" w:rsidRDefault="00736C9B" w:rsidP="001B410B">
            <w:pPr>
              <w:spacing w:after="0" w:line="240" w:lineRule="auto"/>
              <w:rPr>
                <w:rFonts w:cstheme="minorHAnsi"/>
                <w:sz w:val="19"/>
                <w:szCs w:val="19"/>
              </w:rPr>
            </w:pPr>
          </w:p>
        </w:tc>
        <w:tc>
          <w:tcPr>
            <w:tcW w:w="2693" w:type="dxa"/>
            <w:shd w:val="clear" w:color="auto" w:fill="auto"/>
          </w:tcPr>
          <w:p w14:paraId="1197304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Znowelizowana w dniu 6 września 2019 r. ustawa z dnia 13 września 1996 r.  o utrzymaniu czystości i porządku w gminach zamieniła sformułowanie: „odpady ulegające biodegradacji” na „bioodpady”.</w:t>
            </w:r>
          </w:p>
          <w:p w14:paraId="7024CD5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Bioodpady to szersze znaczenie odpadów ulegających biodegradacji zastosowanych w ustawie o utrzymaniu czystości i porządku w gminach, których jednym z elementów są odpady ulegające biodegradacji </w:t>
            </w:r>
            <w:r w:rsidRPr="00873CDF">
              <w:rPr>
                <w:rFonts w:cstheme="minorHAnsi"/>
                <w:sz w:val="19"/>
                <w:szCs w:val="19"/>
              </w:rPr>
              <w:lastRenderedPageBreak/>
              <w:t>pochodzące z ogrodów i parków.</w:t>
            </w:r>
          </w:p>
          <w:p w14:paraId="4EE76F5B" w14:textId="77777777" w:rsidR="00736C9B" w:rsidRPr="00873CDF" w:rsidRDefault="00736C9B" w:rsidP="001B410B">
            <w:pPr>
              <w:spacing w:after="0" w:line="240" w:lineRule="auto"/>
              <w:rPr>
                <w:rFonts w:cstheme="minorHAnsi"/>
                <w:sz w:val="19"/>
                <w:szCs w:val="19"/>
              </w:rPr>
            </w:pPr>
          </w:p>
          <w:p w14:paraId="1FA7D89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 myśl definicji określonej w art. 3 ust. 1 pkt 1 ustawy z dnia 14 grudnia 2012 r. o odpadach: bioodpady to  ulegające biodegradacji odpady z ogrodów i parków, odpady żywności i kuchenne z gospodarstw domowych, gastronomii, w tym restauracji, stołówek oraz zakładów zbiorowego żywienia, biur, hurtowni i jednostek handlu detalicznego, a także podobne odpady z zakładów produkujących lub wprowadzających do obrotu żywność.</w:t>
            </w:r>
          </w:p>
          <w:p w14:paraId="17EF0202" w14:textId="6806D335" w:rsidR="00736C9B" w:rsidRPr="00873CDF" w:rsidRDefault="00736C9B" w:rsidP="00B30F9E">
            <w:pPr>
              <w:spacing w:after="0" w:line="240" w:lineRule="auto"/>
              <w:rPr>
                <w:rFonts w:cstheme="minorHAnsi"/>
                <w:sz w:val="19"/>
                <w:szCs w:val="19"/>
              </w:rPr>
            </w:pPr>
            <w:r w:rsidRPr="00873CDF">
              <w:rPr>
                <w:rFonts w:cstheme="minorHAnsi"/>
                <w:sz w:val="19"/>
                <w:szCs w:val="19"/>
              </w:rPr>
              <w:t>Ponadto w Rozporządzeniu Ministra Klimatu i Środowiska z dnia 10 maja 2021 w sprawie sposobu selektywnego zbierania wybranych frakcji odpadów (Dz.U. z 2021 r, poz. 906) obowiązek selektywnego zbierania odpadów ulegających biodegradacji zastąpiono sformułowaniem „bioodpady”</w:t>
            </w:r>
            <w:r w:rsidR="00B30F9E">
              <w:rPr>
                <w:rFonts w:cstheme="minorHAnsi"/>
                <w:sz w:val="19"/>
                <w:szCs w:val="19"/>
              </w:rPr>
              <w:t>.</w:t>
            </w:r>
            <w:r w:rsidRPr="00873CDF">
              <w:rPr>
                <w:rFonts w:cstheme="minorHAnsi"/>
                <w:sz w:val="19"/>
                <w:szCs w:val="19"/>
              </w:rPr>
              <w:t xml:space="preserve"> </w:t>
            </w:r>
          </w:p>
        </w:tc>
        <w:tc>
          <w:tcPr>
            <w:tcW w:w="1843" w:type="dxa"/>
            <w:shd w:val="clear" w:color="auto" w:fill="auto"/>
          </w:tcPr>
          <w:p w14:paraId="472CD720" w14:textId="44F702E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E45BCA5" w14:textId="3006529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nieprzyjęta. Odpady ulegające biodegradacji obejmują szerszy zakres odpadów (np. część odpadów papieru czy tekstyliów również ulega biodegradacji) i takie podejście zostało przyjęte przez autorów. To koresponduje z innymi częściami dokumentu, w których są omawiane odpady </w:t>
            </w:r>
            <w:r w:rsidRPr="00873CDF">
              <w:rPr>
                <w:rFonts w:cstheme="minorHAnsi"/>
                <w:sz w:val="19"/>
                <w:szCs w:val="19"/>
              </w:rPr>
              <w:lastRenderedPageBreak/>
              <w:t>ulegające biodegradacji, inne niż komunalne.</w:t>
            </w:r>
          </w:p>
        </w:tc>
      </w:tr>
      <w:tr w:rsidR="00736C9B" w:rsidRPr="00873CDF" w14:paraId="5C72699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726CE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D9C2A45"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Str. 21</w:t>
            </w:r>
          </w:p>
          <w:p w14:paraId="79C7FBBB" w14:textId="6B0EA614" w:rsidR="00736C9B" w:rsidRPr="00B30F9E" w:rsidRDefault="00736C9B" w:rsidP="00B30F9E">
            <w:pPr>
              <w:spacing w:after="0" w:line="240" w:lineRule="auto"/>
              <w:rPr>
                <w:rFonts w:cstheme="minorHAnsi"/>
                <w:sz w:val="19"/>
                <w:szCs w:val="19"/>
              </w:rPr>
            </w:pPr>
            <w:r w:rsidRPr="00B30F9E">
              <w:rPr>
                <w:rFonts w:cstheme="minorHAnsi"/>
                <w:sz w:val="19"/>
                <w:szCs w:val="19"/>
              </w:rPr>
              <w:lastRenderedPageBreak/>
              <w:t>Ustawa wprowadza cele cząstkowe, aby umożliwić stopniowe dochodzenie do poziomu 50% w 2025 r.</w:t>
            </w:r>
          </w:p>
        </w:tc>
        <w:tc>
          <w:tcPr>
            <w:tcW w:w="2268" w:type="dxa"/>
          </w:tcPr>
          <w:p w14:paraId="081128C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C0647C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Powinno być:</w:t>
            </w:r>
          </w:p>
          <w:p w14:paraId="155606E1" w14:textId="07FC502C"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Ustawa wprowadza cele cząstkowe, aby umożliwić stopniowe dochodzenie do poziomu 55% w 2025 r.</w:t>
            </w:r>
          </w:p>
        </w:tc>
        <w:tc>
          <w:tcPr>
            <w:tcW w:w="2693" w:type="dxa"/>
            <w:shd w:val="clear" w:color="auto" w:fill="auto"/>
          </w:tcPr>
          <w:p w14:paraId="20529C23" w14:textId="04648AB7" w:rsidR="00736C9B" w:rsidRPr="00873CDF" w:rsidRDefault="00736C9B" w:rsidP="00B30F9E">
            <w:pPr>
              <w:spacing w:after="0" w:line="240" w:lineRule="auto"/>
              <w:contextualSpacing/>
              <w:rPr>
                <w:rFonts w:cstheme="minorHAnsi"/>
                <w:sz w:val="19"/>
                <w:szCs w:val="19"/>
              </w:rPr>
            </w:pPr>
            <w:r w:rsidRPr="00873CDF">
              <w:rPr>
                <w:rFonts w:cstheme="minorHAnsi"/>
                <w:sz w:val="19"/>
                <w:szCs w:val="19"/>
              </w:rPr>
              <w:lastRenderedPageBreak/>
              <w:t xml:space="preserve">Zgodnie z art. 3b ust. 1 pkt 5 ustawy z dnia 13 września 1996 </w:t>
            </w:r>
            <w:r w:rsidRPr="00873CDF">
              <w:rPr>
                <w:rFonts w:cstheme="minorHAnsi"/>
                <w:sz w:val="19"/>
                <w:szCs w:val="19"/>
              </w:rPr>
              <w:lastRenderedPageBreak/>
              <w:t xml:space="preserve">r. o utrzymaniu czystości i porządku w gminach (Dz.U. z 2022 r., poz. 2519 z </w:t>
            </w:r>
            <w:proofErr w:type="spellStart"/>
            <w:r w:rsidRPr="00873CDF">
              <w:rPr>
                <w:rFonts w:cstheme="minorHAnsi"/>
                <w:sz w:val="19"/>
                <w:szCs w:val="19"/>
              </w:rPr>
              <w:t>późn</w:t>
            </w:r>
            <w:proofErr w:type="spellEnd"/>
            <w:r w:rsidRPr="00873CDF">
              <w:rPr>
                <w:rFonts w:cstheme="minorHAnsi"/>
                <w:sz w:val="19"/>
                <w:szCs w:val="19"/>
              </w:rPr>
              <w:t>. zm.)</w:t>
            </w:r>
          </w:p>
        </w:tc>
        <w:tc>
          <w:tcPr>
            <w:tcW w:w="1843" w:type="dxa"/>
            <w:shd w:val="clear" w:color="auto" w:fill="auto"/>
          </w:tcPr>
          <w:p w14:paraId="1C3CBF9C" w14:textId="175A6619"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18F95CB" w14:textId="67EDA77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B35C0AD" w14:textId="77777777" w:rsidTr="00B30F9E">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4954F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144E6247" w14:textId="233DBA0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 23 (Dz. U. z 2022 r. poz. 1297)</w:t>
            </w:r>
          </w:p>
        </w:tc>
        <w:tc>
          <w:tcPr>
            <w:tcW w:w="2268" w:type="dxa"/>
            <w:tcBorders>
              <w:bottom w:val="single" w:sz="4" w:space="0" w:color="auto"/>
            </w:tcBorders>
          </w:tcPr>
          <w:p w14:paraId="1E1CF4A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57E20FEB" w14:textId="202A2EC7" w:rsidR="00736C9B" w:rsidRPr="00873CDF" w:rsidRDefault="00736C9B" w:rsidP="00B30F9E">
            <w:pPr>
              <w:spacing w:after="0" w:line="240" w:lineRule="auto"/>
              <w:rPr>
                <w:rFonts w:cstheme="minorHAnsi"/>
                <w:sz w:val="19"/>
                <w:szCs w:val="19"/>
              </w:rPr>
            </w:pPr>
            <w:r w:rsidRPr="00873CDF">
              <w:rPr>
                <w:rFonts w:cstheme="minorHAnsi"/>
                <w:sz w:val="19"/>
                <w:szCs w:val="19"/>
              </w:rPr>
              <w:t>Dz.U. z 2022 r., poz. 2519 z póź.zm.)</w:t>
            </w:r>
          </w:p>
        </w:tc>
        <w:tc>
          <w:tcPr>
            <w:tcW w:w="2693" w:type="dxa"/>
            <w:tcBorders>
              <w:bottom w:val="single" w:sz="4" w:space="0" w:color="auto"/>
            </w:tcBorders>
            <w:shd w:val="clear" w:color="auto" w:fill="auto"/>
          </w:tcPr>
          <w:p w14:paraId="16898A22" w14:textId="4CDBDCD8" w:rsidR="00736C9B" w:rsidRPr="00873CDF" w:rsidRDefault="00736C9B" w:rsidP="001B410B">
            <w:pPr>
              <w:spacing w:after="0" w:line="240" w:lineRule="auto"/>
              <w:rPr>
                <w:rFonts w:cstheme="minorHAnsi"/>
                <w:sz w:val="19"/>
                <w:szCs w:val="19"/>
              </w:rPr>
            </w:pPr>
            <w:r w:rsidRPr="00873CDF">
              <w:rPr>
                <w:rFonts w:cstheme="minorHAnsi"/>
                <w:sz w:val="19"/>
                <w:szCs w:val="19"/>
              </w:rPr>
              <w:t>Aktualizacja Dziennika Ustaw</w:t>
            </w:r>
          </w:p>
        </w:tc>
        <w:tc>
          <w:tcPr>
            <w:tcW w:w="1843" w:type="dxa"/>
            <w:tcBorders>
              <w:bottom w:val="single" w:sz="4" w:space="0" w:color="auto"/>
            </w:tcBorders>
            <w:shd w:val="clear" w:color="auto" w:fill="auto"/>
          </w:tcPr>
          <w:p w14:paraId="3584F313" w14:textId="020B9CF6"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486DE6A2" w14:textId="29B4193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7D3693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82D6EF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D384F82"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Str. 23</w:t>
            </w:r>
          </w:p>
          <w:p w14:paraId="744F2A15"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 xml:space="preserve">W celu ujednolicenia zasad selektywnego zbierania odpadów komunalnych, przepisami rozporządzenia Ministra Środowiska z dnia 29 grudnia 2016 r. w sprawie szczegółowego sposobu selektywnego zbierania wybranych frakcji odpadów (Dz. U. z 2017 r. poz. 19), które weszło w życie w dniu 1 lipca 2017 r.) wprowadzono jednolite standardy selektywnego zbierania odpadów komunalnych w całym kraju. W rozporządzeniu określono kolory pojemników w jakich mają być zbierane odpady i napisy jakie </w:t>
            </w:r>
            <w:r w:rsidRPr="00B30F9E">
              <w:rPr>
                <w:rFonts w:cstheme="minorHAnsi"/>
                <w:sz w:val="19"/>
                <w:szCs w:val="19"/>
              </w:rPr>
              <w:lastRenderedPageBreak/>
              <w:t xml:space="preserve">mają znajdować się na pojemnikach: </w:t>
            </w:r>
          </w:p>
          <w:p w14:paraId="1C0E4B36"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1) papier zbiera się w pojemniku koloru niebieskiego oznaczonym napisem „Papier”,</w:t>
            </w:r>
          </w:p>
          <w:p w14:paraId="6B681987"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2) szkło w pojemniku koloru zielonego oznaczonym napisem „Szkło”,</w:t>
            </w:r>
          </w:p>
          <w:p w14:paraId="13A831C1"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3) metal i tworzywa sztuczne w pojemniku koloru żółtego oznaczonym napisem „Metale i tworzywa sztuczne”,</w:t>
            </w:r>
          </w:p>
          <w:p w14:paraId="2205A89C" w14:textId="39961674" w:rsidR="00736C9B" w:rsidRPr="00B30F9E" w:rsidRDefault="00736C9B" w:rsidP="00B30F9E">
            <w:pPr>
              <w:spacing w:after="0" w:line="240" w:lineRule="auto"/>
              <w:rPr>
                <w:rFonts w:cstheme="minorHAnsi"/>
                <w:sz w:val="19"/>
                <w:szCs w:val="19"/>
              </w:rPr>
            </w:pPr>
            <w:r w:rsidRPr="00B30F9E">
              <w:rPr>
                <w:rFonts w:cstheme="minorHAnsi"/>
                <w:sz w:val="19"/>
                <w:szCs w:val="19"/>
              </w:rPr>
              <w:t>4) odpady ulegające biodegradacji, ze szczególnym uwzględnieniem bioodpadów w pojemniku koloru brązowego oznaczonym napisem „</w:t>
            </w:r>
            <w:proofErr w:type="spellStart"/>
            <w:r w:rsidRPr="00B30F9E">
              <w:rPr>
                <w:rFonts w:cstheme="minorHAnsi"/>
                <w:sz w:val="19"/>
                <w:szCs w:val="19"/>
              </w:rPr>
              <w:t>Bio</w:t>
            </w:r>
            <w:proofErr w:type="spellEnd"/>
            <w:r w:rsidRPr="00B30F9E">
              <w:rPr>
                <w:rFonts w:cstheme="minorHAnsi"/>
                <w:sz w:val="19"/>
                <w:szCs w:val="19"/>
              </w:rPr>
              <w:t>”.</w:t>
            </w:r>
          </w:p>
        </w:tc>
        <w:tc>
          <w:tcPr>
            <w:tcW w:w="2268" w:type="dxa"/>
          </w:tcPr>
          <w:p w14:paraId="4E221DB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048B7D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Należałoby, w niniejszym dokumencie, przedstawić przede wszystkim obecnie obowiązujące zasady selektywnej zbiórki odpadów komunalnych tj.:</w:t>
            </w:r>
          </w:p>
          <w:p w14:paraId="10C1824F" w14:textId="77777777" w:rsidR="00736C9B" w:rsidRPr="00873CDF" w:rsidRDefault="00736C9B" w:rsidP="001B410B">
            <w:pPr>
              <w:spacing w:after="0" w:line="240" w:lineRule="auto"/>
              <w:rPr>
                <w:rFonts w:cstheme="minorHAnsi"/>
                <w:sz w:val="19"/>
                <w:szCs w:val="19"/>
              </w:rPr>
            </w:pPr>
          </w:p>
          <w:p w14:paraId="6AB0C3F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1) frakcję odpadów,  w której skład wchodzą odpady z papieru, w tym odpady z tektury, odpady opakowaniowe z papieru i odpady opakowaniowe z tektury, zbiera się w pojemnikach lub workach koloru niebieskiego, oznaczonych napisem "Papier",</w:t>
            </w:r>
          </w:p>
          <w:p w14:paraId="1A5A246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2) frakcję odpadów, w której skład wchodzą odpady ze szkła, w tym odpady opakowaniowe ze szkła, zbiera się w pojemnikach lub workach koloru zielonego, oznaczonych napisem "Szkło",</w:t>
            </w:r>
          </w:p>
          <w:p w14:paraId="0F338F8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3) frakcje odpadów, w których skład wchodzą odpady metali, w tym odpady opakowaniowe z metali, odpady z tworzyw sztucznych, w tym odpady opakowaniowe z tworzyw sztucznych, oraz odpady opakowaniowe wielomateriałowe, zbiera się w pojemnikach lub workach koloru żółtego, </w:t>
            </w:r>
            <w:r w:rsidRPr="00873CDF">
              <w:rPr>
                <w:rFonts w:cstheme="minorHAnsi"/>
                <w:sz w:val="19"/>
                <w:szCs w:val="19"/>
              </w:rPr>
              <w:lastRenderedPageBreak/>
              <w:t>oznaczonych napisem "Metale i tworzywa sztuczne",</w:t>
            </w:r>
          </w:p>
          <w:p w14:paraId="481647D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4) frakcję bioodpadów, zbiera się w pojemnikach lub workach koloru brązowego, oznaczonych napisem "</w:t>
            </w:r>
            <w:proofErr w:type="spellStart"/>
            <w:r w:rsidRPr="00873CDF">
              <w:rPr>
                <w:rFonts w:cstheme="minorHAnsi"/>
                <w:sz w:val="19"/>
                <w:szCs w:val="19"/>
              </w:rPr>
              <w:t>Bio</w:t>
            </w:r>
            <w:proofErr w:type="spellEnd"/>
            <w:r w:rsidRPr="00873CDF">
              <w:rPr>
                <w:rFonts w:cstheme="minorHAnsi"/>
                <w:sz w:val="19"/>
                <w:szCs w:val="19"/>
              </w:rPr>
              <w:t>".</w:t>
            </w:r>
          </w:p>
          <w:p w14:paraId="0DDB0CC4" w14:textId="77777777" w:rsidR="00736C9B" w:rsidRPr="00873CDF" w:rsidRDefault="00736C9B" w:rsidP="001B410B">
            <w:pPr>
              <w:spacing w:after="0" w:line="240" w:lineRule="auto"/>
              <w:rPr>
                <w:rFonts w:cstheme="minorHAnsi"/>
                <w:sz w:val="19"/>
                <w:szCs w:val="19"/>
              </w:rPr>
            </w:pPr>
          </w:p>
        </w:tc>
        <w:tc>
          <w:tcPr>
            <w:tcW w:w="2693" w:type="dxa"/>
            <w:shd w:val="clear" w:color="auto" w:fill="auto"/>
          </w:tcPr>
          <w:p w14:paraId="19D00C55" w14:textId="77777777" w:rsidR="00736C9B" w:rsidRPr="00873CDF" w:rsidRDefault="00736C9B" w:rsidP="001B410B">
            <w:pPr>
              <w:spacing w:after="0" w:line="240" w:lineRule="auto"/>
              <w:contextualSpacing/>
              <w:rPr>
                <w:rFonts w:cstheme="minorHAnsi"/>
                <w:sz w:val="19"/>
                <w:szCs w:val="19"/>
              </w:rPr>
            </w:pPr>
            <w:r w:rsidRPr="00873CDF">
              <w:rPr>
                <w:rFonts w:cstheme="minorHAnsi"/>
                <w:sz w:val="19"/>
                <w:szCs w:val="19"/>
              </w:rPr>
              <w:lastRenderedPageBreak/>
              <w:t>W dokumencie przytoczono zasady z rozporządzenia z dnia 29 grudnia 2016 r. (Dz.U. z 2017 r., poz. 19), w chwili obecnej już nieobowiązującego.</w:t>
            </w:r>
          </w:p>
          <w:p w14:paraId="5D75D5F2" w14:textId="77777777" w:rsidR="00736C9B" w:rsidRPr="00873CDF" w:rsidRDefault="00736C9B" w:rsidP="001B410B">
            <w:pPr>
              <w:spacing w:after="0" w:line="240" w:lineRule="auto"/>
              <w:contextualSpacing/>
              <w:rPr>
                <w:rFonts w:cstheme="minorHAnsi"/>
                <w:sz w:val="19"/>
                <w:szCs w:val="19"/>
              </w:rPr>
            </w:pPr>
            <w:r w:rsidRPr="00873CDF">
              <w:rPr>
                <w:rFonts w:cstheme="minorHAnsi"/>
                <w:sz w:val="19"/>
                <w:szCs w:val="19"/>
              </w:rPr>
              <w:t>Akapit na str. 23 dokładnie opisuje zasady dot. kolorystyki pojemników w jakich mają być zbierane odpady i napisy jakie mają znajdować się na pojemnikach – zgodnie z ww. rozporządzeniem.</w:t>
            </w:r>
          </w:p>
          <w:p w14:paraId="2785646A" w14:textId="0C9D802E" w:rsidR="00736C9B" w:rsidRPr="00873CDF" w:rsidRDefault="00736C9B" w:rsidP="001B410B">
            <w:pPr>
              <w:spacing w:after="0" w:line="240" w:lineRule="auto"/>
              <w:rPr>
                <w:rFonts w:cstheme="minorHAnsi"/>
                <w:sz w:val="19"/>
                <w:szCs w:val="19"/>
              </w:rPr>
            </w:pPr>
            <w:r w:rsidRPr="00873CDF">
              <w:rPr>
                <w:rFonts w:cstheme="minorHAnsi"/>
                <w:sz w:val="19"/>
                <w:szCs w:val="19"/>
              </w:rPr>
              <w:t>Zasadnym jest aby w procedowanym dokumencie również (a może przede wszystkim) zapisać obowiązujące zasady selektywnej zbiórki odpadów komunalnych na podstawie Rozporządzenia Ministra Klimatu i Środowiska z dnia 10 maja 2021 r. w sprawie sposobu selektywnego zbierania wybranych frakcji odpadów.</w:t>
            </w:r>
          </w:p>
        </w:tc>
        <w:tc>
          <w:tcPr>
            <w:tcW w:w="1843" w:type="dxa"/>
            <w:shd w:val="clear" w:color="auto" w:fill="auto"/>
          </w:tcPr>
          <w:p w14:paraId="436A0C9A" w14:textId="12912E9C"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6723E78" w14:textId="114B2155" w:rsidR="00736C9B" w:rsidRPr="00873CDF" w:rsidRDefault="00736C9B" w:rsidP="001B410B">
            <w:pPr>
              <w:spacing w:after="0" w:line="240" w:lineRule="auto"/>
              <w:rPr>
                <w:rFonts w:cstheme="minorHAnsi"/>
                <w:sz w:val="19"/>
                <w:szCs w:val="19"/>
              </w:rPr>
            </w:pPr>
            <w:r w:rsidRPr="00873CDF">
              <w:rPr>
                <w:rStyle w:val="cf01"/>
                <w:rFonts w:asciiTheme="minorHAnsi" w:hAnsiTheme="minorHAnsi" w:cstheme="minorHAnsi"/>
                <w:sz w:val="19"/>
                <w:szCs w:val="19"/>
              </w:rPr>
              <w:t>Uwaga nieprzyjęta. Opis odnosi się do wskazanego aktu prawnego i prawidłowo opisuje zasady wprowadzone przez ten akt. Poniżej tego opisu znajduje się również informacja że wprowadzono zmiany dot. nazewnictwa i kolorystyki.</w:t>
            </w:r>
          </w:p>
        </w:tc>
      </w:tr>
      <w:tr w:rsidR="00736C9B" w:rsidRPr="00873CDF" w14:paraId="52A29857" w14:textId="77777777" w:rsidTr="00B30F9E">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786B3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tcBorders>
            <w:shd w:val="clear" w:color="auto" w:fill="auto"/>
          </w:tcPr>
          <w:p w14:paraId="1AB56610" w14:textId="0A4A6B5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13, punkt 10</w:t>
            </w:r>
          </w:p>
        </w:tc>
        <w:tc>
          <w:tcPr>
            <w:tcW w:w="2268" w:type="dxa"/>
            <w:tcBorders>
              <w:top w:val="single" w:sz="4" w:space="0" w:color="auto"/>
            </w:tcBorders>
          </w:tcPr>
          <w:p w14:paraId="3C1921D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top w:val="single" w:sz="4" w:space="0" w:color="auto"/>
            </w:tcBorders>
            <w:shd w:val="clear" w:color="auto" w:fill="auto"/>
          </w:tcPr>
          <w:p w14:paraId="64047138" w14:textId="77777777" w:rsidR="00736C9B" w:rsidRPr="00F34167" w:rsidRDefault="00736C9B" w:rsidP="001B410B">
            <w:pPr>
              <w:spacing w:after="0" w:line="240" w:lineRule="auto"/>
              <w:rPr>
                <w:rFonts w:cstheme="minorHAnsi"/>
                <w:sz w:val="19"/>
                <w:szCs w:val="19"/>
              </w:rPr>
            </w:pPr>
            <w:r w:rsidRPr="00F34167">
              <w:rPr>
                <w:rFonts w:cstheme="minorHAnsi"/>
                <w:sz w:val="19"/>
                <w:szCs w:val="19"/>
              </w:rPr>
              <w:t>„tworzenie punktów napraw i przygotowania do ponownego użycia,”</w:t>
            </w:r>
          </w:p>
          <w:p w14:paraId="2B333CFF" w14:textId="4DE824ED" w:rsidR="00736C9B" w:rsidRPr="00873CDF" w:rsidRDefault="00736C9B" w:rsidP="00B30F9E">
            <w:pPr>
              <w:spacing w:after="0" w:line="240" w:lineRule="auto"/>
              <w:rPr>
                <w:rFonts w:cstheme="minorHAnsi"/>
                <w:sz w:val="19"/>
                <w:szCs w:val="19"/>
              </w:rPr>
            </w:pPr>
            <w:r w:rsidRPr="00873CDF">
              <w:rPr>
                <w:rFonts w:cstheme="minorHAnsi"/>
                <w:sz w:val="19"/>
                <w:szCs w:val="19"/>
              </w:rPr>
              <w:t xml:space="preserve">propozycja zmiany: </w:t>
            </w:r>
            <w:r w:rsidRPr="00F34167">
              <w:rPr>
                <w:rFonts w:cstheme="minorHAnsi"/>
                <w:sz w:val="19"/>
                <w:szCs w:val="19"/>
              </w:rPr>
              <w:t>„tworzenie punktów napraw i przygotowania do ponownego użycia;”</w:t>
            </w:r>
          </w:p>
        </w:tc>
        <w:tc>
          <w:tcPr>
            <w:tcW w:w="2693" w:type="dxa"/>
            <w:tcBorders>
              <w:top w:val="single" w:sz="4" w:space="0" w:color="auto"/>
            </w:tcBorders>
            <w:shd w:val="clear" w:color="auto" w:fill="auto"/>
          </w:tcPr>
          <w:p w14:paraId="67B7D5F4" w14:textId="3C0500E7" w:rsidR="00736C9B" w:rsidRPr="00873CDF" w:rsidRDefault="00736C9B" w:rsidP="001B410B">
            <w:pPr>
              <w:spacing w:after="0" w:line="240" w:lineRule="auto"/>
              <w:rPr>
                <w:rFonts w:cstheme="minorHAnsi"/>
                <w:sz w:val="19"/>
                <w:szCs w:val="19"/>
              </w:rPr>
            </w:pPr>
            <w:r w:rsidRPr="00873CDF">
              <w:rPr>
                <w:rFonts w:cstheme="minorHAnsi"/>
                <w:sz w:val="19"/>
                <w:szCs w:val="19"/>
              </w:rPr>
              <w:t>Zastąpienie przecinka średnikiem.</w:t>
            </w:r>
          </w:p>
        </w:tc>
        <w:tc>
          <w:tcPr>
            <w:tcW w:w="1843" w:type="dxa"/>
            <w:tcBorders>
              <w:top w:val="single" w:sz="4" w:space="0" w:color="auto"/>
            </w:tcBorders>
            <w:shd w:val="clear" w:color="auto" w:fill="auto"/>
          </w:tcPr>
          <w:p w14:paraId="1297F13F" w14:textId="66B5D4B6"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top w:val="single" w:sz="4" w:space="0" w:color="auto"/>
            </w:tcBorders>
            <w:shd w:val="clear" w:color="auto" w:fill="auto"/>
          </w:tcPr>
          <w:p w14:paraId="6A0EBE2C" w14:textId="27007C0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E2D9C4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BB333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2A7ED17" w14:textId="58A2F7C7"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16, wiersz 7</w:t>
            </w:r>
          </w:p>
        </w:tc>
        <w:tc>
          <w:tcPr>
            <w:tcW w:w="2268" w:type="dxa"/>
          </w:tcPr>
          <w:p w14:paraId="1F3F62B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DBB251A" w14:textId="7F0861F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„odebranych i zebranych wg sprawozdań marszałków województw z realizacji zadań z </w:t>
            </w:r>
            <w:r w:rsidRPr="00873CDF">
              <w:rPr>
                <w:rFonts w:cstheme="minorHAnsi"/>
                <w:sz w:val="19"/>
                <w:szCs w:val="19"/>
              </w:rPr>
              <w:lastRenderedPageBreak/>
              <w:t>zakresu gospodarowania odpadami komunalnymi.”</w:t>
            </w:r>
          </w:p>
        </w:tc>
        <w:tc>
          <w:tcPr>
            <w:tcW w:w="2693" w:type="dxa"/>
            <w:shd w:val="clear" w:color="auto" w:fill="auto"/>
          </w:tcPr>
          <w:p w14:paraId="6F8B44BD" w14:textId="7FA2FDF1"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Uwaga edycyjna: zastosowana mniejsza czcionka - 10</w:t>
            </w:r>
          </w:p>
        </w:tc>
        <w:tc>
          <w:tcPr>
            <w:tcW w:w="1843" w:type="dxa"/>
            <w:shd w:val="clear" w:color="auto" w:fill="auto"/>
          </w:tcPr>
          <w:p w14:paraId="4CD8EEE3" w14:textId="68AE4A3E"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951476B" w14:textId="2AF5163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0242D2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D02EE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BA4EE52" w14:textId="17611139"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21, wiersz 27</w:t>
            </w:r>
          </w:p>
        </w:tc>
        <w:tc>
          <w:tcPr>
            <w:tcW w:w="2268" w:type="dxa"/>
          </w:tcPr>
          <w:p w14:paraId="3157B0C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C25BF34" w14:textId="5DDD6832" w:rsidR="00736C9B" w:rsidRPr="00873CDF" w:rsidRDefault="00736C9B" w:rsidP="00B30F9E">
            <w:pPr>
              <w:spacing w:after="0" w:line="240" w:lineRule="auto"/>
              <w:rPr>
                <w:rFonts w:cstheme="minorHAnsi"/>
                <w:sz w:val="19"/>
                <w:szCs w:val="19"/>
              </w:rPr>
            </w:pPr>
            <w:r w:rsidRPr="00F34167">
              <w:rPr>
                <w:rFonts w:cstheme="minorHAnsi"/>
                <w:sz w:val="19"/>
                <w:szCs w:val="19"/>
              </w:rPr>
              <w:t>„odpady komunalne..”</w:t>
            </w:r>
          </w:p>
        </w:tc>
        <w:tc>
          <w:tcPr>
            <w:tcW w:w="2693" w:type="dxa"/>
            <w:shd w:val="clear" w:color="auto" w:fill="auto"/>
          </w:tcPr>
          <w:p w14:paraId="1F24D980" w14:textId="4CFF1908"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63B8D266" w14:textId="01631D98"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46C7729" w14:textId="7170177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EEEE59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E4C8B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1F42FDB" w14:textId="7441B6C7"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26, wiersz 5</w:t>
            </w:r>
          </w:p>
        </w:tc>
        <w:tc>
          <w:tcPr>
            <w:tcW w:w="2268" w:type="dxa"/>
          </w:tcPr>
          <w:p w14:paraId="2FDC9A3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D14BF31" w14:textId="180DDC1E"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„(moc </w:t>
            </w:r>
            <w:proofErr w:type="spellStart"/>
            <w:r w:rsidRPr="00F34167">
              <w:rPr>
                <w:rFonts w:cstheme="minorHAnsi"/>
                <w:sz w:val="19"/>
                <w:szCs w:val="19"/>
              </w:rPr>
              <w:t>gazmotorów</w:t>
            </w:r>
            <w:proofErr w:type="spellEnd"/>
            <w:r w:rsidRPr="00F34167">
              <w:rPr>
                <w:rFonts w:cstheme="minorHAnsi"/>
                <w:sz w:val="19"/>
                <w:szCs w:val="19"/>
              </w:rPr>
              <w:t xml:space="preserve"> 7,7MWh)”</w:t>
            </w:r>
            <w:r w:rsidRPr="00873CDF">
              <w:rPr>
                <w:rFonts w:cstheme="minorHAnsi"/>
                <w:sz w:val="19"/>
                <w:szCs w:val="19"/>
              </w:rPr>
              <w:t xml:space="preserve"> propozycja zmiany: </w:t>
            </w:r>
            <w:r w:rsidRPr="00F34167">
              <w:rPr>
                <w:rFonts w:cstheme="minorHAnsi"/>
                <w:sz w:val="19"/>
                <w:szCs w:val="19"/>
              </w:rPr>
              <w:t>(łączna moc silników agregatów prądotwórczych zasilanych gazem 7,7MWh)</w:t>
            </w:r>
            <w:r w:rsidRPr="00873CDF">
              <w:rPr>
                <w:rFonts w:cstheme="minorHAnsi"/>
                <w:sz w:val="19"/>
                <w:szCs w:val="19"/>
              </w:rPr>
              <w:t xml:space="preserve"> </w:t>
            </w:r>
          </w:p>
        </w:tc>
        <w:tc>
          <w:tcPr>
            <w:tcW w:w="2693" w:type="dxa"/>
            <w:shd w:val="clear" w:color="auto" w:fill="auto"/>
          </w:tcPr>
          <w:p w14:paraId="5FF78FC5" w14:textId="66C22D0F" w:rsidR="00736C9B" w:rsidRPr="00873CDF" w:rsidRDefault="00736C9B" w:rsidP="001B410B">
            <w:pPr>
              <w:spacing w:after="0" w:line="240" w:lineRule="auto"/>
              <w:rPr>
                <w:rFonts w:cstheme="minorHAnsi"/>
                <w:sz w:val="19"/>
                <w:szCs w:val="19"/>
              </w:rPr>
            </w:pPr>
            <w:r w:rsidRPr="00873CDF">
              <w:rPr>
                <w:rFonts w:cstheme="minorHAnsi"/>
                <w:sz w:val="19"/>
                <w:szCs w:val="19"/>
              </w:rPr>
              <w:t>Zastąpienie słowa „</w:t>
            </w:r>
            <w:proofErr w:type="spellStart"/>
            <w:r w:rsidRPr="00873CDF">
              <w:rPr>
                <w:rFonts w:cstheme="minorHAnsi"/>
                <w:sz w:val="19"/>
                <w:szCs w:val="19"/>
              </w:rPr>
              <w:t>gazmotor</w:t>
            </w:r>
            <w:proofErr w:type="spellEnd"/>
            <w:r w:rsidRPr="00873CDF">
              <w:rPr>
                <w:rFonts w:cstheme="minorHAnsi"/>
                <w:sz w:val="19"/>
                <w:szCs w:val="19"/>
              </w:rPr>
              <w:t xml:space="preserve">” innym określeniem </w:t>
            </w:r>
          </w:p>
        </w:tc>
        <w:tc>
          <w:tcPr>
            <w:tcW w:w="1843" w:type="dxa"/>
            <w:shd w:val="clear" w:color="auto" w:fill="auto"/>
          </w:tcPr>
          <w:p w14:paraId="375351A8" w14:textId="5273075D"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247813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127072C0" w14:textId="4C3458D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Propozycja zmiany na </w:t>
            </w:r>
            <w:r w:rsidRPr="00873CDF">
              <w:rPr>
                <w:rStyle w:val="cf01"/>
                <w:rFonts w:asciiTheme="minorHAnsi" w:hAnsiTheme="minorHAnsi" w:cstheme="minorHAnsi"/>
                <w:sz w:val="19"/>
                <w:szCs w:val="19"/>
              </w:rPr>
              <w:t xml:space="preserve">" tzw. </w:t>
            </w:r>
            <w:proofErr w:type="spellStart"/>
            <w:r w:rsidRPr="00873CDF">
              <w:rPr>
                <w:rStyle w:val="cf01"/>
                <w:rFonts w:asciiTheme="minorHAnsi" w:hAnsiTheme="minorHAnsi" w:cstheme="minorHAnsi"/>
                <w:sz w:val="19"/>
                <w:szCs w:val="19"/>
              </w:rPr>
              <w:t>gazmotorów</w:t>
            </w:r>
            <w:proofErr w:type="spellEnd"/>
            <w:r w:rsidRPr="00873CDF">
              <w:rPr>
                <w:rStyle w:val="cf01"/>
                <w:rFonts w:asciiTheme="minorHAnsi" w:hAnsiTheme="minorHAnsi" w:cstheme="minorHAnsi"/>
                <w:sz w:val="19"/>
                <w:szCs w:val="19"/>
              </w:rPr>
              <w:t>"</w:t>
            </w:r>
          </w:p>
        </w:tc>
      </w:tr>
      <w:tr w:rsidR="00736C9B" w:rsidRPr="00873CDF" w14:paraId="0164033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3257E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7638685" w14:textId="0F403B38"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26, wiersz 10</w:t>
            </w:r>
          </w:p>
        </w:tc>
        <w:tc>
          <w:tcPr>
            <w:tcW w:w="2268" w:type="dxa"/>
          </w:tcPr>
          <w:p w14:paraId="402C865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72A9259" w14:textId="2E2C9F66"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„procesu fermentacji i </w:t>
            </w:r>
            <w:proofErr w:type="spellStart"/>
            <w:r w:rsidRPr="00F34167">
              <w:rPr>
                <w:rFonts w:cstheme="minorHAnsi"/>
                <w:sz w:val="19"/>
                <w:szCs w:val="19"/>
              </w:rPr>
              <w:t>kompostowaniaoraz</w:t>
            </w:r>
            <w:proofErr w:type="spellEnd"/>
            <w:r w:rsidRPr="00F34167">
              <w:rPr>
                <w:rFonts w:cstheme="minorHAnsi"/>
                <w:sz w:val="19"/>
                <w:szCs w:val="19"/>
              </w:rPr>
              <w:t xml:space="preserve"> dodając instalacje”</w:t>
            </w:r>
            <w:r w:rsidRPr="00873CDF">
              <w:rPr>
                <w:rFonts w:cstheme="minorHAnsi"/>
                <w:sz w:val="19"/>
                <w:szCs w:val="19"/>
              </w:rPr>
              <w:t xml:space="preserve"> propozycja zmiany: </w:t>
            </w:r>
            <w:r w:rsidRPr="00F34167">
              <w:rPr>
                <w:rFonts w:cstheme="minorHAnsi"/>
                <w:sz w:val="19"/>
                <w:szCs w:val="19"/>
              </w:rPr>
              <w:t>„procesu fermentacji i kompostowania oraz dodając instalacje”</w:t>
            </w:r>
          </w:p>
        </w:tc>
        <w:tc>
          <w:tcPr>
            <w:tcW w:w="2693" w:type="dxa"/>
            <w:shd w:val="clear" w:color="auto" w:fill="auto"/>
          </w:tcPr>
          <w:p w14:paraId="073D128A" w14:textId="00EBCD8C" w:rsidR="00736C9B" w:rsidRPr="00873CDF" w:rsidRDefault="00736C9B" w:rsidP="001B410B">
            <w:pPr>
              <w:spacing w:after="0" w:line="240" w:lineRule="auto"/>
              <w:rPr>
                <w:rFonts w:cstheme="minorHAnsi"/>
                <w:sz w:val="19"/>
                <w:szCs w:val="19"/>
              </w:rPr>
            </w:pPr>
            <w:r w:rsidRPr="00873CDF">
              <w:rPr>
                <w:rFonts w:cstheme="minorHAnsi"/>
                <w:sz w:val="19"/>
                <w:szCs w:val="19"/>
              </w:rPr>
              <w:t>Odstęp pomiędzy wyrazami</w:t>
            </w:r>
          </w:p>
        </w:tc>
        <w:tc>
          <w:tcPr>
            <w:tcW w:w="1843" w:type="dxa"/>
            <w:shd w:val="clear" w:color="auto" w:fill="auto"/>
          </w:tcPr>
          <w:p w14:paraId="4CFCE012" w14:textId="21EE6F01"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C2CE543" w14:textId="71391DE4"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310172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2A28B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B69ABF5" w14:textId="373CB03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26, wiersz 12</w:t>
            </w:r>
          </w:p>
        </w:tc>
        <w:tc>
          <w:tcPr>
            <w:tcW w:w="2268" w:type="dxa"/>
          </w:tcPr>
          <w:p w14:paraId="0FF6B2E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63A9DD8" w14:textId="2E40DAB7" w:rsidR="00736C9B" w:rsidRPr="00873CDF" w:rsidRDefault="00736C9B" w:rsidP="001B410B">
            <w:pPr>
              <w:spacing w:after="0" w:line="240" w:lineRule="auto"/>
              <w:rPr>
                <w:rFonts w:cstheme="minorHAnsi"/>
                <w:sz w:val="19"/>
                <w:szCs w:val="19"/>
              </w:rPr>
            </w:pPr>
            <w:r w:rsidRPr="00F34167">
              <w:rPr>
                <w:rFonts w:cstheme="minorHAnsi"/>
                <w:sz w:val="19"/>
                <w:szCs w:val="19"/>
              </w:rPr>
              <w:t>„Na rysunku 10 przedstawiono instalacji do fermentacji”</w:t>
            </w:r>
            <w:r w:rsidRPr="00873CDF">
              <w:rPr>
                <w:rFonts w:cstheme="minorHAnsi"/>
                <w:sz w:val="19"/>
                <w:szCs w:val="19"/>
              </w:rPr>
              <w:t xml:space="preserve"> propozycja zmiany: </w:t>
            </w:r>
            <w:r w:rsidRPr="00F34167">
              <w:rPr>
                <w:rFonts w:cstheme="minorHAnsi"/>
                <w:sz w:val="19"/>
                <w:szCs w:val="19"/>
              </w:rPr>
              <w:t>„Na rysunku 10 przedstawiono rozmieszczenie instalacji do fermentacji”</w:t>
            </w:r>
          </w:p>
        </w:tc>
        <w:tc>
          <w:tcPr>
            <w:tcW w:w="2693" w:type="dxa"/>
            <w:shd w:val="clear" w:color="auto" w:fill="auto"/>
          </w:tcPr>
          <w:p w14:paraId="11C60AFD" w14:textId="091362D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Brak wyrazu </w:t>
            </w:r>
            <w:r w:rsidRPr="00873CDF">
              <w:rPr>
                <w:rFonts w:cstheme="minorHAnsi"/>
                <w:i/>
                <w:sz w:val="19"/>
                <w:szCs w:val="19"/>
              </w:rPr>
              <w:t>„rozmieszczenie”</w:t>
            </w:r>
          </w:p>
        </w:tc>
        <w:tc>
          <w:tcPr>
            <w:tcW w:w="1843" w:type="dxa"/>
            <w:shd w:val="clear" w:color="auto" w:fill="auto"/>
          </w:tcPr>
          <w:p w14:paraId="75A04321" w14:textId="53252DBD"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03C442C" w14:textId="47C2B894"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757A5C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B547AA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2F2F3F9" w14:textId="142FD8A4"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35, wiersz 6</w:t>
            </w:r>
          </w:p>
        </w:tc>
        <w:tc>
          <w:tcPr>
            <w:tcW w:w="2268" w:type="dxa"/>
          </w:tcPr>
          <w:p w14:paraId="4D8668F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87630A3" w14:textId="0A96BB03" w:rsidR="00736C9B" w:rsidRPr="00873CDF" w:rsidRDefault="00736C9B" w:rsidP="001B410B">
            <w:pPr>
              <w:spacing w:after="0" w:line="240" w:lineRule="auto"/>
              <w:rPr>
                <w:rFonts w:cstheme="minorHAnsi"/>
                <w:sz w:val="19"/>
                <w:szCs w:val="19"/>
              </w:rPr>
            </w:pPr>
            <w:r w:rsidRPr="00F34167">
              <w:rPr>
                <w:rFonts w:cstheme="minorHAnsi"/>
                <w:sz w:val="19"/>
                <w:szCs w:val="19"/>
              </w:rPr>
              <w:t>„…papieru, szkła i odpadów wielomateriałowych, ;”</w:t>
            </w:r>
            <w:r w:rsidRPr="00873CDF">
              <w:rPr>
                <w:rFonts w:cstheme="minorHAnsi"/>
                <w:sz w:val="19"/>
                <w:szCs w:val="19"/>
              </w:rPr>
              <w:t xml:space="preserve"> propozycja zmiany: </w:t>
            </w:r>
            <w:r w:rsidRPr="00F34167">
              <w:rPr>
                <w:rFonts w:cstheme="minorHAnsi"/>
                <w:sz w:val="19"/>
                <w:szCs w:val="19"/>
              </w:rPr>
              <w:t>„…papieru, szkła i odpadów wielomateriałowych;”</w:t>
            </w:r>
          </w:p>
        </w:tc>
        <w:tc>
          <w:tcPr>
            <w:tcW w:w="2693" w:type="dxa"/>
            <w:shd w:val="clear" w:color="auto" w:fill="auto"/>
          </w:tcPr>
          <w:p w14:paraId="2934B3AF" w14:textId="539114BE" w:rsidR="00736C9B" w:rsidRPr="00873CDF" w:rsidRDefault="00736C9B" w:rsidP="001B410B">
            <w:pPr>
              <w:spacing w:after="0" w:line="240" w:lineRule="auto"/>
              <w:rPr>
                <w:rFonts w:cstheme="minorHAnsi"/>
                <w:sz w:val="19"/>
                <w:szCs w:val="19"/>
              </w:rPr>
            </w:pPr>
            <w:r w:rsidRPr="00873CDF">
              <w:rPr>
                <w:rFonts w:cstheme="minorHAnsi"/>
                <w:sz w:val="19"/>
                <w:szCs w:val="19"/>
              </w:rPr>
              <w:t>Usunąć przecinek i spację</w:t>
            </w:r>
          </w:p>
        </w:tc>
        <w:tc>
          <w:tcPr>
            <w:tcW w:w="1843" w:type="dxa"/>
            <w:shd w:val="clear" w:color="auto" w:fill="auto"/>
          </w:tcPr>
          <w:p w14:paraId="65DE0B93" w14:textId="54588439"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26EFFCA" w14:textId="7FD58EC4"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B07E71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7E878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921F22C" w14:textId="3ED2FBED"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38, wiersz 37</w:t>
            </w:r>
          </w:p>
        </w:tc>
        <w:tc>
          <w:tcPr>
            <w:tcW w:w="2268" w:type="dxa"/>
          </w:tcPr>
          <w:p w14:paraId="265481A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2FF1E05" w14:textId="3F177D5A" w:rsidR="00736C9B" w:rsidRPr="00873CDF" w:rsidRDefault="00736C9B" w:rsidP="001B410B">
            <w:pPr>
              <w:spacing w:after="0" w:line="240" w:lineRule="auto"/>
              <w:rPr>
                <w:rFonts w:cstheme="minorHAnsi"/>
                <w:sz w:val="19"/>
                <w:szCs w:val="19"/>
              </w:rPr>
            </w:pPr>
            <w:r w:rsidRPr="00F34167">
              <w:rPr>
                <w:rFonts w:cstheme="minorHAnsi"/>
                <w:sz w:val="19"/>
                <w:szCs w:val="19"/>
              </w:rPr>
              <w:t>„…zezwalającą na przetwarzanie zużytego sprzęt.”</w:t>
            </w:r>
            <w:r w:rsidRPr="00873CDF">
              <w:rPr>
                <w:rFonts w:cstheme="minorHAnsi"/>
                <w:sz w:val="19"/>
                <w:szCs w:val="19"/>
              </w:rPr>
              <w:t xml:space="preserve"> propozycja zmiany:</w:t>
            </w:r>
            <w:r w:rsidRPr="00F34167">
              <w:rPr>
                <w:rFonts w:cstheme="minorHAnsi"/>
                <w:sz w:val="19"/>
                <w:szCs w:val="19"/>
              </w:rPr>
              <w:t xml:space="preserve"> „…zezwalającą na przetwarzanie zużytego sprzętu.”</w:t>
            </w:r>
          </w:p>
        </w:tc>
        <w:tc>
          <w:tcPr>
            <w:tcW w:w="2693" w:type="dxa"/>
            <w:shd w:val="clear" w:color="auto" w:fill="auto"/>
          </w:tcPr>
          <w:p w14:paraId="602F4F53" w14:textId="0330BFC3"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203151F" w14:textId="62D5735E"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B4E044E" w14:textId="00395C0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D681CF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397DD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D9DF0E2" w14:textId="338D521E"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40, wiersz 11</w:t>
            </w:r>
          </w:p>
        </w:tc>
        <w:tc>
          <w:tcPr>
            <w:tcW w:w="2268" w:type="dxa"/>
          </w:tcPr>
          <w:p w14:paraId="3F2EDC0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3BBCECA" w14:textId="4F9408E2"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 problem </w:t>
            </w:r>
            <w:proofErr w:type="spellStart"/>
            <w:r w:rsidRPr="00F34167">
              <w:rPr>
                <w:rFonts w:cstheme="minorHAnsi"/>
                <w:sz w:val="19"/>
                <w:szCs w:val="19"/>
              </w:rPr>
              <w:t>tzw</w:t>
            </w:r>
            <w:proofErr w:type="spellEnd"/>
            <w:r w:rsidRPr="00F34167">
              <w:rPr>
                <w:rFonts w:cstheme="minorHAnsi"/>
                <w:sz w:val="19"/>
                <w:szCs w:val="19"/>
              </w:rPr>
              <w:t xml:space="preserve"> „</w:t>
            </w:r>
            <w:proofErr w:type="spellStart"/>
            <w:r w:rsidRPr="00F34167">
              <w:rPr>
                <w:rFonts w:cstheme="minorHAnsi"/>
                <w:sz w:val="19"/>
                <w:szCs w:val="19"/>
              </w:rPr>
              <w:t>free</w:t>
            </w:r>
            <w:proofErr w:type="spellEnd"/>
            <w:r w:rsidRPr="00F34167">
              <w:rPr>
                <w:rFonts w:cstheme="minorHAnsi"/>
                <w:sz w:val="19"/>
                <w:szCs w:val="19"/>
              </w:rPr>
              <w:t xml:space="preserve"> </w:t>
            </w:r>
            <w:proofErr w:type="spellStart"/>
            <w:r w:rsidRPr="00F34167">
              <w:rPr>
                <w:rFonts w:cstheme="minorHAnsi"/>
                <w:sz w:val="19"/>
                <w:szCs w:val="19"/>
              </w:rPr>
              <w:t>riders</w:t>
            </w:r>
            <w:proofErr w:type="spellEnd"/>
            <w:r w:rsidRPr="00F34167">
              <w:rPr>
                <w:rFonts w:cstheme="minorHAnsi"/>
                <w:sz w:val="19"/>
                <w:szCs w:val="19"/>
              </w:rPr>
              <w:t>” ”</w:t>
            </w:r>
            <w:r w:rsidRPr="00873CDF">
              <w:rPr>
                <w:rFonts w:cstheme="minorHAnsi"/>
                <w:sz w:val="19"/>
                <w:szCs w:val="19"/>
              </w:rPr>
              <w:t xml:space="preserve"> propozycja zmiany:</w:t>
            </w:r>
            <w:r w:rsidRPr="00F34167">
              <w:rPr>
                <w:rFonts w:cstheme="minorHAnsi"/>
                <w:sz w:val="19"/>
                <w:szCs w:val="19"/>
              </w:rPr>
              <w:t xml:space="preserve"> „ problem tzw. „</w:t>
            </w:r>
            <w:proofErr w:type="spellStart"/>
            <w:r w:rsidRPr="00F34167">
              <w:rPr>
                <w:rFonts w:cstheme="minorHAnsi"/>
                <w:sz w:val="19"/>
                <w:szCs w:val="19"/>
              </w:rPr>
              <w:t>free</w:t>
            </w:r>
            <w:proofErr w:type="spellEnd"/>
            <w:r w:rsidRPr="00F34167">
              <w:rPr>
                <w:rFonts w:cstheme="minorHAnsi"/>
                <w:sz w:val="19"/>
                <w:szCs w:val="19"/>
              </w:rPr>
              <w:t xml:space="preserve"> </w:t>
            </w:r>
            <w:proofErr w:type="spellStart"/>
            <w:r w:rsidRPr="00F34167">
              <w:rPr>
                <w:rFonts w:cstheme="minorHAnsi"/>
                <w:sz w:val="19"/>
                <w:szCs w:val="19"/>
              </w:rPr>
              <w:t>riders</w:t>
            </w:r>
            <w:proofErr w:type="spellEnd"/>
            <w:r w:rsidRPr="00F34167">
              <w:rPr>
                <w:rFonts w:cstheme="minorHAnsi"/>
                <w:sz w:val="19"/>
                <w:szCs w:val="19"/>
              </w:rPr>
              <w:t>” ”</w:t>
            </w:r>
          </w:p>
        </w:tc>
        <w:tc>
          <w:tcPr>
            <w:tcW w:w="2693" w:type="dxa"/>
            <w:shd w:val="clear" w:color="auto" w:fill="auto"/>
          </w:tcPr>
          <w:p w14:paraId="56F8D17B" w14:textId="7D259453" w:rsidR="00736C9B" w:rsidRPr="00873CDF" w:rsidRDefault="00736C9B" w:rsidP="001B410B">
            <w:pPr>
              <w:spacing w:after="0" w:line="240" w:lineRule="auto"/>
              <w:rPr>
                <w:rFonts w:cstheme="minorHAnsi"/>
                <w:sz w:val="19"/>
                <w:szCs w:val="19"/>
              </w:rPr>
            </w:pPr>
            <w:r w:rsidRPr="00873CDF">
              <w:rPr>
                <w:rFonts w:cstheme="minorHAnsi"/>
                <w:sz w:val="19"/>
                <w:szCs w:val="19"/>
              </w:rPr>
              <w:t>Brak kropki</w:t>
            </w:r>
          </w:p>
        </w:tc>
        <w:tc>
          <w:tcPr>
            <w:tcW w:w="1843" w:type="dxa"/>
            <w:shd w:val="clear" w:color="auto" w:fill="auto"/>
          </w:tcPr>
          <w:p w14:paraId="22893B12" w14:textId="31B7D63C"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5ABDDC9" w14:textId="25B82645"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E723B3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2D263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5202C66" w14:textId="24A0F11F"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42, wiersz 14</w:t>
            </w:r>
          </w:p>
        </w:tc>
        <w:tc>
          <w:tcPr>
            <w:tcW w:w="2268" w:type="dxa"/>
          </w:tcPr>
          <w:p w14:paraId="6E54412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153ADC3" w14:textId="11F326AD" w:rsidR="00736C9B" w:rsidRPr="00873CDF" w:rsidRDefault="00736C9B" w:rsidP="00B30F9E">
            <w:pPr>
              <w:spacing w:after="0" w:line="240" w:lineRule="auto"/>
              <w:rPr>
                <w:rFonts w:cstheme="minorHAnsi"/>
                <w:sz w:val="19"/>
                <w:szCs w:val="19"/>
              </w:rPr>
            </w:pPr>
            <w:bookmarkStart w:id="63" w:name="_Toc85670857"/>
            <w:bookmarkStart w:id="64" w:name="_Toc124329776"/>
            <w:r w:rsidRPr="00F34167">
              <w:rPr>
                <w:rFonts w:cstheme="minorHAnsi"/>
                <w:sz w:val="19"/>
                <w:szCs w:val="19"/>
              </w:rPr>
              <w:t xml:space="preserve">„Tabela </w:t>
            </w:r>
            <w:r w:rsidRPr="00F34167">
              <w:rPr>
                <w:rFonts w:cstheme="minorHAnsi"/>
                <w:sz w:val="19"/>
                <w:szCs w:val="19"/>
              </w:rPr>
              <w:fldChar w:fldCharType="begin"/>
            </w:r>
            <w:r w:rsidRPr="00F34167">
              <w:rPr>
                <w:rFonts w:cstheme="minorHAnsi"/>
                <w:sz w:val="19"/>
                <w:szCs w:val="19"/>
              </w:rPr>
              <w:instrText xml:space="preserve"> SEQ Tabela \* ARABIC </w:instrText>
            </w:r>
            <w:r w:rsidRPr="00F34167">
              <w:rPr>
                <w:rFonts w:cstheme="minorHAnsi"/>
                <w:sz w:val="19"/>
                <w:szCs w:val="19"/>
              </w:rPr>
              <w:fldChar w:fldCharType="separate"/>
            </w:r>
            <w:r w:rsidRPr="00F34167">
              <w:rPr>
                <w:rFonts w:cstheme="minorHAnsi"/>
                <w:sz w:val="19"/>
                <w:szCs w:val="19"/>
              </w:rPr>
              <w:t>1</w:t>
            </w:r>
            <w:r w:rsidRPr="00F34167">
              <w:rPr>
                <w:rFonts w:cstheme="minorHAnsi"/>
                <w:sz w:val="19"/>
                <w:szCs w:val="19"/>
              </w:rPr>
              <w:fldChar w:fldCharType="end"/>
            </w:r>
            <w:r w:rsidRPr="00F34167">
              <w:rPr>
                <w:rFonts w:cstheme="minorHAnsi"/>
                <w:sz w:val="19"/>
                <w:szCs w:val="19"/>
              </w:rPr>
              <w:t xml:space="preserve">. Osiągnięte poziomy wydajności recyklingu dla zużytych baterii lub zużytych akumulatorów </w:t>
            </w:r>
            <w:bookmarkEnd w:id="63"/>
            <w:r w:rsidRPr="00F34167">
              <w:rPr>
                <w:rFonts w:cstheme="minorHAnsi"/>
                <w:sz w:val="19"/>
                <w:szCs w:val="19"/>
              </w:rPr>
              <w:t>w latach 20172019</w:t>
            </w:r>
            <w:bookmarkEnd w:id="64"/>
            <w:r w:rsidRPr="00F34167">
              <w:rPr>
                <w:rFonts w:cstheme="minorHAnsi"/>
                <w:sz w:val="19"/>
                <w:szCs w:val="19"/>
              </w:rPr>
              <w:t>”</w:t>
            </w:r>
            <w:r w:rsidRPr="00873CDF">
              <w:rPr>
                <w:rFonts w:cstheme="minorHAnsi"/>
                <w:sz w:val="19"/>
                <w:szCs w:val="19"/>
              </w:rPr>
              <w:t xml:space="preserve"> propozycja zmiany:</w:t>
            </w:r>
            <w:r w:rsidRPr="00F34167">
              <w:rPr>
                <w:rFonts w:cstheme="minorHAnsi"/>
                <w:sz w:val="19"/>
                <w:szCs w:val="19"/>
              </w:rPr>
              <w:t xml:space="preserve"> „Tabela </w:t>
            </w:r>
            <w:r w:rsidRPr="00F34167">
              <w:rPr>
                <w:rFonts w:cstheme="minorHAnsi"/>
                <w:sz w:val="19"/>
                <w:szCs w:val="19"/>
              </w:rPr>
              <w:fldChar w:fldCharType="begin"/>
            </w:r>
            <w:r w:rsidRPr="00F34167">
              <w:rPr>
                <w:rFonts w:cstheme="minorHAnsi"/>
                <w:sz w:val="19"/>
                <w:szCs w:val="19"/>
              </w:rPr>
              <w:instrText xml:space="preserve"> SEQ Tabela \* ARABIC </w:instrText>
            </w:r>
            <w:r w:rsidRPr="00F34167">
              <w:rPr>
                <w:rFonts w:cstheme="minorHAnsi"/>
                <w:sz w:val="19"/>
                <w:szCs w:val="19"/>
              </w:rPr>
              <w:fldChar w:fldCharType="separate"/>
            </w:r>
            <w:r w:rsidRPr="00F34167">
              <w:rPr>
                <w:rFonts w:cstheme="minorHAnsi"/>
                <w:sz w:val="19"/>
                <w:szCs w:val="19"/>
              </w:rPr>
              <w:t>2</w:t>
            </w:r>
            <w:r w:rsidRPr="00F34167">
              <w:rPr>
                <w:rFonts w:cstheme="minorHAnsi"/>
                <w:sz w:val="19"/>
                <w:szCs w:val="19"/>
              </w:rPr>
              <w:fldChar w:fldCharType="end"/>
            </w:r>
            <w:r w:rsidRPr="00F34167">
              <w:rPr>
                <w:rFonts w:cstheme="minorHAnsi"/>
                <w:sz w:val="19"/>
                <w:szCs w:val="19"/>
              </w:rPr>
              <w:t>. Osiągnięte poziomy wydajności recyklingu dla zużytych baterii lub zużytych akumulatorów w latach 2017-2019”</w:t>
            </w:r>
          </w:p>
        </w:tc>
        <w:tc>
          <w:tcPr>
            <w:tcW w:w="2693" w:type="dxa"/>
            <w:shd w:val="clear" w:color="auto" w:fill="auto"/>
          </w:tcPr>
          <w:p w14:paraId="723DE7C8" w14:textId="68E9DD25" w:rsidR="00736C9B" w:rsidRPr="00873CDF" w:rsidRDefault="00736C9B" w:rsidP="001B410B">
            <w:pPr>
              <w:spacing w:after="0" w:line="240" w:lineRule="auto"/>
              <w:rPr>
                <w:rFonts w:cstheme="minorHAnsi"/>
                <w:sz w:val="19"/>
                <w:szCs w:val="19"/>
              </w:rPr>
            </w:pPr>
            <w:r w:rsidRPr="00873CDF">
              <w:rPr>
                <w:rFonts w:cstheme="minorHAnsi"/>
                <w:sz w:val="19"/>
                <w:szCs w:val="19"/>
              </w:rPr>
              <w:t>Brak myślnika, odstęp</w:t>
            </w:r>
          </w:p>
        </w:tc>
        <w:tc>
          <w:tcPr>
            <w:tcW w:w="1843" w:type="dxa"/>
            <w:shd w:val="clear" w:color="auto" w:fill="auto"/>
          </w:tcPr>
          <w:p w14:paraId="4BF1CA9B" w14:textId="74A283A6"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5F68C54" w14:textId="6ED5D0D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9E301F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55CE5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9D9F65C" w14:textId="1BB8F63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42, wiersz 14</w:t>
            </w:r>
          </w:p>
        </w:tc>
        <w:tc>
          <w:tcPr>
            <w:tcW w:w="2268" w:type="dxa"/>
          </w:tcPr>
          <w:p w14:paraId="49CD12F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B5C9A7D" w14:textId="21CA3B14" w:rsidR="00736C9B" w:rsidRPr="00873CDF" w:rsidRDefault="00736C9B" w:rsidP="001B410B">
            <w:pPr>
              <w:spacing w:after="0" w:line="240" w:lineRule="auto"/>
              <w:rPr>
                <w:rFonts w:cstheme="minorHAnsi"/>
                <w:sz w:val="19"/>
                <w:szCs w:val="19"/>
              </w:rPr>
            </w:pPr>
            <w:r w:rsidRPr="00F34167">
              <w:rPr>
                <w:rFonts w:cstheme="minorHAnsi"/>
                <w:sz w:val="19"/>
                <w:szCs w:val="19"/>
              </w:rPr>
              <w:t>„-  niewystarczająca  świadomość społeczeństwa dotyczącej prawidłowego…”</w:t>
            </w:r>
            <w:r w:rsidRPr="00873CDF">
              <w:rPr>
                <w:rFonts w:cstheme="minorHAnsi"/>
                <w:sz w:val="19"/>
                <w:szCs w:val="19"/>
              </w:rPr>
              <w:t xml:space="preserve"> propozycja zmiany:</w:t>
            </w:r>
            <w:r w:rsidRPr="00F34167">
              <w:rPr>
                <w:rFonts w:cstheme="minorHAnsi"/>
                <w:sz w:val="19"/>
                <w:szCs w:val="19"/>
              </w:rPr>
              <w:t xml:space="preserve"> „-  niewystarczająca  świadomość społeczeństwa dotycząca prawidłowego…”</w:t>
            </w:r>
          </w:p>
        </w:tc>
        <w:tc>
          <w:tcPr>
            <w:tcW w:w="2693" w:type="dxa"/>
            <w:shd w:val="clear" w:color="auto" w:fill="auto"/>
          </w:tcPr>
          <w:p w14:paraId="0A9F9FAE" w14:textId="6649305A"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8BD89C3" w14:textId="19A17EED"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A5AD67C" w14:textId="20D0CE7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3C6440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CEBC3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A185EC1" w14:textId="058DF9BD"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57, wiersz 2 (tabela)</w:t>
            </w:r>
          </w:p>
        </w:tc>
        <w:tc>
          <w:tcPr>
            <w:tcW w:w="2268" w:type="dxa"/>
          </w:tcPr>
          <w:p w14:paraId="53F7EFD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69B93A96" w14:textId="32B26BDA" w:rsidR="00736C9B" w:rsidRPr="00873CDF" w:rsidRDefault="00736C9B" w:rsidP="001B410B">
            <w:pPr>
              <w:spacing w:after="0" w:line="240" w:lineRule="auto"/>
              <w:rPr>
                <w:rFonts w:cstheme="minorHAnsi"/>
                <w:sz w:val="19"/>
                <w:szCs w:val="19"/>
              </w:rPr>
            </w:pPr>
            <w:r w:rsidRPr="00F34167">
              <w:rPr>
                <w:rFonts w:cstheme="minorHAnsi"/>
                <w:sz w:val="19"/>
                <w:szCs w:val="19"/>
              </w:rPr>
              <w:t>„Śląskie”</w:t>
            </w:r>
            <w:r w:rsidRPr="00873CDF">
              <w:rPr>
                <w:rFonts w:cstheme="minorHAnsi"/>
                <w:sz w:val="19"/>
                <w:szCs w:val="19"/>
              </w:rPr>
              <w:t xml:space="preserve"> propozycja zmiany:</w:t>
            </w:r>
            <w:r w:rsidRPr="00F34167">
              <w:rPr>
                <w:rFonts w:cstheme="minorHAnsi"/>
                <w:sz w:val="19"/>
                <w:szCs w:val="19"/>
              </w:rPr>
              <w:t xml:space="preserve"> „śląskie”</w:t>
            </w:r>
          </w:p>
        </w:tc>
        <w:tc>
          <w:tcPr>
            <w:tcW w:w="2693" w:type="dxa"/>
            <w:shd w:val="clear" w:color="auto" w:fill="auto"/>
          </w:tcPr>
          <w:p w14:paraId="020975C5" w14:textId="01E059C6" w:rsidR="00736C9B" w:rsidRPr="00873CDF" w:rsidRDefault="00736C9B" w:rsidP="001B410B">
            <w:pPr>
              <w:spacing w:after="0" w:line="240" w:lineRule="auto"/>
              <w:rPr>
                <w:rFonts w:cstheme="minorHAnsi"/>
                <w:sz w:val="19"/>
                <w:szCs w:val="19"/>
              </w:rPr>
            </w:pPr>
            <w:r w:rsidRPr="00873CDF">
              <w:rPr>
                <w:rFonts w:cstheme="minorHAnsi"/>
                <w:sz w:val="19"/>
                <w:szCs w:val="19"/>
              </w:rPr>
              <w:t>Mała litera zamiast wielkiej w wyrazie „śląskie”</w:t>
            </w:r>
          </w:p>
        </w:tc>
        <w:tc>
          <w:tcPr>
            <w:tcW w:w="1843" w:type="dxa"/>
            <w:shd w:val="clear" w:color="auto" w:fill="auto"/>
          </w:tcPr>
          <w:p w14:paraId="3FF7C1E9" w14:textId="638F1B3E"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ED6DC18" w14:textId="16E0B0A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DD8FFC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2CD36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AB6F0DB" w14:textId="44E611EC"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66, wiersz 1</w:t>
            </w:r>
          </w:p>
        </w:tc>
        <w:tc>
          <w:tcPr>
            <w:tcW w:w="2268" w:type="dxa"/>
          </w:tcPr>
          <w:p w14:paraId="6742E49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C4939D3" w14:textId="381F6C87" w:rsidR="00736C9B" w:rsidRPr="00873CDF" w:rsidRDefault="00736C9B" w:rsidP="00B30F9E">
            <w:pPr>
              <w:spacing w:after="0" w:line="240" w:lineRule="auto"/>
              <w:rPr>
                <w:rFonts w:cstheme="minorHAnsi"/>
                <w:sz w:val="19"/>
                <w:szCs w:val="19"/>
              </w:rPr>
            </w:pPr>
            <w:bookmarkStart w:id="65" w:name="_Toc124329798"/>
            <w:r w:rsidRPr="00F34167">
              <w:rPr>
                <w:rFonts w:cstheme="minorHAnsi"/>
                <w:sz w:val="19"/>
                <w:szCs w:val="19"/>
              </w:rPr>
              <w:t xml:space="preserve">„Tabela </w:t>
            </w:r>
            <w:r w:rsidRPr="00F34167">
              <w:rPr>
                <w:rFonts w:cstheme="minorHAnsi"/>
                <w:sz w:val="19"/>
                <w:szCs w:val="19"/>
              </w:rPr>
              <w:fldChar w:fldCharType="begin"/>
            </w:r>
            <w:r w:rsidRPr="00F34167">
              <w:rPr>
                <w:rFonts w:cstheme="minorHAnsi"/>
                <w:sz w:val="19"/>
                <w:szCs w:val="19"/>
              </w:rPr>
              <w:instrText xml:space="preserve"> SEQ Tabela \* ARABIC </w:instrText>
            </w:r>
            <w:r w:rsidRPr="00F34167">
              <w:rPr>
                <w:rFonts w:cstheme="minorHAnsi"/>
                <w:sz w:val="19"/>
                <w:szCs w:val="19"/>
              </w:rPr>
              <w:fldChar w:fldCharType="separate"/>
            </w:r>
            <w:r w:rsidRPr="00F34167">
              <w:rPr>
                <w:rFonts w:cstheme="minorHAnsi"/>
                <w:sz w:val="19"/>
                <w:szCs w:val="19"/>
              </w:rPr>
              <w:t>3</w:t>
            </w:r>
            <w:r w:rsidRPr="00F34167">
              <w:rPr>
                <w:rFonts w:cstheme="minorHAnsi"/>
                <w:sz w:val="19"/>
                <w:szCs w:val="19"/>
              </w:rPr>
              <w:fldChar w:fldCharType="end"/>
            </w:r>
            <w:r w:rsidRPr="00F34167">
              <w:rPr>
                <w:rFonts w:cstheme="minorHAnsi"/>
                <w:sz w:val="19"/>
                <w:szCs w:val="19"/>
              </w:rPr>
              <w:t>. Masa odpadów z budowy, remontów i demontażu obiektów budowlanych oraz infrastruktury drogowej zagospodarowanych w latach 2017 i 2018</w:t>
            </w:r>
            <w:bookmarkEnd w:id="65"/>
            <w:r w:rsidRPr="00F34167">
              <w:rPr>
                <w:rFonts w:cstheme="minorHAnsi"/>
                <w:sz w:val="19"/>
                <w:szCs w:val="19"/>
              </w:rPr>
              <w:t xml:space="preserve">” </w:t>
            </w:r>
          </w:p>
        </w:tc>
        <w:tc>
          <w:tcPr>
            <w:tcW w:w="2693" w:type="dxa"/>
            <w:shd w:val="clear" w:color="auto" w:fill="auto"/>
          </w:tcPr>
          <w:p w14:paraId="703BFE82" w14:textId="45C4CFC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Uzupełnić o jednostkę masy </w:t>
            </w:r>
          </w:p>
        </w:tc>
        <w:tc>
          <w:tcPr>
            <w:tcW w:w="1843" w:type="dxa"/>
            <w:shd w:val="clear" w:color="auto" w:fill="auto"/>
          </w:tcPr>
          <w:p w14:paraId="489FBD88" w14:textId="04150EDD"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336F16F" w14:textId="2A645B9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1C92D0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8DA121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0F50C85" w14:textId="671A763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80, wiersz 11</w:t>
            </w:r>
          </w:p>
        </w:tc>
        <w:tc>
          <w:tcPr>
            <w:tcW w:w="2268" w:type="dxa"/>
          </w:tcPr>
          <w:p w14:paraId="23EE101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EEB86DC" w14:textId="7D35E4F5" w:rsidR="00736C9B" w:rsidRPr="00873CDF" w:rsidRDefault="00736C9B" w:rsidP="001B410B">
            <w:pPr>
              <w:spacing w:after="0" w:line="240" w:lineRule="auto"/>
              <w:rPr>
                <w:rFonts w:cstheme="minorHAnsi"/>
                <w:sz w:val="19"/>
                <w:szCs w:val="19"/>
              </w:rPr>
            </w:pPr>
            <w:r w:rsidRPr="00F34167">
              <w:rPr>
                <w:rFonts w:cstheme="minorHAnsi"/>
                <w:sz w:val="19"/>
                <w:szCs w:val="19"/>
              </w:rPr>
              <w:t>„…a także słomy , , odpadów z…”</w:t>
            </w:r>
            <w:r w:rsidRPr="00873CDF">
              <w:rPr>
                <w:rFonts w:cstheme="minorHAnsi"/>
                <w:sz w:val="19"/>
                <w:szCs w:val="19"/>
              </w:rPr>
              <w:t xml:space="preserve"> propozycja zmiany:</w:t>
            </w:r>
            <w:r w:rsidRPr="00F34167">
              <w:rPr>
                <w:rFonts w:cstheme="minorHAnsi"/>
                <w:sz w:val="19"/>
                <w:szCs w:val="19"/>
              </w:rPr>
              <w:t xml:space="preserve"> „…a także słomy, odpadów z…”</w:t>
            </w:r>
          </w:p>
        </w:tc>
        <w:tc>
          <w:tcPr>
            <w:tcW w:w="2693" w:type="dxa"/>
            <w:shd w:val="clear" w:color="auto" w:fill="auto"/>
          </w:tcPr>
          <w:p w14:paraId="2CA19D95" w14:textId="179D8810" w:rsidR="00736C9B" w:rsidRPr="00873CDF" w:rsidRDefault="00736C9B" w:rsidP="001B410B">
            <w:pPr>
              <w:spacing w:after="0" w:line="240" w:lineRule="auto"/>
              <w:rPr>
                <w:rFonts w:cstheme="minorHAnsi"/>
                <w:sz w:val="19"/>
                <w:szCs w:val="19"/>
              </w:rPr>
            </w:pPr>
            <w:r w:rsidRPr="00873CDF">
              <w:rPr>
                <w:rFonts w:cstheme="minorHAnsi"/>
                <w:sz w:val="19"/>
                <w:szCs w:val="19"/>
              </w:rPr>
              <w:t>Podwójny przecinek</w:t>
            </w:r>
          </w:p>
        </w:tc>
        <w:tc>
          <w:tcPr>
            <w:tcW w:w="1843" w:type="dxa"/>
            <w:shd w:val="clear" w:color="auto" w:fill="auto"/>
          </w:tcPr>
          <w:p w14:paraId="4F273A1D" w14:textId="36E7F8FF"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EED5456" w14:textId="1179876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EF91BC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D036F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7D94CAA" w14:textId="7E4D7AF2"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97, wiersz 30</w:t>
            </w:r>
          </w:p>
        </w:tc>
        <w:tc>
          <w:tcPr>
            <w:tcW w:w="2268" w:type="dxa"/>
          </w:tcPr>
          <w:p w14:paraId="265EF2B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3934CD3" w14:textId="7D729D02" w:rsidR="00736C9B" w:rsidRPr="00873CDF" w:rsidRDefault="00736C9B" w:rsidP="001B410B">
            <w:pPr>
              <w:spacing w:after="0" w:line="240" w:lineRule="auto"/>
              <w:rPr>
                <w:rFonts w:cstheme="minorHAnsi"/>
                <w:sz w:val="19"/>
                <w:szCs w:val="19"/>
              </w:rPr>
            </w:pPr>
            <w:r w:rsidRPr="00F34167">
              <w:rPr>
                <w:rFonts w:cstheme="minorHAnsi"/>
                <w:sz w:val="19"/>
                <w:szCs w:val="19"/>
              </w:rPr>
              <w:t>„z zastrzeżeniem, że nie dłużej niż przez 3 lata. .”</w:t>
            </w:r>
          </w:p>
        </w:tc>
        <w:tc>
          <w:tcPr>
            <w:tcW w:w="2693" w:type="dxa"/>
            <w:shd w:val="clear" w:color="auto" w:fill="auto"/>
          </w:tcPr>
          <w:p w14:paraId="64F70069" w14:textId="30FE42C0"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72D79A1A" w14:textId="7C4817C3"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43FCF1B" w14:textId="25537E5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3BF589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5AC248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802D49E" w14:textId="0F21B69B"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104, wiersz 24</w:t>
            </w:r>
          </w:p>
        </w:tc>
        <w:tc>
          <w:tcPr>
            <w:tcW w:w="2268" w:type="dxa"/>
          </w:tcPr>
          <w:p w14:paraId="7FA38F5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0BF8DB8" w14:textId="1B670F3C"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„…zwiększania </w:t>
            </w:r>
            <w:proofErr w:type="spellStart"/>
            <w:r w:rsidRPr="00F34167">
              <w:rPr>
                <w:rFonts w:cstheme="minorHAnsi"/>
                <w:sz w:val="19"/>
                <w:szCs w:val="19"/>
              </w:rPr>
              <w:t>sekwestacji</w:t>
            </w:r>
            <w:proofErr w:type="spellEnd"/>
            <w:r w:rsidRPr="00F34167">
              <w:rPr>
                <w:rFonts w:cstheme="minorHAnsi"/>
                <w:sz w:val="19"/>
                <w:szCs w:val="19"/>
              </w:rPr>
              <w:t xml:space="preserve"> dwutlenku węgla”</w:t>
            </w:r>
            <w:r w:rsidRPr="00873CDF">
              <w:rPr>
                <w:rFonts w:cstheme="minorHAnsi"/>
                <w:sz w:val="19"/>
                <w:szCs w:val="19"/>
              </w:rPr>
              <w:t xml:space="preserve"> propozycja zmiany: </w:t>
            </w:r>
            <w:r w:rsidRPr="00F34167">
              <w:rPr>
                <w:rFonts w:cstheme="minorHAnsi"/>
                <w:sz w:val="19"/>
                <w:szCs w:val="19"/>
              </w:rPr>
              <w:t>„…zwiększania sekwestracji dwutlenku węgla”</w:t>
            </w:r>
          </w:p>
        </w:tc>
        <w:tc>
          <w:tcPr>
            <w:tcW w:w="2693" w:type="dxa"/>
            <w:shd w:val="clear" w:color="auto" w:fill="auto"/>
          </w:tcPr>
          <w:p w14:paraId="0FACA8D5" w14:textId="5BC029BE"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DD5B6D0" w14:textId="74C49ED4"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AD335AF" w14:textId="760E39A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430926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B730E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4DD3FFB" w14:textId="1AC6E7DB"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108, wiersz 13</w:t>
            </w:r>
          </w:p>
        </w:tc>
        <w:tc>
          <w:tcPr>
            <w:tcW w:w="2268" w:type="dxa"/>
          </w:tcPr>
          <w:p w14:paraId="36EC3D1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BB97FEB" w14:textId="77777777" w:rsidR="00736C9B" w:rsidRPr="00F34167" w:rsidRDefault="00736C9B" w:rsidP="001B410B">
            <w:pPr>
              <w:spacing w:after="0" w:line="240" w:lineRule="auto"/>
              <w:rPr>
                <w:rFonts w:cstheme="minorHAnsi"/>
                <w:sz w:val="19"/>
                <w:szCs w:val="19"/>
              </w:rPr>
            </w:pPr>
            <w:r w:rsidRPr="00F34167">
              <w:rPr>
                <w:rFonts w:cstheme="minorHAnsi"/>
                <w:sz w:val="19"/>
                <w:szCs w:val="19"/>
              </w:rPr>
              <w:t>„ 3) rozwój istniejącego systemu zbierania olejów odpadowych, w tym ze źródeł rozproszonych;”</w:t>
            </w:r>
            <w:r w:rsidRPr="00873CDF">
              <w:rPr>
                <w:rFonts w:cstheme="minorHAnsi"/>
                <w:sz w:val="19"/>
                <w:szCs w:val="19"/>
              </w:rPr>
              <w:t xml:space="preserve"> propozycja zmiany:</w:t>
            </w:r>
          </w:p>
          <w:p w14:paraId="1FF0DBC6" w14:textId="334885AB" w:rsidR="00736C9B" w:rsidRPr="00873CDF" w:rsidRDefault="00736C9B" w:rsidP="00B30F9E">
            <w:pPr>
              <w:spacing w:after="0" w:line="240" w:lineRule="auto"/>
              <w:rPr>
                <w:rFonts w:cstheme="minorHAnsi"/>
                <w:sz w:val="19"/>
                <w:szCs w:val="19"/>
              </w:rPr>
            </w:pPr>
            <w:r w:rsidRPr="00F34167">
              <w:rPr>
                <w:rFonts w:cstheme="minorHAnsi"/>
                <w:sz w:val="19"/>
                <w:szCs w:val="19"/>
              </w:rPr>
              <w:t>„ 3) rozwój istniejącego systemu zbierania olejów odpadowych, w tym ze źródeł rozproszonych, np. poprzez sieć stacji paliw;”</w:t>
            </w:r>
          </w:p>
        </w:tc>
        <w:tc>
          <w:tcPr>
            <w:tcW w:w="2693" w:type="dxa"/>
            <w:shd w:val="clear" w:color="auto" w:fill="auto"/>
          </w:tcPr>
          <w:p w14:paraId="7EF0DED5" w14:textId="77777777" w:rsidR="00736C9B" w:rsidRPr="00873CDF" w:rsidRDefault="00736C9B" w:rsidP="001B410B">
            <w:pPr>
              <w:spacing w:after="0" w:line="240" w:lineRule="auto"/>
              <w:contextualSpacing/>
              <w:rPr>
                <w:rFonts w:cstheme="minorHAnsi"/>
                <w:sz w:val="19"/>
                <w:szCs w:val="19"/>
              </w:rPr>
            </w:pPr>
            <w:r w:rsidRPr="00873CDF">
              <w:rPr>
                <w:rFonts w:cstheme="minorHAnsi"/>
                <w:sz w:val="19"/>
                <w:szCs w:val="19"/>
              </w:rPr>
              <w:t xml:space="preserve">Uzupełnienie merytoryczne: </w:t>
            </w:r>
          </w:p>
          <w:p w14:paraId="762BFFC9" w14:textId="003CB65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Bardzo potrzebne jest rozwiązanie systemowe zasygnalizowanego w projekcie KPGO problemu łatwej dostępności (nawet odpłatnej) dla wszystkich mieszkańców (miast i wsi) w zakresie miejsc pozbycia się zużytych olejów odpadowych. Takimi miejscami występującymi powszechnie w całym kraju są niewątpliwie stacje paliw. Stacje posiadają niezbędną, gotową </w:t>
            </w:r>
            <w:r w:rsidRPr="00873CDF">
              <w:rPr>
                <w:rFonts w:cstheme="minorHAnsi"/>
                <w:sz w:val="19"/>
                <w:szCs w:val="19"/>
              </w:rPr>
              <w:lastRenderedPageBreak/>
              <w:t>infrastrukturę (utwardzony teren, uregulowane odprowadzenia ścieków itp.), a nawet niejednokrotnie są właścicielami rafinerii, w których zebrane zużyte oleje mogłyby być poddawane recyklingowi.</w:t>
            </w:r>
          </w:p>
        </w:tc>
        <w:tc>
          <w:tcPr>
            <w:tcW w:w="1843" w:type="dxa"/>
            <w:shd w:val="clear" w:color="auto" w:fill="auto"/>
          </w:tcPr>
          <w:p w14:paraId="1100BF74" w14:textId="360E291F"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8631B6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64BD7B50" w14:textId="3ED8101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Aktualne brzmienie pkt. 3 nie wyklucza przyjęcia zaproponowanego rozwiązania w przyszłości. Niemniej jednak nie ma możliwości złożenia takiej deklaracji na obecnym etapie, ponieważ najpierw należałoby przeprowadzić analizę możliwości wdrożenia </w:t>
            </w:r>
            <w:r w:rsidRPr="00873CDF">
              <w:rPr>
                <w:rFonts w:cstheme="minorHAnsi"/>
                <w:sz w:val="19"/>
                <w:szCs w:val="19"/>
              </w:rPr>
              <w:lastRenderedPageBreak/>
              <w:t>takiego rozwiązania, wraz z określeniem jej kosztów. Na ten moment takie analizy nie są prowadzone.</w:t>
            </w:r>
          </w:p>
        </w:tc>
      </w:tr>
      <w:tr w:rsidR="00736C9B" w:rsidRPr="00873CDF" w14:paraId="3C72CAF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6DCAF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D114DFD" w14:textId="01EDCC0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111, wiersz 38</w:t>
            </w:r>
          </w:p>
        </w:tc>
        <w:tc>
          <w:tcPr>
            <w:tcW w:w="2268" w:type="dxa"/>
          </w:tcPr>
          <w:p w14:paraId="3BE9A2F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D1E0FEA" w14:textId="1AB8C638"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zagadnień w programach nauczania…”</w:t>
            </w:r>
          </w:p>
        </w:tc>
        <w:tc>
          <w:tcPr>
            <w:tcW w:w="2693" w:type="dxa"/>
            <w:shd w:val="clear" w:color="auto" w:fill="auto"/>
          </w:tcPr>
          <w:p w14:paraId="5555353C" w14:textId="3D990320"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40E82599" w14:textId="584C58B6"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4F74084" w14:textId="3219B69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3952EE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E041D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vAlign w:val="center"/>
          </w:tcPr>
          <w:p w14:paraId="284B8B9C" w14:textId="1F7FBCFE"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114, wiersz 31</w:t>
            </w:r>
          </w:p>
        </w:tc>
        <w:tc>
          <w:tcPr>
            <w:tcW w:w="2268" w:type="dxa"/>
          </w:tcPr>
          <w:p w14:paraId="7537AEB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436BAE2" w14:textId="02821DD7" w:rsidR="00736C9B" w:rsidRPr="00873CDF" w:rsidRDefault="00736C9B" w:rsidP="001B410B">
            <w:pPr>
              <w:spacing w:after="0" w:line="240" w:lineRule="auto"/>
              <w:rPr>
                <w:rFonts w:cstheme="minorHAnsi"/>
                <w:sz w:val="19"/>
                <w:szCs w:val="19"/>
              </w:rPr>
            </w:pPr>
            <w:r w:rsidRPr="00F34167">
              <w:rPr>
                <w:rFonts w:cstheme="minorHAnsi"/>
                <w:sz w:val="19"/>
                <w:szCs w:val="19"/>
              </w:rPr>
              <w:t>„…baterii Li-</w:t>
            </w:r>
            <w:proofErr w:type="spellStart"/>
            <w:r w:rsidRPr="00F34167">
              <w:rPr>
                <w:rFonts w:cstheme="minorHAnsi"/>
                <w:sz w:val="19"/>
                <w:szCs w:val="19"/>
              </w:rPr>
              <w:t>ion</w:t>
            </w:r>
            <w:proofErr w:type="spellEnd"/>
            <w:r w:rsidRPr="00F34167">
              <w:rPr>
                <w:rFonts w:cstheme="minorHAnsi"/>
                <w:sz w:val="19"/>
                <w:szCs w:val="19"/>
              </w:rPr>
              <w:t xml:space="preserve"> czy ogniw paliwowych…”</w:t>
            </w:r>
            <w:r w:rsidRPr="00873CDF">
              <w:rPr>
                <w:rFonts w:cstheme="minorHAnsi"/>
                <w:sz w:val="19"/>
                <w:szCs w:val="19"/>
              </w:rPr>
              <w:t xml:space="preserve"> propozycja zmiany:</w:t>
            </w:r>
            <w:r w:rsidRPr="00F34167">
              <w:rPr>
                <w:rFonts w:cstheme="minorHAnsi"/>
                <w:sz w:val="19"/>
                <w:szCs w:val="19"/>
              </w:rPr>
              <w:t xml:space="preserve"> „…baterii Li-jon czy ogniw paliwowych…”</w:t>
            </w:r>
          </w:p>
        </w:tc>
        <w:tc>
          <w:tcPr>
            <w:tcW w:w="2693" w:type="dxa"/>
            <w:shd w:val="clear" w:color="auto" w:fill="auto"/>
          </w:tcPr>
          <w:p w14:paraId="72AC5B9F" w14:textId="54BF721C"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943D5C7" w14:textId="03F41EC7"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A6D063E" w14:textId="4F896E1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C68DC6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D35E8A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6508779"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KPGO 2028, Strona 120, wiersz 6</w:t>
            </w:r>
          </w:p>
          <w:p w14:paraId="482A3A9C" w14:textId="3A6A0C1E"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(Tabela wiersz 2, kolumna 2)</w:t>
            </w:r>
          </w:p>
        </w:tc>
        <w:tc>
          <w:tcPr>
            <w:tcW w:w="2268" w:type="dxa"/>
          </w:tcPr>
          <w:p w14:paraId="17174F8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4520A16" w14:textId="115FA89A"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„Prowadzenie działań </w:t>
            </w:r>
            <w:proofErr w:type="spellStart"/>
            <w:r w:rsidRPr="00F34167">
              <w:rPr>
                <w:rFonts w:cstheme="minorHAnsi"/>
                <w:sz w:val="19"/>
                <w:szCs w:val="19"/>
              </w:rPr>
              <w:t>informacyjno</w:t>
            </w:r>
            <w:proofErr w:type="spellEnd"/>
            <w:r w:rsidRPr="00F34167">
              <w:rPr>
                <w:rFonts w:cstheme="minorHAnsi"/>
                <w:sz w:val="19"/>
                <w:szCs w:val="19"/>
              </w:rPr>
              <w:t xml:space="preserve"> edukacyjnych”</w:t>
            </w:r>
            <w:r w:rsidRPr="00873CDF">
              <w:rPr>
                <w:rFonts w:cstheme="minorHAnsi"/>
                <w:sz w:val="19"/>
                <w:szCs w:val="19"/>
              </w:rPr>
              <w:t xml:space="preserve"> propozycja zmiany:</w:t>
            </w:r>
            <w:r w:rsidRPr="00F34167">
              <w:rPr>
                <w:rFonts w:cstheme="minorHAnsi"/>
                <w:sz w:val="19"/>
                <w:szCs w:val="19"/>
              </w:rPr>
              <w:t xml:space="preserve"> „Prowadzenie działań informacyjno-edukacyjnych”</w:t>
            </w:r>
          </w:p>
        </w:tc>
        <w:tc>
          <w:tcPr>
            <w:tcW w:w="2693" w:type="dxa"/>
            <w:shd w:val="clear" w:color="auto" w:fill="auto"/>
          </w:tcPr>
          <w:p w14:paraId="0A59E25C" w14:textId="1DD3DD49" w:rsidR="00736C9B" w:rsidRPr="00873CDF" w:rsidRDefault="00736C9B" w:rsidP="001B410B">
            <w:pPr>
              <w:spacing w:after="0" w:line="240" w:lineRule="auto"/>
              <w:rPr>
                <w:rFonts w:cstheme="minorHAnsi"/>
                <w:sz w:val="19"/>
                <w:szCs w:val="19"/>
              </w:rPr>
            </w:pPr>
            <w:r w:rsidRPr="00873CDF">
              <w:rPr>
                <w:rFonts w:cstheme="minorHAnsi"/>
                <w:sz w:val="19"/>
                <w:szCs w:val="19"/>
              </w:rPr>
              <w:t>Brak myślnika</w:t>
            </w:r>
          </w:p>
        </w:tc>
        <w:tc>
          <w:tcPr>
            <w:tcW w:w="1843" w:type="dxa"/>
            <w:shd w:val="clear" w:color="auto" w:fill="auto"/>
          </w:tcPr>
          <w:p w14:paraId="354D9A58" w14:textId="474D77E8"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D270146" w14:textId="63DCFBF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F2FE39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DD477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FBBAA72"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KPGO 2028, Strona 121, wiersz 8</w:t>
            </w:r>
          </w:p>
          <w:p w14:paraId="6D0C9D50" w14:textId="4D869E39"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(Tabela wiersz 4, kolumna 2)</w:t>
            </w:r>
          </w:p>
        </w:tc>
        <w:tc>
          <w:tcPr>
            <w:tcW w:w="2268" w:type="dxa"/>
          </w:tcPr>
          <w:p w14:paraId="17FBFF8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9867C17" w14:textId="4070BD22"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„…województw: dolnośląskiego i </w:t>
            </w:r>
            <w:proofErr w:type="spellStart"/>
            <w:r w:rsidRPr="00F34167">
              <w:rPr>
                <w:rFonts w:cstheme="minorHAnsi"/>
                <w:sz w:val="19"/>
                <w:szCs w:val="19"/>
              </w:rPr>
              <w:t>opolskiegooraz</w:t>
            </w:r>
            <w:proofErr w:type="spellEnd"/>
            <w:r w:rsidRPr="00F34167">
              <w:rPr>
                <w:rFonts w:cstheme="minorHAnsi"/>
                <w:sz w:val="19"/>
                <w:szCs w:val="19"/>
              </w:rPr>
              <w:t xml:space="preserve"> przeterminowanych…”</w:t>
            </w:r>
            <w:r w:rsidRPr="00873CDF">
              <w:rPr>
                <w:rFonts w:cstheme="minorHAnsi"/>
                <w:sz w:val="19"/>
                <w:szCs w:val="19"/>
              </w:rPr>
              <w:t xml:space="preserve"> propozycja zmiany:</w:t>
            </w:r>
            <w:r w:rsidRPr="00F34167">
              <w:rPr>
                <w:rFonts w:cstheme="minorHAnsi"/>
                <w:sz w:val="19"/>
                <w:szCs w:val="19"/>
              </w:rPr>
              <w:t xml:space="preserve"> „…województw: dolnośląskiego i opolskiego oraz przeterminowanych…”</w:t>
            </w:r>
          </w:p>
        </w:tc>
        <w:tc>
          <w:tcPr>
            <w:tcW w:w="2693" w:type="dxa"/>
            <w:shd w:val="clear" w:color="auto" w:fill="auto"/>
          </w:tcPr>
          <w:p w14:paraId="775351F9" w14:textId="4014A5AE" w:rsidR="00736C9B" w:rsidRPr="00873CDF" w:rsidRDefault="00736C9B" w:rsidP="001B410B">
            <w:pPr>
              <w:spacing w:after="0" w:line="240" w:lineRule="auto"/>
              <w:rPr>
                <w:rFonts w:cstheme="minorHAnsi"/>
                <w:sz w:val="19"/>
                <w:szCs w:val="19"/>
              </w:rPr>
            </w:pPr>
            <w:r w:rsidRPr="00873CDF">
              <w:rPr>
                <w:rFonts w:cstheme="minorHAnsi"/>
                <w:sz w:val="19"/>
                <w:szCs w:val="19"/>
              </w:rPr>
              <w:t>Brak odstępu</w:t>
            </w:r>
          </w:p>
        </w:tc>
        <w:tc>
          <w:tcPr>
            <w:tcW w:w="1843" w:type="dxa"/>
            <w:shd w:val="clear" w:color="auto" w:fill="auto"/>
          </w:tcPr>
          <w:p w14:paraId="527CB292" w14:textId="01FDE14B"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4DB6149" w14:textId="7324E65D"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F58D7B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3C03C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9A67C0A"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KPGO 2028, Strona 123, wiersz 5</w:t>
            </w:r>
          </w:p>
          <w:p w14:paraId="3869F243" w14:textId="32F16805"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(Tabela wiersz 15, kolumna 3)</w:t>
            </w:r>
          </w:p>
        </w:tc>
        <w:tc>
          <w:tcPr>
            <w:tcW w:w="2268" w:type="dxa"/>
          </w:tcPr>
          <w:p w14:paraId="537FCFA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694F09CB" w14:textId="7230603B"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„Narodowe Centrum </w:t>
            </w:r>
            <w:proofErr w:type="spellStart"/>
            <w:r w:rsidRPr="00F34167">
              <w:rPr>
                <w:rFonts w:cstheme="minorHAnsi"/>
                <w:sz w:val="19"/>
                <w:szCs w:val="19"/>
              </w:rPr>
              <w:t>B+adań</w:t>
            </w:r>
            <w:proofErr w:type="spellEnd"/>
            <w:r w:rsidRPr="00F34167">
              <w:rPr>
                <w:rFonts w:cstheme="minorHAnsi"/>
                <w:sz w:val="19"/>
                <w:szCs w:val="19"/>
              </w:rPr>
              <w:t xml:space="preserve"> i Rozwoju”</w:t>
            </w:r>
            <w:r w:rsidRPr="00873CDF">
              <w:rPr>
                <w:rFonts w:cstheme="minorHAnsi"/>
                <w:sz w:val="19"/>
                <w:szCs w:val="19"/>
              </w:rPr>
              <w:t xml:space="preserve"> propozycja zmiany: </w:t>
            </w:r>
            <w:r w:rsidRPr="00F34167">
              <w:rPr>
                <w:rFonts w:cstheme="minorHAnsi"/>
                <w:sz w:val="19"/>
                <w:szCs w:val="19"/>
              </w:rPr>
              <w:t>„Narodowe Centrum Badań i Rozwoju”</w:t>
            </w:r>
          </w:p>
        </w:tc>
        <w:tc>
          <w:tcPr>
            <w:tcW w:w="2693" w:type="dxa"/>
            <w:shd w:val="clear" w:color="auto" w:fill="auto"/>
          </w:tcPr>
          <w:p w14:paraId="1837AACF" w14:textId="44E89E2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AA0768E" w14:textId="03B89DD7"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8F0F7A1" w14:textId="2B0865E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0F8C3D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588DD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645CBB7" w14:textId="7C3B4FE5"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125, wiersz 6</w:t>
            </w:r>
          </w:p>
        </w:tc>
        <w:tc>
          <w:tcPr>
            <w:tcW w:w="2268" w:type="dxa"/>
          </w:tcPr>
          <w:p w14:paraId="6EA5132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DDDB489" w14:textId="5A8C660B" w:rsidR="00736C9B" w:rsidRPr="00873CDF" w:rsidRDefault="00736C9B" w:rsidP="001B410B">
            <w:pPr>
              <w:spacing w:after="0" w:line="240" w:lineRule="auto"/>
              <w:rPr>
                <w:rFonts w:cstheme="minorHAnsi"/>
                <w:sz w:val="19"/>
                <w:szCs w:val="19"/>
              </w:rPr>
            </w:pPr>
            <w:bookmarkStart w:id="66" w:name="_Toc124331934"/>
            <w:r w:rsidRPr="00F34167">
              <w:rPr>
                <w:rFonts w:cstheme="minorHAnsi"/>
                <w:sz w:val="19"/>
                <w:szCs w:val="19"/>
              </w:rPr>
              <w:t>„ROZDZIAŁ 11. STRESZCZENIE KRAJOWEGO PLANU GOSPODARKI ODPADAMI 2028 W JĘZYKU NIESPECJAKISTYCZNYM</w:t>
            </w:r>
            <w:bookmarkEnd w:id="66"/>
            <w:r w:rsidRPr="00F34167">
              <w:rPr>
                <w:rFonts w:cstheme="minorHAnsi"/>
                <w:sz w:val="19"/>
                <w:szCs w:val="19"/>
              </w:rPr>
              <w:t>”</w:t>
            </w:r>
            <w:r w:rsidRPr="00873CDF">
              <w:rPr>
                <w:rFonts w:cstheme="minorHAnsi"/>
                <w:sz w:val="19"/>
                <w:szCs w:val="19"/>
              </w:rPr>
              <w:t xml:space="preserve"> propozycja zmiany:</w:t>
            </w:r>
            <w:r w:rsidRPr="00F34167">
              <w:rPr>
                <w:rFonts w:cstheme="minorHAnsi"/>
                <w:sz w:val="19"/>
                <w:szCs w:val="19"/>
              </w:rPr>
              <w:t xml:space="preserve"> „ROZDZIAŁ 11. STRESZCZENIE KRAJOWEGO PLANU GOSPODARKI </w:t>
            </w:r>
            <w:r w:rsidRPr="00F34167">
              <w:rPr>
                <w:rFonts w:cstheme="minorHAnsi"/>
                <w:sz w:val="19"/>
                <w:szCs w:val="19"/>
              </w:rPr>
              <w:lastRenderedPageBreak/>
              <w:t>ODPADAMI 2028 W JĘZYKU NIESPECJALISTYCZNYM”</w:t>
            </w:r>
          </w:p>
        </w:tc>
        <w:tc>
          <w:tcPr>
            <w:tcW w:w="2693" w:type="dxa"/>
            <w:shd w:val="clear" w:color="auto" w:fill="auto"/>
          </w:tcPr>
          <w:p w14:paraId="4D63CA1B" w14:textId="47C31697"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Błąd literowy</w:t>
            </w:r>
          </w:p>
        </w:tc>
        <w:tc>
          <w:tcPr>
            <w:tcW w:w="1843" w:type="dxa"/>
            <w:shd w:val="clear" w:color="auto" w:fill="auto"/>
          </w:tcPr>
          <w:p w14:paraId="084D3B96" w14:textId="5C8BFF4C"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5F3B1CD" w14:textId="224685F5"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C9D45E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7CE13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BD824D1" w14:textId="068DDF73"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127, wiersz 19</w:t>
            </w:r>
          </w:p>
        </w:tc>
        <w:tc>
          <w:tcPr>
            <w:tcW w:w="2268" w:type="dxa"/>
          </w:tcPr>
          <w:p w14:paraId="1E091DC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EC70E96" w14:textId="0BC1F148" w:rsidR="00736C9B" w:rsidRPr="00873CDF" w:rsidRDefault="00736C9B" w:rsidP="001B410B">
            <w:pPr>
              <w:spacing w:after="0" w:line="240" w:lineRule="auto"/>
              <w:rPr>
                <w:rFonts w:cstheme="minorHAnsi"/>
                <w:sz w:val="19"/>
                <w:szCs w:val="19"/>
              </w:rPr>
            </w:pPr>
            <w:r w:rsidRPr="00F34167">
              <w:rPr>
                <w:rFonts w:cstheme="minorHAnsi"/>
                <w:sz w:val="19"/>
                <w:szCs w:val="19"/>
              </w:rPr>
              <w:t>„c) zawartość substancji szkodliwych w produkcie i materiale”</w:t>
            </w:r>
            <w:r w:rsidRPr="00873CDF">
              <w:rPr>
                <w:rFonts w:cstheme="minorHAnsi"/>
                <w:sz w:val="19"/>
                <w:szCs w:val="19"/>
              </w:rPr>
              <w:t xml:space="preserve"> propozycja zmiany: </w:t>
            </w:r>
            <w:r w:rsidRPr="00F34167">
              <w:rPr>
                <w:rFonts w:cstheme="minorHAnsi"/>
                <w:sz w:val="19"/>
                <w:szCs w:val="19"/>
              </w:rPr>
              <w:t>„c) zawartość substancji szkodliwych w produkcie i materiale.”</w:t>
            </w:r>
          </w:p>
        </w:tc>
        <w:tc>
          <w:tcPr>
            <w:tcW w:w="2693" w:type="dxa"/>
            <w:shd w:val="clear" w:color="auto" w:fill="auto"/>
          </w:tcPr>
          <w:p w14:paraId="15878768" w14:textId="2A521AF8" w:rsidR="00736C9B" w:rsidRPr="00873CDF" w:rsidRDefault="00736C9B" w:rsidP="001B410B">
            <w:pPr>
              <w:spacing w:after="0" w:line="240" w:lineRule="auto"/>
              <w:rPr>
                <w:rFonts w:cstheme="minorHAnsi"/>
                <w:sz w:val="19"/>
                <w:szCs w:val="19"/>
              </w:rPr>
            </w:pPr>
            <w:r w:rsidRPr="00873CDF">
              <w:rPr>
                <w:rFonts w:cstheme="minorHAnsi"/>
                <w:sz w:val="19"/>
                <w:szCs w:val="19"/>
              </w:rPr>
              <w:t>Brak kropki</w:t>
            </w:r>
          </w:p>
        </w:tc>
        <w:tc>
          <w:tcPr>
            <w:tcW w:w="1843" w:type="dxa"/>
            <w:shd w:val="clear" w:color="auto" w:fill="auto"/>
          </w:tcPr>
          <w:p w14:paraId="0B625E60" w14:textId="01CDEE4E"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7CB4830" w14:textId="2AE15E55"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D7CD9A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90BC4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3933965" w14:textId="22ECAC3C"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147, wiersz 31</w:t>
            </w:r>
          </w:p>
        </w:tc>
        <w:tc>
          <w:tcPr>
            <w:tcW w:w="2268" w:type="dxa"/>
          </w:tcPr>
          <w:p w14:paraId="520DB67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31E378A" w14:textId="6C984CF7"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W tabeli 78 przedstawiono szacowaną masą odpadów żywności dla roku 2020.”</w:t>
            </w:r>
            <w:r w:rsidRPr="00873CDF">
              <w:rPr>
                <w:rFonts w:cstheme="minorHAnsi"/>
                <w:sz w:val="19"/>
                <w:szCs w:val="19"/>
              </w:rPr>
              <w:t xml:space="preserve"> propozycja zmiany: „</w:t>
            </w:r>
            <w:r w:rsidRPr="00F34167">
              <w:rPr>
                <w:rFonts w:cstheme="minorHAnsi"/>
                <w:sz w:val="19"/>
                <w:szCs w:val="19"/>
              </w:rPr>
              <w:t>W tabeli 78 przedstawiono szacowaną masę odpadów żywności dla roku 2020.”</w:t>
            </w:r>
          </w:p>
        </w:tc>
        <w:tc>
          <w:tcPr>
            <w:tcW w:w="2693" w:type="dxa"/>
            <w:shd w:val="clear" w:color="auto" w:fill="auto"/>
          </w:tcPr>
          <w:p w14:paraId="6945A570" w14:textId="29CD916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FE8A0B7" w14:textId="543BD983"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A6A5CF5" w14:textId="4E4FBEA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386234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B5B8E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B8421DB" w14:textId="6452339B"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158, wiersz 6</w:t>
            </w:r>
          </w:p>
        </w:tc>
        <w:tc>
          <w:tcPr>
            <w:tcW w:w="2268" w:type="dxa"/>
          </w:tcPr>
          <w:p w14:paraId="5713AC8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8CE3B9E" w14:textId="4092B5D3" w:rsidR="00736C9B" w:rsidRPr="00873CDF" w:rsidRDefault="00736C9B" w:rsidP="001B410B">
            <w:pPr>
              <w:spacing w:after="0" w:line="240" w:lineRule="auto"/>
              <w:rPr>
                <w:rFonts w:cstheme="minorHAnsi"/>
                <w:sz w:val="19"/>
                <w:szCs w:val="19"/>
              </w:rPr>
            </w:pPr>
            <w:r w:rsidRPr="00F34167">
              <w:rPr>
                <w:rFonts w:cstheme="minorHAnsi"/>
                <w:sz w:val="19"/>
                <w:szCs w:val="19"/>
              </w:rPr>
              <w:t>„W PSZOK-ach odpady są rozdzielane na poszczególne frakcje materiałowe przez zatrudnione tam osoby i nadają się do recyklingu.”</w:t>
            </w:r>
            <w:r w:rsidRPr="00873CDF">
              <w:rPr>
                <w:rFonts w:cstheme="minorHAnsi"/>
                <w:sz w:val="19"/>
                <w:szCs w:val="19"/>
              </w:rPr>
              <w:t xml:space="preserve"> propozycja zmiany:</w:t>
            </w:r>
            <w:r w:rsidRPr="00F34167">
              <w:rPr>
                <w:rFonts w:cstheme="minorHAnsi"/>
                <w:sz w:val="19"/>
                <w:szCs w:val="19"/>
              </w:rPr>
              <w:t xml:space="preserve"> „W PSZOK-ach odpady są zbierane z podziałem na poszczególne frakcje poprzez selektywne umieszczanie odpadów w odrębnych pojemnikach / kontenerach przez zatrudnione tam osoby. Tylko cześć z odpadów nadaje się do recyklingu.”</w:t>
            </w:r>
          </w:p>
        </w:tc>
        <w:tc>
          <w:tcPr>
            <w:tcW w:w="2693" w:type="dxa"/>
            <w:shd w:val="clear" w:color="auto" w:fill="auto"/>
          </w:tcPr>
          <w:p w14:paraId="0AD1D2F3" w14:textId="5756246F" w:rsidR="00736C9B" w:rsidRPr="00873CDF" w:rsidRDefault="00736C9B" w:rsidP="001B410B">
            <w:pPr>
              <w:spacing w:after="0" w:line="240" w:lineRule="auto"/>
              <w:rPr>
                <w:rFonts w:cstheme="minorHAnsi"/>
                <w:sz w:val="19"/>
                <w:szCs w:val="19"/>
              </w:rPr>
            </w:pPr>
            <w:r w:rsidRPr="00873CDF">
              <w:rPr>
                <w:rFonts w:cstheme="minorHAnsi"/>
                <w:sz w:val="19"/>
                <w:szCs w:val="19"/>
              </w:rPr>
              <w:t>Uwaga merytoryczna: PSZOK nie może „</w:t>
            </w:r>
            <w:r w:rsidRPr="00873CDF">
              <w:rPr>
                <w:rFonts w:cstheme="minorHAnsi"/>
                <w:i/>
                <w:sz w:val="19"/>
                <w:szCs w:val="19"/>
              </w:rPr>
              <w:t>rozdzielać odpadów na poszczególne frakcje materiałowe</w:t>
            </w:r>
            <w:r w:rsidRPr="00873CDF">
              <w:rPr>
                <w:rFonts w:cstheme="minorHAnsi"/>
                <w:sz w:val="19"/>
                <w:szCs w:val="19"/>
              </w:rPr>
              <w:t>”, ponieważ wiązało by się to z procesem przetwarzania odpadów a na taki proces PSZOK-i nie posiadają zezwolenia. PSZOK posiada zezwolenie wyłącznie w zakresie zbierania odpadów.</w:t>
            </w:r>
          </w:p>
        </w:tc>
        <w:tc>
          <w:tcPr>
            <w:tcW w:w="1843" w:type="dxa"/>
            <w:shd w:val="clear" w:color="auto" w:fill="auto"/>
          </w:tcPr>
          <w:p w14:paraId="2E9670BF" w14:textId="171452C2"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C701944" w14:textId="1EC0ACC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nieprzyjęta. PSZOK może prowadzić przetwarzanie odpadów, zgodnie z art. 45 ust. 1 pkt 11 ustawy z dnia 14 grudnia 2012 r. o odpadach, PSZOK prowadzony samodzielnie przez gminę lub wspólnie z inną gminą lub gminami lub przez związek metropolitalny bezpośrednio przez urząd obsługujący wójta, burmistrza lub prezydenta miasta, gminną jednostkę budżetową lub gminny zakład budżetowy lub urząd obsługujący </w:t>
            </w:r>
            <w:r w:rsidRPr="00873CDF">
              <w:rPr>
                <w:rFonts w:cstheme="minorHAnsi"/>
                <w:sz w:val="19"/>
                <w:szCs w:val="19"/>
              </w:rPr>
              <w:lastRenderedPageBreak/>
              <w:t xml:space="preserve">związek metropolitalny jest zwolniony Z obowiązku uzyskania odpowiednio zezwolenia na zbieranie odpadów lub zezwolenia na przetwarzanie odpadów. </w:t>
            </w:r>
            <w:proofErr w:type="spellStart"/>
            <w:r w:rsidRPr="00873CDF">
              <w:rPr>
                <w:rFonts w:cstheme="minorHAnsi"/>
                <w:sz w:val="19"/>
                <w:szCs w:val="19"/>
              </w:rPr>
              <w:t>PSZOKi</w:t>
            </w:r>
            <w:proofErr w:type="spellEnd"/>
            <w:r w:rsidRPr="00873CDF">
              <w:rPr>
                <w:rFonts w:cstheme="minorHAnsi"/>
                <w:sz w:val="19"/>
                <w:szCs w:val="19"/>
              </w:rPr>
              <w:t xml:space="preserve"> prowadzone przez inne podmioty, jeżeli tego potrzebują, muszą uzyskać odpowiednie decyzje. Nie ma przepisów wskazujących, że PSZOK może być jedynie zbierającym odpady.</w:t>
            </w:r>
          </w:p>
        </w:tc>
      </w:tr>
      <w:tr w:rsidR="00736C9B" w:rsidRPr="00873CDF" w14:paraId="2E79C4E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04A2B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38E29E8B" w14:textId="60B17B87"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163, wiersz 20</w:t>
            </w:r>
          </w:p>
        </w:tc>
        <w:tc>
          <w:tcPr>
            <w:tcW w:w="2268" w:type="dxa"/>
            <w:tcBorders>
              <w:bottom w:val="single" w:sz="4" w:space="0" w:color="auto"/>
            </w:tcBorders>
          </w:tcPr>
          <w:p w14:paraId="68E91B7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51CF0CA1" w14:textId="13DCC216" w:rsidR="00736C9B" w:rsidRPr="00873CDF" w:rsidRDefault="00736C9B" w:rsidP="001B410B">
            <w:pPr>
              <w:spacing w:after="0" w:line="240" w:lineRule="auto"/>
              <w:rPr>
                <w:rFonts w:cstheme="minorHAnsi"/>
                <w:sz w:val="19"/>
                <w:szCs w:val="19"/>
              </w:rPr>
            </w:pPr>
            <w:r w:rsidRPr="00F34167">
              <w:rPr>
                <w:rFonts w:cstheme="minorHAnsi"/>
                <w:sz w:val="19"/>
                <w:szCs w:val="19"/>
              </w:rPr>
              <w:t>„…(dotyczy to do butelek i pojemników);”</w:t>
            </w:r>
            <w:r w:rsidRPr="00873CDF">
              <w:rPr>
                <w:rFonts w:cstheme="minorHAnsi"/>
                <w:sz w:val="19"/>
                <w:szCs w:val="19"/>
              </w:rPr>
              <w:t xml:space="preserve"> propozycja zmiany:</w:t>
            </w:r>
            <w:r w:rsidRPr="00F34167">
              <w:rPr>
                <w:rFonts w:cstheme="minorHAnsi"/>
                <w:sz w:val="19"/>
                <w:szCs w:val="19"/>
              </w:rPr>
              <w:t xml:space="preserve"> „…(dotyczy to butelek i pojemników);”</w:t>
            </w:r>
          </w:p>
        </w:tc>
        <w:tc>
          <w:tcPr>
            <w:tcW w:w="2693" w:type="dxa"/>
            <w:tcBorders>
              <w:bottom w:val="single" w:sz="4" w:space="0" w:color="auto"/>
            </w:tcBorders>
            <w:shd w:val="clear" w:color="auto" w:fill="auto"/>
          </w:tcPr>
          <w:p w14:paraId="0F244E03" w14:textId="170E89E1"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tcBorders>
              <w:bottom w:val="single" w:sz="4" w:space="0" w:color="auto"/>
            </w:tcBorders>
            <w:shd w:val="clear" w:color="auto" w:fill="auto"/>
          </w:tcPr>
          <w:p w14:paraId="7ED1948A" w14:textId="01B790A1"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493C6EF7" w14:textId="23CC45F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45AE6A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082F31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0AB361F1" w14:textId="6EA41A25"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KPGO 2028, Strona 163, wiersz 40</w:t>
            </w:r>
          </w:p>
        </w:tc>
        <w:tc>
          <w:tcPr>
            <w:tcW w:w="2268" w:type="dxa"/>
            <w:tcBorders>
              <w:bottom w:val="single" w:sz="4" w:space="0" w:color="auto"/>
            </w:tcBorders>
          </w:tcPr>
          <w:p w14:paraId="1EC105B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6E04E291" w14:textId="288BF75A" w:rsidR="00736C9B" w:rsidRPr="00873CDF" w:rsidRDefault="00736C9B" w:rsidP="001B410B">
            <w:pPr>
              <w:spacing w:after="0" w:line="240" w:lineRule="auto"/>
              <w:rPr>
                <w:rFonts w:cstheme="minorHAnsi"/>
                <w:sz w:val="19"/>
                <w:szCs w:val="19"/>
              </w:rPr>
            </w:pPr>
            <w:r w:rsidRPr="00F34167">
              <w:rPr>
                <w:rFonts w:cstheme="minorHAnsi"/>
                <w:sz w:val="19"/>
                <w:szCs w:val="19"/>
              </w:rPr>
              <w:t>„(spalanie węgla kamiennego w gospodarstwa domowych jest głównym…”</w:t>
            </w:r>
            <w:r w:rsidRPr="00873CDF">
              <w:rPr>
                <w:rFonts w:cstheme="minorHAnsi"/>
                <w:sz w:val="19"/>
                <w:szCs w:val="19"/>
              </w:rPr>
              <w:t xml:space="preserve"> propozycja zmiany:</w:t>
            </w:r>
            <w:r w:rsidRPr="00F34167">
              <w:rPr>
                <w:rFonts w:cstheme="minorHAnsi"/>
                <w:sz w:val="19"/>
                <w:szCs w:val="19"/>
              </w:rPr>
              <w:t xml:space="preserve"> „(spalanie węgla kamiennego w gospodarstwach domowych jest głównym…”</w:t>
            </w:r>
          </w:p>
        </w:tc>
        <w:tc>
          <w:tcPr>
            <w:tcW w:w="2693" w:type="dxa"/>
            <w:tcBorders>
              <w:bottom w:val="single" w:sz="4" w:space="0" w:color="auto"/>
            </w:tcBorders>
            <w:shd w:val="clear" w:color="auto" w:fill="auto"/>
          </w:tcPr>
          <w:p w14:paraId="4C74D182" w14:textId="1C9CFF8E"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tcBorders>
              <w:bottom w:val="single" w:sz="4" w:space="0" w:color="auto"/>
            </w:tcBorders>
            <w:shd w:val="clear" w:color="auto" w:fill="auto"/>
          </w:tcPr>
          <w:p w14:paraId="38963361" w14:textId="7A343425"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753DF131" w14:textId="4E04A57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A18786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4F664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bottom w:val="single" w:sz="4" w:space="0" w:color="auto"/>
            </w:tcBorders>
            <w:shd w:val="clear" w:color="auto" w:fill="auto"/>
          </w:tcPr>
          <w:p w14:paraId="17131121" w14:textId="234D30AF"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Prognoza, Strona 10, wiersz 4</w:t>
            </w:r>
          </w:p>
        </w:tc>
        <w:tc>
          <w:tcPr>
            <w:tcW w:w="2268" w:type="dxa"/>
            <w:tcBorders>
              <w:top w:val="single" w:sz="4" w:space="0" w:color="auto"/>
              <w:bottom w:val="single" w:sz="4" w:space="0" w:color="auto"/>
            </w:tcBorders>
          </w:tcPr>
          <w:p w14:paraId="5184CAF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top w:val="single" w:sz="4" w:space="0" w:color="auto"/>
              <w:bottom w:val="single" w:sz="4" w:space="0" w:color="auto"/>
            </w:tcBorders>
            <w:shd w:val="clear" w:color="auto" w:fill="auto"/>
          </w:tcPr>
          <w:p w14:paraId="6E6B7DD5" w14:textId="63516A9C" w:rsidR="00736C9B" w:rsidRPr="00873CDF" w:rsidRDefault="00736C9B" w:rsidP="001B410B">
            <w:pPr>
              <w:spacing w:after="0" w:line="240" w:lineRule="auto"/>
              <w:rPr>
                <w:rFonts w:cstheme="minorHAnsi"/>
                <w:sz w:val="19"/>
                <w:szCs w:val="19"/>
              </w:rPr>
            </w:pPr>
            <w:r w:rsidRPr="00873CDF">
              <w:rPr>
                <w:rFonts w:cstheme="minorHAnsi"/>
                <w:sz w:val="19"/>
                <w:szCs w:val="19"/>
              </w:rPr>
              <w:t>„antropogeniczne migracje gatunków”  propozycja zmiany: „czynniki antropogeniczne wpływające na migrację gatunków”</w:t>
            </w:r>
          </w:p>
        </w:tc>
        <w:tc>
          <w:tcPr>
            <w:tcW w:w="2693" w:type="dxa"/>
            <w:tcBorders>
              <w:top w:val="single" w:sz="4" w:space="0" w:color="auto"/>
              <w:bottom w:val="single" w:sz="4" w:space="0" w:color="auto"/>
            </w:tcBorders>
            <w:shd w:val="clear" w:color="auto" w:fill="auto"/>
          </w:tcPr>
          <w:p w14:paraId="2CC74A3E" w14:textId="4573D5FD" w:rsidR="00736C9B" w:rsidRPr="00873CDF" w:rsidRDefault="00736C9B" w:rsidP="001B410B">
            <w:pPr>
              <w:spacing w:after="0" w:line="240" w:lineRule="auto"/>
              <w:rPr>
                <w:rFonts w:cstheme="minorHAnsi"/>
                <w:sz w:val="19"/>
                <w:szCs w:val="19"/>
              </w:rPr>
            </w:pPr>
            <w:r w:rsidRPr="00873CDF">
              <w:rPr>
                <w:rFonts w:cstheme="minorHAnsi"/>
                <w:sz w:val="19"/>
                <w:szCs w:val="19"/>
              </w:rPr>
              <w:t>Znaczenie literalne tego stwierdzenia jest zupełnie inne niż zastosowany tu skrót myślowy</w:t>
            </w:r>
          </w:p>
        </w:tc>
        <w:tc>
          <w:tcPr>
            <w:tcW w:w="1843" w:type="dxa"/>
            <w:tcBorders>
              <w:top w:val="single" w:sz="4" w:space="0" w:color="auto"/>
            </w:tcBorders>
            <w:shd w:val="clear" w:color="auto" w:fill="auto"/>
          </w:tcPr>
          <w:p w14:paraId="7477FBB8" w14:textId="1E46E2FB"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top w:val="single" w:sz="4" w:space="0" w:color="auto"/>
            </w:tcBorders>
            <w:shd w:val="clear" w:color="auto" w:fill="auto"/>
          </w:tcPr>
          <w:p w14:paraId="3A00C1D2" w14:textId="07E5134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3A4CF1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D086A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5C9753B" w14:textId="7A21E98D"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Prognoza, Strona 10, wiersz 7</w:t>
            </w:r>
          </w:p>
        </w:tc>
        <w:tc>
          <w:tcPr>
            <w:tcW w:w="2268" w:type="dxa"/>
          </w:tcPr>
          <w:p w14:paraId="1CA3086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585A165" w14:textId="0209C71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„nadmierne powstawanie odpadów niedostateczne poziomy” propozycja </w:t>
            </w:r>
            <w:r w:rsidRPr="00873CDF">
              <w:rPr>
                <w:rFonts w:cstheme="minorHAnsi"/>
                <w:sz w:val="19"/>
                <w:szCs w:val="19"/>
              </w:rPr>
              <w:lastRenderedPageBreak/>
              <w:t>zmiany: „nadmierne powstawanie odpadów, niedostateczne poziomy”</w:t>
            </w:r>
          </w:p>
        </w:tc>
        <w:tc>
          <w:tcPr>
            <w:tcW w:w="2693" w:type="dxa"/>
            <w:shd w:val="clear" w:color="auto" w:fill="auto"/>
          </w:tcPr>
          <w:p w14:paraId="628D7AF4" w14:textId="4C27F41B"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Brak przecinka</w:t>
            </w:r>
          </w:p>
        </w:tc>
        <w:tc>
          <w:tcPr>
            <w:tcW w:w="1843" w:type="dxa"/>
            <w:shd w:val="clear" w:color="auto" w:fill="auto"/>
          </w:tcPr>
          <w:p w14:paraId="68B2C59E" w14:textId="207E88DC"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D543C94" w14:textId="33CC8A7A"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3F7B40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AA3AB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19C4F23" w14:textId="48E92C8F"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Prognoza, Strona 10, wiersz 11</w:t>
            </w:r>
          </w:p>
        </w:tc>
        <w:tc>
          <w:tcPr>
            <w:tcW w:w="2268" w:type="dxa"/>
          </w:tcPr>
          <w:p w14:paraId="6494A97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635F31A" w14:textId="345F334E" w:rsidR="00736C9B" w:rsidRPr="00873CDF" w:rsidRDefault="00736C9B" w:rsidP="001B410B">
            <w:pPr>
              <w:spacing w:after="0" w:line="240" w:lineRule="auto"/>
              <w:rPr>
                <w:rFonts w:cstheme="minorHAnsi"/>
                <w:sz w:val="19"/>
                <w:szCs w:val="19"/>
              </w:rPr>
            </w:pPr>
            <w:r w:rsidRPr="00873CDF">
              <w:rPr>
                <w:rFonts w:cstheme="minorHAnsi"/>
                <w:sz w:val="19"/>
                <w:szCs w:val="19"/>
              </w:rPr>
              <w:t>„niewystarczająca widza” propozycja zmiany: „niewystarczająca wiedza”</w:t>
            </w:r>
          </w:p>
        </w:tc>
        <w:tc>
          <w:tcPr>
            <w:tcW w:w="2693" w:type="dxa"/>
            <w:shd w:val="clear" w:color="auto" w:fill="auto"/>
          </w:tcPr>
          <w:p w14:paraId="4EBC0C94" w14:textId="43400A82"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F3B6555" w14:textId="315512F3"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4AB2002" w14:textId="0ADFE88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9FE5D9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C37A4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663756CD" w14:textId="4AE871F0"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Prognoza, Strona 82, wiersz 2</w:t>
            </w:r>
          </w:p>
        </w:tc>
        <w:tc>
          <w:tcPr>
            <w:tcW w:w="2268" w:type="dxa"/>
            <w:tcBorders>
              <w:bottom w:val="single" w:sz="4" w:space="0" w:color="auto"/>
            </w:tcBorders>
          </w:tcPr>
          <w:p w14:paraId="7409E23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3A386B4A" w14:textId="5267D76F" w:rsidR="00736C9B" w:rsidRPr="00873CDF" w:rsidRDefault="00736C9B" w:rsidP="001B410B">
            <w:pPr>
              <w:spacing w:after="0" w:line="240" w:lineRule="auto"/>
              <w:rPr>
                <w:rFonts w:cstheme="minorHAnsi"/>
                <w:sz w:val="19"/>
                <w:szCs w:val="19"/>
              </w:rPr>
            </w:pPr>
            <w:r w:rsidRPr="00873CDF">
              <w:rPr>
                <w:rFonts w:cstheme="minorHAnsi"/>
                <w:sz w:val="19"/>
                <w:szCs w:val="19"/>
              </w:rPr>
              <w:t>„spalanie, odpadów” propozycja zmiany: „spalanie odpadów”</w:t>
            </w:r>
          </w:p>
        </w:tc>
        <w:tc>
          <w:tcPr>
            <w:tcW w:w="2693" w:type="dxa"/>
            <w:tcBorders>
              <w:bottom w:val="single" w:sz="4" w:space="0" w:color="auto"/>
            </w:tcBorders>
            <w:shd w:val="clear" w:color="auto" w:fill="auto"/>
          </w:tcPr>
          <w:p w14:paraId="2178D3EC" w14:textId="74C08F98" w:rsidR="00736C9B" w:rsidRPr="00873CDF" w:rsidRDefault="00736C9B" w:rsidP="001B410B">
            <w:pPr>
              <w:spacing w:after="0" w:line="240" w:lineRule="auto"/>
              <w:rPr>
                <w:rFonts w:cstheme="minorHAnsi"/>
                <w:sz w:val="19"/>
                <w:szCs w:val="19"/>
              </w:rPr>
            </w:pPr>
            <w:r w:rsidRPr="00873CDF">
              <w:rPr>
                <w:rFonts w:cstheme="minorHAnsi"/>
                <w:sz w:val="19"/>
                <w:szCs w:val="19"/>
              </w:rPr>
              <w:t>Przecinek do usunięcia</w:t>
            </w:r>
          </w:p>
        </w:tc>
        <w:tc>
          <w:tcPr>
            <w:tcW w:w="1843" w:type="dxa"/>
            <w:tcBorders>
              <w:bottom w:val="single" w:sz="4" w:space="0" w:color="auto"/>
            </w:tcBorders>
            <w:shd w:val="clear" w:color="auto" w:fill="auto"/>
          </w:tcPr>
          <w:p w14:paraId="3366B6A3" w14:textId="27C4C281"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06796402" w14:textId="1A51A4F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08E8E0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58706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11DCC21D" w14:textId="493377F8"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Prognoza, Strona 82, wiersz 12</w:t>
            </w:r>
          </w:p>
        </w:tc>
        <w:tc>
          <w:tcPr>
            <w:tcW w:w="2268" w:type="dxa"/>
            <w:tcBorders>
              <w:bottom w:val="single" w:sz="4" w:space="0" w:color="auto"/>
            </w:tcBorders>
          </w:tcPr>
          <w:p w14:paraId="5D0F89D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38278C2B" w14:textId="568E3AD0" w:rsidR="00736C9B" w:rsidRPr="00873CDF" w:rsidRDefault="00736C9B" w:rsidP="001B410B">
            <w:pPr>
              <w:spacing w:after="0" w:line="240" w:lineRule="auto"/>
              <w:rPr>
                <w:rFonts w:cstheme="minorHAnsi"/>
                <w:sz w:val="19"/>
                <w:szCs w:val="19"/>
              </w:rPr>
            </w:pPr>
            <w:r w:rsidRPr="00873CDF">
              <w:rPr>
                <w:rFonts w:cstheme="minorHAnsi"/>
                <w:sz w:val="19"/>
                <w:szCs w:val="19"/>
              </w:rPr>
              <w:t>„niemniej bez względu na realizację KPGO zmiany w środowisku będą zachodziły w kierunku poprawy jego jakości” propozycja zmiany – propozycja zmiany - wykreślić</w:t>
            </w:r>
          </w:p>
        </w:tc>
        <w:tc>
          <w:tcPr>
            <w:tcW w:w="2693" w:type="dxa"/>
            <w:tcBorders>
              <w:bottom w:val="single" w:sz="4" w:space="0" w:color="auto"/>
            </w:tcBorders>
            <w:shd w:val="clear" w:color="auto" w:fill="auto"/>
          </w:tcPr>
          <w:p w14:paraId="603914A7" w14:textId="29730F9C" w:rsidR="00736C9B" w:rsidRPr="00873CDF" w:rsidRDefault="00736C9B" w:rsidP="001B410B">
            <w:pPr>
              <w:spacing w:after="0" w:line="240" w:lineRule="auto"/>
              <w:rPr>
                <w:rFonts w:cstheme="minorHAnsi"/>
                <w:sz w:val="19"/>
                <w:szCs w:val="19"/>
              </w:rPr>
            </w:pPr>
            <w:r w:rsidRPr="00873CDF">
              <w:rPr>
                <w:rFonts w:cstheme="minorHAnsi"/>
                <w:sz w:val="19"/>
                <w:szCs w:val="19"/>
              </w:rPr>
              <w:t>Brak spójności w temacie relacji KPGO i polityk w całym akapicie Strona 10, wiersze 17- 27 i Strona 82, wiersze 9-16</w:t>
            </w:r>
          </w:p>
        </w:tc>
        <w:tc>
          <w:tcPr>
            <w:tcW w:w="1843" w:type="dxa"/>
            <w:shd w:val="clear" w:color="auto" w:fill="auto"/>
          </w:tcPr>
          <w:p w14:paraId="08DA2C01" w14:textId="42669A9E"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E2AA98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4D6D3F8" w14:textId="05B6F31F" w:rsidR="00736C9B" w:rsidRPr="00873CDF" w:rsidRDefault="00736C9B" w:rsidP="001B410B">
            <w:pPr>
              <w:spacing w:after="0" w:line="240" w:lineRule="auto"/>
              <w:rPr>
                <w:rFonts w:cstheme="minorHAnsi"/>
                <w:sz w:val="19"/>
                <w:szCs w:val="19"/>
              </w:rPr>
            </w:pPr>
            <w:r w:rsidRPr="00873CDF">
              <w:rPr>
                <w:rFonts w:cstheme="minorHAnsi"/>
                <w:sz w:val="19"/>
                <w:szCs w:val="19"/>
              </w:rPr>
              <w:t>W Polsce jest realizowanych szereg polityk sektorowych, których realizacja wpływać będzie na poprawę stanu środowiska niezależnie od tego, czy i w jaki sposób będzie realizowane KPGO. Do tej kwestii odnosi się proponowany do usunięcia zapis.</w:t>
            </w:r>
          </w:p>
        </w:tc>
      </w:tr>
      <w:tr w:rsidR="00736C9B" w:rsidRPr="00873CDF" w14:paraId="7A026EC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7EAD66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37308BBB" w14:textId="56999386"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Prognoza, Strona 11, wiersz 24</w:t>
            </w:r>
          </w:p>
        </w:tc>
        <w:tc>
          <w:tcPr>
            <w:tcW w:w="2268" w:type="dxa"/>
            <w:tcBorders>
              <w:bottom w:val="single" w:sz="4" w:space="0" w:color="auto"/>
            </w:tcBorders>
          </w:tcPr>
          <w:p w14:paraId="5C6D5C0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6A6F4862" w14:textId="5CBD5C69" w:rsidR="00736C9B" w:rsidRPr="00873CDF" w:rsidRDefault="00736C9B" w:rsidP="001B410B">
            <w:pPr>
              <w:spacing w:after="0" w:line="240" w:lineRule="auto"/>
              <w:rPr>
                <w:rFonts w:cstheme="minorHAnsi"/>
                <w:sz w:val="19"/>
                <w:szCs w:val="19"/>
              </w:rPr>
            </w:pPr>
            <w:r w:rsidRPr="00873CDF">
              <w:rPr>
                <w:rFonts w:cstheme="minorHAnsi"/>
                <w:sz w:val="19"/>
                <w:szCs w:val="19"/>
              </w:rPr>
              <w:t>„każdorazowego sprawdzenie zasięgu” propozycja zmiany: „każdorazowego sprawdzenia  zasięgu”</w:t>
            </w:r>
          </w:p>
        </w:tc>
        <w:tc>
          <w:tcPr>
            <w:tcW w:w="2693" w:type="dxa"/>
            <w:tcBorders>
              <w:bottom w:val="single" w:sz="4" w:space="0" w:color="auto"/>
            </w:tcBorders>
            <w:shd w:val="clear" w:color="auto" w:fill="auto"/>
          </w:tcPr>
          <w:p w14:paraId="4A38D661" w14:textId="678F1517"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tcBorders>
              <w:bottom w:val="single" w:sz="4" w:space="0" w:color="auto"/>
            </w:tcBorders>
            <w:shd w:val="clear" w:color="auto" w:fill="auto"/>
          </w:tcPr>
          <w:p w14:paraId="01852DF8" w14:textId="75466B5F"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6D4137B1" w14:textId="7728F13D"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A48C38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606F7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8BBA1D9"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Strona 11, wiersz 43-45</w:t>
            </w:r>
          </w:p>
          <w:p w14:paraId="70A19B85" w14:textId="513D093A"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Tabela str. 102, wiersz 2, kol. 10 i 11</w:t>
            </w:r>
          </w:p>
        </w:tc>
        <w:tc>
          <w:tcPr>
            <w:tcW w:w="2268" w:type="dxa"/>
          </w:tcPr>
          <w:p w14:paraId="02D8355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B83973C" w14:textId="2D97D89A"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„W przypadku podziemnych składowisk odpadów oraz likwidacja mogilników emisja gazów cieplarnianych będzie miała charakter ponadlokalny” </w:t>
            </w:r>
            <w:r w:rsidRPr="00873CDF">
              <w:rPr>
                <w:rFonts w:cstheme="minorHAnsi"/>
                <w:sz w:val="19"/>
                <w:szCs w:val="19"/>
              </w:rPr>
              <w:t>propozycja zmiany</w:t>
            </w:r>
            <w:r w:rsidRPr="00F34167">
              <w:rPr>
                <w:rFonts w:cstheme="minorHAnsi"/>
                <w:sz w:val="19"/>
                <w:szCs w:val="19"/>
              </w:rPr>
              <w:t>:  „W przypadku podziemnych składowisk odpadów oraz podczas likwidacji mogilników emisja gazów cieplarnianych będzie miała charakter ponadlokalny</w:t>
            </w:r>
          </w:p>
        </w:tc>
        <w:tc>
          <w:tcPr>
            <w:tcW w:w="2693" w:type="dxa"/>
            <w:shd w:val="clear" w:color="auto" w:fill="auto"/>
          </w:tcPr>
          <w:p w14:paraId="424DB4F6" w14:textId="355D6051" w:rsidR="00736C9B" w:rsidRPr="00873CDF" w:rsidRDefault="00736C9B" w:rsidP="001B410B">
            <w:pPr>
              <w:spacing w:after="0" w:line="240" w:lineRule="auto"/>
              <w:rPr>
                <w:rFonts w:cstheme="minorHAnsi"/>
                <w:sz w:val="19"/>
                <w:szCs w:val="19"/>
              </w:rPr>
            </w:pPr>
            <w:r w:rsidRPr="00873CDF">
              <w:rPr>
                <w:rFonts w:cstheme="minorHAnsi"/>
                <w:sz w:val="19"/>
                <w:szCs w:val="19"/>
              </w:rPr>
              <w:t>Poza korektą gramatyczną zdania, należy sprawdzić prawdziwość tezy, zwłaszcza w odniesieniu do likwidacji mogilników (czy w każdym przypadku likwidacji mogilnika następuje emisja ponadlokalna). Chyba, że zdanie miało brzmieć „</w:t>
            </w:r>
            <w:r w:rsidRPr="00873CDF">
              <w:rPr>
                <w:rFonts w:cstheme="minorHAnsi"/>
                <w:i/>
                <w:sz w:val="19"/>
                <w:szCs w:val="19"/>
              </w:rPr>
              <w:t xml:space="preserve">W </w:t>
            </w:r>
            <w:r w:rsidRPr="00873CDF">
              <w:rPr>
                <w:rFonts w:cstheme="minorHAnsi"/>
                <w:i/>
                <w:sz w:val="19"/>
                <w:szCs w:val="19"/>
              </w:rPr>
              <w:lastRenderedPageBreak/>
              <w:t>przypadku podziemnych składowisk odpadów oraz mogilników emisja gazów cieplarnianych będzie miała charakter ponadlokalny</w:t>
            </w:r>
            <w:r w:rsidRPr="00873CDF">
              <w:rPr>
                <w:rFonts w:cstheme="minorHAnsi"/>
                <w:sz w:val="19"/>
                <w:szCs w:val="19"/>
              </w:rPr>
              <w:t>” ale i tu kwestią do weryfikacji  jest ponadlokalna (czy też lokalna) emisja gazów z mogilnika i składowiska podziemnego.</w:t>
            </w:r>
          </w:p>
        </w:tc>
        <w:tc>
          <w:tcPr>
            <w:tcW w:w="1843" w:type="dxa"/>
            <w:shd w:val="clear" w:color="auto" w:fill="auto"/>
          </w:tcPr>
          <w:p w14:paraId="3A241BE2" w14:textId="299222C2"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A44CB2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przyjęta </w:t>
            </w:r>
          </w:p>
          <w:p w14:paraId="1C31AAA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Przeredagowano tekst następująco:</w:t>
            </w:r>
          </w:p>
          <w:p w14:paraId="164E70C4" w14:textId="386D61BA"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873CDF">
              <w:rPr>
                <w:rFonts w:cstheme="minorHAnsi"/>
                <w:i/>
                <w:iCs/>
                <w:color w:val="000000"/>
                <w:sz w:val="19"/>
                <w:szCs w:val="19"/>
              </w:rPr>
              <w:t>W przypadku p</w:t>
            </w:r>
            <w:r w:rsidRPr="00873CDF">
              <w:rPr>
                <w:rFonts w:cstheme="minorHAnsi"/>
                <w:i/>
                <w:iCs/>
                <w:sz w:val="19"/>
                <w:szCs w:val="19"/>
              </w:rPr>
              <w:t xml:space="preserve">odziemnych składowisk odpadów oraz podczas likwidacji mogilników emisja gazów cieplarnianych będzie </w:t>
            </w:r>
            <w:r w:rsidRPr="00873CDF">
              <w:rPr>
                <w:rFonts w:cstheme="minorHAnsi"/>
                <w:i/>
                <w:iCs/>
                <w:sz w:val="19"/>
                <w:szCs w:val="19"/>
              </w:rPr>
              <w:lastRenderedPageBreak/>
              <w:t>miała charakter lokalny.</w:t>
            </w:r>
            <w:r w:rsidRPr="00873CDF">
              <w:rPr>
                <w:rFonts w:cstheme="minorHAnsi"/>
                <w:sz w:val="19"/>
                <w:szCs w:val="19"/>
              </w:rPr>
              <w:t>„.</w:t>
            </w:r>
          </w:p>
        </w:tc>
      </w:tr>
      <w:tr w:rsidR="00736C9B" w:rsidRPr="00873CDF" w14:paraId="668BE3A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80FD7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3886A4A" w14:textId="574ADCDC"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12, wiersz 1</w:t>
            </w:r>
          </w:p>
        </w:tc>
        <w:tc>
          <w:tcPr>
            <w:tcW w:w="2268" w:type="dxa"/>
          </w:tcPr>
          <w:p w14:paraId="33626B3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61B881CF" w14:textId="6E07B7EA" w:rsidR="00736C9B" w:rsidRPr="00873CDF" w:rsidRDefault="00736C9B" w:rsidP="001B410B">
            <w:pPr>
              <w:spacing w:after="0" w:line="240" w:lineRule="auto"/>
              <w:rPr>
                <w:rFonts w:cstheme="minorHAnsi"/>
                <w:sz w:val="19"/>
                <w:szCs w:val="19"/>
              </w:rPr>
            </w:pPr>
            <w:r w:rsidRPr="00873CDF">
              <w:rPr>
                <w:rFonts w:cstheme="minorHAnsi"/>
                <w:sz w:val="19"/>
                <w:szCs w:val="19"/>
              </w:rPr>
              <w:t>„Przedsięwzięcia takiej, jak infrastruktura” propozycja zmiany</w:t>
            </w:r>
            <w:r w:rsidRPr="00F34167">
              <w:rPr>
                <w:rFonts w:cstheme="minorHAnsi"/>
                <w:sz w:val="19"/>
                <w:szCs w:val="19"/>
              </w:rPr>
              <w:t xml:space="preserve">: </w:t>
            </w:r>
            <w:r w:rsidRPr="00873CDF">
              <w:rPr>
                <w:rFonts w:cstheme="minorHAnsi"/>
                <w:sz w:val="19"/>
                <w:szCs w:val="19"/>
              </w:rPr>
              <w:t>„Przedsięwzięcia takie, jak infrastruktura”</w:t>
            </w:r>
          </w:p>
        </w:tc>
        <w:tc>
          <w:tcPr>
            <w:tcW w:w="2693" w:type="dxa"/>
            <w:shd w:val="clear" w:color="auto" w:fill="auto"/>
          </w:tcPr>
          <w:p w14:paraId="7E58D80F" w14:textId="39277D9A"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165ACF0" w14:textId="664C4112"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4A845D6" w14:textId="3B0A3E8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3286B7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A87CD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DCB2146" w14:textId="130CD899"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12, wiersz 6</w:t>
            </w:r>
          </w:p>
        </w:tc>
        <w:tc>
          <w:tcPr>
            <w:tcW w:w="2268" w:type="dxa"/>
          </w:tcPr>
          <w:p w14:paraId="14C83EF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61255177" w14:textId="6EDE111D"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a także poprze wykorzystanie przestrzeni</w:t>
            </w:r>
            <w:r w:rsidRPr="00873CDF">
              <w:rPr>
                <w:rFonts w:cstheme="minorHAnsi"/>
                <w:sz w:val="19"/>
                <w:szCs w:val="19"/>
              </w:rPr>
              <w:t>” propozycja zmiany</w:t>
            </w:r>
            <w:r w:rsidRPr="00F34167">
              <w:rPr>
                <w:rFonts w:cstheme="minorHAnsi"/>
                <w:sz w:val="19"/>
                <w:szCs w:val="19"/>
              </w:rPr>
              <w:t xml:space="preserve">: </w:t>
            </w:r>
            <w:r w:rsidRPr="00873CDF">
              <w:rPr>
                <w:rFonts w:cstheme="minorHAnsi"/>
                <w:sz w:val="19"/>
                <w:szCs w:val="19"/>
              </w:rPr>
              <w:t>„</w:t>
            </w:r>
            <w:r w:rsidRPr="00F34167">
              <w:rPr>
                <w:rFonts w:cstheme="minorHAnsi"/>
                <w:sz w:val="19"/>
                <w:szCs w:val="19"/>
              </w:rPr>
              <w:t>a także poprzez wykorzystanie przestrzeni</w:t>
            </w:r>
            <w:r w:rsidRPr="00873CDF">
              <w:rPr>
                <w:rFonts w:cstheme="minorHAnsi"/>
                <w:sz w:val="19"/>
                <w:szCs w:val="19"/>
              </w:rPr>
              <w:t>”</w:t>
            </w:r>
          </w:p>
        </w:tc>
        <w:tc>
          <w:tcPr>
            <w:tcW w:w="2693" w:type="dxa"/>
            <w:shd w:val="clear" w:color="auto" w:fill="auto"/>
          </w:tcPr>
          <w:p w14:paraId="6FB32F19" w14:textId="584373D4"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4822CF5D" w14:textId="16692C27"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A79F13B" w14:textId="2EBF743E"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831603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AF274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A824BA5" w14:textId="01DB3B67"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12, wiersz 6</w:t>
            </w:r>
          </w:p>
        </w:tc>
        <w:tc>
          <w:tcPr>
            <w:tcW w:w="2268" w:type="dxa"/>
          </w:tcPr>
          <w:p w14:paraId="039CE10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4713BC2" w14:textId="52829FD4"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oddziaływaniami związanym</w:t>
            </w:r>
            <w:r w:rsidRPr="00873CDF">
              <w:rPr>
                <w:rFonts w:cstheme="minorHAnsi"/>
                <w:sz w:val="19"/>
                <w:szCs w:val="19"/>
              </w:rPr>
              <w:t>” propozycja zmiany</w:t>
            </w:r>
            <w:r w:rsidRPr="00F34167">
              <w:rPr>
                <w:rFonts w:cstheme="minorHAnsi"/>
                <w:sz w:val="19"/>
                <w:szCs w:val="19"/>
              </w:rPr>
              <w:t xml:space="preserve">: </w:t>
            </w:r>
            <w:r w:rsidRPr="00873CDF">
              <w:rPr>
                <w:rFonts w:cstheme="minorHAnsi"/>
                <w:sz w:val="19"/>
                <w:szCs w:val="19"/>
              </w:rPr>
              <w:t>„</w:t>
            </w:r>
            <w:r w:rsidRPr="00F34167">
              <w:rPr>
                <w:rFonts w:cstheme="minorHAnsi"/>
                <w:sz w:val="19"/>
                <w:szCs w:val="19"/>
              </w:rPr>
              <w:t>oddziaływaniami związanymi”</w:t>
            </w:r>
          </w:p>
        </w:tc>
        <w:tc>
          <w:tcPr>
            <w:tcW w:w="2693" w:type="dxa"/>
            <w:shd w:val="clear" w:color="auto" w:fill="auto"/>
          </w:tcPr>
          <w:p w14:paraId="770E4B21" w14:textId="783A77CF"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7A652007" w14:textId="5BCF9B20"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48AB43E" w14:textId="7613315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5A0AF1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446EC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15A9180" w14:textId="5958BB3C"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12, wiersz 40</w:t>
            </w:r>
          </w:p>
        </w:tc>
        <w:tc>
          <w:tcPr>
            <w:tcW w:w="2268" w:type="dxa"/>
          </w:tcPr>
          <w:p w14:paraId="2A8CA0B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C13C48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do pogorszenia integralność obszarów</w:t>
            </w:r>
            <w:r w:rsidRPr="00873CDF">
              <w:rPr>
                <w:rFonts w:cstheme="minorHAnsi"/>
                <w:sz w:val="19"/>
                <w:szCs w:val="19"/>
              </w:rPr>
              <w:t>” propozycja zmiany</w:t>
            </w:r>
            <w:r w:rsidRPr="00F34167">
              <w:rPr>
                <w:rFonts w:cstheme="minorHAnsi"/>
                <w:sz w:val="19"/>
                <w:szCs w:val="19"/>
              </w:rPr>
              <w:t>:</w:t>
            </w:r>
          </w:p>
          <w:p w14:paraId="6FFF1FD7" w14:textId="5D67B082"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do pogorszenia integralności obszarów</w:t>
            </w:r>
            <w:r w:rsidRPr="00873CDF">
              <w:rPr>
                <w:rFonts w:cstheme="minorHAnsi"/>
                <w:sz w:val="19"/>
                <w:szCs w:val="19"/>
              </w:rPr>
              <w:t>”</w:t>
            </w:r>
          </w:p>
        </w:tc>
        <w:tc>
          <w:tcPr>
            <w:tcW w:w="2693" w:type="dxa"/>
            <w:shd w:val="clear" w:color="auto" w:fill="auto"/>
          </w:tcPr>
          <w:p w14:paraId="29756940" w14:textId="6DEB44EA"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85396B1" w14:textId="467EF4FD"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9C8C0FE" w14:textId="75BFAF1A"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F47FE2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68A3A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95BD36D" w14:textId="55AD8070"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14, wiersz 22</w:t>
            </w:r>
          </w:p>
        </w:tc>
        <w:tc>
          <w:tcPr>
            <w:tcW w:w="2268" w:type="dxa"/>
          </w:tcPr>
          <w:p w14:paraId="62CAE38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C88701E" w14:textId="7C253C99"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Diagnoza, zawierająca wymienione kwestii</w:t>
            </w:r>
            <w:r w:rsidRPr="00873CDF">
              <w:rPr>
                <w:rFonts w:cstheme="minorHAnsi"/>
                <w:sz w:val="19"/>
                <w:szCs w:val="19"/>
              </w:rPr>
              <w:t>”  propozycja zmiany</w:t>
            </w:r>
            <w:r w:rsidRPr="00F34167">
              <w:rPr>
                <w:rFonts w:cstheme="minorHAnsi"/>
                <w:sz w:val="19"/>
                <w:szCs w:val="19"/>
              </w:rPr>
              <w:t xml:space="preserve">: </w:t>
            </w:r>
            <w:r w:rsidRPr="00873CDF">
              <w:rPr>
                <w:rFonts w:cstheme="minorHAnsi"/>
                <w:sz w:val="19"/>
                <w:szCs w:val="19"/>
              </w:rPr>
              <w:t>„</w:t>
            </w:r>
            <w:r w:rsidRPr="00F34167">
              <w:rPr>
                <w:rFonts w:cstheme="minorHAnsi"/>
                <w:sz w:val="19"/>
                <w:szCs w:val="19"/>
              </w:rPr>
              <w:t>Diagnoza, zawierająca wymienione kwestie</w:t>
            </w:r>
            <w:r w:rsidRPr="00873CDF">
              <w:rPr>
                <w:rFonts w:cstheme="minorHAnsi"/>
                <w:sz w:val="19"/>
                <w:szCs w:val="19"/>
              </w:rPr>
              <w:t>”</w:t>
            </w:r>
          </w:p>
        </w:tc>
        <w:tc>
          <w:tcPr>
            <w:tcW w:w="2693" w:type="dxa"/>
            <w:shd w:val="clear" w:color="auto" w:fill="auto"/>
          </w:tcPr>
          <w:p w14:paraId="3941E4D9" w14:textId="3B92B9B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FF52A48" w14:textId="0F896A00"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B63D0A3" w14:textId="06EB45F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11BD3C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EE825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40A87BD" w14:textId="0AE8268B"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14, wiersz 23</w:t>
            </w:r>
          </w:p>
        </w:tc>
        <w:tc>
          <w:tcPr>
            <w:tcW w:w="2268" w:type="dxa"/>
          </w:tcPr>
          <w:p w14:paraId="3306327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FCB63D7" w14:textId="071B681C" w:rsidR="00736C9B" w:rsidRPr="00873CDF" w:rsidRDefault="00736C9B" w:rsidP="001B410B">
            <w:pPr>
              <w:spacing w:after="0" w:line="240" w:lineRule="auto"/>
              <w:rPr>
                <w:rFonts w:cstheme="minorHAnsi"/>
                <w:sz w:val="19"/>
                <w:szCs w:val="19"/>
              </w:rPr>
            </w:pPr>
            <w:r w:rsidRPr="00873CDF">
              <w:rPr>
                <w:rFonts w:cstheme="minorHAnsi"/>
                <w:sz w:val="19"/>
                <w:szCs w:val="19"/>
              </w:rPr>
              <w:t>„. wdrożenie KPGO” propozycja zmiany</w:t>
            </w:r>
            <w:r w:rsidRPr="00F34167">
              <w:rPr>
                <w:rFonts w:cstheme="minorHAnsi"/>
                <w:sz w:val="19"/>
                <w:szCs w:val="19"/>
              </w:rPr>
              <w:t xml:space="preserve">: </w:t>
            </w:r>
            <w:r w:rsidRPr="00873CDF">
              <w:rPr>
                <w:rFonts w:cstheme="minorHAnsi"/>
                <w:sz w:val="19"/>
                <w:szCs w:val="19"/>
              </w:rPr>
              <w:t>„ . Wdrożenie KPGO”</w:t>
            </w:r>
          </w:p>
        </w:tc>
        <w:tc>
          <w:tcPr>
            <w:tcW w:w="2693" w:type="dxa"/>
            <w:shd w:val="clear" w:color="auto" w:fill="auto"/>
          </w:tcPr>
          <w:p w14:paraId="08C1E9B4" w14:textId="4175A3D5" w:rsidR="00736C9B" w:rsidRPr="00873CDF" w:rsidRDefault="00736C9B" w:rsidP="001B410B">
            <w:pPr>
              <w:spacing w:after="0" w:line="240" w:lineRule="auto"/>
              <w:rPr>
                <w:rFonts w:cstheme="minorHAnsi"/>
                <w:sz w:val="19"/>
                <w:szCs w:val="19"/>
              </w:rPr>
            </w:pPr>
            <w:r w:rsidRPr="00873CDF">
              <w:rPr>
                <w:rFonts w:cstheme="minorHAnsi"/>
                <w:sz w:val="19"/>
                <w:szCs w:val="19"/>
              </w:rPr>
              <w:t>Początek zdania z małej litery</w:t>
            </w:r>
          </w:p>
        </w:tc>
        <w:tc>
          <w:tcPr>
            <w:tcW w:w="1843" w:type="dxa"/>
            <w:shd w:val="clear" w:color="auto" w:fill="auto"/>
          </w:tcPr>
          <w:p w14:paraId="122F5385" w14:textId="25B43E8B"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CA3C07A" w14:textId="591AFBE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F24BF5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98296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F78F936" w14:textId="7B3F4288"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14, wiersz 30</w:t>
            </w:r>
          </w:p>
        </w:tc>
        <w:tc>
          <w:tcPr>
            <w:tcW w:w="2268" w:type="dxa"/>
          </w:tcPr>
          <w:p w14:paraId="2EFD473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5A1BE1B" w14:textId="44E84548" w:rsidR="00736C9B" w:rsidRPr="00873CDF" w:rsidRDefault="00736C9B" w:rsidP="001B410B">
            <w:pPr>
              <w:spacing w:after="0" w:line="240" w:lineRule="auto"/>
              <w:rPr>
                <w:rFonts w:cstheme="minorHAnsi"/>
                <w:sz w:val="19"/>
                <w:szCs w:val="19"/>
              </w:rPr>
            </w:pPr>
            <w:r w:rsidRPr="00F34167">
              <w:rPr>
                <w:rFonts w:cstheme="minorHAnsi"/>
                <w:sz w:val="19"/>
                <w:szCs w:val="19"/>
              </w:rPr>
              <w:t>„oznaczałaby niekorzystane oddziaływania na środowisko”</w:t>
            </w:r>
            <w:r w:rsidRPr="00873CDF">
              <w:rPr>
                <w:rFonts w:cstheme="minorHAnsi"/>
                <w:sz w:val="19"/>
                <w:szCs w:val="19"/>
              </w:rPr>
              <w:t xml:space="preserve">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oznaczałaby niekorzystne oddziaływania na środowisko”</w:t>
            </w:r>
          </w:p>
        </w:tc>
        <w:tc>
          <w:tcPr>
            <w:tcW w:w="2693" w:type="dxa"/>
            <w:shd w:val="clear" w:color="auto" w:fill="auto"/>
          </w:tcPr>
          <w:p w14:paraId="6906E354" w14:textId="1DB6A7F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484BFF55" w14:textId="0ED02B59"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68F3659" w14:textId="035642D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B97D21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CD194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F4DF31E"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Strona 15, wiersz 6</w:t>
            </w:r>
          </w:p>
          <w:p w14:paraId="0C74794D"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 xml:space="preserve">oraz </w:t>
            </w:r>
          </w:p>
          <w:p w14:paraId="6B5E49AD" w14:textId="77777777" w:rsidR="00736C9B" w:rsidRPr="00B30F9E" w:rsidRDefault="00736C9B" w:rsidP="001B410B">
            <w:pPr>
              <w:spacing w:after="0" w:line="240" w:lineRule="auto"/>
              <w:rPr>
                <w:rFonts w:cstheme="minorHAnsi"/>
                <w:sz w:val="19"/>
                <w:szCs w:val="19"/>
              </w:rPr>
            </w:pPr>
            <w:r w:rsidRPr="00B30F9E">
              <w:rPr>
                <w:rFonts w:cstheme="minorHAnsi"/>
                <w:sz w:val="19"/>
                <w:szCs w:val="19"/>
              </w:rPr>
              <w:t>Strona 90, wiersz 90</w:t>
            </w:r>
          </w:p>
          <w:p w14:paraId="1A4F0312" w14:textId="1B3D4F5C"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lastRenderedPageBreak/>
              <w:t>Strona 128, wiersz 31</w:t>
            </w:r>
          </w:p>
        </w:tc>
        <w:tc>
          <w:tcPr>
            <w:tcW w:w="2268" w:type="dxa"/>
          </w:tcPr>
          <w:p w14:paraId="64359A4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76DC18E" w14:textId="1A1A4A46"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„planowanej do przyjęcia w 2022 r. „Strategii UE dla sektora włókienniczego”” </w:t>
            </w:r>
            <w:r w:rsidRPr="00873CDF">
              <w:rPr>
                <w:rFonts w:cstheme="minorHAnsi"/>
                <w:sz w:val="19"/>
                <w:szCs w:val="19"/>
              </w:rPr>
              <w:lastRenderedPageBreak/>
              <w:t>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przyjętej w 2022 r. „Strategii UE dla sektora włókienniczego</w:t>
            </w:r>
            <w:r w:rsidRPr="00873CDF">
              <w:rPr>
                <w:rFonts w:cstheme="minorHAnsi"/>
                <w:sz w:val="19"/>
                <w:szCs w:val="19"/>
              </w:rPr>
              <w:t>””</w:t>
            </w:r>
          </w:p>
        </w:tc>
        <w:tc>
          <w:tcPr>
            <w:tcW w:w="2693" w:type="dxa"/>
            <w:shd w:val="clear" w:color="auto" w:fill="auto"/>
          </w:tcPr>
          <w:p w14:paraId="48A76443" w14:textId="7DA02EB3"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Strategia UE dla sektora włókienniczego została przyjęta </w:t>
            </w:r>
            <w:r w:rsidRPr="00873CDF">
              <w:rPr>
                <w:rFonts w:cstheme="minorHAnsi"/>
                <w:sz w:val="19"/>
                <w:szCs w:val="19"/>
              </w:rPr>
              <w:lastRenderedPageBreak/>
              <w:t>przez Komisję Europejską 30 marca 2022r.</w:t>
            </w:r>
          </w:p>
        </w:tc>
        <w:tc>
          <w:tcPr>
            <w:tcW w:w="1843" w:type="dxa"/>
            <w:shd w:val="clear" w:color="auto" w:fill="auto"/>
          </w:tcPr>
          <w:p w14:paraId="58BE4BF5" w14:textId="631BA86E"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52C8FF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99C228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Przeredagowano stosownie tekst.</w:t>
            </w:r>
          </w:p>
          <w:p w14:paraId="1774EC3E" w14:textId="77777777" w:rsidR="00736C9B" w:rsidRPr="00873CDF" w:rsidRDefault="00736C9B" w:rsidP="001B410B">
            <w:pPr>
              <w:spacing w:after="0" w:line="240" w:lineRule="auto"/>
              <w:rPr>
                <w:rFonts w:cstheme="minorHAnsi"/>
                <w:sz w:val="19"/>
                <w:szCs w:val="19"/>
              </w:rPr>
            </w:pPr>
          </w:p>
        </w:tc>
      </w:tr>
      <w:tr w:rsidR="00736C9B" w:rsidRPr="00873CDF" w14:paraId="7C3FC97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64FA0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ED8C7AA" w14:textId="15E5F53B"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16, wiersz 11</w:t>
            </w:r>
          </w:p>
        </w:tc>
        <w:tc>
          <w:tcPr>
            <w:tcW w:w="2268" w:type="dxa"/>
          </w:tcPr>
          <w:p w14:paraId="3D70BEE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9580D84" w14:textId="31FD9DE5"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kompensacje przyrodniczą</w:t>
            </w:r>
            <w:r w:rsidRPr="00873CDF">
              <w:rPr>
                <w:rFonts w:cstheme="minorHAnsi"/>
                <w:sz w:val="19"/>
                <w:szCs w:val="19"/>
              </w:rPr>
              <w:t>” propozycja zmiany</w:t>
            </w:r>
            <w:r w:rsidRPr="00F34167">
              <w:rPr>
                <w:rFonts w:cstheme="minorHAnsi"/>
                <w:sz w:val="19"/>
                <w:szCs w:val="19"/>
              </w:rPr>
              <w:t>: „kompensację przyrodniczą</w:t>
            </w:r>
            <w:r w:rsidRPr="00873CDF">
              <w:rPr>
                <w:rFonts w:cstheme="minorHAnsi"/>
                <w:sz w:val="19"/>
                <w:szCs w:val="19"/>
              </w:rPr>
              <w:t>”</w:t>
            </w:r>
          </w:p>
        </w:tc>
        <w:tc>
          <w:tcPr>
            <w:tcW w:w="2693" w:type="dxa"/>
            <w:shd w:val="clear" w:color="auto" w:fill="auto"/>
          </w:tcPr>
          <w:p w14:paraId="320B4EE1" w14:textId="699F1C47"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76DDE3FA" w14:textId="37197F85"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80CB194"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397FF0A5" w14:textId="77777777" w:rsidR="00736C9B" w:rsidRPr="00873CDF" w:rsidRDefault="00736C9B" w:rsidP="001B410B">
            <w:pPr>
              <w:spacing w:after="0" w:line="240" w:lineRule="auto"/>
              <w:rPr>
                <w:rFonts w:cstheme="minorHAnsi"/>
                <w:sz w:val="19"/>
                <w:szCs w:val="19"/>
              </w:rPr>
            </w:pPr>
          </w:p>
        </w:tc>
      </w:tr>
      <w:tr w:rsidR="00736C9B" w:rsidRPr="00873CDF" w14:paraId="599B5E2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21178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E8F5CBF" w14:textId="3A052FD1"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39, wiersz 5</w:t>
            </w:r>
          </w:p>
        </w:tc>
        <w:tc>
          <w:tcPr>
            <w:tcW w:w="2268" w:type="dxa"/>
          </w:tcPr>
          <w:p w14:paraId="4CE5DDA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97560CE" w14:textId="74082F7A" w:rsidR="00736C9B" w:rsidRPr="00873CDF" w:rsidRDefault="00736C9B" w:rsidP="001B410B">
            <w:pPr>
              <w:spacing w:after="0" w:line="240" w:lineRule="auto"/>
              <w:rPr>
                <w:rFonts w:cstheme="minorHAnsi"/>
                <w:sz w:val="19"/>
                <w:szCs w:val="19"/>
              </w:rPr>
            </w:pPr>
            <w:r w:rsidRPr="00F34167">
              <w:rPr>
                <w:rFonts w:cstheme="minorHAnsi"/>
                <w:sz w:val="19"/>
                <w:szCs w:val="19"/>
              </w:rPr>
              <w:t>„utrzymanie jakość powietrza”</w:t>
            </w:r>
            <w:r w:rsidRPr="00873CDF">
              <w:rPr>
                <w:rFonts w:cstheme="minorHAnsi"/>
                <w:sz w:val="19"/>
                <w:szCs w:val="19"/>
              </w:rPr>
              <w:t xml:space="preserve">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„utrzymanie jakości powietrza”</w:t>
            </w:r>
          </w:p>
        </w:tc>
        <w:tc>
          <w:tcPr>
            <w:tcW w:w="2693" w:type="dxa"/>
            <w:shd w:val="clear" w:color="auto" w:fill="auto"/>
          </w:tcPr>
          <w:p w14:paraId="170F9275" w14:textId="79125141"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4B726141" w14:textId="683DD8F2"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EC4273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7E09D0C7" w14:textId="77777777" w:rsidR="00736C9B" w:rsidRPr="00873CDF" w:rsidRDefault="00736C9B" w:rsidP="001B410B">
            <w:pPr>
              <w:spacing w:after="0" w:line="240" w:lineRule="auto"/>
              <w:rPr>
                <w:rFonts w:cstheme="minorHAnsi"/>
                <w:sz w:val="19"/>
                <w:szCs w:val="19"/>
              </w:rPr>
            </w:pPr>
          </w:p>
        </w:tc>
      </w:tr>
      <w:tr w:rsidR="00736C9B" w:rsidRPr="00873CDF" w14:paraId="49097B0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877BB6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45C87CD" w14:textId="56216BE1"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39, wiersz 9</w:t>
            </w:r>
          </w:p>
        </w:tc>
        <w:tc>
          <w:tcPr>
            <w:tcW w:w="2268" w:type="dxa"/>
          </w:tcPr>
          <w:p w14:paraId="4CD29E3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70C562F" w14:textId="5B347D17" w:rsidR="00736C9B" w:rsidRPr="00873CDF" w:rsidRDefault="00736C9B" w:rsidP="001B410B">
            <w:pPr>
              <w:spacing w:after="0" w:line="240" w:lineRule="auto"/>
              <w:rPr>
                <w:rFonts w:cstheme="minorHAnsi"/>
                <w:sz w:val="19"/>
                <w:szCs w:val="19"/>
              </w:rPr>
            </w:pPr>
            <w:r w:rsidRPr="00F34167">
              <w:rPr>
                <w:rFonts w:cstheme="minorHAnsi"/>
                <w:sz w:val="19"/>
                <w:szCs w:val="19"/>
              </w:rPr>
              <w:t>„wprowadzają jednocześnie system”</w:t>
            </w:r>
            <w:r w:rsidRPr="00873CDF">
              <w:rPr>
                <w:rFonts w:cstheme="minorHAnsi"/>
                <w:sz w:val="19"/>
                <w:szCs w:val="19"/>
              </w:rPr>
              <w:t xml:space="preserve"> propozycja zmiany</w:t>
            </w:r>
            <w:r w:rsidRPr="00F34167">
              <w:rPr>
                <w:rFonts w:cstheme="minorHAnsi"/>
                <w:sz w:val="19"/>
                <w:szCs w:val="19"/>
              </w:rPr>
              <w:t>:  „ , które wprowadzają jednocześnie system”</w:t>
            </w:r>
          </w:p>
        </w:tc>
        <w:tc>
          <w:tcPr>
            <w:tcW w:w="2693" w:type="dxa"/>
            <w:shd w:val="clear" w:color="auto" w:fill="auto"/>
          </w:tcPr>
          <w:p w14:paraId="3F531760" w14:textId="07AFB9D8" w:rsidR="00736C9B" w:rsidRPr="00873CDF" w:rsidRDefault="00736C9B" w:rsidP="001B410B">
            <w:pPr>
              <w:spacing w:after="0" w:line="240" w:lineRule="auto"/>
              <w:rPr>
                <w:rFonts w:cstheme="minorHAnsi"/>
                <w:sz w:val="19"/>
                <w:szCs w:val="19"/>
              </w:rPr>
            </w:pPr>
            <w:r w:rsidRPr="00873CDF">
              <w:rPr>
                <w:rFonts w:cstheme="minorHAnsi"/>
                <w:sz w:val="19"/>
                <w:szCs w:val="19"/>
              </w:rPr>
              <w:t>Brak wyrazu</w:t>
            </w:r>
          </w:p>
        </w:tc>
        <w:tc>
          <w:tcPr>
            <w:tcW w:w="1843" w:type="dxa"/>
            <w:shd w:val="clear" w:color="auto" w:fill="auto"/>
          </w:tcPr>
          <w:p w14:paraId="71B49098" w14:textId="27B8AEA2"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B7948D0"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371C0570" w14:textId="77777777" w:rsidR="00736C9B" w:rsidRPr="00873CDF" w:rsidRDefault="00736C9B" w:rsidP="001B410B">
            <w:pPr>
              <w:spacing w:after="0" w:line="240" w:lineRule="auto"/>
              <w:rPr>
                <w:rFonts w:cstheme="minorHAnsi"/>
                <w:sz w:val="19"/>
                <w:szCs w:val="19"/>
              </w:rPr>
            </w:pPr>
          </w:p>
        </w:tc>
      </w:tr>
      <w:tr w:rsidR="00736C9B" w:rsidRPr="00873CDF" w14:paraId="646DA71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C146C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0C549F0" w14:textId="76EB605A"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58, wiersz 12</w:t>
            </w:r>
          </w:p>
        </w:tc>
        <w:tc>
          <w:tcPr>
            <w:tcW w:w="2268" w:type="dxa"/>
          </w:tcPr>
          <w:p w14:paraId="7BB2498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1BB11D1" w14:textId="3EDC4239"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„w części wschodnie i środkowej” </w:t>
            </w:r>
            <w:r w:rsidRPr="00873CDF">
              <w:rPr>
                <w:rFonts w:cstheme="minorHAnsi"/>
                <w:sz w:val="19"/>
                <w:szCs w:val="19"/>
              </w:rPr>
              <w:t xml:space="preserve"> propozycja zmiany</w:t>
            </w:r>
            <w:r w:rsidRPr="00F34167">
              <w:rPr>
                <w:rFonts w:cstheme="minorHAnsi"/>
                <w:sz w:val="19"/>
                <w:szCs w:val="19"/>
              </w:rPr>
              <w:t>:  „w części wschodniej  i środkowej”</w:t>
            </w:r>
          </w:p>
        </w:tc>
        <w:tc>
          <w:tcPr>
            <w:tcW w:w="2693" w:type="dxa"/>
            <w:shd w:val="clear" w:color="auto" w:fill="auto"/>
          </w:tcPr>
          <w:p w14:paraId="00A72FB5" w14:textId="22E56358"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8DDEFC0" w14:textId="731033D9"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520EA4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65435DAD" w14:textId="77777777" w:rsidR="00736C9B" w:rsidRPr="00873CDF" w:rsidRDefault="00736C9B" w:rsidP="001B410B">
            <w:pPr>
              <w:spacing w:after="0" w:line="240" w:lineRule="auto"/>
              <w:rPr>
                <w:rFonts w:cstheme="minorHAnsi"/>
                <w:sz w:val="19"/>
                <w:szCs w:val="19"/>
              </w:rPr>
            </w:pPr>
          </w:p>
        </w:tc>
      </w:tr>
      <w:tr w:rsidR="00736C9B" w:rsidRPr="00873CDF" w14:paraId="243D4F7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DB06C2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543220F5" w14:textId="6AC79DCC"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62, wiersz 15</w:t>
            </w:r>
          </w:p>
        </w:tc>
        <w:tc>
          <w:tcPr>
            <w:tcW w:w="2268" w:type="dxa"/>
            <w:tcBorders>
              <w:bottom w:val="single" w:sz="4" w:space="0" w:color="auto"/>
            </w:tcBorders>
          </w:tcPr>
          <w:p w14:paraId="22273C7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56472C18" w14:textId="06FD8151"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 xml:space="preserve">warstw </w:t>
            </w:r>
            <w:proofErr w:type="spellStart"/>
            <w:r w:rsidRPr="00F34167">
              <w:rPr>
                <w:rFonts w:cstheme="minorHAnsi"/>
                <w:sz w:val="19"/>
                <w:szCs w:val="19"/>
              </w:rPr>
              <w:t>słaboprzepuszczalnych</w:t>
            </w:r>
            <w:proofErr w:type="spellEnd"/>
            <w:r w:rsidRPr="00873CDF">
              <w:rPr>
                <w:rFonts w:cstheme="minorHAnsi"/>
                <w:sz w:val="19"/>
                <w:szCs w:val="19"/>
              </w:rPr>
              <w:t>”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warstw słabo przepuszczalnych”</w:t>
            </w:r>
          </w:p>
        </w:tc>
        <w:tc>
          <w:tcPr>
            <w:tcW w:w="2693" w:type="dxa"/>
            <w:tcBorders>
              <w:bottom w:val="single" w:sz="4" w:space="0" w:color="auto"/>
            </w:tcBorders>
            <w:shd w:val="clear" w:color="auto" w:fill="auto"/>
          </w:tcPr>
          <w:p w14:paraId="03737B86" w14:textId="4656AA9C" w:rsidR="00736C9B" w:rsidRPr="00873CDF" w:rsidRDefault="00736C9B" w:rsidP="001B410B">
            <w:pPr>
              <w:spacing w:after="0" w:line="240" w:lineRule="auto"/>
              <w:rPr>
                <w:rFonts w:cstheme="minorHAnsi"/>
                <w:sz w:val="19"/>
                <w:szCs w:val="19"/>
              </w:rPr>
            </w:pPr>
            <w:r w:rsidRPr="00873CDF">
              <w:rPr>
                <w:rFonts w:cstheme="minorHAnsi"/>
                <w:sz w:val="19"/>
                <w:szCs w:val="19"/>
              </w:rPr>
              <w:t>Brak odstępu między wyrazami</w:t>
            </w:r>
          </w:p>
        </w:tc>
        <w:tc>
          <w:tcPr>
            <w:tcW w:w="1843" w:type="dxa"/>
            <w:tcBorders>
              <w:bottom w:val="single" w:sz="4" w:space="0" w:color="auto"/>
            </w:tcBorders>
            <w:shd w:val="clear" w:color="auto" w:fill="auto"/>
          </w:tcPr>
          <w:p w14:paraId="00567F40" w14:textId="4FA1F21C"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05DC06A1"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15C7D3D" w14:textId="77777777" w:rsidR="00736C9B" w:rsidRPr="00873CDF" w:rsidRDefault="00736C9B" w:rsidP="001B410B">
            <w:pPr>
              <w:spacing w:after="0" w:line="240" w:lineRule="auto"/>
              <w:rPr>
                <w:rFonts w:cstheme="minorHAnsi"/>
                <w:sz w:val="19"/>
                <w:szCs w:val="19"/>
              </w:rPr>
            </w:pPr>
          </w:p>
        </w:tc>
      </w:tr>
      <w:tr w:rsidR="00736C9B" w:rsidRPr="00873CDF" w14:paraId="72FA455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1EB3A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7DEB96D" w14:textId="64F70DCD"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63, wiersz 14</w:t>
            </w:r>
          </w:p>
        </w:tc>
        <w:tc>
          <w:tcPr>
            <w:tcW w:w="2268" w:type="dxa"/>
          </w:tcPr>
          <w:p w14:paraId="767C676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D98E930" w14:textId="74D95DF7" w:rsidR="00736C9B" w:rsidRPr="00873CDF" w:rsidRDefault="00736C9B" w:rsidP="001B410B">
            <w:pPr>
              <w:spacing w:after="0" w:line="240" w:lineRule="auto"/>
              <w:rPr>
                <w:rFonts w:cstheme="minorHAnsi"/>
                <w:sz w:val="19"/>
                <w:szCs w:val="19"/>
              </w:rPr>
            </w:pPr>
            <w:r w:rsidRPr="00F34167">
              <w:rPr>
                <w:rFonts w:cstheme="minorHAnsi"/>
                <w:sz w:val="19"/>
                <w:szCs w:val="19"/>
              </w:rPr>
              <w:t>„Jest też zasobna w złoża soli kamiennej, siarki, gipsów i anhydrytów.”</w:t>
            </w:r>
            <w:r w:rsidRPr="00873CDF">
              <w:rPr>
                <w:rFonts w:cstheme="minorHAnsi"/>
                <w:sz w:val="19"/>
                <w:szCs w:val="19"/>
              </w:rPr>
              <w:t>, propozycja zmiany</w:t>
            </w:r>
            <w:r w:rsidRPr="00F34167">
              <w:rPr>
                <w:rFonts w:cstheme="minorHAnsi"/>
                <w:sz w:val="19"/>
                <w:szCs w:val="19"/>
              </w:rPr>
              <w:t>: „Jest też zasobna w złoża węgla kamiennego, soli kamiennej, siarki, gipsów i anhydrytów”</w:t>
            </w:r>
            <w:r w:rsidRPr="00873CDF">
              <w:rPr>
                <w:rFonts w:cstheme="minorHAnsi"/>
                <w:sz w:val="19"/>
                <w:szCs w:val="19"/>
              </w:rPr>
              <w:t>,</w:t>
            </w:r>
          </w:p>
        </w:tc>
        <w:tc>
          <w:tcPr>
            <w:tcW w:w="2693" w:type="dxa"/>
            <w:shd w:val="clear" w:color="auto" w:fill="auto"/>
          </w:tcPr>
          <w:p w14:paraId="0E36A497" w14:textId="51F6CD88" w:rsidR="00736C9B" w:rsidRPr="00873CDF" w:rsidRDefault="00736C9B" w:rsidP="001B410B">
            <w:pPr>
              <w:spacing w:after="0" w:line="240" w:lineRule="auto"/>
              <w:rPr>
                <w:rFonts w:cstheme="minorHAnsi"/>
                <w:sz w:val="19"/>
                <w:szCs w:val="19"/>
              </w:rPr>
            </w:pPr>
            <w:r w:rsidRPr="00873CDF">
              <w:rPr>
                <w:rFonts w:cstheme="minorHAnsi"/>
                <w:sz w:val="19"/>
                <w:szCs w:val="19"/>
              </w:rPr>
              <w:t>Pominięto złoża węgla kamiennego. Uzupełnienie będzie zgodne ze stwierdzeniem Strona 75, wiersz 25 mówiącym o  „</w:t>
            </w:r>
            <w:r w:rsidRPr="00873CDF">
              <w:rPr>
                <w:rFonts w:cstheme="minorHAnsi"/>
                <w:i/>
                <w:sz w:val="19"/>
                <w:szCs w:val="19"/>
              </w:rPr>
              <w:t>wielowiekowym wydobyciu węgla kamiennego”.</w:t>
            </w:r>
          </w:p>
        </w:tc>
        <w:tc>
          <w:tcPr>
            <w:tcW w:w="1843" w:type="dxa"/>
            <w:shd w:val="clear" w:color="auto" w:fill="auto"/>
          </w:tcPr>
          <w:p w14:paraId="6154F9A3" w14:textId="12D1F3C4"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437BD8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3F9D8AE" w14:textId="77777777" w:rsidR="00736C9B" w:rsidRPr="00873CDF" w:rsidRDefault="00736C9B" w:rsidP="001B410B">
            <w:pPr>
              <w:spacing w:after="0" w:line="240" w:lineRule="auto"/>
              <w:rPr>
                <w:rFonts w:cstheme="minorHAnsi"/>
                <w:sz w:val="19"/>
                <w:szCs w:val="19"/>
              </w:rPr>
            </w:pPr>
          </w:p>
        </w:tc>
      </w:tr>
      <w:tr w:rsidR="00736C9B" w:rsidRPr="00873CDF" w14:paraId="70E1554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438C1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8628567" w14:textId="696F1685"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70, wiersz 5</w:t>
            </w:r>
          </w:p>
        </w:tc>
        <w:tc>
          <w:tcPr>
            <w:tcW w:w="2268" w:type="dxa"/>
          </w:tcPr>
          <w:p w14:paraId="26A4B6F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80B961F" w14:textId="65BFDFC7" w:rsidR="00736C9B" w:rsidRPr="00873CDF" w:rsidRDefault="00736C9B" w:rsidP="001B410B">
            <w:pPr>
              <w:spacing w:after="0" w:line="240" w:lineRule="auto"/>
              <w:rPr>
                <w:rFonts w:cstheme="minorHAnsi"/>
                <w:sz w:val="19"/>
                <w:szCs w:val="19"/>
              </w:rPr>
            </w:pPr>
            <w:r w:rsidRPr="00F34167">
              <w:rPr>
                <w:rFonts w:cstheme="minorHAnsi"/>
                <w:sz w:val="19"/>
                <w:szCs w:val="19"/>
              </w:rPr>
              <w:t>„Powierzchni leśna”</w:t>
            </w:r>
            <w:r w:rsidRPr="00873CDF">
              <w:rPr>
                <w:rFonts w:cstheme="minorHAnsi"/>
                <w:sz w:val="19"/>
                <w:szCs w:val="19"/>
              </w:rPr>
              <w:t xml:space="preserve"> propozycja zmiany</w:t>
            </w:r>
            <w:r w:rsidRPr="00F34167">
              <w:rPr>
                <w:rFonts w:cstheme="minorHAnsi"/>
                <w:sz w:val="19"/>
                <w:szCs w:val="19"/>
              </w:rPr>
              <w:t>: „Powierzchnia leśna”</w:t>
            </w:r>
          </w:p>
        </w:tc>
        <w:tc>
          <w:tcPr>
            <w:tcW w:w="2693" w:type="dxa"/>
            <w:shd w:val="clear" w:color="auto" w:fill="auto"/>
          </w:tcPr>
          <w:p w14:paraId="0F8AD0D2" w14:textId="0CF8D1FA"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B79CC8C" w14:textId="1B8166A5"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09C20E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6AA902E7" w14:textId="77777777" w:rsidR="00736C9B" w:rsidRPr="00873CDF" w:rsidRDefault="00736C9B" w:rsidP="001B410B">
            <w:pPr>
              <w:spacing w:after="0" w:line="240" w:lineRule="auto"/>
              <w:rPr>
                <w:rFonts w:cstheme="minorHAnsi"/>
                <w:sz w:val="19"/>
                <w:szCs w:val="19"/>
              </w:rPr>
            </w:pPr>
          </w:p>
        </w:tc>
      </w:tr>
      <w:tr w:rsidR="00736C9B" w:rsidRPr="00873CDF" w14:paraId="541A3B9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9133D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07EE85E" w14:textId="40A67FBA"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76, wiersz 1</w:t>
            </w:r>
          </w:p>
        </w:tc>
        <w:tc>
          <w:tcPr>
            <w:tcW w:w="2268" w:type="dxa"/>
          </w:tcPr>
          <w:p w14:paraId="2FA5448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241C0FB" w14:textId="4E7EE58D"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Rozmieszczenie wstępnie typowanych krajobrazów do ujęcie w Czerwonek Księdze Krajobrazów Polski</w:t>
            </w:r>
            <w:r w:rsidRPr="00873CDF">
              <w:rPr>
                <w:rFonts w:cstheme="minorHAnsi"/>
                <w:sz w:val="19"/>
                <w:szCs w:val="19"/>
              </w:rPr>
              <w:t>”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Rozmieszczenie wstępnie typowanych krajobrazów do ujęcia w Czerwonej Księdze Krajobrazów Polski</w:t>
            </w:r>
            <w:r w:rsidRPr="00873CDF">
              <w:rPr>
                <w:rFonts w:cstheme="minorHAnsi"/>
                <w:sz w:val="19"/>
                <w:szCs w:val="19"/>
              </w:rPr>
              <w:t>”</w:t>
            </w:r>
          </w:p>
        </w:tc>
        <w:tc>
          <w:tcPr>
            <w:tcW w:w="2693" w:type="dxa"/>
            <w:shd w:val="clear" w:color="auto" w:fill="auto"/>
          </w:tcPr>
          <w:p w14:paraId="5F955F42" w14:textId="75392A0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00744D68" w14:textId="4E4B8382"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D0E96F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08CA4DE0" w14:textId="77777777" w:rsidR="00736C9B" w:rsidRPr="00873CDF" w:rsidRDefault="00736C9B" w:rsidP="001B410B">
            <w:pPr>
              <w:spacing w:after="0" w:line="240" w:lineRule="auto"/>
              <w:rPr>
                <w:rFonts w:cstheme="minorHAnsi"/>
                <w:sz w:val="19"/>
                <w:szCs w:val="19"/>
              </w:rPr>
            </w:pPr>
          </w:p>
        </w:tc>
      </w:tr>
      <w:tr w:rsidR="00736C9B" w:rsidRPr="00873CDF" w14:paraId="06FE7C3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6D754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3B37E26E" w14:textId="23C2CA77"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83, wiersz 11</w:t>
            </w:r>
          </w:p>
        </w:tc>
        <w:tc>
          <w:tcPr>
            <w:tcW w:w="2268" w:type="dxa"/>
            <w:tcBorders>
              <w:bottom w:val="single" w:sz="4" w:space="0" w:color="auto"/>
            </w:tcBorders>
          </w:tcPr>
          <w:p w14:paraId="69F6690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2D2928C9" w14:textId="02DE0250"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niszczenia siedlisk i negatywnego wpływ na różnorodność</w:t>
            </w:r>
            <w:r w:rsidRPr="00873CDF">
              <w:rPr>
                <w:rFonts w:cstheme="minorHAnsi"/>
                <w:sz w:val="19"/>
                <w:szCs w:val="19"/>
              </w:rPr>
              <w:t>”  propozycja zmiany</w:t>
            </w:r>
            <w:r w:rsidRPr="00F34167">
              <w:rPr>
                <w:rFonts w:cstheme="minorHAnsi"/>
                <w:sz w:val="19"/>
                <w:szCs w:val="19"/>
              </w:rPr>
              <w:t>:</w:t>
            </w:r>
            <w:r w:rsidRPr="00873CDF">
              <w:rPr>
                <w:rFonts w:cstheme="minorHAnsi"/>
                <w:sz w:val="19"/>
                <w:szCs w:val="19"/>
              </w:rPr>
              <w:t xml:space="preserve"> </w:t>
            </w:r>
            <w:r w:rsidRPr="00873CDF">
              <w:rPr>
                <w:rFonts w:cstheme="minorHAnsi"/>
                <w:sz w:val="19"/>
                <w:szCs w:val="19"/>
              </w:rPr>
              <w:lastRenderedPageBreak/>
              <w:t>„</w:t>
            </w:r>
            <w:r w:rsidRPr="00F34167">
              <w:rPr>
                <w:rFonts w:cstheme="minorHAnsi"/>
                <w:sz w:val="19"/>
                <w:szCs w:val="19"/>
              </w:rPr>
              <w:t>niszczenia siedlisk i negatywny wpływ na różnorodność</w:t>
            </w:r>
            <w:r w:rsidRPr="00873CDF">
              <w:rPr>
                <w:rFonts w:cstheme="minorHAnsi"/>
                <w:sz w:val="19"/>
                <w:szCs w:val="19"/>
              </w:rPr>
              <w:t xml:space="preserve">”  </w:t>
            </w:r>
          </w:p>
        </w:tc>
        <w:tc>
          <w:tcPr>
            <w:tcW w:w="2693" w:type="dxa"/>
            <w:tcBorders>
              <w:bottom w:val="single" w:sz="4" w:space="0" w:color="auto"/>
            </w:tcBorders>
            <w:shd w:val="clear" w:color="auto" w:fill="auto"/>
          </w:tcPr>
          <w:p w14:paraId="1F0E73AC" w14:textId="1A0B6AB1"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Błąd literowy</w:t>
            </w:r>
          </w:p>
        </w:tc>
        <w:tc>
          <w:tcPr>
            <w:tcW w:w="1843" w:type="dxa"/>
            <w:tcBorders>
              <w:bottom w:val="single" w:sz="4" w:space="0" w:color="auto"/>
            </w:tcBorders>
            <w:shd w:val="clear" w:color="auto" w:fill="auto"/>
          </w:tcPr>
          <w:p w14:paraId="0878605C" w14:textId="4200FB93"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0D1558DB" w14:textId="4308C18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4B4506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EFF55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6FA4D124" w14:textId="41F60003"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58, wiersz 12</w:t>
            </w:r>
          </w:p>
        </w:tc>
        <w:tc>
          <w:tcPr>
            <w:tcW w:w="2268" w:type="dxa"/>
            <w:tcBorders>
              <w:bottom w:val="single" w:sz="4" w:space="0" w:color="auto"/>
            </w:tcBorders>
          </w:tcPr>
          <w:p w14:paraId="20F842B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6F2380CD" w14:textId="156B3900"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„Brak zwiększania ilości odpadów zbieranych selektywnie, prawidłowo prowadzonych procesów recyklingu i stałej poprawy jakości </w:t>
            </w:r>
            <w:proofErr w:type="spellStart"/>
            <w:r w:rsidRPr="00F34167">
              <w:rPr>
                <w:rFonts w:cstheme="minorHAnsi"/>
                <w:sz w:val="19"/>
                <w:szCs w:val="19"/>
              </w:rPr>
              <w:t>recyklatów</w:t>
            </w:r>
            <w:proofErr w:type="spellEnd"/>
            <w:r w:rsidRPr="00F34167">
              <w:rPr>
                <w:rFonts w:cstheme="minorHAnsi"/>
                <w:sz w:val="19"/>
                <w:szCs w:val="19"/>
              </w:rPr>
              <w:t xml:space="preserve"> spowoduje konieczność przetwarzania tego typu odpadów, konieczność budowy nowych zakładów ich przetwarzania i przyczyni się tym samym do wyższych emisji z instalacji przetwarzania (CO2, dioksyny, furany, WWA, </w:t>
            </w:r>
            <w:proofErr w:type="spellStart"/>
            <w:r w:rsidRPr="00F34167">
              <w:rPr>
                <w:rFonts w:cstheme="minorHAnsi"/>
                <w:sz w:val="19"/>
                <w:szCs w:val="19"/>
              </w:rPr>
              <w:t>mikroplastik</w:t>
            </w:r>
            <w:proofErr w:type="spellEnd"/>
            <w:r w:rsidRPr="00F34167">
              <w:rPr>
                <w:rFonts w:cstheme="minorHAnsi"/>
                <w:sz w:val="19"/>
                <w:szCs w:val="19"/>
              </w:rPr>
              <w:t>) do powietrza, wód i gleb, będzie stanowić zagrożenie różnorodności biologicznej oraz zdrowia ludzi</w:t>
            </w:r>
            <w:r w:rsidRPr="00873CDF">
              <w:rPr>
                <w:rFonts w:cstheme="minorHAnsi"/>
                <w:sz w:val="19"/>
                <w:szCs w:val="19"/>
              </w:rPr>
              <w:t>”</w:t>
            </w:r>
            <w:r w:rsidRPr="00F34167">
              <w:rPr>
                <w:rFonts w:cstheme="minorHAnsi"/>
                <w:sz w:val="19"/>
                <w:szCs w:val="19"/>
              </w:rPr>
              <w:t xml:space="preserve"> </w:t>
            </w:r>
            <w:r w:rsidRPr="00873CDF">
              <w:rPr>
                <w:rFonts w:cstheme="minorHAnsi"/>
                <w:sz w:val="19"/>
                <w:szCs w:val="19"/>
              </w:rPr>
              <w:t xml:space="preserve"> propozycja zmiany</w:t>
            </w:r>
            <w:r w:rsidRPr="00F34167">
              <w:rPr>
                <w:rFonts w:cstheme="minorHAnsi"/>
                <w:sz w:val="19"/>
                <w:szCs w:val="19"/>
              </w:rPr>
              <w:t>: usunąć lub zmienić</w:t>
            </w:r>
          </w:p>
        </w:tc>
        <w:tc>
          <w:tcPr>
            <w:tcW w:w="2693" w:type="dxa"/>
            <w:tcBorders>
              <w:bottom w:val="single" w:sz="4" w:space="0" w:color="auto"/>
            </w:tcBorders>
            <w:shd w:val="clear" w:color="auto" w:fill="auto"/>
          </w:tcPr>
          <w:p w14:paraId="4D767A88" w14:textId="77777777" w:rsidR="00736C9B" w:rsidRPr="00873CDF" w:rsidRDefault="00736C9B" w:rsidP="001B410B">
            <w:pPr>
              <w:spacing w:after="0" w:line="240" w:lineRule="auto"/>
              <w:contextualSpacing/>
              <w:rPr>
                <w:rFonts w:cstheme="minorHAnsi"/>
                <w:sz w:val="19"/>
                <w:szCs w:val="19"/>
              </w:rPr>
            </w:pPr>
            <w:r w:rsidRPr="00873CDF">
              <w:rPr>
                <w:rFonts w:cstheme="minorHAnsi"/>
                <w:sz w:val="19"/>
                <w:szCs w:val="19"/>
              </w:rPr>
              <w:t xml:space="preserve">Zawiłe i niezrozumiałe zdanie. Usunąć w całości lub zmienić.  </w:t>
            </w:r>
          </w:p>
          <w:p w14:paraId="5547A2D3" w14:textId="77777777" w:rsidR="00736C9B" w:rsidRPr="00873CDF" w:rsidRDefault="00736C9B" w:rsidP="001B410B">
            <w:pPr>
              <w:spacing w:after="0" w:line="240" w:lineRule="auto"/>
              <w:contextualSpacing/>
              <w:rPr>
                <w:rFonts w:cstheme="minorHAnsi"/>
                <w:sz w:val="19"/>
                <w:szCs w:val="19"/>
              </w:rPr>
            </w:pPr>
          </w:p>
          <w:p w14:paraId="383E5650" w14:textId="77777777" w:rsidR="00736C9B" w:rsidRPr="00873CDF" w:rsidRDefault="00736C9B" w:rsidP="001B410B">
            <w:pPr>
              <w:spacing w:after="0" w:line="240" w:lineRule="auto"/>
              <w:contextualSpacing/>
              <w:rPr>
                <w:rFonts w:cstheme="minorHAnsi"/>
                <w:i/>
                <w:sz w:val="19"/>
                <w:szCs w:val="19"/>
              </w:rPr>
            </w:pPr>
            <w:r w:rsidRPr="00873CDF">
              <w:rPr>
                <w:rFonts w:cstheme="minorHAnsi"/>
                <w:sz w:val="19"/>
                <w:szCs w:val="19"/>
              </w:rPr>
              <w:t>Stwierdzenie: „</w:t>
            </w:r>
            <w:r w:rsidRPr="00873CDF">
              <w:rPr>
                <w:rFonts w:cstheme="minorHAnsi"/>
                <w:i/>
                <w:sz w:val="19"/>
                <w:szCs w:val="19"/>
              </w:rPr>
              <w:t xml:space="preserve">Brak zwiększania ilości odpadów zbieranych selektywnie, prawidłowo prowadzonych procesów recyklingu i stałej poprawy jakości </w:t>
            </w:r>
            <w:proofErr w:type="spellStart"/>
            <w:r w:rsidRPr="00873CDF">
              <w:rPr>
                <w:rFonts w:cstheme="minorHAnsi"/>
                <w:i/>
                <w:sz w:val="19"/>
                <w:szCs w:val="19"/>
              </w:rPr>
              <w:t>recyklatów</w:t>
            </w:r>
            <w:proofErr w:type="spellEnd"/>
            <w:r w:rsidRPr="00873CDF">
              <w:rPr>
                <w:rFonts w:cstheme="minorHAnsi"/>
                <w:i/>
                <w:sz w:val="19"/>
                <w:szCs w:val="19"/>
              </w:rPr>
              <w:t>” spowoduje zdaniem autora:</w:t>
            </w:r>
          </w:p>
          <w:p w14:paraId="4A8216D9" w14:textId="77777777" w:rsidR="00736C9B" w:rsidRPr="00873CDF" w:rsidRDefault="00736C9B" w:rsidP="001B410B">
            <w:pPr>
              <w:spacing w:after="0" w:line="240" w:lineRule="auto"/>
              <w:contextualSpacing/>
              <w:rPr>
                <w:rFonts w:cstheme="minorHAnsi"/>
                <w:i/>
                <w:sz w:val="19"/>
                <w:szCs w:val="19"/>
              </w:rPr>
            </w:pPr>
            <w:r w:rsidRPr="00873CDF">
              <w:rPr>
                <w:rFonts w:cstheme="minorHAnsi"/>
                <w:i/>
                <w:sz w:val="19"/>
                <w:szCs w:val="19"/>
              </w:rPr>
              <w:t>1 „konieczność przetwarzania tego typu odpadów”</w:t>
            </w:r>
          </w:p>
          <w:p w14:paraId="7BB37039" w14:textId="77777777" w:rsidR="00736C9B" w:rsidRPr="00873CDF" w:rsidRDefault="00736C9B" w:rsidP="001B410B">
            <w:pPr>
              <w:spacing w:after="0" w:line="240" w:lineRule="auto"/>
              <w:contextualSpacing/>
              <w:rPr>
                <w:rFonts w:cstheme="minorHAnsi"/>
                <w:i/>
                <w:sz w:val="19"/>
                <w:szCs w:val="19"/>
              </w:rPr>
            </w:pPr>
            <w:r w:rsidRPr="00873CDF">
              <w:rPr>
                <w:rFonts w:cstheme="minorHAnsi"/>
                <w:i/>
                <w:sz w:val="19"/>
                <w:szCs w:val="19"/>
              </w:rPr>
              <w:t>2 „konieczność budowy nowych zakładów ich przetwarzania”</w:t>
            </w:r>
          </w:p>
          <w:p w14:paraId="2DE54267" w14:textId="77777777" w:rsidR="00736C9B" w:rsidRPr="00873CDF" w:rsidRDefault="00736C9B" w:rsidP="001B410B">
            <w:pPr>
              <w:spacing w:after="0" w:line="240" w:lineRule="auto"/>
              <w:contextualSpacing/>
              <w:rPr>
                <w:rFonts w:cstheme="minorHAnsi"/>
                <w:i/>
                <w:sz w:val="19"/>
                <w:szCs w:val="19"/>
              </w:rPr>
            </w:pPr>
            <w:r w:rsidRPr="00873CDF">
              <w:rPr>
                <w:rFonts w:cstheme="minorHAnsi"/>
                <w:i/>
                <w:sz w:val="19"/>
                <w:szCs w:val="19"/>
              </w:rPr>
              <w:t>3 „przyczyni się tym samym do wyższych emisji z instalacji przetwarzania (CO</w:t>
            </w:r>
            <w:r w:rsidRPr="00873CDF">
              <w:rPr>
                <w:rFonts w:cstheme="minorHAnsi"/>
                <w:i/>
                <w:sz w:val="19"/>
                <w:szCs w:val="19"/>
                <w:vertAlign w:val="subscript"/>
              </w:rPr>
              <w:t>2</w:t>
            </w:r>
            <w:r w:rsidRPr="00873CDF">
              <w:rPr>
                <w:rFonts w:cstheme="minorHAnsi"/>
                <w:i/>
                <w:sz w:val="19"/>
                <w:szCs w:val="19"/>
              </w:rPr>
              <w:t xml:space="preserve">, dioksyny, furany, WWA, </w:t>
            </w:r>
            <w:proofErr w:type="spellStart"/>
            <w:r w:rsidRPr="00873CDF">
              <w:rPr>
                <w:rFonts w:cstheme="minorHAnsi"/>
                <w:i/>
                <w:sz w:val="19"/>
                <w:szCs w:val="19"/>
              </w:rPr>
              <w:t>mikroplastik</w:t>
            </w:r>
            <w:proofErr w:type="spellEnd"/>
            <w:r w:rsidRPr="00873CDF">
              <w:rPr>
                <w:rFonts w:cstheme="minorHAnsi"/>
                <w:i/>
                <w:sz w:val="19"/>
                <w:szCs w:val="19"/>
              </w:rPr>
              <w:t>) do powietrza, wód i gleb”</w:t>
            </w:r>
          </w:p>
          <w:p w14:paraId="4F314175" w14:textId="77777777" w:rsidR="00736C9B" w:rsidRPr="00873CDF" w:rsidRDefault="00736C9B" w:rsidP="001B410B">
            <w:pPr>
              <w:spacing w:after="0" w:line="240" w:lineRule="auto"/>
              <w:contextualSpacing/>
              <w:rPr>
                <w:rFonts w:cstheme="minorHAnsi"/>
                <w:i/>
                <w:sz w:val="19"/>
                <w:szCs w:val="19"/>
              </w:rPr>
            </w:pPr>
            <w:r w:rsidRPr="00873CDF">
              <w:rPr>
                <w:rFonts w:cstheme="minorHAnsi"/>
                <w:i/>
                <w:sz w:val="19"/>
                <w:szCs w:val="19"/>
              </w:rPr>
              <w:t>4 „będzie stanowić zagrożenie różnorodności biologicznej oraz zdrowia ludzi”</w:t>
            </w:r>
          </w:p>
          <w:p w14:paraId="40112605" w14:textId="2FA90FC1" w:rsidR="00736C9B" w:rsidRPr="00873CDF" w:rsidRDefault="00736C9B" w:rsidP="001B410B">
            <w:pPr>
              <w:spacing w:after="0" w:line="240" w:lineRule="auto"/>
              <w:rPr>
                <w:rFonts w:cstheme="minorHAnsi"/>
                <w:sz w:val="19"/>
                <w:szCs w:val="19"/>
              </w:rPr>
            </w:pPr>
            <w:r w:rsidRPr="00873CDF">
              <w:rPr>
                <w:rFonts w:cstheme="minorHAnsi"/>
                <w:i/>
                <w:sz w:val="19"/>
                <w:szCs w:val="19"/>
              </w:rPr>
              <w:t xml:space="preserve">Prawdopodobnie chodzi po porostu o problem zagospodarowania zmieszanych odpadów komunalnych w przypadku, kiedy wystąpią problemy z segregacją.  </w:t>
            </w:r>
          </w:p>
        </w:tc>
        <w:tc>
          <w:tcPr>
            <w:tcW w:w="1843" w:type="dxa"/>
            <w:tcBorders>
              <w:bottom w:val="single" w:sz="4" w:space="0" w:color="auto"/>
            </w:tcBorders>
            <w:shd w:val="clear" w:color="auto" w:fill="auto"/>
          </w:tcPr>
          <w:p w14:paraId="6CEC56DE" w14:textId="3AC01F14"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03CE285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6ED970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Tekst przeredagowano następująco:.</w:t>
            </w:r>
          </w:p>
          <w:p w14:paraId="33C794BA" w14:textId="77777777" w:rsidR="00736C9B" w:rsidRPr="00873CDF" w:rsidRDefault="00736C9B" w:rsidP="001B410B">
            <w:pPr>
              <w:spacing w:after="0" w:line="240" w:lineRule="auto"/>
              <w:rPr>
                <w:rFonts w:cstheme="minorHAnsi"/>
                <w:i/>
                <w:iCs/>
                <w:sz w:val="19"/>
                <w:szCs w:val="19"/>
              </w:rPr>
            </w:pPr>
            <w:r w:rsidRPr="00873CDF">
              <w:rPr>
                <w:rFonts w:cstheme="minorHAnsi"/>
                <w:i/>
                <w:iCs/>
                <w:sz w:val="19"/>
                <w:szCs w:val="19"/>
              </w:rPr>
              <w:t xml:space="preserve">„Brak zwiększania ilości odpadów zbieranych selektywnie, prawidłowo prowadzonych procesów recyklingu i stałej poprawy jakości </w:t>
            </w:r>
            <w:proofErr w:type="spellStart"/>
            <w:r w:rsidRPr="00873CDF">
              <w:rPr>
                <w:rFonts w:cstheme="minorHAnsi"/>
                <w:i/>
                <w:iCs/>
                <w:sz w:val="19"/>
                <w:szCs w:val="19"/>
              </w:rPr>
              <w:t>recyklatów</w:t>
            </w:r>
            <w:proofErr w:type="spellEnd"/>
            <w:r w:rsidRPr="00873CDF">
              <w:rPr>
                <w:rFonts w:cstheme="minorHAnsi"/>
                <w:i/>
                <w:iCs/>
                <w:sz w:val="19"/>
                <w:szCs w:val="19"/>
              </w:rPr>
              <w:t xml:space="preserve"> spowoduje konieczność przetwarzania odpadów zmieszanych i konieczność budowy nowych zakładów ich przetwarzania. Ponadto przyczyni się do wyższych emisji z instalacji przetwarzania (CO</w:t>
            </w:r>
            <w:r w:rsidRPr="00873CDF">
              <w:rPr>
                <w:rFonts w:cstheme="minorHAnsi"/>
                <w:i/>
                <w:iCs/>
                <w:sz w:val="19"/>
                <w:szCs w:val="19"/>
                <w:vertAlign w:val="subscript"/>
              </w:rPr>
              <w:t>2</w:t>
            </w:r>
            <w:r w:rsidRPr="00873CDF">
              <w:rPr>
                <w:rFonts w:cstheme="minorHAnsi"/>
                <w:i/>
                <w:iCs/>
                <w:sz w:val="19"/>
                <w:szCs w:val="19"/>
              </w:rPr>
              <w:t xml:space="preserve">, dioksyny, furany, WWA, </w:t>
            </w:r>
            <w:proofErr w:type="spellStart"/>
            <w:r w:rsidRPr="00873CDF">
              <w:rPr>
                <w:rFonts w:cstheme="minorHAnsi"/>
                <w:i/>
                <w:iCs/>
                <w:sz w:val="19"/>
                <w:szCs w:val="19"/>
              </w:rPr>
              <w:t>mikroplastik</w:t>
            </w:r>
            <w:proofErr w:type="spellEnd"/>
            <w:r w:rsidRPr="00873CDF">
              <w:rPr>
                <w:rFonts w:cstheme="minorHAnsi"/>
                <w:i/>
                <w:iCs/>
                <w:sz w:val="19"/>
                <w:szCs w:val="19"/>
              </w:rPr>
              <w:t xml:space="preserve">) do powietrza, wód i gleb, będzie stanowić zagrożenie różnorodności biologicznej oraz zdrowia ludzi. Spowoduje to także większe zużycie </w:t>
            </w:r>
            <w:r w:rsidRPr="00873CDF">
              <w:rPr>
                <w:rFonts w:cstheme="minorHAnsi"/>
                <w:i/>
                <w:iCs/>
                <w:sz w:val="19"/>
                <w:szCs w:val="19"/>
              </w:rPr>
              <w:lastRenderedPageBreak/>
              <w:t xml:space="preserve">surowców pierwotnych do procesów produkcji.”. </w:t>
            </w:r>
          </w:p>
          <w:p w14:paraId="41CD86AC" w14:textId="77777777" w:rsidR="00736C9B" w:rsidRPr="00873CDF" w:rsidRDefault="00736C9B" w:rsidP="001B410B">
            <w:pPr>
              <w:spacing w:after="0" w:line="240" w:lineRule="auto"/>
              <w:rPr>
                <w:rFonts w:cstheme="minorHAnsi"/>
                <w:sz w:val="19"/>
                <w:szCs w:val="19"/>
              </w:rPr>
            </w:pPr>
          </w:p>
        </w:tc>
      </w:tr>
      <w:tr w:rsidR="00736C9B" w:rsidRPr="00873CDF" w14:paraId="541704E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47E143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3D9E7FB" w14:textId="0AA16B5B"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84, wiersz 12</w:t>
            </w:r>
          </w:p>
        </w:tc>
        <w:tc>
          <w:tcPr>
            <w:tcW w:w="2268" w:type="dxa"/>
          </w:tcPr>
          <w:p w14:paraId="19A560E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88333CA" w14:textId="6DA035FB" w:rsidR="00736C9B" w:rsidRPr="00873CDF" w:rsidRDefault="00736C9B" w:rsidP="001B410B">
            <w:pPr>
              <w:spacing w:after="0" w:line="240" w:lineRule="auto"/>
              <w:rPr>
                <w:rFonts w:cstheme="minorHAnsi"/>
                <w:sz w:val="19"/>
                <w:szCs w:val="19"/>
              </w:rPr>
            </w:pPr>
            <w:r w:rsidRPr="00873CDF">
              <w:rPr>
                <w:rFonts w:cstheme="minorHAnsi"/>
                <w:sz w:val="19"/>
                <w:szCs w:val="19"/>
              </w:rPr>
              <w:t>„Brak wydajnego wykorzystywania odpadów jako zasobu (efektywny recykling i odzysk energii) powoduje wyższe zużycie surowców pierwotnych, w tym nieodnawialnych, jak ropa naftowa” propozycja zmiany</w:t>
            </w:r>
            <w:r w:rsidRPr="00F34167">
              <w:rPr>
                <w:rFonts w:cstheme="minorHAnsi"/>
                <w:sz w:val="19"/>
                <w:szCs w:val="19"/>
              </w:rPr>
              <w:t xml:space="preserve">: </w:t>
            </w:r>
            <w:r w:rsidRPr="00873CDF">
              <w:rPr>
                <w:rFonts w:cstheme="minorHAnsi"/>
                <w:sz w:val="19"/>
                <w:szCs w:val="19"/>
              </w:rPr>
              <w:t>„</w:t>
            </w:r>
            <w:r w:rsidRPr="00F34167">
              <w:rPr>
                <w:rFonts w:cstheme="minorHAnsi"/>
                <w:sz w:val="19"/>
                <w:szCs w:val="19"/>
              </w:rPr>
              <w:t xml:space="preserve">Brak wydajnego wykorzystywania odpadów jako zasobu (efektywny recykling i odzysk energii) powoduje wyższe zużycie surowców pierwotnych, w tym nieodnawialnych, jak ropa naftowa. Obecne przepisy prawa oraz polityka nie pozwalają na uznanie odzysku energii zawartej w odpadach uzyskanej poprzez termiczne przekształcanie, jako procesu recyklingu. </w:t>
            </w:r>
          </w:p>
        </w:tc>
        <w:tc>
          <w:tcPr>
            <w:tcW w:w="2693" w:type="dxa"/>
            <w:shd w:val="clear" w:color="auto" w:fill="auto"/>
          </w:tcPr>
          <w:p w14:paraId="3643D9AB" w14:textId="77777777" w:rsidR="00736C9B" w:rsidRPr="00873CDF" w:rsidRDefault="00736C9B" w:rsidP="001B410B">
            <w:pPr>
              <w:spacing w:after="0" w:line="240" w:lineRule="auto"/>
              <w:contextualSpacing/>
              <w:rPr>
                <w:rFonts w:cstheme="minorHAnsi"/>
                <w:sz w:val="19"/>
                <w:szCs w:val="19"/>
              </w:rPr>
            </w:pPr>
            <w:r w:rsidRPr="00873CDF">
              <w:rPr>
                <w:rFonts w:cstheme="minorHAnsi"/>
                <w:sz w:val="19"/>
                <w:szCs w:val="19"/>
              </w:rPr>
              <w:t>W roku 2021 poziom przygotowania do ponownego użycia i recyklingu dla gmin wynosił 20% . Wiele gmin za ten okres nie osiągnęło tego poziomu...</w:t>
            </w:r>
          </w:p>
          <w:p w14:paraId="5C66BD39" w14:textId="640235C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Za rok 2022 poziom ten wzrasta do aż 25%. W roku 2023 – to 35%,  w roku 2024 - 45%, 2025 -55% aż docelowo w 2035 r. będzie on wynosił 65%. Biorąc pod uwagę morfologię odpadów komunalnych i nawet perfekcyjną segregację od mieszkańców - przetworzenie odpadów komunalnych w drodze recyklingu produktowego wydaje się być założeniem oderwanym od rzeczywistości. </w:t>
            </w:r>
          </w:p>
        </w:tc>
        <w:tc>
          <w:tcPr>
            <w:tcW w:w="1843" w:type="dxa"/>
            <w:shd w:val="clear" w:color="auto" w:fill="auto"/>
          </w:tcPr>
          <w:p w14:paraId="6C7622D3" w14:textId="77751296"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B22E0CE" w14:textId="43D6307E"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 W rozdziale 5.3 opisane są potencjalne zmiany stanu środowiska w przypadku braku realizacji KPGO. Traktowanie odpadów jako zasobu pozwala na ograniczenie zużycia surowców pierwotnych, niezależnie od tego czy sposób wykorzystania odpadów może być uznany za recykling w rozumieniu ustawy o odpadach.</w:t>
            </w:r>
          </w:p>
        </w:tc>
      </w:tr>
      <w:tr w:rsidR="00736C9B" w:rsidRPr="00873CDF" w14:paraId="34BB469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2398A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AA47291" w14:textId="0B0F2EC3"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88, wiersz 12</w:t>
            </w:r>
          </w:p>
        </w:tc>
        <w:tc>
          <w:tcPr>
            <w:tcW w:w="2268" w:type="dxa"/>
          </w:tcPr>
          <w:p w14:paraId="11CC297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605EF585" w14:textId="6081B246" w:rsidR="00736C9B" w:rsidRPr="00873CDF" w:rsidRDefault="00736C9B" w:rsidP="001B410B">
            <w:pPr>
              <w:spacing w:after="0" w:line="240" w:lineRule="auto"/>
              <w:rPr>
                <w:rFonts w:cstheme="minorHAnsi"/>
                <w:sz w:val="19"/>
                <w:szCs w:val="19"/>
              </w:rPr>
            </w:pPr>
            <w:r w:rsidRPr="00873CDF">
              <w:rPr>
                <w:rFonts w:cstheme="minorHAnsi"/>
                <w:sz w:val="19"/>
                <w:szCs w:val="19"/>
              </w:rPr>
              <w:t>„Ograniczeniu wpływu odpadów na środowisko ma pośrednio znaczenie…” propozycja zmiany</w:t>
            </w:r>
            <w:r w:rsidRPr="00F34167">
              <w:rPr>
                <w:rFonts w:cstheme="minorHAnsi"/>
                <w:sz w:val="19"/>
                <w:szCs w:val="19"/>
              </w:rPr>
              <w:t>:</w:t>
            </w:r>
            <w:r w:rsidRPr="00873CDF">
              <w:rPr>
                <w:rFonts w:cstheme="minorHAnsi"/>
                <w:sz w:val="19"/>
                <w:szCs w:val="19"/>
              </w:rPr>
              <w:t xml:space="preserve"> „Ograniczenie wpływu odpadów na środowisko ma pośrednio znaczenie…”</w:t>
            </w:r>
          </w:p>
        </w:tc>
        <w:tc>
          <w:tcPr>
            <w:tcW w:w="2693" w:type="dxa"/>
            <w:shd w:val="clear" w:color="auto" w:fill="auto"/>
          </w:tcPr>
          <w:p w14:paraId="35FDD9DE" w14:textId="6AA1138D"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69BD85D" w14:textId="6156F9E7"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077E62F"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03C842E7" w14:textId="77777777" w:rsidR="00736C9B" w:rsidRPr="00873CDF" w:rsidRDefault="00736C9B" w:rsidP="001B410B">
            <w:pPr>
              <w:spacing w:after="0" w:line="240" w:lineRule="auto"/>
              <w:rPr>
                <w:rFonts w:cstheme="minorHAnsi"/>
                <w:sz w:val="19"/>
                <w:szCs w:val="19"/>
              </w:rPr>
            </w:pPr>
          </w:p>
        </w:tc>
      </w:tr>
      <w:tr w:rsidR="00736C9B" w:rsidRPr="00873CDF" w14:paraId="55E2C7A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903BA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2B4CD72C" w14:textId="52C66A5F" w:rsidR="00736C9B" w:rsidRPr="00B30F9E" w:rsidRDefault="00736C9B" w:rsidP="001B410B">
            <w:pPr>
              <w:pStyle w:val="Nagwek3"/>
              <w:spacing w:before="0" w:line="240" w:lineRule="auto"/>
              <w:rPr>
                <w:rFonts w:asciiTheme="minorHAnsi" w:eastAsiaTheme="minorHAnsi" w:hAnsiTheme="minorHAnsi" w:cstheme="minorHAnsi"/>
                <w:color w:val="auto"/>
                <w:sz w:val="19"/>
                <w:szCs w:val="19"/>
              </w:rPr>
            </w:pPr>
            <w:r w:rsidRPr="00B30F9E">
              <w:rPr>
                <w:rFonts w:asciiTheme="minorHAnsi" w:hAnsiTheme="minorHAnsi" w:cstheme="minorHAnsi"/>
                <w:color w:val="auto"/>
                <w:sz w:val="19"/>
                <w:szCs w:val="19"/>
              </w:rPr>
              <w:t>Strona 91, wiersz 8</w:t>
            </w:r>
          </w:p>
        </w:tc>
        <w:tc>
          <w:tcPr>
            <w:tcW w:w="2268" w:type="dxa"/>
            <w:tcBorders>
              <w:bottom w:val="single" w:sz="4" w:space="0" w:color="auto"/>
            </w:tcBorders>
          </w:tcPr>
          <w:p w14:paraId="3DE78F9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777CA789" w14:textId="20EB9B6D"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„W kontekście tego celu szczególnie istotne są wszelki działania polegające na zapobieganiu powstawania odpadów” </w:t>
            </w:r>
            <w:r w:rsidRPr="00873CDF">
              <w:rPr>
                <w:rFonts w:cstheme="minorHAnsi"/>
                <w:sz w:val="19"/>
                <w:szCs w:val="19"/>
              </w:rPr>
              <w:t xml:space="preserve"> propozycja zmiany</w:t>
            </w:r>
            <w:r w:rsidRPr="00F34167">
              <w:rPr>
                <w:rFonts w:cstheme="minorHAnsi"/>
                <w:sz w:val="19"/>
                <w:szCs w:val="19"/>
              </w:rPr>
              <w:t xml:space="preserve">: „W kontekście tego celu </w:t>
            </w:r>
            <w:r w:rsidRPr="00F34167">
              <w:rPr>
                <w:rFonts w:cstheme="minorHAnsi"/>
                <w:sz w:val="19"/>
                <w:szCs w:val="19"/>
              </w:rPr>
              <w:lastRenderedPageBreak/>
              <w:t xml:space="preserve">szczególnie istotne są wszelkie działania polegające na zapobieganiu powstawania odpadów” </w:t>
            </w:r>
            <w:r w:rsidRPr="00873CDF">
              <w:rPr>
                <w:rFonts w:cstheme="minorHAnsi"/>
                <w:sz w:val="19"/>
                <w:szCs w:val="19"/>
              </w:rPr>
              <w:t xml:space="preserve"> </w:t>
            </w:r>
          </w:p>
        </w:tc>
        <w:tc>
          <w:tcPr>
            <w:tcW w:w="2693" w:type="dxa"/>
            <w:tcBorders>
              <w:bottom w:val="single" w:sz="4" w:space="0" w:color="auto"/>
            </w:tcBorders>
            <w:shd w:val="clear" w:color="auto" w:fill="auto"/>
          </w:tcPr>
          <w:p w14:paraId="04343380" w14:textId="09B66112"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Błąd literowy</w:t>
            </w:r>
          </w:p>
        </w:tc>
        <w:tc>
          <w:tcPr>
            <w:tcW w:w="1843" w:type="dxa"/>
            <w:tcBorders>
              <w:bottom w:val="single" w:sz="4" w:space="0" w:color="auto"/>
            </w:tcBorders>
            <w:shd w:val="clear" w:color="auto" w:fill="auto"/>
          </w:tcPr>
          <w:p w14:paraId="61A86B5F" w14:textId="60BE0508"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34B6930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52C0C5B" w14:textId="77777777" w:rsidR="00736C9B" w:rsidRPr="00873CDF" w:rsidRDefault="00736C9B" w:rsidP="001B410B">
            <w:pPr>
              <w:spacing w:after="0" w:line="240" w:lineRule="auto"/>
              <w:rPr>
                <w:rFonts w:cstheme="minorHAnsi"/>
                <w:sz w:val="19"/>
                <w:szCs w:val="19"/>
              </w:rPr>
            </w:pPr>
          </w:p>
        </w:tc>
      </w:tr>
      <w:tr w:rsidR="00736C9B" w:rsidRPr="00873CDF" w14:paraId="063DE1D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129EF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5B345DA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Strona 91, wiersz 28</w:t>
            </w:r>
          </w:p>
          <w:p w14:paraId="5AE6CF7D" w14:textId="59598294" w:rsidR="00736C9B" w:rsidRPr="00873CDF" w:rsidRDefault="00736C9B" w:rsidP="001B410B">
            <w:pPr>
              <w:spacing w:after="0" w:line="240" w:lineRule="auto"/>
              <w:rPr>
                <w:rFonts w:cstheme="minorHAnsi"/>
                <w:sz w:val="19"/>
                <w:szCs w:val="19"/>
              </w:rPr>
            </w:pPr>
            <w:r w:rsidRPr="00873CDF">
              <w:rPr>
                <w:rFonts w:cstheme="minorHAnsi"/>
                <w:sz w:val="19"/>
                <w:szCs w:val="19"/>
              </w:rPr>
              <w:t>Strona 93, wiersz 1</w:t>
            </w:r>
          </w:p>
          <w:p w14:paraId="7D69849B" w14:textId="77777777"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p>
        </w:tc>
        <w:tc>
          <w:tcPr>
            <w:tcW w:w="2268" w:type="dxa"/>
            <w:tcBorders>
              <w:bottom w:val="single" w:sz="4" w:space="0" w:color="auto"/>
            </w:tcBorders>
          </w:tcPr>
          <w:p w14:paraId="5411198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2F0D4D8D" w14:textId="63B2CF5E" w:rsidR="00736C9B" w:rsidRPr="00873CDF" w:rsidRDefault="00736C9B" w:rsidP="001B410B">
            <w:pPr>
              <w:spacing w:after="0" w:line="240" w:lineRule="auto"/>
              <w:rPr>
                <w:rFonts w:cstheme="minorHAnsi"/>
                <w:sz w:val="19"/>
                <w:szCs w:val="19"/>
              </w:rPr>
            </w:pPr>
            <w:r w:rsidRPr="00873CDF">
              <w:rPr>
                <w:rFonts w:cstheme="minorHAnsi"/>
                <w:sz w:val="19"/>
                <w:szCs w:val="19"/>
              </w:rPr>
              <w:t>„Do odpadów niebezpiecznych objętych zapisami KPGO należą odpady medyczne i weterynaryjne, odpady zawierające PCB, odpady zawierające azbest oraz odpady zawierające rtęć.” „…oleje zawierające metale ciężkie, środków ochrony roślin, odczynników chemicznych, antybiotyków.” propozycja zmiany</w:t>
            </w:r>
            <w:r w:rsidRPr="00F34167">
              <w:rPr>
                <w:rFonts w:cstheme="minorHAnsi"/>
                <w:sz w:val="19"/>
                <w:szCs w:val="19"/>
              </w:rPr>
              <w:t>: wymienić pozostałe rodzaje odpadów objęte KPGO</w:t>
            </w:r>
          </w:p>
        </w:tc>
        <w:tc>
          <w:tcPr>
            <w:tcW w:w="2693" w:type="dxa"/>
            <w:tcBorders>
              <w:bottom w:val="single" w:sz="4" w:space="0" w:color="auto"/>
            </w:tcBorders>
            <w:shd w:val="clear" w:color="auto" w:fill="auto"/>
          </w:tcPr>
          <w:p w14:paraId="2C64D737" w14:textId="5DCA3BA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KPGO i Prognoza powinna obejmować wszystkie odpady, w tym odpady niebezpieczne z różnych grup – a tym czasem w Prognozie wymieniono tylko 9 rodzajów. Należy prognozę rozszerzyć  o wszystkie odpady zaliczane do odpadów niebezpiecznych z podziałem na grupy (np. odpady z grupy 20*, i innych grup* </w:t>
            </w:r>
            <w:proofErr w:type="spellStart"/>
            <w:r w:rsidRPr="00873CDF">
              <w:rPr>
                <w:rFonts w:cstheme="minorHAnsi"/>
                <w:sz w:val="19"/>
                <w:szCs w:val="19"/>
              </w:rPr>
              <w:t>itp</w:t>
            </w:r>
            <w:proofErr w:type="spellEnd"/>
            <w:r w:rsidRPr="00873CDF">
              <w:rPr>
                <w:rFonts w:cstheme="minorHAnsi"/>
                <w:sz w:val="19"/>
                <w:szCs w:val="19"/>
              </w:rPr>
              <w:t>…)</w:t>
            </w:r>
          </w:p>
        </w:tc>
        <w:tc>
          <w:tcPr>
            <w:tcW w:w="1843" w:type="dxa"/>
            <w:tcBorders>
              <w:bottom w:val="single" w:sz="4" w:space="0" w:color="auto"/>
            </w:tcBorders>
            <w:shd w:val="clear" w:color="auto" w:fill="auto"/>
          </w:tcPr>
          <w:p w14:paraId="33A12D47" w14:textId="74D3F63E"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325ECB0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nieprzyjęta </w:t>
            </w:r>
          </w:p>
          <w:p w14:paraId="4952BD88" w14:textId="799FE48B" w:rsidR="00736C9B" w:rsidRPr="00873CDF" w:rsidRDefault="00736C9B" w:rsidP="001B410B">
            <w:pPr>
              <w:spacing w:after="0" w:line="240" w:lineRule="auto"/>
              <w:rPr>
                <w:rFonts w:cstheme="minorHAnsi"/>
                <w:sz w:val="19"/>
                <w:szCs w:val="19"/>
              </w:rPr>
            </w:pPr>
            <w:r w:rsidRPr="00873CDF">
              <w:rPr>
                <w:rFonts w:cstheme="minorHAnsi"/>
                <w:sz w:val="19"/>
                <w:szCs w:val="19"/>
              </w:rPr>
              <w:t>W KPGO wskazano działania dla konkretnych rodzajów odpadów niebezpiecznych, co wynikało z przeprowadzonej na potrzeby KPGO diagnozy. Prognoza ocenia oddziaływanie na cele środowiskowe i środowisko skutków realizacji działań zapisanych w KPGO. Nie ma więc uzasadnienia wprowadzania zmian w tekście prognozy w zakresie oddziaływania odpadów niebezpiecznych i rozszerzania analizowanej grupy odpadów niebezpiecznych o inne odpady, które nie zostały uwzględnione w KPGO.</w:t>
            </w:r>
          </w:p>
        </w:tc>
      </w:tr>
      <w:tr w:rsidR="00736C9B" w:rsidRPr="00873CDF" w14:paraId="06230EC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0E1AB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B2308D7" w14:textId="060FA541"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94, wiersz 10</w:t>
            </w:r>
          </w:p>
        </w:tc>
        <w:tc>
          <w:tcPr>
            <w:tcW w:w="2268" w:type="dxa"/>
          </w:tcPr>
          <w:p w14:paraId="7A16E25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AF61352" w14:textId="214372BA" w:rsidR="00736C9B" w:rsidRPr="00873CDF" w:rsidRDefault="00736C9B" w:rsidP="001B410B">
            <w:pPr>
              <w:spacing w:after="0" w:line="240" w:lineRule="auto"/>
              <w:rPr>
                <w:rFonts w:cstheme="minorHAnsi"/>
                <w:sz w:val="19"/>
                <w:szCs w:val="19"/>
              </w:rPr>
            </w:pPr>
            <w:r w:rsidRPr="00F34167">
              <w:rPr>
                <w:rFonts w:cstheme="minorHAnsi"/>
                <w:sz w:val="19"/>
                <w:szCs w:val="19"/>
              </w:rPr>
              <w:t>„Zaproponowane w KPGO cele i kierunki działań w odniesieniu do odpadów z budowy i rozbiórki przyczynią się do realizacji celów w zakresie wzmocnienia obiegu zamkniętego w środowisku wolnym od substancji toksycznych oraz do rozwiązania problemu wywozu odpadów z UE”</w:t>
            </w:r>
            <w:r w:rsidRPr="00873CDF">
              <w:rPr>
                <w:rFonts w:cstheme="minorHAnsi"/>
                <w:sz w:val="19"/>
                <w:szCs w:val="19"/>
              </w:rPr>
              <w:t>. propozycja zmiany</w:t>
            </w:r>
            <w:r w:rsidRPr="00F34167">
              <w:rPr>
                <w:rFonts w:cstheme="minorHAnsi"/>
                <w:sz w:val="19"/>
                <w:szCs w:val="19"/>
              </w:rPr>
              <w:t>: „Zaproponowane w KPGO cele i kierunki działań w odniesieniu do odpadów z budowy i rozbiórki przyczynią się do realizacji gospodarki o obiegu zamkniętym.”</w:t>
            </w:r>
          </w:p>
        </w:tc>
        <w:tc>
          <w:tcPr>
            <w:tcW w:w="2693" w:type="dxa"/>
            <w:shd w:val="clear" w:color="auto" w:fill="auto"/>
          </w:tcPr>
          <w:p w14:paraId="2D502A66" w14:textId="33950151" w:rsidR="00736C9B" w:rsidRPr="00873CDF" w:rsidRDefault="00736C9B" w:rsidP="001B410B">
            <w:pPr>
              <w:spacing w:after="0" w:line="240" w:lineRule="auto"/>
              <w:rPr>
                <w:rFonts w:cstheme="minorHAnsi"/>
                <w:sz w:val="19"/>
                <w:szCs w:val="19"/>
              </w:rPr>
            </w:pPr>
            <w:r w:rsidRPr="00873CDF">
              <w:rPr>
                <w:rFonts w:cstheme="minorHAnsi"/>
                <w:sz w:val="19"/>
                <w:szCs w:val="19"/>
              </w:rPr>
              <w:t>Pozostała część zdania budzi wątpliwości merytoryczne.</w:t>
            </w:r>
          </w:p>
        </w:tc>
        <w:tc>
          <w:tcPr>
            <w:tcW w:w="1843" w:type="dxa"/>
            <w:shd w:val="clear" w:color="auto" w:fill="auto"/>
          </w:tcPr>
          <w:p w14:paraId="77775D53" w14:textId="029AAFC6"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94423ED" w14:textId="76605FA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D73D41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FB577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A574248" w14:textId="6A42AB10"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108, wiersz 10</w:t>
            </w:r>
          </w:p>
        </w:tc>
        <w:tc>
          <w:tcPr>
            <w:tcW w:w="2268" w:type="dxa"/>
          </w:tcPr>
          <w:p w14:paraId="509673A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6DFFA61" w14:textId="1AA9688B" w:rsidR="00736C9B" w:rsidRPr="00873CDF" w:rsidRDefault="00736C9B" w:rsidP="001B410B">
            <w:pPr>
              <w:spacing w:after="0" w:line="240" w:lineRule="auto"/>
              <w:rPr>
                <w:rFonts w:cstheme="minorHAnsi"/>
                <w:sz w:val="19"/>
                <w:szCs w:val="19"/>
              </w:rPr>
            </w:pPr>
            <w:r w:rsidRPr="00F34167">
              <w:rPr>
                <w:rFonts w:cstheme="minorHAnsi"/>
                <w:sz w:val="19"/>
                <w:szCs w:val="19"/>
              </w:rPr>
              <w:t>przebudowy  obiektów gospodarki</w:t>
            </w:r>
          </w:p>
        </w:tc>
        <w:tc>
          <w:tcPr>
            <w:tcW w:w="2693" w:type="dxa"/>
            <w:shd w:val="clear" w:color="auto" w:fill="auto"/>
          </w:tcPr>
          <w:p w14:paraId="499528DD" w14:textId="701C6D44" w:rsidR="00736C9B" w:rsidRPr="00873CDF" w:rsidRDefault="00736C9B" w:rsidP="001B410B">
            <w:pPr>
              <w:spacing w:after="0" w:line="240" w:lineRule="auto"/>
              <w:rPr>
                <w:rFonts w:cstheme="minorHAnsi"/>
                <w:sz w:val="19"/>
                <w:szCs w:val="19"/>
              </w:rPr>
            </w:pPr>
            <w:r w:rsidRPr="00873CDF">
              <w:rPr>
                <w:rFonts w:cstheme="minorHAnsi"/>
                <w:sz w:val="19"/>
                <w:szCs w:val="19"/>
              </w:rPr>
              <w:t>Usunąć podkreślenie</w:t>
            </w:r>
          </w:p>
        </w:tc>
        <w:tc>
          <w:tcPr>
            <w:tcW w:w="1843" w:type="dxa"/>
            <w:shd w:val="clear" w:color="auto" w:fill="auto"/>
          </w:tcPr>
          <w:p w14:paraId="7A4D8704" w14:textId="0355ED2A"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B419167" w14:textId="0D98C29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4A42F2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9C4EA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A8102B3" w14:textId="386CE7B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108, wiersz 15</w:t>
            </w:r>
          </w:p>
        </w:tc>
        <w:tc>
          <w:tcPr>
            <w:tcW w:w="2268" w:type="dxa"/>
          </w:tcPr>
          <w:p w14:paraId="42517E2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B621C40" w14:textId="4501B29E"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„maszyny robocze działające n danym terenie” </w:t>
            </w:r>
            <w:r w:rsidRPr="00873CDF">
              <w:rPr>
                <w:rFonts w:cstheme="minorHAnsi"/>
                <w:sz w:val="19"/>
                <w:szCs w:val="19"/>
              </w:rPr>
              <w:t>propozycja zmiany</w:t>
            </w:r>
            <w:r w:rsidRPr="00F34167">
              <w:rPr>
                <w:rFonts w:cstheme="minorHAnsi"/>
                <w:sz w:val="19"/>
                <w:szCs w:val="19"/>
              </w:rPr>
              <w:t>: „maszyny robocze działające na danym terenie”</w:t>
            </w:r>
          </w:p>
        </w:tc>
        <w:tc>
          <w:tcPr>
            <w:tcW w:w="2693" w:type="dxa"/>
            <w:shd w:val="clear" w:color="auto" w:fill="auto"/>
          </w:tcPr>
          <w:p w14:paraId="0DE29AEB" w14:textId="6D2E232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495DF0C7" w14:textId="12781A83"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3EAE01B" w14:textId="1E075B2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7F761F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B269C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C90B304" w14:textId="1B407B7A"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109, wiersz  1</w:t>
            </w:r>
          </w:p>
        </w:tc>
        <w:tc>
          <w:tcPr>
            <w:tcW w:w="2268" w:type="dxa"/>
          </w:tcPr>
          <w:p w14:paraId="26304B0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5BA9286" w14:textId="13CDB36A"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„Wyjątek stanowić mogą trasy dojazdowe do ternu budowy” </w:t>
            </w:r>
            <w:r w:rsidRPr="00873CDF">
              <w:rPr>
                <w:rFonts w:cstheme="minorHAnsi"/>
                <w:sz w:val="19"/>
                <w:szCs w:val="19"/>
              </w:rPr>
              <w:t>propozycja zmiany</w:t>
            </w:r>
            <w:r w:rsidRPr="00F34167">
              <w:rPr>
                <w:rFonts w:cstheme="minorHAnsi"/>
                <w:sz w:val="19"/>
                <w:szCs w:val="19"/>
              </w:rPr>
              <w:t>: „Wyjątek stanowić mogą trasy dojazdowe do terenu budowy”</w:t>
            </w:r>
          </w:p>
        </w:tc>
        <w:tc>
          <w:tcPr>
            <w:tcW w:w="2693" w:type="dxa"/>
            <w:shd w:val="clear" w:color="auto" w:fill="auto"/>
          </w:tcPr>
          <w:p w14:paraId="0193EFC2" w14:textId="5568B6E8"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361871F" w14:textId="249DCB2F"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F897917" w14:textId="2D3DD47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B4930C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876845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5C0EE1B" w14:textId="380CF8E7"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109, wiersz 2</w:t>
            </w:r>
          </w:p>
        </w:tc>
        <w:tc>
          <w:tcPr>
            <w:tcW w:w="2268" w:type="dxa"/>
          </w:tcPr>
          <w:p w14:paraId="457B411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47E2EC3" w14:textId="64B592AD" w:rsidR="00736C9B" w:rsidRPr="00873CDF" w:rsidRDefault="00736C9B" w:rsidP="001B410B">
            <w:pPr>
              <w:spacing w:after="0" w:line="240" w:lineRule="auto"/>
              <w:rPr>
                <w:rFonts w:cstheme="minorHAnsi"/>
                <w:sz w:val="19"/>
                <w:szCs w:val="19"/>
              </w:rPr>
            </w:pPr>
            <w:r w:rsidRPr="00F34167">
              <w:rPr>
                <w:rFonts w:cstheme="minorHAnsi"/>
                <w:sz w:val="19"/>
                <w:szCs w:val="19"/>
              </w:rPr>
              <w:t>„…wykorzystujące już istniejąca infrastrukturę drogowa.”</w:t>
            </w:r>
            <w:r w:rsidRPr="00873CDF">
              <w:rPr>
                <w:rFonts w:cstheme="minorHAnsi"/>
                <w:sz w:val="19"/>
                <w:szCs w:val="19"/>
              </w:rPr>
              <w:t xml:space="preserve"> propozycja zmiany</w:t>
            </w:r>
            <w:r w:rsidRPr="00F34167">
              <w:rPr>
                <w:rFonts w:cstheme="minorHAnsi"/>
                <w:sz w:val="19"/>
                <w:szCs w:val="19"/>
              </w:rPr>
              <w:t>: „…wykorzystujące już istniejącą infrastrukturę drogową.”</w:t>
            </w:r>
          </w:p>
        </w:tc>
        <w:tc>
          <w:tcPr>
            <w:tcW w:w="2693" w:type="dxa"/>
            <w:shd w:val="clear" w:color="auto" w:fill="auto"/>
          </w:tcPr>
          <w:p w14:paraId="17D4A2EB" w14:textId="24C8F21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2 błędy literowe </w:t>
            </w:r>
          </w:p>
        </w:tc>
        <w:tc>
          <w:tcPr>
            <w:tcW w:w="1843" w:type="dxa"/>
            <w:shd w:val="clear" w:color="auto" w:fill="auto"/>
          </w:tcPr>
          <w:p w14:paraId="537ACE10" w14:textId="548893BF"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9401A99" w14:textId="4BFCC7EE"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85BC6A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E224C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BA9CD3F" w14:textId="3B8ED24C"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109, wiersz 3</w:t>
            </w:r>
          </w:p>
        </w:tc>
        <w:tc>
          <w:tcPr>
            <w:tcW w:w="2268" w:type="dxa"/>
          </w:tcPr>
          <w:p w14:paraId="7C33B36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6675E46F" w14:textId="71268978"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„…transportowe przyczyniając się do tworzenie…” </w:t>
            </w:r>
            <w:r w:rsidRPr="00873CDF">
              <w:rPr>
                <w:rFonts w:cstheme="minorHAnsi"/>
                <w:sz w:val="19"/>
                <w:szCs w:val="19"/>
              </w:rPr>
              <w:t>propozycja zmiany</w:t>
            </w:r>
            <w:r w:rsidRPr="00F34167">
              <w:rPr>
                <w:rFonts w:cstheme="minorHAnsi"/>
                <w:sz w:val="19"/>
                <w:szCs w:val="19"/>
              </w:rPr>
              <w:t>: „…transportowe przyczyniając się do tworzenia…”</w:t>
            </w:r>
          </w:p>
        </w:tc>
        <w:tc>
          <w:tcPr>
            <w:tcW w:w="2693" w:type="dxa"/>
            <w:shd w:val="clear" w:color="auto" w:fill="auto"/>
          </w:tcPr>
          <w:p w14:paraId="53C95FBF" w14:textId="6E74B4F4"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F6B1207" w14:textId="1698ED91"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99F891B" w14:textId="0E4EF84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BAB4F0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E183A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D85AA44" w14:textId="06980E45"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109, wiersz 4</w:t>
            </w:r>
          </w:p>
        </w:tc>
        <w:tc>
          <w:tcPr>
            <w:tcW w:w="2268" w:type="dxa"/>
          </w:tcPr>
          <w:p w14:paraId="7BE1B68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D23A831" w14:textId="12682950" w:rsidR="00736C9B" w:rsidRPr="00873CDF" w:rsidRDefault="00736C9B" w:rsidP="001B410B">
            <w:pPr>
              <w:spacing w:after="0" w:line="240" w:lineRule="auto"/>
              <w:rPr>
                <w:rFonts w:cstheme="minorHAnsi"/>
                <w:sz w:val="19"/>
                <w:szCs w:val="19"/>
              </w:rPr>
            </w:pPr>
            <w:r w:rsidRPr="00F34167">
              <w:rPr>
                <w:rFonts w:cstheme="minorHAnsi"/>
                <w:sz w:val="19"/>
                <w:szCs w:val="19"/>
              </w:rPr>
              <w:t>„…korków i tym samum ogólnego…” propozycja</w:t>
            </w:r>
            <w:r w:rsidRPr="00873CDF">
              <w:rPr>
                <w:rFonts w:cstheme="minorHAnsi"/>
                <w:sz w:val="19"/>
                <w:szCs w:val="19"/>
              </w:rPr>
              <w:t xml:space="preserve"> zmiany</w:t>
            </w:r>
            <w:r w:rsidRPr="00F34167">
              <w:rPr>
                <w:rFonts w:cstheme="minorHAnsi"/>
                <w:sz w:val="19"/>
                <w:szCs w:val="19"/>
              </w:rPr>
              <w:t>: „…korków i tym samym ogólnego…”</w:t>
            </w:r>
          </w:p>
        </w:tc>
        <w:tc>
          <w:tcPr>
            <w:tcW w:w="2693" w:type="dxa"/>
            <w:shd w:val="clear" w:color="auto" w:fill="auto"/>
          </w:tcPr>
          <w:p w14:paraId="7BF82927" w14:textId="4105970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7A4FB6B3" w14:textId="03DE8BBA"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F20E2D8" w14:textId="0E801E3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0BBB10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02F81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AF34CB5" w14:textId="64141E09"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109, wiersz 5</w:t>
            </w:r>
          </w:p>
        </w:tc>
        <w:tc>
          <w:tcPr>
            <w:tcW w:w="2268" w:type="dxa"/>
          </w:tcPr>
          <w:p w14:paraId="62D2C63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B0B45F5" w14:textId="72D13B59"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„…transportu w całym regionie bodowy…” </w:t>
            </w:r>
            <w:r w:rsidRPr="00873CDF">
              <w:rPr>
                <w:rFonts w:cstheme="minorHAnsi"/>
                <w:sz w:val="19"/>
                <w:szCs w:val="19"/>
              </w:rPr>
              <w:t>propozycja zmiany</w:t>
            </w:r>
            <w:r w:rsidRPr="00F34167">
              <w:rPr>
                <w:rFonts w:cstheme="minorHAnsi"/>
                <w:sz w:val="19"/>
                <w:szCs w:val="19"/>
              </w:rPr>
              <w:t>: „…transportu w całym regionie budowy…”</w:t>
            </w:r>
          </w:p>
        </w:tc>
        <w:tc>
          <w:tcPr>
            <w:tcW w:w="2693" w:type="dxa"/>
            <w:shd w:val="clear" w:color="auto" w:fill="auto"/>
          </w:tcPr>
          <w:p w14:paraId="0A87AC43" w14:textId="5FDEBDBD"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1E83B2B" w14:textId="0BA30CF4"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5329646" w14:textId="7F21F7F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3C4F6E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82485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01DBDF8" w14:textId="5532A5AE"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109, wiersz 39</w:t>
            </w:r>
          </w:p>
        </w:tc>
        <w:tc>
          <w:tcPr>
            <w:tcW w:w="2268" w:type="dxa"/>
          </w:tcPr>
          <w:p w14:paraId="700DABC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785006F" w14:textId="130AF43B"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ze składowanych odpadów..”</w:t>
            </w:r>
          </w:p>
        </w:tc>
        <w:tc>
          <w:tcPr>
            <w:tcW w:w="2693" w:type="dxa"/>
            <w:shd w:val="clear" w:color="auto" w:fill="auto"/>
          </w:tcPr>
          <w:p w14:paraId="246E933E" w14:textId="2648441E"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41138119" w14:textId="0934B0D4"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44C722D" w14:textId="3D69EDB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AAE192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3FB0A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64683F12" w14:textId="23D175E0"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110, wiersz 10</w:t>
            </w:r>
          </w:p>
        </w:tc>
        <w:tc>
          <w:tcPr>
            <w:tcW w:w="2268" w:type="dxa"/>
            <w:tcBorders>
              <w:bottom w:val="single" w:sz="4" w:space="0" w:color="auto"/>
            </w:tcBorders>
          </w:tcPr>
          <w:p w14:paraId="0E4877E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0D2D5F2C" w14:textId="35A3D789" w:rsidR="00736C9B" w:rsidRPr="00873CDF" w:rsidRDefault="00736C9B" w:rsidP="001B410B">
            <w:pPr>
              <w:spacing w:after="0" w:line="240" w:lineRule="auto"/>
              <w:rPr>
                <w:rFonts w:cstheme="minorHAnsi"/>
                <w:sz w:val="19"/>
                <w:szCs w:val="19"/>
              </w:rPr>
            </w:pPr>
            <w:r w:rsidRPr="00F34167">
              <w:rPr>
                <w:rFonts w:cstheme="minorHAnsi"/>
                <w:sz w:val="19"/>
                <w:szCs w:val="19"/>
              </w:rPr>
              <w:t>„pyl zawieszony”</w:t>
            </w:r>
            <w:r w:rsidRPr="00873CDF">
              <w:rPr>
                <w:rFonts w:cstheme="minorHAnsi"/>
                <w:sz w:val="19"/>
                <w:szCs w:val="19"/>
              </w:rPr>
              <w:t xml:space="preserve">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pył zawieszony”</w:t>
            </w:r>
          </w:p>
        </w:tc>
        <w:tc>
          <w:tcPr>
            <w:tcW w:w="2693" w:type="dxa"/>
            <w:tcBorders>
              <w:bottom w:val="single" w:sz="4" w:space="0" w:color="auto"/>
            </w:tcBorders>
            <w:shd w:val="clear" w:color="auto" w:fill="auto"/>
          </w:tcPr>
          <w:p w14:paraId="20A8C492" w14:textId="69906F58"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tcBorders>
              <w:bottom w:val="single" w:sz="4" w:space="0" w:color="auto"/>
            </w:tcBorders>
            <w:shd w:val="clear" w:color="auto" w:fill="auto"/>
          </w:tcPr>
          <w:p w14:paraId="0589E79D" w14:textId="457073BB"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16872BF5" w14:textId="650C753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2191E8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074A5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6BB409A" w14:textId="29FA58B6"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110, wiersz 13</w:t>
            </w:r>
          </w:p>
        </w:tc>
        <w:tc>
          <w:tcPr>
            <w:tcW w:w="2268" w:type="dxa"/>
          </w:tcPr>
          <w:p w14:paraId="58A9FD6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C6A5D3D" w14:textId="042A16C3" w:rsidR="00736C9B" w:rsidRPr="00873CDF" w:rsidRDefault="00736C9B" w:rsidP="001B410B">
            <w:pPr>
              <w:spacing w:after="0" w:line="240" w:lineRule="auto"/>
              <w:rPr>
                <w:rFonts w:cstheme="minorHAnsi"/>
                <w:sz w:val="19"/>
                <w:szCs w:val="19"/>
              </w:rPr>
            </w:pPr>
            <w:r w:rsidRPr="00F34167">
              <w:rPr>
                <w:rFonts w:cstheme="minorHAnsi"/>
                <w:sz w:val="19"/>
                <w:szCs w:val="19"/>
              </w:rPr>
              <w:t>„Oddziaływanie spalarni odpadów na jakość powietrza jest najczęściej lokalna.”</w:t>
            </w:r>
            <w:r w:rsidRPr="00873CDF">
              <w:rPr>
                <w:rFonts w:cstheme="minorHAnsi"/>
                <w:sz w:val="19"/>
                <w:szCs w:val="19"/>
              </w:rPr>
              <w:t xml:space="preserve"> propozycja zmiany</w:t>
            </w:r>
            <w:r w:rsidRPr="00F34167">
              <w:rPr>
                <w:rFonts w:cstheme="minorHAnsi"/>
                <w:sz w:val="19"/>
                <w:szCs w:val="19"/>
              </w:rPr>
              <w:t>: „Oddziaływanie spalarni odpadów na jakość powietrza jest najczęściej lokalne.”</w:t>
            </w:r>
          </w:p>
        </w:tc>
        <w:tc>
          <w:tcPr>
            <w:tcW w:w="2693" w:type="dxa"/>
            <w:shd w:val="clear" w:color="auto" w:fill="auto"/>
          </w:tcPr>
          <w:p w14:paraId="6787AF52" w14:textId="5DB7E5BE" w:rsidR="00736C9B" w:rsidRPr="00873CDF" w:rsidRDefault="00736C9B" w:rsidP="001B410B">
            <w:pPr>
              <w:spacing w:after="0" w:line="240" w:lineRule="auto"/>
              <w:rPr>
                <w:rFonts w:cstheme="minorHAnsi"/>
                <w:sz w:val="19"/>
                <w:szCs w:val="19"/>
              </w:rPr>
            </w:pPr>
            <w:r w:rsidRPr="00873CDF">
              <w:rPr>
                <w:rFonts w:cstheme="minorHAnsi"/>
                <w:sz w:val="19"/>
                <w:szCs w:val="19"/>
              </w:rPr>
              <w:t>Błąd literowy, Uwaga merytoryczna: Niektóre instalacje mogą również oddziaływać ponadlokalnie. propozycja zmiany:</w:t>
            </w:r>
            <w:r w:rsidRPr="00873CDF">
              <w:rPr>
                <w:rFonts w:cstheme="minorHAnsi"/>
                <w:i/>
                <w:sz w:val="19"/>
                <w:szCs w:val="19"/>
              </w:rPr>
              <w:t xml:space="preserve"> „Oddziaływanie spalarni odpadów na jakość powietrza jest najczęściej lokalne ale może też mieć zasięg ponadlokalny.”</w:t>
            </w:r>
          </w:p>
        </w:tc>
        <w:tc>
          <w:tcPr>
            <w:tcW w:w="1843" w:type="dxa"/>
            <w:shd w:val="clear" w:color="auto" w:fill="auto"/>
          </w:tcPr>
          <w:p w14:paraId="5B5DC58A" w14:textId="0614A80D"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2F59EF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3770166D" w14:textId="77777777" w:rsidR="00736C9B" w:rsidRPr="00873CDF" w:rsidRDefault="00736C9B" w:rsidP="001B410B">
            <w:pPr>
              <w:spacing w:after="0" w:line="240" w:lineRule="auto"/>
              <w:rPr>
                <w:rFonts w:cstheme="minorHAnsi"/>
                <w:sz w:val="19"/>
                <w:szCs w:val="19"/>
              </w:rPr>
            </w:pPr>
          </w:p>
        </w:tc>
      </w:tr>
      <w:tr w:rsidR="00736C9B" w:rsidRPr="00873CDF" w14:paraId="5ABCBBE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B4ED1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FF89992" w14:textId="53E1182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113, wiersz 23</w:t>
            </w:r>
          </w:p>
        </w:tc>
        <w:tc>
          <w:tcPr>
            <w:tcW w:w="2268" w:type="dxa"/>
          </w:tcPr>
          <w:p w14:paraId="0F28469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728CC73" w14:textId="7D67FACF" w:rsidR="00736C9B" w:rsidRPr="00873CDF" w:rsidRDefault="00736C9B" w:rsidP="001B410B">
            <w:pPr>
              <w:spacing w:after="0" w:line="240" w:lineRule="auto"/>
              <w:rPr>
                <w:rFonts w:cstheme="minorHAnsi"/>
                <w:sz w:val="19"/>
                <w:szCs w:val="19"/>
              </w:rPr>
            </w:pPr>
            <w:r w:rsidRPr="00F34167">
              <w:rPr>
                <w:rFonts w:cstheme="minorHAnsi"/>
                <w:sz w:val="19"/>
                <w:szCs w:val="19"/>
              </w:rPr>
              <w:t>„…ogromną katastrofę ekologiczną w związku z rozszczelnienia zbiorników z paliwem.</w:t>
            </w:r>
            <w:r w:rsidRPr="00873CDF">
              <w:rPr>
                <w:rFonts w:cstheme="minorHAnsi"/>
                <w:sz w:val="19"/>
                <w:szCs w:val="19"/>
              </w:rPr>
              <w:t>” propozycja zmiany</w:t>
            </w:r>
            <w:r w:rsidRPr="00F34167">
              <w:rPr>
                <w:rFonts w:cstheme="minorHAnsi"/>
                <w:sz w:val="19"/>
                <w:szCs w:val="19"/>
              </w:rPr>
              <w:t>: „…ogromną katastrofę ekologiczną w związku z rozszczelnieniem zbiorników z paliwem.</w:t>
            </w:r>
          </w:p>
        </w:tc>
        <w:tc>
          <w:tcPr>
            <w:tcW w:w="2693" w:type="dxa"/>
            <w:shd w:val="clear" w:color="auto" w:fill="auto"/>
          </w:tcPr>
          <w:p w14:paraId="13381718" w14:textId="190DE052"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9DAB9D9" w14:textId="617FA967"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4636CD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0718BAA3" w14:textId="77777777" w:rsidR="00736C9B" w:rsidRPr="00873CDF" w:rsidRDefault="00736C9B" w:rsidP="001B410B">
            <w:pPr>
              <w:spacing w:after="0" w:line="240" w:lineRule="auto"/>
              <w:rPr>
                <w:rFonts w:cstheme="minorHAnsi"/>
                <w:sz w:val="19"/>
                <w:szCs w:val="19"/>
              </w:rPr>
            </w:pPr>
          </w:p>
        </w:tc>
      </w:tr>
      <w:tr w:rsidR="00736C9B" w:rsidRPr="00873CDF" w14:paraId="78A7E6D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81921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6CD6766" w14:textId="3553B07A"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113, wiersz 44</w:t>
            </w:r>
          </w:p>
        </w:tc>
        <w:tc>
          <w:tcPr>
            <w:tcW w:w="2268" w:type="dxa"/>
          </w:tcPr>
          <w:p w14:paraId="31048A0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62EE297" w14:textId="66A60485" w:rsidR="00736C9B" w:rsidRPr="00873CDF" w:rsidRDefault="00736C9B" w:rsidP="001B410B">
            <w:pPr>
              <w:spacing w:after="0" w:line="240" w:lineRule="auto"/>
              <w:rPr>
                <w:rFonts w:cstheme="minorHAnsi"/>
                <w:sz w:val="19"/>
                <w:szCs w:val="19"/>
              </w:rPr>
            </w:pPr>
            <w:r w:rsidRPr="00F34167">
              <w:rPr>
                <w:rFonts w:cstheme="minorHAnsi"/>
                <w:sz w:val="19"/>
                <w:szCs w:val="19"/>
              </w:rPr>
              <w:t>„realizacja kierunków działań przewidzianych w KPGO powinny w sposób…”</w:t>
            </w:r>
            <w:r w:rsidRPr="00873CDF">
              <w:rPr>
                <w:rFonts w:cstheme="minorHAnsi"/>
                <w:sz w:val="19"/>
                <w:szCs w:val="19"/>
              </w:rPr>
              <w:t xml:space="preserve"> propozycja zmiany</w:t>
            </w:r>
            <w:r w:rsidRPr="00F34167">
              <w:rPr>
                <w:rFonts w:cstheme="minorHAnsi"/>
                <w:sz w:val="19"/>
                <w:szCs w:val="19"/>
              </w:rPr>
              <w:t>: „realizacja kierunków działań przewidzianych w KPGO powinna w sposób…”</w:t>
            </w:r>
          </w:p>
        </w:tc>
        <w:tc>
          <w:tcPr>
            <w:tcW w:w="2693" w:type="dxa"/>
            <w:shd w:val="clear" w:color="auto" w:fill="auto"/>
          </w:tcPr>
          <w:p w14:paraId="1FB7845D" w14:textId="0A08581B"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E5D9E87" w14:textId="7992B479"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D28CBF6"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48978A78" w14:textId="77777777" w:rsidR="00736C9B" w:rsidRPr="00873CDF" w:rsidRDefault="00736C9B" w:rsidP="001B410B">
            <w:pPr>
              <w:spacing w:after="0" w:line="240" w:lineRule="auto"/>
              <w:rPr>
                <w:rFonts w:cstheme="minorHAnsi"/>
                <w:sz w:val="19"/>
                <w:szCs w:val="19"/>
              </w:rPr>
            </w:pPr>
          </w:p>
        </w:tc>
      </w:tr>
      <w:tr w:rsidR="00736C9B" w:rsidRPr="00873CDF" w14:paraId="4E793BD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50EB9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76A5C44" w14:textId="21259980"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115, wiersz 10</w:t>
            </w:r>
          </w:p>
        </w:tc>
        <w:tc>
          <w:tcPr>
            <w:tcW w:w="2268" w:type="dxa"/>
          </w:tcPr>
          <w:p w14:paraId="36626BD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8CF76A9" w14:textId="3A7E842A" w:rsidR="00736C9B" w:rsidRPr="00873CDF" w:rsidRDefault="00736C9B" w:rsidP="001B410B">
            <w:pPr>
              <w:spacing w:after="0" w:line="240" w:lineRule="auto"/>
              <w:rPr>
                <w:rFonts w:cstheme="minorHAnsi"/>
                <w:sz w:val="19"/>
                <w:szCs w:val="19"/>
              </w:rPr>
            </w:pPr>
            <w:r w:rsidRPr="00F34167">
              <w:rPr>
                <w:rFonts w:cstheme="minorHAnsi"/>
                <w:sz w:val="19"/>
                <w:szCs w:val="19"/>
              </w:rPr>
              <w:t>„…występowanie głównych zbiorników wód podziemnych…”</w:t>
            </w:r>
            <w:r w:rsidRPr="00873CDF">
              <w:rPr>
                <w:rFonts w:cstheme="minorHAnsi"/>
                <w:sz w:val="19"/>
                <w:szCs w:val="19"/>
              </w:rPr>
              <w:t xml:space="preserve"> propozycja zmiany</w:t>
            </w:r>
            <w:r w:rsidRPr="00F34167">
              <w:rPr>
                <w:rFonts w:cstheme="minorHAnsi"/>
                <w:sz w:val="19"/>
                <w:szCs w:val="19"/>
              </w:rPr>
              <w:t>: „…występowania głównych zbiorników wód podziemnych…”</w:t>
            </w:r>
          </w:p>
        </w:tc>
        <w:tc>
          <w:tcPr>
            <w:tcW w:w="2693" w:type="dxa"/>
            <w:shd w:val="clear" w:color="auto" w:fill="auto"/>
          </w:tcPr>
          <w:p w14:paraId="4A0818A5" w14:textId="22A10FBC"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3A65778" w14:textId="0C2280EB"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7E555EC"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0F767528" w14:textId="77777777" w:rsidR="00736C9B" w:rsidRPr="00873CDF" w:rsidRDefault="00736C9B" w:rsidP="001B410B">
            <w:pPr>
              <w:spacing w:after="0" w:line="240" w:lineRule="auto"/>
              <w:rPr>
                <w:rFonts w:cstheme="minorHAnsi"/>
                <w:sz w:val="19"/>
                <w:szCs w:val="19"/>
              </w:rPr>
            </w:pPr>
          </w:p>
        </w:tc>
      </w:tr>
      <w:tr w:rsidR="00736C9B" w:rsidRPr="00873CDF" w14:paraId="3FD174D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F9D62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A98E28B" w14:textId="541E022B"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116, wiersz 9</w:t>
            </w:r>
          </w:p>
        </w:tc>
        <w:tc>
          <w:tcPr>
            <w:tcW w:w="2268" w:type="dxa"/>
          </w:tcPr>
          <w:p w14:paraId="3637C29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143006E0" w14:textId="1E4617BF"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Emisje do wód podziemnych obejmą takiej zanieczyszczania”, jak SO4-2…”,</w:t>
            </w:r>
            <w:r w:rsidRPr="00873CDF">
              <w:rPr>
                <w:rFonts w:cstheme="minorHAnsi"/>
                <w:sz w:val="19"/>
                <w:szCs w:val="19"/>
              </w:rPr>
              <w:t xml:space="preserve"> propozycja </w:t>
            </w:r>
            <w:r w:rsidRPr="00873CDF">
              <w:rPr>
                <w:rFonts w:cstheme="minorHAnsi"/>
                <w:sz w:val="19"/>
                <w:szCs w:val="19"/>
              </w:rPr>
              <w:lastRenderedPageBreak/>
              <w:t>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Emisje do wód podziemnych obejmą takie zanieczyszczenia, jak SO4-2…”</w:t>
            </w:r>
          </w:p>
        </w:tc>
        <w:tc>
          <w:tcPr>
            <w:tcW w:w="2693" w:type="dxa"/>
            <w:shd w:val="clear" w:color="auto" w:fill="auto"/>
          </w:tcPr>
          <w:p w14:paraId="11847CD2" w14:textId="0209B1FD"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2 błędy literowe</w:t>
            </w:r>
          </w:p>
        </w:tc>
        <w:tc>
          <w:tcPr>
            <w:tcW w:w="1843" w:type="dxa"/>
            <w:shd w:val="clear" w:color="auto" w:fill="auto"/>
          </w:tcPr>
          <w:p w14:paraId="22B535AB" w14:textId="22B86DB2"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8FDE1D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CD8AF80" w14:textId="77777777" w:rsidR="00736C9B" w:rsidRPr="00873CDF" w:rsidRDefault="00736C9B" w:rsidP="001B410B">
            <w:pPr>
              <w:spacing w:after="0" w:line="240" w:lineRule="auto"/>
              <w:rPr>
                <w:rFonts w:cstheme="minorHAnsi"/>
                <w:sz w:val="19"/>
                <w:szCs w:val="19"/>
              </w:rPr>
            </w:pPr>
          </w:p>
        </w:tc>
      </w:tr>
      <w:tr w:rsidR="00736C9B" w:rsidRPr="00873CDF" w14:paraId="0BA87A0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7BACC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09F2361" w14:textId="4ECDF862"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116, wiersz 13</w:t>
            </w:r>
          </w:p>
        </w:tc>
        <w:tc>
          <w:tcPr>
            <w:tcW w:w="2268" w:type="dxa"/>
          </w:tcPr>
          <w:p w14:paraId="541D341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F63B60F" w14:textId="4EBE9B12" w:rsidR="00736C9B" w:rsidRPr="00873CDF" w:rsidRDefault="00736C9B" w:rsidP="001B410B">
            <w:pPr>
              <w:spacing w:after="0" w:line="240" w:lineRule="auto"/>
              <w:rPr>
                <w:rFonts w:cstheme="minorHAnsi"/>
                <w:sz w:val="19"/>
                <w:szCs w:val="19"/>
              </w:rPr>
            </w:pPr>
            <w:r w:rsidRPr="00F34167">
              <w:rPr>
                <w:rFonts w:cstheme="minorHAnsi"/>
                <w:sz w:val="19"/>
                <w:szCs w:val="19"/>
              </w:rPr>
              <w:t>„Charakter oddziaływania jest lokalny i odwracalny, ustanie ono po ustania dopływu zanieczyszczeń.”</w:t>
            </w:r>
            <w:r w:rsidRPr="00873CDF">
              <w:rPr>
                <w:rFonts w:cstheme="minorHAnsi"/>
                <w:sz w:val="19"/>
                <w:szCs w:val="19"/>
              </w:rPr>
              <w:t xml:space="preserve"> propozycja zmiany</w:t>
            </w:r>
            <w:r w:rsidRPr="00F34167">
              <w:rPr>
                <w:rFonts w:cstheme="minorHAnsi"/>
                <w:sz w:val="19"/>
                <w:szCs w:val="19"/>
              </w:rPr>
              <w:t>: „Charakter oddziaływania jest lokalny i odwracalny, ustanie ono po ustaniu dopływu zanieczyszczeń.”</w:t>
            </w:r>
          </w:p>
        </w:tc>
        <w:tc>
          <w:tcPr>
            <w:tcW w:w="2693" w:type="dxa"/>
            <w:shd w:val="clear" w:color="auto" w:fill="auto"/>
          </w:tcPr>
          <w:p w14:paraId="2F4C52A3" w14:textId="014FE8B8"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E0B145A" w14:textId="18551398"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19F92E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2A189212" w14:textId="77777777" w:rsidR="00736C9B" w:rsidRPr="00873CDF" w:rsidRDefault="00736C9B" w:rsidP="001B410B">
            <w:pPr>
              <w:spacing w:after="0" w:line="240" w:lineRule="auto"/>
              <w:rPr>
                <w:rFonts w:cstheme="minorHAnsi"/>
                <w:sz w:val="19"/>
                <w:szCs w:val="19"/>
              </w:rPr>
            </w:pPr>
          </w:p>
        </w:tc>
      </w:tr>
      <w:tr w:rsidR="00736C9B" w:rsidRPr="00873CDF" w14:paraId="0F80E00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95F49C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79EE15D" w14:textId="11D3099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116, wiersz 18</w:t>
            </w:r>
          </w:p>
        </w:tc>
        <w:tc>
          <w:tcPr>
            <w:tcW w:w="2268" w:type="dxa"/>
          </w:tcPr>
          <w:p w14:paraId="653886D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49A1969" w14:textId="68231C33"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 xml:space="preserve">podziemne składowiska odziemne składowisko odpadów lokalizuje się w formacji geologicznej…” </w:t>
            </w:r>
            <w:r w:rsidRPr="00873CDF">
              <w:rPr>
                <w:rFonts w:cstheme="minorHAnsi"/>
                <w:sz w:val="19"/>
                <w:szCs w:val="19"/>
              </w:rPr>
              <w:t>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podziemne składowisko odpadów lokalizuje się w formacji geologicznej…”</w:t>
            </w:r>
          </w:p>
        </w:tc>
        <w:tc>
          <w:tcPr>
            <w:tcW w:w="2693" w:type="dxa"/>
            <w:shd w:val="clear" w:color="auto" w:fill="auto"/>
          </w:tcPr>
          <w:p w14:paraId="66CD9E2B" w14:textId="25FDBB87" w:rsidR="00736C9B" w:rsidRPr="00873CDF" w:rsidRDefault="00736C9B" w:rsidP="001B410B">
            <w:pPr>
              <w:spacing w:after="0" w:line="240" w:lineRule="auto"/>
              <w:rPr>
                <w:rFonts w:cstheme="minorHAnsi"/>
                <w:sz w:val="19"/>
                <w:szCs w:val="19"/>
              </w:rPr>
            </w:pPr>
            <w:r w:rsidRPr="00873CDF">
              <w:rPr>
                <w:rFonts w:cstheme="minorHAnsi"/>
                <w:sz w:val="19"/>
                <w:szCs w:val="19"/>
              </w:rPr>
              <w:t>Błędy wyrazów</w:t>
            </w:r>
          </w:p>
        </w:tc>
        <w:tc>
          <w:tcPr>
            <w:tcW w:w="1843" w:type="dxa"/>
            <w:shd w:val="clear" w:color="auto" w:fill="auto"/>
          </w:tcPr>
          <w:p w14:paraId="7939CD55" w14:textId="12DD5E1A"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20FEC3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39871D6E" w14:textId="77777777" w:rsidR="00736C9B" w:rsidRPr="00873CDF" w:rsidRDefault="00736C9B" w:rsidP="001B410B">
            <w:pPr>
              <w:spacing w:after="0" w:line="240" w:lineRule="auto"/>
              <w:rPr>
                <w:rFonts w:cstheme="minorHAnsi"/>
                <w:sz w:val="19"/>
                <w:szCs w:val="19"/>
              </w:rPr>
            </w:pPr>
          </w:p>
        </w:tc>
      </w:tr>
      <w:tr w:rsidR="00736C9B" w:rsidRPr="00873CDF" w14:paraId="3827381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1E2E1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6DA7315" w14:textId="07E56FA5"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116, wiersz 35</w:t>
            </w:r>
          </w:p>
        </w:tc>
        <w:tc>
          <w:tcPr>
            <w:tcW w:w="2268" w:type="dxa"/>
          </w:tcPr>
          <w:p w14:paraId="457DC0D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045C24F8" w14:textId="07F8BDE0" w:rsidR="00736C9B" w:rsidRPr="00873CDF" w:rsidRDefault="00736C9B" w:rsidP="001B410B">
            <w:pPr>
              <w:spacing w:after="0" w:line="240" w:lineRule="auto"/>
              <w:rPr>
                <w:rFonts w:cstheme="minorHAnsi"/>
                <w:sz w:val="19"/>
                <w:szCs w:val="19"/>
              </w:rPr>
            </w:pPr>
            <w:r w:rsidRPr="00F34167">
              <w:rPr>
                <w:rFonts w:cstheme="minorHAnsi"/>
                <w:sz w:val="19"/>
                <w:szCs w:val="19"/>
              </w:rPr>
              <w:t>„…obiekt w Starym Julianowie w złym stanie…”</w:t>
            </w:r>
            <w:r w:rsidRPr="00873CDF">
              <w:rPr>
                <w:rFonts w:cstheme="minorHAnsi"/>
                <w:sz w:val="19"/>
                <w:szCs w:val="19"/>
              </w:rPr>
              <w:t xml:space="preserve"> propozycja zmiany</w:t>
            </w:r>
            <w:r w:rsidRPr="00F34167">
              <w:rPr>
                <w:rFonts w:cstheme="minorHAnsi"/>
                <w:sz w:val="19"/>
                <w:szCs w:val="19"/>
              </w:rPr>
              <w:t>: „…obiekt w Starym Julianowie jest w złym stanie…”</w:t>
            </w:r>
          </w:p>
        </w:tc>
        <w:tc>
          <w:tcPr>
            <w:tcW w:w="2693" w:type="dxa"/>
            <w:shd w:val="clear" w:color="auto" w:fill="auto"/>
          </w:tcPr>
          <w:p w14:paraId="5E02F34B" w14:textId="6C98DEF0" w:rsidR="00736C9B" w:rsidRPr="00873CDF" w:rsidRDefault="00736C9B" w:rsidP="001B410B">
            <w:pPr>
              <w:spacing w:after="0" w:line="240" w:lineRule="auto"/>
              <w:rPr>
                <w:rFonts w:cstheme="minorHAnsi"/>
                <w:sz w:val="19"/>
                <w:szCs w:val="19"/>
              </w:rPr>
            </w:pPr>
            <w:r w:rsidRPr="00873CDF">
              <w:rPr>
                <w:rFonts w:cstheme="minorHAnsi"/>
                <w:sz w:val="19"/>
                <w:szCs w:val="19"/>
              </w:rPr>
              <w:t>Brak wyrazu</w:t>
            </w:r>
          </w:p>
        </w:tc>
        <w:tc>
          <w:tcPr>
            <w:tcW w:w="1843" w:type="dxa"/>
            <w:shd w:val="clear" w:color="auto" w:fill="auto"/>
          </w:tcPr>
          <w:p w14:paraId="323C5CBD" w14:textId="516FC18B"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FAD8F9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50BE85FE" w14:textId="77777777" w:rsidR="00736C9B" w:rsidRPr="00873CDF" w:rsidRDefault="00736C9B" w:rsidP="001B410B">
            <w:pPr>
              <w:spacing w:after="0" w:line="240" w:lineRule="auto"/>
              <w:rPr>
                <w:rFonts w:cstheme="minorHAnsi"/>
                <w:sz w:val="19"/>
                <w:szCs w:val="19"/>
              </w:rPr>
            </w:pPr>
          </w:p>
        </w:tc>
      </w:tr>
      <w:tr w:rsidR="00736C9B" w:rsidRPr="00873CDF" w14:paraId="1A2881C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A09E6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3E8D404" w14:textId="006AEEE0"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117, wiersz 24</w:t>
            </w:r>
          </w:p>
        </w:tc>
        <w:tc>
          <w:tcPr>
            <w:tcW w:w="2268" w:type="dxa"/>
          </w:tcPr>
          <w:p w14:paraId="261A830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6222959D" w14:textId="215AB861"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efekty wynikające ze zmniejszenie ilości wytwarzanych i składowanych odpadów.”</w:t>
            </w:r>
            <w:r w:rsidRPr="00873CDF">
              <w:rPr>
                <w:rFonts w:cstheme="minorHAnsi"/>
                <w:sz w:val="19"/>
                <w:szCs w:val="19"/>
              </w:rPr>
              <w:t xml:space="preserve">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„…efekty wynikające ze zmniejszenia ilości wytwarzanych i składowanych odpadów.”</w:t>
            </w:r>
          </w:p>
        </w:tc>
        <w:tc>
          <w:tcPr>
            <w:tcW w:w="2693" w:type="dxa"/>
            <w:shd w:val="clear" w:color="auto" w:fill="auto"/>
          </w:tcPr>
          <w:p w14:paraId="63D28698" w14:textId="30603323"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E8257E7" w14:textId="4760D0E1"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596992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0972F4DD" w14:textId="77777777" w:rsidR="00736C9B" w:rsidRPr="00873CDF" w:rsidRDefault="00736C9B" w:rsidP="001B410B">
            <w:pPr>
              <w:spacing w:after="0" w:line="240" w:lineRule="auto"/>
              <w:rPr>
                <w:rFonts w:cstheme="minorHAnsi"/>
                <w:sz w:val="19"/>
                <w:szCs w:val="19"/>
              </w:rPr>
            </w:pPr>
          </w:p>
        </w:tc>
      </w:tr>
      <w:tr w:rsidR="00736C9B" w:rsidRPr="00873CDF" w14:paraId="4CB3FBB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0676D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5609287C" w14:textId="2D7E1751"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121, wiersz 16</w:t>
            </w:r>
          </w:p>
        </w:tc>
        <w:tc>
          <w:tcPr>
            <w:tcW w:w="2268" w:type="dxa"/>
            <w:tcBorders>
              <w:bottom w:val="single" w:sz="4" w:space="0" w:color="auto"/>
            </w:tcBorders>
          </w:tcPr>
          <w:p w14:paraId="386300D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492482F0" w14:textId="59514BD3" w:rsidR="00736C9B" w:rsidRPr="00873CDF" w:rsidRDefault="00736C9B" w:rsidP="001B410B">
            <w:pPr>
              <w:spacing w:after="0" w:line="240" w:lineRule="auto"/>
              <w:rPr>
                <w:rFonts w:cstheme="minorHAnsi"/>
                <w:sz w:val="19"/>
                <w:szCs w:val="19"/>
              </w:rPr>
            </w:pPr>
            <w:r w:rsidRPr="00F34167">
              <w:rPr>
                <w:rFonts w:cstheme="minorHAnsi"/>
                <w:sz w:val="19"/>
                <w:szCs w:val="19"/>
              </w:rPr>
              <w:t>„…powodować poważne problemy zdrowotne dla ludności otaczającej obszar usuwania.”</w:t>
            </w:r>
            <w:r w:rsidRPr="00873CDF">
              <w:rPr>
                <w:rFonts w:cstheme="minorHAnsi"/>
                <w:sz w:val="19"/>
                <w:szCs w:val="19"/>
              </w:rPr>
              <w:t xml:space="preserve">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„…powodować poważne problemy zdrowotne ludzi znajdujących się w obszarze oddziaływania.”</w:t>
            </w:r>
          </w:p>
        </w:tc>
        <w:tc>
          <w:tcPr>
            <w:tcW w:w="2693" w:type="dxa"/>
            <w:tcBorders>
              <w:bottom w:val="single" w:sz="4" w:space="0" w:color="auto"/>
            </w:tcBorders>
            <w:shd w:val="clear" w:color="auto" w:fill="auto"/>
          </w:tcPr>
          <w:p w14:paraId="18BFFF91" w14:textId="1ED6CFD8" w:rsidR="00736C9B" w:rsidRPr="00873CDF" w:rsidRDefault="00736C9B" w:rsidP="001B410B">
            <w:pPr>
              <w:spacing w:after="0" w:line="240" w:lineRule="auto"/>
              <w:rPr>
                <w:rFonts w:cstheme="minorHAnsi"/>
                <w:sz w:val="19"/>
                <w:szCs w:val="19"/>
              </w:rPr>
            </w:pPr>
            <w:r w:rsidRPr="00873CDF">
              <w:rPr>
                <w:rFonts w:cstheme="minorHAnsi"/>
                <w:sz w:val="19"/>
                <w:szCs w:val="19"/>
              </w:rPr>
              <w:t>Budowa zdania</w:t>
            </w:r>
          </w:p>
        </w:tc>
        <w:tc>
          <w:tcPr>
            <w:tcW w:w="1843" w:type="dxa"/>
            <w:tcBorders>
              <w:bottom w:val="single" w:sz="4" w:space="0" w:color="auto"/>
            </w:tcBorders>
            <w:shd w:val="clear" w:color="auto" w:fill="auto"/>
          </w:tcPr>
          <w:p w14:paraId="18BC1101" w14:textId="683A2A57"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31F0646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01E5171A" w14:textId="77777777" w:rsidR="00736C9B" w:rsidRPr="00873CDF" w:rsidRDefault="00736C9B" w:rsidP="001B410B">
            <w:pPr>
              <w:spacing w:after="0" w:line="240" w:lineRule="auto"/>
              <w:rPr>
                <w:rFonts w:cstheme="minorHAnsi"/>
                <w:sz w:val="19"/>
                <w:szCs w:val="19"/>
              </w:rPr>
            </w:pPr>
          </w:p>
        </w:tc>
      </w:tr>
      <w:tr w:rsidR="00736C9B" w:rsidRPr="00873CDF" w14:paraId="61B2163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CC68F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FE368CD" w14:textId="6E49134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122, wiersz 3</w:t>
            </w:r>
          </w:p>
        </w:tc>
        <w:tc>
          <w:tcPr>
            <w:tcW w:w="2268" w:type="dxa"/>
          </w:tcPr>
          <w:p w14:paraId="62386C9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9AAE12E" w14:textId="047512F7"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„Ważnym aspektem oceny ryzyka zdrowotnego jest fakt, że ludność mieszkająca w pobliżu zakładów unieszkodliwiania i przetwarzania odpadów jest często biedniejsza niż średnia populacji </w:t>
            </w:r>
            <w:r w:rsidRPr="00F34167">
              <w:rPr>
                <w:rFonts w:cstheme="minorHAnsi"/>
                <w:sz w:val="19"/>
                <w:szCs w:val="19"/>
              </w:rPr>
              <w:lastRenderedPageBreak/>
              <w:t>ogólnej, co wiąże się z nierównościami środowiskowymi w zakresie zdrowia”</w:t>
            </w:r>
            <w:r w:rsidRPr="00873CDF">
              <w:rPr>
                <w:rFonts w:cstheme="minorHAnsi"/>
                <w:sz w:val="19"/>
                <w:szCs w:val="19"/>
              </w:rPr>
              <w:t>.</w:t>
            </w:r>
          </w:p>
        </w:tc>
        <w:tc>
          <w:tcPr>
            <w:tcW w:w="2693" w:type="dxa"/>
            <w:shd w:val="clear" w:color="auto" w:fill="auto"/>
          </w:tcPr>
          <w:p w14:paraId="1B8D7303" w14:textId="1A653991"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Czy to stwierdzenie potwierdzone jest badaniami (GUS, itp.)?</w:t>
            </w:r>
          </w:p>
        </w:tc>
        <w:tc>
          <w:tcPr>
            <w:tcW w:w="1843" w:type="dxa"/>
            <w:shd w:val="clear" w:color="auto" w:fill="auto"/>
          </w:tcPr>
          <w:p w14:paraId="1C81F0A4" w14:textId="1A774D4F"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85E2D1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0FF5AFA5"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Jest szereg opublikowanych wyników badań zależności między </w:t>
            </w:r>
            <w:r w:rsidRPr="00873CDF">
              <w:rPr>
                <w:rFonts w:cstheme="minorHAnsi"/>
                <w:sz w:val="19"/>
                <w:szCs w:val="19"/>
              </w:rPr>
              <w:lastRenderedPageBreak/>
              <w:t xml:space="preserve">zanieczyszczeniem środowiska a stanem zdrowia populacji, wskazujących na środowiskowe nierówności w zakresie zdrowia, a także badań na temat społecznych i ekonomicznych uwarunkowań nierówności zdrowotnych. </w:t>
            </w:r>
          </w:p>
          <w:p w14:paraId="3FF9800C" w14:textId="5F5FF4F4"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tekst prognozy uzupełniono przywołując publikację: </w:t>
            </w:r>
            <w:proofErr w:type="spellStart"/>
            <w:r w:rsidRPr="00873CDF">
              <w:rPr>
                <w:rFonts w:cstheme="minorHAnsi"/>
                <w:sz w:val="19"/>
                <w:szCs w:val="19"/>
              </w:rPr>
              <w:t>Borzucka-Sitkiewicz</w:t>
            </w:r>
            <w:proofErr w:type="spellEnd"/>
            <w:r w:rsidRPr="00873CDF">
              <w:rPr>
                <w:rFonts w:cstheme="minorHAnsi"/>
                <w:sz w:val="19"/>
                <w:szCs w:val="19"/>
              </w:rPr>
              <w:t xml:space="preserve"> K., </w:t>
            </w:r>
            <w:proofErr w:type="spellStart"/>
            <w:r w:rsidRPr="00873CDF">
              <w:rPr>
                <w:rFonts w:cstheme="minorHAnsi"/>
                <w:sz w:val="19"/>
                <w:szCs w:val="19"/>
              </w:rPr>
              <w:t>Leksy</w:t>
            </w:r>
            <w:proofErr w:type="spellEnd"/>
            <w:r w:rsidRPr="00873CDF">
              <w:rPr>
                <w:rFonts w:cstheme="minorHAnsi"/>
                <w:sz w:val="19"/>
                <w:szCs w:val="19"/>
              </w:rPr>
              <w:t xml:space="preserve"> K., 2019, Środowiskowe konteksty nierówności w zdrowiu na przykładzie danych z zakresu epidemiologii chorób nowotworowych w Polsce i województwie śląskim, </w:t>
            </w:r>
            <w:proofErr w:type="spellStart"/>
            <w:r w:rsidRPr="00873CDF">
              <w:rPr>
                <w:rFonts w:cstheme="minorHAnsi"/>
                <w:sz w:val="19"/>
                <w:szCs w:val="19"/>
              </w:rPr>
              <w:t>Chowanna</w:t>
            </w:r>
            <w:proofErr w:type="spellEnd"/>
            <w:r w:rsidRPr="00873CDF">
              <w:rPr>
                <w:rFonts w:cstheme="minorHAnsi"/>
                <w:sz w:val="19"/>
                <w:szCs w:val="19"/>
              </w:rPr>
              <w:t xml:space="preserve"> 2019, s. 383-396.</w:t>
            </w:r>
          </w:p>
        </w:tc>
      </w:tr>
      <w:tr w:rsidR="00736C9B" w:rsidRPr="00873CDF" w14:paraId="5EBF9F8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0BFFC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F5F1734" w14:textId="7F450E5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127 wiersz 32</w:t>
            </w:r>
          </w:p>
        </w:tc>
        <w:tc>
          <w:tcPr>
            <w:tcW w:w="2268" w:type="dxa"/>
          </w:tcPr>
          <w:p w14:paraId="0E0A176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430D1BD" w14:textId="1743969E" w:rsidR="00736C9B" w:rsidRPr="00873CDF" w:rsidRDefault="00736C9B" w:rsidP="001B410B">
            <w:pPr>
              <w:spacing w:after="0" w:line="240" w:lineRule="auto"/>
              <w:rPr>
                <w:rFonts w:cstheme="minorHAnsi"/>
                <w:sz w:val="19"/>
                <w:szCs w:val="19"/>
              </w:rPr>
            </w:pPr>
            <w:r w:rsidRPr="00F34167">
              <w:rPr>
                <w:rFonts w:cstheme="minorHAnsi"/>
                <w:sz w:val="19"/>
                <w:szCs w:val="19"/>
              </w:rPr>
              <w:t>„Diagnoza, zawierająca wymienione kwestii była podstawą ustalenie celów”</w:t>
            </w:r>
            <w:r w:rsidRPr="00873CDF">
              <w:rPr>
                <w:rFonts w:cstheme="minorHAnsi"/>
                <w:sz w:val="19"/>
                <w:szCs w:val="19"/>
              </w:rPr>
              <w:t xml:space="preserve"> propozycja zmiany:</w:t>
            </w:r>
            <w:r w:rsidRPr="00F34167">
              <w:rPr>
                <w:rFonts w:cstheme="minorHAnsi"/>
                <w:sz w:val="19"/>
                <w:szCs w:val="19"/>
              </w:rPr>
              <w:t xml:space="preserve"> „Diagnoza, zawierająca wymienione kwestie była podstawą ustalenia celów”</w:t>
            </w:r>
          </w:p>
        </w:tc>
        <w:tc>
          <w:tcPr>
            <w:tcW w:w="2693" w:type="dxa"/>
            <w:shd w:val="clear" w:color="auto" w:fill="auto"/>
          </w:tcPr>
          <w:p w14:paraId="4FEB1B26" w14:textId="16F5E6AB" w:rsidR="00736C9B" w:rsidRPr="00873CDF" w:rsidRDefault="00736C9B" w:rsidP="001B410B">
            <w:pPr>
              <w:spacing w:after="0" w:line="240" w:lineRule="auto"/>
              <w:rPr>
                <w:rFonts w:cstheme="minorHAnsi"/>
                <w:sz w:val="19"/>
                <w:szCs w:val="19"/>
              </w:rPr>
            </w:pPr>
            <w:r w:rsidRPr="00873CDF">
              <w:rPr>
                <w:rFonts w:cstheme="minorHAnsi"/>
                <w:sz w:val="19"/>
                <w:szCs w:val="19"/>
              </w:rPr>
              <w:t>2 błędy literowe</w:t>
            </w:r>
          </w:p>
        </w:tc>
        <w:tc>
          <w:tcPr>
            <w:tcW w:w="1843" w:type="dxa"/>
            <w:shd w:val="clear" w:color="auto" w:fill="auto"/>
          </w:tcPr>
          <w:p w14:paraId="097D5255" w14:textId="6DDD9348"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29EFB9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27CC2BF8" w14:textId="77777777" w:rsidR="00736C9B" w:rsidRPr="00873CDF" w:rsidRDefault="00736C9B" w:rsidP="001B410B">
            <w:pPr>
              <w:spacing w:after="0" w:line="240" w:lineRule="auto"/>
              <w:rPr>
                <w:rFonts w:cstheme="minorHAnsi"/>
                <w:sz w:val="19"/>
                <w:szCs w:val="19"/>
              </w:rPr>
            </w:pPr>
          </w:p>
        </w:tc>
      </w:tr>
      <w:tr w:rsidR="00736C9B" w:rsidRPr="00873CDF" w14:paraId="03CC7FD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59225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0E865073" w14:textId="5826EF60"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128, wiersz 4</w:t>
            </w:r>
          </w:p>
        </w:tc>
        <w:tc>
          <w:tcPr>
            <w:tcW w:w="2268" w:type="dxa"/>
            <w:tcBorders>
              <w:bottom w:val="single" w:sz="4" w:space="0" w:color="auto"/>
            </w:tcBorders>
          </w:tcPr>
          <w:p w14:paraId="51C9092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2870A137" w14:textId="68BA2B23" w:rsidR="00736C9B" w:rsidRPr="00873CDF" w:rsidRDefault="00736C9B" w:rsidP="001B410B">
            <w:pPr>
              <w:spacing w:after="0" w:line="240" w:lineRule="auto"/>
              <w:rPr>
                <w:rFonts w:cstheme="minorHAnsi"/>
                <w:sz w:val="19"/>
                <w:szCs w:val="19"/>
              </w:rPr>
            </w:pPr>
            <w:r w:rsidRPr="00F34167">
              <w:rPr>
                <w:rFonts w:cstheme="minorHAnsi"/>
                <w:sz w:val="19"/>
                <w:szCs w:val="19"/>
              </w:rPr>
              <w:t xml:space="preserve">„…stanowi </w:t>
            </w:r>
            <w:proofErr w:type="spellStart"/>
            <w:r w:rsidRPr="00F34167">
              <w:rPr>
                <w:rFonts w:cstheme="minorHAnsi"/>
                <w:sz w:val="19"/>
                <w:szCs w:val="19"/>
              </w:rPr>
              <w:t>jednen</w:t>
            </w:r>
            <w:proofErr w:type="spellEnd"/>
            <w:r w:rsidRPr="00F34167">
              <w:rPr>
                <w:rFonts w:cstheme="minorHAnsi"/>
                <w:sz w:val="19"/>
                <w:szCs w:val="19"/>
              </w:rPr>
              <w:t xml:space="preserve"> z instrumentów…”</w:t>
            </w:r>
            <w:r w:rsidRPr="00873CDF">
              <w:rPr>
                <w:rFonts w:cstheme="minorHAnsi"/>
                <w:sz w:val="19"/>
                <w:szCs w:val="19"/>
              </w:rPr>
              <w:t xml:space="preserve"> propozycja zmiany</w:t>
            </w:r>
            <w:r w:rsidRPr="00F34167">
              <w:rPr>
                <w:rFonts w:cstheme="minorHAnsi"/>
                <w:sz w:val="19"/>
                <w:szCs w:val="19"/>
              </w:rPr>
              <w:t>: „…stanowi jeden z instrumentów…”</w:t>
            </w:r>
          </w:p>
        </w:tc>
        <w:tc>
          <w:tcPr>
            <w:tcW w:w="2693" w:type="dxa"/>
            <w:tcBorders>
              <w:bottom w:val="single" w:sz="4" w:space="0" w:color="auto"/>
            </w:tcBorders>
            <w:shd w:val="clear" w:color="auto" w:fill="auto"/>
          </w:tcPr>
          <w:p w14:paraId="03E58D7B" w14:textId="4915C1D2"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tcBorders>
              <w:bottom w:val="single" w:sz="4" w:space="0" w:color="auto"/>
            </w:tcBorders>
            <w:shd w:val="clear" w:color="auto" w:fill="auto"/>
          </w:tcPr>
          <w:p w14:paraId="18715AA3" w14:textId="68682B36"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62B9628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4FAEE679" w14:textId="77777777" w:rsidR="00736C9B" w:rsidRPr="00873CDF" w:rsidRDefault="00736C9B" w:rsidP="001B410B">
            <w:pPr>
              <w:spacing w:after="0" w:line="240" w:lineRule="auto"/>
              <w:rPr>
                <w:rFonts w:cstheme="minorHAnsi"/>
                <w:sz w:val="19"/>
                <w:szCs w:val="19"/>
              </w:rPr>
            </w:pPr>
          </w:p>
        </w:tc>
      </w:tr>
      <w:tr w:rsidR="00736C9B" w:rsidRPr="00873CDF" w14:paraId="599A2AA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50D9F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bottom w:val="single" w:sz="4" w:space="0" w:color="auto"/>
            </w:tcBorders>
            <w:shd w:val="clear" w:color="auto" w:fill="auto"/>
          </w:tcPr>
          <w:p w14:paraId="53C75696" w14:textId="7D062C62"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129, wiersz 30</w:t>
            </w:r>
          </w:p>
        </w:tc>
        <w:tc>
          <w:tcPr>
            <w:tcW w:w="2268" w:type="dxa"/>
            <w:tcBorders>
              <w:bottom w:val="single" w:sz="4" w:space="0" w:color="auto"/>
            </w:tcBorders>
          </w:tcPr>
          <w:p w14:paraId="2151A19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bottom w:val="single" w:sz="4" w:space="0" w:color="auto"/>
            </w:tcBorders>
            <w:shd w:val="clear" w:color="auto" w:fill="auto"/>
          </w:tcPr>
          <w:p w14:paraId="53B1FE2B" w14:textId="70E1AD26"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F34167">
              <w:rPr>
                <w:rFonts w:cstheme="minorHAnsi"/>
                <w:sz w:val="19"/>
                <w:szCs w:val="19"/>
              </w:rPr>
              <w:t xml:space="preserve">poza </w:t>
            </w:r>
            <w:proofErr w:type="spellStart"/>
            <w:r w:rsidRPr="00F34167">
              <w:rPr>
                <w:rFonts w:cstheme="minorHAnsi"/>
                <w:sz w:val="19"/>
                <w:szCs w:val="19"/>
              </w:rPr>
              <w:t>teranami</w:t>
            </w:r>
            <w:proofErr w:type="spellEnd"/>
            <w:r w:rsidRPr="00F34167">
              <w:rPr>
                <w:rFonts w:cstheme="minorHAnsi"/>
                <w:sz w:val="19"/>
                <w:szCs w:val="19"/>
              </w:rPr>
              <w:t xml:space="preserve"> ochrony akustycznej…</w:t>
            </w:r>
            <w:r w:rsidRPr="00873CDF">
              <w:rPr>
                <w:rFonts w:cstheme="minorHAnsi"/>
                <w:sz w:val="19"/>
                <w:szCs w:val="19"/>
              </w:rPr>
              <w:t>” propozycja zmiany</w:t>
            </w:r>
            <w:r w:rsidRPr="00F34167">
              <w:rPr>
                <w:rFonts w:cstheme="minorHAnsi"/>
                <w:sz w:val="19"/>
                <w:szCs w:val="19"/>
              </w:rPr>
              <w:t>:</w:t>
            </w:r>
            <w:r w:rsidRPr="00873CDF">
              <w:rPr>
                <w:rFonts w:cstheme="minorHAnsi"/>
                <w:sz w:val="19"/>
                <w:szCs w:val="19"/>
              </w:rPr>
              <w:t xml:space="preserve"> „…</w:t>
            </w:r>
            <w:r w:rsidRPr="00F34167">
              <w:rPr>
                <w:rFonts w:cstheme="minorHAnsi"/>
                <w:sz w:val="19"/>
                <w:szCs w:val="19"/>
              </w:rPr>
              <w:t>poza terenami ochrony akustycznej…</w:t>
            </w:r>
            <w:r w:rsidRPr="00873CDF">
              <w:rPr>
                <w:rFonts w:cstheme="minorHAnsi"/>
                <w:sz w:val="19"/>
                <w:szCs w:val="19"/>
              </w:rPr>
              <w:t>”</w:t>
            </w:r>
          </w:p>
        </w:tc>
        <w:tc>
          <w:tcPr>
            <w:tcW w:w="2693" w:type="dxa"/>
            <w:tcBorders>
              <w:bottom w:val="single" w:sz="4" w:space="0" w:color="auto"/>
            </w:tcBorders>
            <w:shd w:val="clear" w:color="auto" w:fill="auto"/>
          </w:tcPr>
          <w:p w14:paraId="6E70944E" w14:textId="1CBC8D42"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tcBorders>
              <w:bottom w:val="single" w:sz="4" w:space="0" w:color="auto"/>
            </w:tcBorders>
            <w:shd w:val="clear" w:color="auto" w:fill="auto"/>
          </w:tcPr>
          <w:p w14:paraId="6FF6689F" w14:textId="7F4EB2C5"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bottom w:val="single" w:sz="4" w:space="0" w:color="auto"/>
            </w:tcBorders>
            <w:shd w:val="clear" w:color="auto" w:fill="auto"/>
          </w:tcPr>
          <w:p w14:paraId="0883D999"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5B18985E" w14:textId="77777777" w:rsidR="00736C9B" w:rsidRPr="00873CDF" w:rsidRDefault="00736C9B" w:rsidP="001B410B">
            <w:pPr>
              <w:spacing w:after="0" w:line="240" w:lineRule="auto"/>
              <w:rPr>
                <w:rFonts w:cstheme="minorHAnsi"/>
                <w:sz w:val="19"/>
                <w:szCs w:val="19"/>
              </w:rPr>
            </w:pPr>
          </w:p>
        </w:tc>
      </w:tr>
      <w:tr w:rsidR="00736C9B" w:rsidRPr="00873CDF" w14:paraId="2D4D870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6461E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tcBorders>
              <w:top w:val="single" w:sz="4" w:space="0" w:color="auto"/>
            </w:tcBorders>
            <w:shd w:val="clear" w:color="auto" w:fill="auto"/>
          </w:tcPr>
          <w:p w14:paraId="480D9F95" w14:textId="453F7409"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Projekt KPGO2028_11_01_2023, str. 104, rozdział 4.4.4.</w:t>
            </w:r>
          </w:p>
        </w:tc>
        <w:tc>
          <w:tcPr>
            <w:tcW w:w="2268" w:type="dxa"/>
            <w:tcBorders>
              <w:top w:val="single" w:sz="4" w:space="0" w:color="auto"/>
            </w:tcBorders>
          </w:tcPr>
          <w:p w14:paraId="4DAFF2D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Borders>
              <w:top w:val="single" w:sz="4" w:space="0" w:color="auto"/>
            </w:tcBorders>
            <w:shd w:val="clear" w:color="auto" w:fill="auto"/>
          </w:tcPr>
          <w:p w14:paraId="72040888" w14:textId="2E53529D" w:rsidR="00736C9B" w:rsidRPr="00873CDF" w:rsidRDefault="00736C9B" w:rsidP="001B410B">
            <w:pPr>
              <w:spacing w:after="0" w:line="240" w:lineRule="auto"/>
              <w:rPr>
                <w:rFonts w:cstheme="minorHAnsi"/>
                <w:sz w:val="19"/>
                <w:szCs w:val="19"/>
              </w:rPr>
            </w:pPr>
            <w:r w:rsidRPr="00873CDF">
              <w:rPr>
                <w:rFonts w:cstheme="minorHAnsi"/>
                <w:sz w:val="19"/>
                <w:szCs w:val="19"/>
              </w:rPr>
              <w:t>Uwaga ogólna: analiza problemów jakie napotykają obecnie gminy wskazuje na konieczność przeprowadzenia głębszej analizy sytuacji związanej z gospodarką odpadami niebezpiecznymi z wybranych gałęzi gospodarki. Koniecznym jest stworzenie szczegółowej inwentaryzacji instalacji do przetwarzania odpadów niebezpiecznych wraz z analizą przepustowości tych instalacji.</w:t>
            </w:r>
          </w:p>
        </w:tc>
        <w:tc>
          <w:tcPr>
            <w:tcW w:w="2693" w:type="dxa"/>
            <w:tcBorders>
              <w:top w:val="single" w:sz="4" w:space="0" w:color="auto"/>
            </w:tcBorders>
            <w:shd w:val="clear" w:color="auto" w:fill="auto"/>
          </w:tcPr>
          <w:p w14:paraId="1FC82EDD" w14:textId="4D95269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prowadzonym przez tut. Organ ochrony środowiska postępowaniach w sprawie nakazu usunięcia odpadów z miejsc nieprzeznaczonych do ich składowania i magazynowania, dominują obecnie odpady niebezpieczne poprzemysłowe – głównie z przemysłu chemii. W związku z tym nasuwa się pytanie czy liczba instalacji przeznaczonych do odzysku czy unieszkodliwiania tego rodzaju odpadów jest wystarczająca. Dla przykładu, w województwie śląskim jest tylko 1 taka instalacja (SARPI w Dąbrowie Górniczej). Taki stan stwarza problem z przepustowością tych instalacji oraz z możliwością sztucznego zawyżania kosztów np. termicznego unieszkodliwiania odpadów, co związane jest z brakiem konkurencyjności. </w:t>
            </w:r>
            <w:r w:rsidRPr="00873CDF">
              <w:rPr>
                <w:rFonts w:cstheme="minorHAnsi"/>
                <w:sz w:val="19"/>
                <w:szCs w:val="19"/>
              </w:rPr>
              <w:lastRenderedPageBreak/>
              <w:t>Dlatego też z uwagi na fakt, że ostatecznie najczęściej gminy w trybie wykonania zastępczego ponoszą bardzo wysokie koszty związane z unieszkodliwieniem odpadów, koniecznym jest przeanalizowanie tego sektora.</w:t>
            </w:r>
          </w:p>
        </w:tc>
        <w:tc>
          <w:tcPr>
            <w:tcW w:w="1843" w:type="dxa"/>
            <w:tcBorders>
              <w:top w:val="single" w:sz="4" w:space="0" w:color="auto"/>
            </w:tcBorders>
            <w:shd w:val="clear" w:color="auto" w:fill="auto"/>
          </w:tcPr>
          <w:p w14:paraId="5DBA85A9" w14:textId="53A321C3"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tcBorders>
              <w:top w:val="single" w:sz="4" w:space="0" w:color="auto"/>
            </w:tcBorders>
            <w:shd w:val="clear" w:color="auto" w:fill="auto"/>
          </w:tcPr>
          <w:p w14:paraId="6DF6CC6A"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300D02F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Na obecnym etapie prac nad projektem nie przewiduje się zmiany struktury przedstawianych danych,  informacji i działań dla odpadów niebezpiecznych (omawiane odpady niebezpieczne w KPGO medyczne i weterynaryjne, odpady zawierające azbest, rtęć, PCB, mogilniki).</w:t>
            </w:r>
          </w:p>
          <w:p w14:paraId="57A69922" w14:textId="7E38366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Wskazano przyjęte cele działań w zakresie odpadów niebezpiecznych. Jednym z nich jest (w ramach analizy odpadów medycznych i weterynaryjnych) zapewnienie rozmieszczenia instalacji do termicznego </w:t>
            </w:r>
            <w:r w:rsidRPr="00873CDF">
              <w:rPr>
                <w:rFonts w:cstheme="minorHAnsi"/>
                <w:sz w:val="19"/>
                <w:szCs w:val="19"/>
              </w:rPr>
              <w:lastRenderedPageBreak/>
              <w:t xml:space="preserve">unieszkodliwiania . Natomiast kierunkiem działania jest budowa nowych spalarni odpadów niebezpiecznych, w tym zakaźnych odpadów medycznych i weterynaryjnych. </w:t>
            </w:r>
          </w:p>
        </w:tc>
      </w:tr>
      <w:tr w:rsidR="00736C9B" w:rsidRPr="00873CDF" w14:paraId="1779B25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4274B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A850B91" w14:textId="4D8C7B8A"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Projekt KPGO2028_11_01_2023, strona 110, rozdział 5.4.4.</w:t>
            </w:r>
          </w:p>
        </w:tc>
        <w:tc>
          <w:tcPr>
            <w:tcW w:w="2268" w:type="dxa"/>
          </w:tcPr>
          <w:p w14:paraId="7D19872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762B5F6" w14:textId="216C40DD" w:rsidR="00736C9B" w:rsidRPr="00873CDF" w:rsidRDefault="00736C9B" w:rsidP="001B410B">
            <w:pPr>
              <w:spacing w:after="0" w:line="240" w:lineRule="auto"/>
              <w:rPr>
                <w:rFonts w:cstheme="minorHAnsi"/>
                <w:sz w:val="19"/>
                <w:szCs w:val="19"/>
              </w:rPr>
            </w:pPr>
            <w:r w:rsidRPr="00873CDF">
              <w:rPr>
                <w:rFonts w:cstheme="minorHAnsi"/>
                <w:sz w:val="19"/>
                <w:szCs w:val="19"/>
              </w:rPr>
              <w:t>Dopisać: Promowanie i finansowanie/ współfinansowanie badań nad nowymi technologiami dot. unieszkodliwienia odpadów niebezpiecznych z innych gałęzi gospodarki.</w:t>
            </w:r>
          </w:p>
        </w:tc>
        <w:tc>
          <w:tcPr>
            <w:tcW w:w="2693" w:type="dxa"/>
            <w:shd w:val="clear" w:color="auto" w:fill="auto"/>
          </w:tcPr>
          <w:p w14:paraId="00EB93A2" w14:textId="51012F0F" w:rsidR="00736C9B" w:rsidRPr="00873CDF" w:rsidRDefault="00736C9B" w:rsidP="001B410B">
            <w:pPr>
              <w:spacing w:after="0" w:line="240" w:lineRule="auto"/>
              <w:rPr>
                <w:rFonts w:cstheme="minorHAnsi"/>
                <w:sz w:val="19"/>
                <w:szCs w:val="19"/>
              </w:rPr>
            </w:pPr>
            <w:r w:rsidRPr="00873CDF">
              <w:rPr>
                <w:rFonts w:cstheme="minorHAnsi"/>
                <w:sz w:val="19"/>
                <w:szCs w:val="19"/>
              </w:rPr>
              <w:t>Z uwagi na duże koszty termicznego przekształcania/ unieszkodliwiania odpadów, koniecznym jest prowadzenie badań nad stworzeniem i wdrożeniem nowych technologii związanych z przekształceniem, unieszkodliwieniem  odpadów niebezpiecznych.</w:t>
            </w:r>
          </w:p>
        </w:tc>
        <w:tc>
          <w:tcPr>
            <w:tcW w:w="1843" w:type="dxa"/>
            <w:shd w:val="clear" w:color="auto" w:fill="auto"/>
          </w:tcPr>
          <w:p w14:paraId="688B6B97" w14:textId="345327A8"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57724F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47AB7379" w14:textId="36D1313B" w:rsidR="00736C9B" w:rsidRPr="00873CDF" w:rsidRDefault="00736C9B" w:rsidP="001B410B">
            <w:pPr>
              <w:spacing w:after="0" w:line="240" w:lineRule="auto"/>
              <w:rPr>
                <w:rFonts w:cstheme="minorHAnsi"/>
                <w:sz w:val="19"/>
                <w:szCs w:val="19"/>
              </w:rPr>
            </w:pPr>
            <w:r w:rsidRPr="00873CDF">
              <w:rPr>
                <w:rFonts w:cstheme="minorHAnsi"/>
                <w:sz w:val="19"/>
                <w:szCs w:val="19"/>
              </w:rPr>
              <w:t>W rozdziale 9 w harmonogramie działań jest uwzględnione następujące  działanie „</w:t>
            </w:r>
            <w:r w:rsidRPr="00873CDF">
              <w:rPr>
                <w:rFonts w:cstheme="minorHAnsi"/>
                <w:i/>
                <w:sz w:val="19"/>
                <w:szCs w:val="19"/>
              </w:rPr>
              <w:t>Koordynacja i wsparcie realizacji prac naukowo-badawczych w zakresie gospodarki odpadami oraz projektów badawczych i demonstracyjnych w dziedzinie technologii oraz upowszechnianie wyników badań”.</w:t>
            </w:r>
          </w:p>
        </w:tc>
      </w:tr>
      <w:tr w:rsidR="00736C9B" w:rsidRPr="00873CDF" w14:paraId="47A09ED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BA7A3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6F01B1A" w14:textId="125A6BB2"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Projekt KPGO2028_11_01_2023, strona 108, rozdział 5.2.5.</w:t>
            </w:r>
          </w:p>
        </w:tc>
        <w:tc>
          <w:tcPr>
            <w:tcW w:w="2268" w:type="dxa"/>
          </w:tcPr>
          <w:p w14:paraId="344C7CF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1E2352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Oleje odpadowe: zmiana pkt 3 na: </w:t>
            </w:r>
          </w:p>
          <w:p w14:paraId="4E1ECAF3" w14:textId="77777777" w:rsidR="00736C9B" w:rsidRPr="00F34167" w:rsidRDefault="00736C9B" w:rsidP="001B410B">
            <w:pPr>
              <w:spacing w:after="0" w:line="240" w:lineRule="auto"/>
              <w:rPr>
                <w:rFonts w:cstheme="minorHAnsi"/>
                <w:sz w:val="19"/>
                <w:szCs w:val="19"/>
              </w:rPr>
            </w:pPr>
            <w:r w:rsidRPr="00873CDF">
              <w:rPr>
                <w:rFonts w:cstheme="minorHAnsi"/>
                <w:sz w:val="19"/>
                <w:szCs w:val="19"/>
              </w:rPr>
              <w:t xml:space="preserve">3). </w:t>
            </w:r>
            <w:r w:rsidRPr="00F34167">
              <w:rPr>
                <w:rFonts w:cstheme="minorHAnsi"/>
                <w:sz w:val="19"/>
                <w:szCs w:val="19"/>
              </w:rPr>
              <w:t>rozwój istniejącego systemu zbierania olejów odpadowych, w tym ze źródeł rozproszonych poprzez wykorzystanie stacji paliw czy stacji kontroli pojazdów;</w:t>
            </w:r>
          </w:p>
          <w:p w14:paraId="75635610" w14:textId="77777777" w:rsidR="00736C9B" w:rsidRPr="00873CDF" w:rsidRDefault="00736C9B" w:rsidP="001B410B">
            <w:pPr>
              <w:spacing w:after="0" w:line="240" w:lineRule="auto"/>
              <w:rPr>
                <w:rFonts w:cstheme="minorHAnsi"/>
                <w:sz w:val="19"/>
                <w:szCs w:val="19"/>
              </w:rPr>
            </w:pPr>
          </w:p>
        </w:tc>
        <w:tc>
          <w:tcPr>
            <w:tcW w:w="2693" w:type="dxa"/>
            <w:shd w:val="clear" w:color="auto" w:fill="auto"/>
          </w:tcPr>
          <w:p w14:paraId="7EE99C72" w14:textId="0E5CB0A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Obecnie koniecznym i wyczekiwanym przez mieszkańców jest stworzenie miejsc o łatwej dostępności, w których mieszkańcy mogliby oddawać zużyte oleje odpadowe. Takimi miejscami mogą być stacje kontroli </w:t>
            </w:r>
            <w:r w:rsidRPr="00873CDF">
              <w:rPr>
                <w:rFonts w:cstheme="minorHAnsi"/>
                <w:sz w:val="19"/>
                <w:szCs w:val="19"/>
              </w:rPr>
              <w:lastRenderedPageBreak/>
              <w:t>pojazdów oraz stacje paliw, które posiadają odpowiednią infrastrukturę  umożliwiająca magazynowanie tego typu odpadów. Zebrane odpady mogłyby być w następnej kolejności przekazywane bezpośrednio do rafinerii, która podda oleje odpadowe recyclingowi.</w:t>
            </w:r>
          </w:p>
        </w:tc>
        <w:tc>
          <w:tcPr>
            <w:tcW w:w="1843" w:type="dxa"/>
            <w:shd w:val="clear" w:color="auto" w:fill="auto"/>
          </w:tcPr>
          <w:p w14:paraId="6323AC56" w14:textId="75252E7F"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4F2EC5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nieprzyjęta.</w:t>
            </w:r>
          </w:p>
          <w:p w14:paraId="6A9740DF" w14:textId="238616C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Aktualne brzmienie pkt. 3 nie wyklucza przyjęcia zaproponowanego rozwiązania w przyszłości. Niemniej jednak nie ma możliwości złożenia </w:t>
            </w:r>
            <w:r w:rsidRPr="00873CDF">
              <w:rPr>
                <w:rFonts w:cstheme="minorHAnsi"/>
                <w:sz w:val="19"/>
                <w:szCs w:val="19"/>
              </w:rPr>
              <w:lastRenderedPageBreak/>
              <w:t>takiej deklaracji na obecnym etapie, ponieważ najpierw należałoby przeprowadzić analizę możliwości wdrożenia takiego rozwiązania, wraz z określeniem jej kosztów. Na ten moment takie analizy nie są prowadzone.</w:t>
            </w:r>
          </w:p>
        </w:tc>
      </w:tr>
      <w:tr w:rsidR="00736C9B" w:rsidRPr="00873CDF" w14:paraId="0C6C94B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FAE3F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A249E3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Projekt KPGO2028_11_01_2023, </w:t>
            </w:r>
          </w:p>
          <w:p w14:paraId="19D6A097" w14:textId="77777777" w:rsidR="00736C9B" w:rsidRPr="00D95269" w:rsidRDefault="00736C9B" w:rsidP="001B410B">
            <w:pPr>
              <w:pStyle w:val="Nagwek2"/>
              <w:spacing w:before="0" w:after="0"/>
              <w:jc w:val="left"/>
              <w:rPr>
                <w:rFonts w:asciiTheme="minorHAnsi" w:hAnsiTheme="minorHAnsi" w:cstheme="minorHAnsi"/>
                <w:b w:val="0"/>
                <w:bCs w:val="0"/>
                <w:i/>
                <w:sz w:val="19"/>
                <w:szCs w:val="19"/>
              </w:rPr>
            </w:pPr>
            <w:r w:rsidRPr="00873CDF">
              <w:rPr>
                <w:rFonts w:asciiTheme="minorHAnsi" w:hAnsiTheme="minorHAnsi" w:cstheme="minorHAnsi"/>
                <w:b w:val="0"/>
                <w:bCs w:val="0"/>
                <w:i/>
                <w:sz w:val="19"/>
                <w:szCs w:val="19"/>
              </w:rPr>
              <w:t xml:space="preserve">Str.101, </w:t>
            </w:r>
            <w:bookmarkStart w:id="67" w:name="_Toc124331895"/>
            <w:r w:rsidRPr="00873CDF">
              <w:rPr>
                <w:rFonts w:asciiTheme="minorHAnsi" w:hAnsiTheme="minorHAnsi" w:cstheme="minorHAnsi"/>
                <w:b w:val="0"/>
                <w:bCs w:val="0"/>
                <w:i/>
                <w:sz w:val="19"/>
                <w:szCs w:val="19"/>
              </w:rPr>
              <w:t xml:space="preserve">rozdział 4.2. </w:t>
            </w:r>
            <w:r w:rsidRPr="00D95269">
              <w:rPr>
                <w:rFonts w:asciiTheme="minorHAnsi" w:hAnsiTheme="minorHAnsi" w:cstheme="minorHAnsi"/>
                <w:b w:val="0"/>
                <w:bCs w:val="0"/>
                <w:i/>
                <w:sz w:val="19"/>
                <w:szCs w:val="19"/>
              </w:rPr>
              <w:t>Odpady powstające z produktów</w:t>
            </w:r>
            <w:bookmarkEnd w:id="67"/>
          </w:p>
          <w:p w14:paraId="59DB76F4" w14:textId="77777777" w:rsidR="00736C9B" w:rsidRPr="00D95269" w:rsidRDefault="00736C9B" w:rsidP="001B410B">
            <w:pPr>
              <w:pStyle w:val="Nagwek3"/>
              <w:spacing w:before="0"/>
              <w:rPr>
                <w:rFonts w:asciiTheme="minorHAnsi" w:hAnsiTheme="minorHAnsi" w:cstheme="minorHAnsi"/>
                <w:color w:val="auto"/>
                <w:sz w:val="19"/>
                <w:szCs w:val="19"/>
              </w:rPr>
            </w:pPr>
            <w:bookmarkStart w:id="68" w:name="_Toc124331896"/>
            <w:r w:rsidRPr="00D95269">
              <w:rPr>
                <w:rFonts w:asciiTheme="minorHAnsi" w:hAnsiTheme="minorHAnsi" w:cstheme="minorHAnsi"/>
                <w:color w:val="auto"/>
                <w:sz w:val="19"/>
                <w:szCs w:val="19"/>
              </w:rPr>
              <w:t>4.2.1. Opakowania i odpady opakowaniowe</w:t>
            </w:r>
            <w:bookmarkEnd w:id="68"/>
          </w:p>
          <w:p w14:paraId="536F4E06" w14:textId="77777777" w:rsidR="00736C9B" w:rsidRPr="00D95269" w:rsidRDefault="00736C9B" w:rsidP="001B410B">
            <w:pPr>
              <w:spacing w:after="0"/>
              <w:rPr>
                <w:rFonts w:cstheme="minorHAnsi"/>
                <w:sz w:val="19"/>
                <w:szCs w:val="19"/>
              </w:rPr>
            </w:pPr>
            <w:r w:rsidRPr="00D95269">
              <w:rPr>
                <w:rFonts w:cstheme="minorHAnsi"/>
                <w:sz w:val="19"/>
                <w:szCs w:val="19"/>
              </w:rPr>
              <w:t>oraz</w:t>
            </w:r>
          </w:p>
          <w:p w14:paraId="6F095618" w14:textId="70111EC8" w:rsidR="00736C9B" w:rsidRPr="00873CDF"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 xml:space="preserve">Str. 131 </w:t>
            </w:r>
            <w:bookmarkStart w:id="69" w:name="_Toc124329830"/>
            <w:r w:rsidRPr="00D95269">
              <w:rPr>
                <w:rFonts w:asciiTheme="minorHAnsi" w:hAnsiTheme="minorHAnsi" w:cstheme="minorHAnsi"/>
                <w:color w:val="auto"/>
                <w:sz w:val="19"/>
                <w:szCs w:val="19"/>
              </w:rPr>
              <w:t xml:space="preserve">Tabela </w:t>
            </w:r>
            <w:r w:rsidRPr="00D95269">
              <w:rPr>
                <w:rFonts w:asciiTheme="minorHAnsi" w:hAnsiTheme="minorHAnsi" w:cstheme="minorHAnsi"/>
                <w:noProof/>
                <w:color w:val="auto"/>
                <w:sz w:val="19"/>
                <w:szCs w:val="19"/>
              </w:rPr>
              <w:fldChar w:fldCharType="begin"/>
            </w:r>
            <w:r w:rsidRPr="00D95269">
              <w:rPr>
                <w:rFonts w:asciiTheme="minorHAnsi" w:hAnsiTheme="minorHAnsi" w:cstheme="minorHAnsi"/>
                <w:noProof/>
                <w:color w:val="auto"/>
                <w:sz w:val="19"/>
                <w:szCs w:val="19"/>
              </w:rPr>
              <w:instrText xml:space="preserve"> SEQ Tabela \* ARABIC </w:instrText>
            </w:r>
            <w:r w:rsidRPr="00D95269">
              <w:rPr>
                <w:rFonts w:asciiTheme="minorHAnsi" w:hAnsiTheme="minorHAnsi" w:cstheme="minorHAnsi"/>
                <w:noProof/>
                <w:color w:val="auto"/>
                <w:sz w:val="19"/>
                <w:szCs w:val="19"/>
              </w:rPr>
              <w:fldChar w:fldCharType="separate"/>
            </w:r>
            <w:r w:rsidRPr="00D95269">
              <w:rPr>
                <w:rFonts w:asciiTheme="minorHAnsi" w:hAnsiTheme="minorHAnsi" w:cstheme="minorHAnsi"/>
                <w:noProof/>
                <w:color w:val="auto"/>
                <w:sz w:val="19"/>
                <w:szCs w:val="19"/>
              </w:rPr>
              <w:t>4</w:t>
            </w:r>
            <w:r w:rsidRPr="00D95269">
              <w:rPr>
                <w:rFonts w:asciiTheme="minorHAnsi" w:hAnsiTheme="minorHAnsi" w:cstheme="minorHAnsi"/>
                <w:noProof/>
                <w:color w:val="auto"/>
                <w:sz w:val="19"/>
                <w:szCs w:val="19"/>
              </w:rPr>
              <w:fldChar w:fldCharType="end"/>
            </w:r>
            <w:r w:rsidRPr="00D95269">
              <w:rPr>
                <w:rFonts w:asciiTheme="minorHAnsi" w:hAnsiTheme="minorHAnsi" w:cstheme="minorHAnsi"/>
                <w:color w:val="auto"/>
                <w:sz w:val="19"/>
                <w:szCs w:val="19"/>
              </w:rPr>
              <w:t>. Informacje o wpływie instrumentów ekonomicznych i innych środków zachęcających do stosowania hierarchii sposobów postępowania z odpadami określonych w Załączniku nr 4a do ustawy o odpadach</w:t>
            </w:r>
            <w:bookmarkEnd w:id="69"/>
          </w:p>
        </w:tc>
        <w:tc>
          <w:tcPr>
            <w:tcW w:w="2268" w:type="dxa"/>
          </w:tcPr>
          <w:p w14:paraId="5438DA3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41867CB" w14:textId="5BD6E05B" w:rsidR="00736C9B" w:rsidRPr="00873CDF" w:rsidRDefault="00736C9B" w:rsidP="001B410B">
            <w:pPr>
              <w:spacing w:after="0" w:line="240" w:lineRule="auto"/>
              <w:rPr>
                <w:rFonts w:cstheme="minorHAnsi"/>
                <w:sz w:val="19"/>
                <w:szCs w:val="19"/>
              </w:rPr>
            </w:pPr>
            <w:r w:rsidRPr="00873CDF">
              <w:rPr>
                <w:rFonts w:cstheme="minorHAnsi"/>
                <w:sz w:val="19"/>
                <w:szCs w:val="19"/>
              </w:rPr>
              <w:t>Uwaga dot. systemu kaucyjnego</w:t>
            </w:r>
          </w:p>
        </w:tc>
        <w:tc>
          <w:tcPr>
            <w:tcW w:w="2693" w:type="dxa"/>
            <w:shd w:val="clear" w:color="auto" w:fill="auto"/>
          </w:tcPr>
          <w:p w14:paraId="5D69ED15"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 xml:space="preserve">Wprowadzenie systemu kaucyjnego może mieć negatywne konsekwencje dla gmin. Do systemu kaucyjnego trafią surowce wtórne, które obecnie są pożądane przez branżę recyklingową, charakteryzują się największa wartością ekonomiczną i podlegają recyklingowi w największym stopniu. Gminy będą musiały nadal zagospodarować pozostałe frakcje odpadów komunalnych, o ujemnej wartości ekonomicznej jednocześnie "tracąc" dostęp do najcenniejszych surowców (odpadów opakowaniowych). Może to spowodować trudności w  realizacji przez gminy </w:t>
            </w:r>
            <w:r w:rsidRPr="00873CDF">
              <w:rPr>
                <w:rFonts w:cstheme="minorHAnsi"/>
                <w:sz w:val="19"/>
                <w:szCs w:val="19"/>
              </w:rPr>
              <w:lastRenderedPageBreak/>
              <w:t>obowiązków związanych z osiągnięciem określonych poziomów recyklingu.</w:t>
            </w:r>
          </w:p>
          <w:p w14:paraId="57529B3B" w14:textId="43B9194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Dotychczas nie doprecyzowano jednoznacznie kwestii sprawozdawczości podmiotów odbierających odpady opakowaniowe objętych systemem kaucyjnym. Rozwiązanie wpływa na koszty dla funkcjonowania gminnych systemów gospodarowania odpadami komunalnymi. </w:t>
            </w:r>
          </w:p>
        </w:tc>
        <w:tc>
          <w:tcPr>
            <w:tcW w:w="1843" w:type="dxa"/>
            <w:shd w:val="clear" w:color="auto" w:fill="auto"/>
          </w:tcPr>
          <w:p w14:paraId="171A0106" w14:textId="2E75AF81"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F0C23D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Wyjaśnienie.</w:t>
            </w:r>
          </w:p>
          <w:p w14:paraId="5BA60DCF" w14:textId="3317E82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Projekt ustawy wprowadzający system kaucyjny zakłada rozbudowaną sprawozdawczość z systemu do gmin nt. recyklingu odpadów opakowaniowych. Ponadto system kaucyjny pod kątem osiąganych poziomów będzie korzystny dla gmin, ponieważ z posiadanych danych wynika, że gminy osiągają dosyć niskie poziomy w obrębie odpadów opakowaniowych powstałych z opakowań, </w:t>
            </w:r>
            <w:r w:rsidRPr="00873CDF">
              <w:rPr>
                <w:rFonts w:cstheme="minorHAnsi"/>
                <w:sz w:val="19"/>
                <w:szCs w:val="19"/>
              </w:rPr>
              <w:lastRenderedPageBreak/>
              <w:t>które zostaną objęte systemem. Zakłada się, że system kaucyjny pozwoli na zwiększenie osiąganych poziomów recyklingu w zakresie objętych nim rodzajów opakowań.</w:t>
            </w:r>
          </w:p>
        </w:tc>
      </w:tr>
      <w:tr w:rsidR="00736C9B" w:rsidRPr="00873CDF" w14:paraId="4021539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930EF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732D1CD" w14:textId="77777777" w:rsidR="00736C9B" w:rsidRPr="00DA5D5F" w:rsidRDefault="00736C9B" w:rsidP="001B410B">
            <w:pPr>
              <w:spacing w:after="0" w:line="240" w:lineRule="auto"/>
              <w:rPr>
                <w:rFonts w:cstheme="minorHAnsi"/>
                <w:sz w:val="19"/>
                <w:szCs w:val="19"/>
              </w:rPr>
            </w:pPr>
            <w:r w:rsidRPr="00DA5D5F">
              <w:rPr>
                <w:rFonts w:cstheme="minorHAnsi"/>
                <w:sz w:val="19"/>
                <w:szCs w:val="19"/>
              </w:rPr>
              <w:t xml:space="preserve">str. 32 pod rysunkiem 14 </w:t>
            </w:r>
          </w:p>
          <w:p w14:paraId="33A77BF1" w14:textId="77777777" w:rsidR="00736C9B" w:rsidRPr="00DA5D5F" w:rsidRDefault="00736C9B" w:rsidP="001B410B">
            <w:pPr>
              <w:spacing w:after="0" w:line="240" w:lineRule="auto"/>
              <w:rPr>
                <w:rFonts w:cstheme="minorHAnsi"/>
                <w:sz w:val="19"/>
                <w:szCs w:val="19"/>
              </w:rPr>
            </w:pPr>
            <w:r w:rsidRPr="00DA5D5F">
              <w:rPr>
                <w:rFonts w:cstheme="minorHAnsi"/>
                <w:sz w:val="19"/>
                <w:szCs w:val="19"/>
              </w:rPr>
              <w:t>str. 33 pod rysunkiem 15</w:t>
            </w:r>
          </w:p>
          <w:p w14:paraId="3B4A978E" w14:textId="77777777" w:rsidR="00736C9B" w:rsidRPr="00DA5D5F" w:rsidRDefault="00736C9B" w:rsidP="001B410B">
            <w:pPr>
              <w:spacing w:after="0" w:line="240" w:lineRule="auto"/>
              <w:rPr>
                <w:rFonts w:cstheme="minorHAnsi"/>
                <w:sz w:val="19"/>
                <w:szCs w:val="19"/>
              </w:rPr>
            </w:pPr>
            <w:r w:rsidRPr="00DA5D5F">
              <w:rPr>
                <w:rFonts w:cstheme="minorHAnsi"/>
                <w:sz w:val="19"/>
                <w:szCs w:val="19"/>
              </w:rPr>
              <w:t>str. 34 pod rysunkiem 17, 18</w:t>
            </w:r>
          </w:p>
          <w:p w14:paraId="70B31B89" w14:textId="37A4F59B" w:rsidR="00736C9B" w:rsidRPr="00DA5D5F" w:rsidRDefault="00736C9B" w:rsidP="001B410B">
            <w:pPr>
              <w:pStyle w:val="Nagwek3"/>
              <w:spacing w:before="0" w:line="240" w:lineRule="auto"/>
              <w:rPr>
                <w:rFonts w:asciiTheme="minorHAnsi" w:eastAsiaTheme="minorHAnsi" w:hAnsiTheme="minorHAnsi" w:cstheme="minorHAnsi"/>
                <w:color w:val="auto"/>
                <w:sz w:val="19"/>
                <w:szCs w:val="19"/>
              </w:rPr>
            </w:pPr>
            <w:r w:rsidRPr="00DA5D5F">
              <w:rPr>
                <w:rFonts w:asciiTheme="minorHAnsi" w:hAnsiTheme="minorHAnsi" w:cstheme="minorHAnsi"/>
                <w:color w:val="auto"/>
                <w:sz w:val="19"/>
                <w:szCs w:val="19"/>
              </w:rPr>
              <w:t>str. 80  pod rysunkiem 28 w zdaniu "Źródło:...”</w:t>
            </w:r>
          </w:p>
        </w:tc>
        <w:tc>
          <w:tcPr>
            <w:tcW w:w="2268" w:type="dxa"/>
          </w:tcPr>
          <w:p w14:paraId="22343AE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48C370A0" w14:textId="4E6F1F0A" w:rsidR="00736C9B" w:rsidRPr="00873CDF" w:rsidRDefault="00736C9B" w:rsidP="001B410B">
            <w:pPr>
              <w:spacing w:after="0" w:line="240" w:lineRule="auto"/>
              <w:rPr>
                <w:rFonts w:cstheme="minorHAnsi"/>
                <w:sz w:val="19"/>
                <w:szCs w:val="19"/>
              </w:rPr>
            </w:pPr>
            <w:r w:rsidRPr="00873CDF">
              <w:rPr>
                <w:rFonts w:cstheme="minorHAnsi"/>
                <w:sz w:val="19"/>
                <w:szCs w:val="19"/>
              </w:rPr>
              <w:t>po 2018 / 2022 brakuje r.</w:t>
            </w:r>
          </w:p>
        </w:tc>
        <w:tc>
          <w:tcPr>
            <w:tcW w:w="2693" w:type="dxa"/>
            <w:shd w:val="clear" w:color="auto" w:fill="auto"/>
          </w:tcPr>
          <w:p w14:paraId="0CC48E62" w14:textId="1806936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B96FA6C" w14:textId="73DABAF5"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F51CF47"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A12039D" w14:textId="77777777" w:rsidR="00736C9B" w:rsidRPr="00873CDF" w:rsidRDefault="00736C9B" w:rsidP="001B410B">
            <w:pPr>
              <w:spacing w:after="0" w:line="240" w:lineRule="auto"/>
              <w:rPr>
                <w:rFonts w:cstheme="minorHAnsi"/>
                <w:sz w:val="19"/>
                <w:szCs w:val="19"/>
              </w:rPr>
            </w:pPr>
          </w:p>
        </w:tc>
      </w:tr>
      <w:tr w:rsidR="00736C9B" w:rsidRPr="00873CDF" w14:paraId="2DABF96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DB766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25ADE3C" w14:textId="1089B01C" w:rsidR="00736C9B" w:rsidRPr="00DA5D5F" w:rsidRDefault="00736C9B" w:rsidP="001B410B">
            <w:pPr>
              <w:pStyle w:val="Nagwek3"/>
              <w:spacing w:before="0" w:line="240" w:lineRule="auto"/>
              <w:rPr>
                <w:rFonts w:asciiTheme="minorHAnsi" w:eastAsiaTheme="minorHAnsi" w:hAnsiTheme="minorHAnsi" w:cstheme="minorHAnsi"/>
                <w:color w:val="auto"/>
                <w:sz w:val="19"/>
                <w:szCs w:val="19"/>
              </w:rPr>
            </w:pPr>
            <w:r w:rsidRPr="00DA5D5F">
              <w:rPr>
                <w:rFonts w:asciiTheme="minorHAnsi" w:hAnsiTheme="minorHAnsi" w:cstheme="minorHAnsi"/>
                <w:color w:val="auto"/>
                <w:sz w:val="19"/>
                <w:szCs w:val="19"/>
              </w:rPr>
              <w:t xml:space="preserve">str. 37 w zdaniu "Dane pochodzą z raportów..........." </w:t>
            </w:r>
          </w:p>
        </w:tc>
        <w:tc>
          <w:tcPr>
            <w:tcW w:w="2268" w:type="dxa"/>
          </w:tcPr>
          <w:p w14:paraId="130C707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5F42BEA5" w14:textId="0D35E96F" w:rsidR="00736C9B" w:rsidRPr="00873CDF" w:rsidRDefault="00736C9B" w:rsidP="001B410B">
            <w:pPr>
              <w:spacing w:after="0" w:line="240" w:lineRule="auto"/>
              <w:rPr>
                <w:rFonts w:cstheme="minorHAnsi"/>
                <w:sz w:val="19"/>
                <w:szCs w:val="19"/>
              </w:rPr>
            </w:pPr>
            <w:r w:rsidRPr="00873CDF">
              <w:rPr>
                <w:rFonts w:cstheme="minorHAnsi"/>
                <w:sz w:val="19"/>
                <w:szCs w:val="19"/>
              </w:rPr>
              <w:t>po 2018 i 2019 brakuje r.</w:t>
            </w:r>
          </w:p>
        </w:tc>
        <w:tc>
          <w:tcPr>
            <w:tcW w:w="2693" w:type="dxa"/>
            <w:shd w:val="clear" w:color="auto" w:fill="auto"/>
          </w:tcPr>
          <w:p w14:paraId="1E98BC1A" w14:textId="6848F0D5"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474E418" w14:textId="294333B4"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14C0D5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735F64D3" w14:textId="77777777" w:rsidR="00736C9B" w:rsidRPr="00873CDF" w:rsidRDefault="00736C9B" w:rsidP="001B410B">
            <w:pPr>
              <w:spacing w:after="0" w:line="240" w:lineRule="auto"/>
              <w:rPr>
                <w:rFonts w:cstheme="minorHAnsi"/>
                <w:sz w:val="19"/>
                <w:szCs w:val="19"/>
              </w:rPr>
            </w:pPr>
          </w:p>
        </w:tc>
      </w:tr>
      <w:tr w:rsidR="00736C9B" w:rsidRPr="00873CDF" w14:paraId="0CEBBA7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8AA22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67AA60E" w14:textId="6DA8CD5F" w:rsidR="00736C9B" w:rsidRPr="00DA5D5F" w:rsidRDefault="00736C9B" w:rsidP="001B410B">
            <w:pPr>
              <w:pStyle w:val="Nagwek3"/>
              <w:spacing w:before="0" w:line="240" w:lineRule="auto"/>
              <w:rPr>
                <w:rFonts w:asciiTheme="minorHAnsi" w:eastAsiaTheme="minorHAnsi" w:hAnsiTheme="minorHAnsi" w:cstheme="minorHAnsi"/>
                <w:color w:val="auto"/>
                <w:sz w:val="19"/>
                <w:szCs w:val="19"/>
              </w:rPr>
            </w:pPr>
            <w:r w:rsidRPr="00DA5D5F">
              <w:rPr>
                <w:rFonts w:asciiTheme="minorHAnsi" w:hAnsiTheme="minorHAnsi" w:cstheme="minorHAnsi"/>
                <w:color w:val="auto"/>
                <w:sz w:val="19"/>
                <w:szCs w:val="19"/>
              </w:rPr>
              <w:t>str. 37</w:t>
            </w:r>
          </w:p>
        </w:tc>
        <w:tc>
          <w:tcPr>
            <w:tcW w:w="2268" w:type="dxa"/>
          </w:tcPr>
          <w:p w14:paraId="7A41274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308D8200" w14:textId="7FDB9EA2" w:rsidR="00736C9B" w:rsidRPr="00873CDF" w:rsidRDefault="00736C9B" w:rsidP="001B410B">
            <w:pPr>
              <w:spacing w:after="0" w:line="240" w:lineRule="auto"/>
              <w:rPr>
                <w:rFonts w:cstheme="minorHAnsi"/>
                <w:sz w:val="19"/>
                <w:szCs w:val="19"/>
              </w:rPr>
            </w:pPr>
            <w:r w:rsidRPr="00873CDF">
              <w:rPr>
                <w:rFonts w:cstheme="minorHAnsi"/>
                <w:sz w:val="19"/>
                <w:szCs w:val="19"/>
              </w:rPr>
              <w:t>w zdaniach z * Dane za 2019 r. .......... w wyrazach wprowadzający brakuje „</w:t>
            </w:r>
            <w:proofErr w:type="spellStart"/>
            <w:r w:rsidRPr="00873CDF">
              <w:rPr>
                <w:rFonts w:cstheme="minorHAnsi"/>
                <w:sz w:val="19"/>
                <w:szCs w:val="19"/>
              </w:rPr>
              <w:t>ch</w:t>
            </w:r>
            <w:proofErr w:type="spellEnd"/>
            <w:r w:rsidRPr="00873CDF">
              <w:rPr>
                <w:rFonts w:cstheme="minorHAnsi"/>
                <w:sz w:val="19"/>
                <w:szCs w:val="19"/>
              </w:rPr>
              <w:t>”, w wyrazach opadach brakuje „d”</w:t>
            </w:r>
          </w:p>
        </w:tc>
        <w:tc>
          <w:tcPr>
            <w:tcW w:w="2693" w:type="dxa"/>
            <w:shd w:val="clear" w:color="auto" w:fill="auto"/>
          </w:tcPr>
          <w:p w14:paraId="3FC10959" w14:textId="2761A710"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B9082E1" w14:textId="12234D0C"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852CE2D"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21F9F2FE" w14:textId="77777777" w:rsidR="00736C9B" w:rsidRPr="00873CDF" w:rsidRDefault="00736C9B" w:rsidP="001B410B">
            <w:pPr>
              <w:spacing w:after="0" w:line="240" w:lineRule="auto"/>
              <w:rPr>
                <w:rFonts w:cstheme="minorHAnsi"/>
                <w:sz w:val="19"/>
                <w:szCs w:val="19"/>
              </w:rPr>
            </w:pPr>
          </w:p>
        </w:tc>
      </w:tr>
      <w:tr w:rsidR="00736C9B" w:rsidRPr="00873CDF" w14:paraId="3E4DA3F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5E1A7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7290A0A" w14:textId="4BBC8B7C" w:rsidR="00736C9B" w:rsidRPr="00DA5D5F" w:rsidRDefault="00736C9B" w:rsidP="001B410B">
            <w:pPr>
              <w:pStyle w:val="Nagwek3"/>
              <w:spacing w:before="0" w:line="240" w:lineRule="auto"/>
              <w:rPr>
                <w:rFonts w:asciiTheme="minorHAnsi" w:eastAsiaTheme="minorHAnsi" w:hAnsiTheme="minorHAnsi" w:cstheme="minorHAnsi"/>
                <w:color w:val="auto"/>
                <w:sz w:val="19"/>
                <w:szCs w:val="19"/>
              </w:rPr>
            </w:pPr>
            <w:r w:rsidRPr="00DA5D5F">
              <w:rPr>
                <w:rFonts w:asciiTheme="minorHAnsi" w:hAnsiTheme="minorHAnsi" w:cstheme="minorHAnsi"/>
                <w:color w:val="auto"/>
                <w:sz w:val="19"/>
                <w:szCs w:val="19"/>
              </w:rPr>
              <w:t>str. 40, 41 i 42</w:t>
            </w:r>
          </w:p>
        </w:tc>
        <w:tc>
          <w:tcPr>
            <w:tcW w:w="2268" w:type="dxa"/>
          </w:tcPr>
          <w:p w14:paraId="1C72E2D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7E746D2C" w14:textId="1B3FE68C" w:rsidR="00736C9B" w:rsidRPr="00873CDF" w:rsidRDefault="00736C9B" w:rsidP="001B410B">
            <w:pPr>
              <w:spacing w:after="0" w:line="240" w:lineRule="auto"/>
              <w:rPr>
                <w:rFonts w:cstheme="minorHAnsi"/>
                <w:sz w:val="19"/>
                <w:szCs w:val="19"/>
              </w:rPr>
            </w:pPr>
            <w:r w:rsidRPr="00873CDF">
              <w:rPr>
                <w:rFonts w:cstheme="minorHAnsi"/>
                <w:sz w:val="19"/>
                <w:szCs w:val="19"/>
              </w:rPr>
              <w:t>w zdaniu TABELA 17, 20 i 21  zlały się daty</w:t>
            </w:r>
          </w:p>
        </w:tc>
        <w:tc>
          <w:tcPr>
            <w:tcW w:w="2693" w:type="dxa"/>
            <w:shd w:val="clear" w:color="auto" w:fill="auto"/>
          </w:tcPr>
          <w:p w14:paraId="538D3DD9" w14:textId="7D7C3BCF"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C8A9A40" w14:textId="6F4F71DD"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20F61D2"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1C4C8316" w14:textId="77777777" w:rsidR="00736C9B" w:rsidRPr="00873CDF" w:rsidRDefault="00736C9B" w:rsidP="001B410B">
            <w:pPr>
              <w:spacing w:after="0" w:line="240" w:lineRule="auto"/>
              <w:rPr>
                <w:rFonts w:cstheme="minorHAnsi"/>
                <w:sz w:val="19"/>
                <w:szCs w:val="19"/>
              </w:rPr>
            </w:pPr>
          </w:p>
        </w:tc>
      </w:tr>
      <w:tr w:rsidR="00736C9B" w:rsidRPr="00873CDF" w14:paraId="0CD5398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97B3F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DE0BD6A" w14:textId="4328853D" w:rsidR="00736C9B" w:rsidRPr="00DA5D5F" w:rsidRDefault="00736C9B" w:rsidP="001B410B">
            <w:pPr>
              <w:pStyle w:val="Nagwek3"/>
              <w:spacing w:before="0" w:line="240" w:lineRule="auto"/>
              <w:rPr>
                <w:rFonts w:asciiTheme="minorHAnsi" w:eastAsiaTheme="minorHAnsi" w:hAnsiTheme="minorHAnsi" w:cstheme="minorHAnsi"/>
                <w:color w:val="auto"/>
                <w:sz w:val="19"/>
                <w:szCs w:val="19"/>
              </w:rPr>
            </w:pPr>
            <w:r w:rsidRPr="00DA5D5F">
              <w:rPr>
                <w:rFonts w:asciiTheme="minorHAnsi" w:hAnsiTheme="minorHAnsi" w:cstheme="minorHAnsi"/>
                <w:color w:val="auto"/>
                <w:sz w:val="19"/>
                <w:szCs w:val="19"/>
              </w:rPr>
              <w:t>str. 47 - w zdaniu: "Źródło:...”</w:t>
            </w:r>
          </w:p>
        </w:tc>
        <w:tc>
          <w:tcPr>
            <w:tcW w:w="2268" w:type="dxa"/>
          </w:tcPr>
          <w:p w14:paraId="21CF507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shd w:val="clear" w:color="auto" w:fill="auto"/>
          </w:tcPr>
          <w:p w14:paraId="294DDD16" w14:textId="048C47BC" w:rsidR="00736C9B" w:rsidRPr="00873CDF" w:rsidRDefault="00736C9B" w:rsidP="001B410B">
            <w:pPr>
              <w:spacing w:after="0" w:line="240" w:lineRule="auto"/>
              <w:rPr>
                <w:rFonts w:cstheme="minorHAnsi"/>
                <w:sz w:val="19"/>
                <w:szCs w:val="19"/>
              </w:rPr>
            </w:pPr>
            <w:r w:rsidRPr="00873CDF">
              <w:rPr>
                <w:rFonts w:cstheme="minorHAnsi"/>
                <w:sz w:val="19"/>
                <w:szCs w:val="19"/>
              </w:rPr>
              <w:t>skleiło się BDO2021</w:t>
            </w:r>
          </w:p>
        </w:tc>
        <w:tc>
          <w:tcPr>
            <w:tcW w:w="2693" w:type="dxa"/>
            <w:shd w:val="clear" w:color="auto" w:fill="auto"/>
          </w:tcPr>
          <w:p w14:paraId="2B276D42" w14:textId="14A8B138"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29755C5" w14:textId="55D02771" w:rsidR="00736C9B" w:rsidRPr="00873CDF" w:rsidRDefault="00736C9B" w:rsidP="001B410B">
            <w:pPr>
              <w:spacing w:after="0" w:line="240" w:lineRule="auto"/>
              <w:rPr>
                <w:rFonts w:cstheme="minorHAnsi"/>
                <w:sz w:val="19"/>
                <w:szCs w:val="19"/>
              </w:rPr>
            </w:pPr>
            <w:r w:rsidRPr="00873CDF">
              <w:rPr>
                <w:rFonts w:cstheme="minorHAnsi"/>
                <w:sz w:val="19"/>
                <w:szCs w:val="19"/>
              </w:rPr>
              <w:t>Śląski Związek Gmin i Powiatów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6A3747B"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p w14:paraId="22C22369" w14:textId="77777777" w:rsidR="00736C9B" w:rsidRPr="00873CDF" w:rsidRDefault="00736C9B" w:rsidP="001B410B">
            <w:pPr>
              <w:spacing w:after="0" w:line="240" w:lineRule="auto"/>
              <w:rPr>
                <w:rFonts w:cstheme="minorHAnsi"/>
                <w:sz w:val="19"/>
                <w:szCs w:val="19"/>
              </w:rPr>
            </w:pPr>
          </w:p>
        </w:tc>
      </w:tr>
      <w:tr w:rsidR="00736C9B" w:rsidRPr="00873CDF" w14:paraId="3914184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0BD2D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FA47F29" w14:textId="42B3C4B7"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13, punkt 10</w:t>
            </w:r>
          </w:p>
        </w:tc>
        <w:tc>
          <w:tcPr>
            <w:tcW w:w="2268" w:type="dxa"/>
          </w:tcPr>
          <w:p w14:paraId="24AF27E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58E67BE"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„tworzenie punktów napraw i przygotowania do ponownego użycia,”</w:t>
            </w:r>
          </w:p>
          <w:p w14:paraId="6E99B05D" w14:textId="432EA489" w:rsidR="00736C9B" w:rsidRPr="00873CDF" w:rsidRDefault="00736C9B" w:rsidP="001B410B">
            <w:pPr>
              <w:spacing w:after="0" w:line="240" w:lineRule="auto"/>
              <w:rPr>
                <w:rFonts w:cstheme="minorHAnsi"/>
                <w:sz w:val="19"/>
                <w:szCs w:val="19"/>
              </w:rPr>
            </w:pPr>
            <w:r w:rsidRPr="00873CDF">
              <w:rPr>
                <w:rFonts w:cstheme="minorHAnsi"/>
                <w:sz w:val="19"/>
                <w:szCs w:val="19"/>
              </w:rPr>
              <w:t>propozycja zmiany: „tworzenie punktów napraw i przygotowania do ponownego użycia;”</w:t>
            </w:r>
          </w:p>
        </w:tc>
        <w:tc>
          <w:tcPr>
            <w:tcW w:w="2693" w:type="dxa"/>
          </w:tcPr>
          <w:p w14:paraId="190FC085" w14:textId="6F6B04AB" w:rsidR="00736C9B" w:rsidRPr="00873CDF" w:rsidRDefault="00736C9B" w:rsidP="001B410B">
            <w:pPr>
              <w:spacing w:after="0" w:line="240" w:lineRule="auto"/>
              <w:rPr>
                <w:rFonts w:cstheme="minorHAnsi"/>
                <w:sz w:val="19"/>
                <w:szCs w:val="19"/>
              </w:rPr>
            </w:pPr>
            <w:r w:rsidRPr="00873CDF">
              <w:rPr>
                <w:rFonts w:cstheme="minorHAnsi"/>
                <w:sz w:val="19"/>
                <w:szCs w:val="19"/>
              </w:rPr>
              <w:t>Zastąpienie przecinka średnikiem.</w:t>
            </w:r>
          </w:p>
        </w:tc>
        <w:tc>
          <w:tcPr>
            <w:tcW w:w="1843" w:type="dxa"/>
            <w:shd w:val="clear" w:color="auto" w:fill="auto"/>
          </w:tcPr>
          <w:p w14:paraId="0C5974FA" w14:textId="0220E0E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EE9594F" w14:textId="779EF95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342C86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2F3F07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35D30E3" w14:textId="28D0B475"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16, wiersz 7</w:t>
            </w:r>
          </w:p>
        </w:tc>
        <w:tc>
          <w:tcPr>
            <w:tcW w:w="2268" w:type="dxa"/>
          </w:tcPr>
          <w:p w14:paraId="592979F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739ACC3" w14:textId="69A7C059" w:rsidR="00736C9B" w:rsidRPr="00873CDF" w:rsidRDefault="00736C9B" w:rsidP="001B410B">
            <w:pPr>
              <w:spacing w:after="0" w:line="240" w:lineRule="auto"/>
              <w:rPr>
                <w:rFonts w:cstheme="minorHAnsi"/>
                <w:sz w:val="19"/>
                <w:szCs w:val="19"/>
              </w:rPr>
            </w:pPr>
            <w:r w:rsidRPr="00873CDF">
              <w:rPr>
                <w:rFonts w:cstheme="minorHAnsi"/>
                <w:sz w:val="19"/>
                <w:szCs w:val="19"/>
              </w:rPr>
              <w:t>„odebranych i zebranych wg sprawozdań marszałków województw z realizacji zadań z zakresu gospodarowania odpadami komunalnymi.”</w:t>
            </w:r>
          </w:p>
        </w:tc>
        <w:tc>
          <w:tcPr>
            <w:tcW w:w="2693" w:type="dxa"/>
          </w:tcPr>
          <w:p w14:paraId="6AA5841D" w14:textId="638AF9FC" w:rsidR="00736C9B" w:rsidRPr="00873CDF" w:rsidRDefault="00736C9B" w:rsidP="001B410B">
            <w:pPr>
              <w:spacing w:after="0" w:line="240" w:lineRule="auto"/>
              <w:rPr>
                <w:rFonts w:cstheme="minorHAnsi"/>
                <w:sz w:val="19"/>
                <w:szCs w:val="19"/>
              </w:rPr>
            </w:pPr>
            <w:r w:rsidRPr="00873CDF">
              <w:rPr>
                <w:rFonts w:cstheme="minorHAnsi"/>
                <w:sz w:val="19"/>
                <w:szCs w:val="19"/>
              </w:rPr>
              <w:t>Uwaga edycyjna: zastosowana mniejsza czcionka 10</w:t>
            </w:r>
          </w:p>
        </w:tc>
        <w:tc>
          <w:tcPr>
            <w:tcW w:w="1843" w:type="dxa"/>
            <w:shd w:val="clear" w:color="auto" w:fill="auto"/>
          </w:tcPr>
          <w:p w14:paraId="6ACA2D1E" w14:textId="728D716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931B6E8" w14:textId="65A528B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D0A52A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0F2DB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559FA48" w14:textId="0C17CB1A"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21, wiersz 27</w:t>
            </w:r>
          </w:p>
        </w:tc>
        <w:tc>
          <w:tcPr>
            <w:tcW w:w="2268" w:type="dxa"/>
          </w:tcPr>
          <w:p w14:paraId="17E3817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DEA5586" w14:textId="07D75707" w:rsidR="00736C9B" w:rsidRPr="00873CDF" w:rsidRDefault="00736C9B" w:rsidP="001B410B">
            <w:pPr>
              <w:spacing w:after="0" w:line="240" w:lineRule="auto"/>
              <w:rPr>
                <w:rFonts w:cstheme="minorHAnsi"/>
                <w:sz w:val="19"/>
                <w:szCs w:val="19"/>
              </w:rPr>
            </w:pPr>
            <w:r w:rsidRPr="00873CDF">
              <w:rPr>
                <w:rFonts w:cstheme="minorHAnsi"/>
                <w:sz w:val="19"/>
                <w:szCs w:val="19"/>
              </w:rPr>
              <w:t>„odpady komunalne..”</w:t>
            </w:r>
          </w:p>
        </w:tc>
        <w:tc>
          <w:tcPr>
            <w:tcW w:w="2693" w:type="dxa"/>
          </w:tcPr>
          <w:p w14:paraId="71DFBE5B" w14:textId="6B324BF5"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2F96B09B" w14:textId="3745485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301F46A" w14:textId="0398DA7D"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CAB994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010FFA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A0290DB" w14:textId="77777777" w:rsidR="00736C9B" w:rsidRPr="00D95269" w:rsidRDefault="00736C9B" w:rsidP="00DA5D5F">
            <w:pPr>
              <w:spacing w:after="0" w:line="240" w:lineRule="auto"/>
              <w:rPr>
                <w:rFonts w:cstheme="minorHAnsi"/>
                <w:sz w:val="19"/>
                <w:szCs w:val="19"/>
              </w:rPr>
            </w:pPr>
            <w:r w:rsidRPr="00D95269">
              <w:rPr>
                <w:rFonts w:cstheme="minorHAnsi"/>
                <w:sz w:val="19"/>
                <w:szCs w:val="19"/>
              </w:rPr>
              <w:t>4.</w:t>
            </w:r>
          </w:p>
          <w:p w14:paraId="372D35C3" w14:textId="6F7BD1CF" w:rsidR="00736C9B" w:rsidRPr="00D95269" w:rsidRDefault="00736C9B" w:rsidP="00DA5D5F">
            <w:pPr>
              <w:spacing w:after="0" w:line="240" w:lineRule="auto"/>
              <w:rPr>
                <w:rFonts w:cstheme="minorHAnsi"/>
                <w:sz w:val="19"/>
                <w:szCs w:val="19"/>
              </w:rPr>
            </w:pPr>
            <w:r w:rsidRPr="00D95269">
              <w:rPr>
                <w:rFonts w:cstheme="minorHAnsi"/>
                <w:sz w:val="19"/>
                <w:szCs w:val="19"/>
              </w:rPr>
              <w:t>Strona 26, wiersz 5</w:t>
            </w:r>
          </w:p>
        </w:tc>
        <w:tc>
          <w:tcPr>
            <w:tcW w:w="2268" w:type="dxa"/>
          </w:tcPr>
          <w:p w14:paraId="5C74503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536D1D4" w14:textId="7C2CF18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„(moc </w:t>
            </w:r>
            <w:proofErr w:type="spellStart"/>
            <w:r w:rsidRPr="00873CDF">
              <w:rPr>
                <w:rFonts w:cstheme="minorHAnsi"/>
                <w:sz w:val="19"/>
                <w:szCs w:val="19"/>
              </w:rPr>
              <w:t>gazmotorów</w:t>
            </w:r>
            <w:proofErr w:type="spellEnd"/>
            <w:r w:rsidRPr="00873CDF">
              <w:rPr>
                <w:rFonts w:cstheme="minorHAnsi"/>
                <w:sz w:val="19"/>
                <w:szCs w:val="19"/>
              </w:rPr>
              <w:t xml:space="preserve"> 7,7MWh)” propozycja zmiany: (łączna moc silników agregatów prądotwórczych zasilanych gazem 7,7MWh)</w:t>
            </w:r>
          </w:p>
        </w:tc>
        <w:tc>
          <w:tcPr>
            <w:tcW w:w="2693" w:type="dxa"/>
          </w:tcPr>
          <w:p w14:paraId="531CAF85" w14:textId="6339ACB7" w:rsidR="00736C9B" w:rsidRPr="00873CDF" w:rsidRDefault="00736C9B" w:rsidP="001B410B">
            <w:pPr>
              <w:spacing w:after="0" w:line="240" w:lineRule="auto"/>
              <w:rPr>
                <w:rFonts w:cstheme="minorHAnsi"/>
                <w:sz w:val="19"/>
                <w:szCs w:val="19"/>
              </w:rPr>
            </w:pPr>
            <w:r w:rsidRPr="00873CDF">
              <w:rPr>
                <w:rFonts w:cstheme="minorHAnsi"/>
                <w:sz w:val="19"/>
                <w:szCs w:val="19"/>
              </w:rPr>
              <w:t>Zastąpienie słowa „</w:t>
            </w:r>
            <w:proofErr w:type="spellStart"/>
            <w:r w:rsidRPr="00873CDF">
              <w:rPr>
                <w:rFonts w:cstheme="minorHAnsi"/>
                <w:sz w:val="19"/>
                <w:szCs w:val="19"/>
              </w:rPr>
              <w:t>gazmotor</w:t>
            </w:r>
            <w:proofErr w:type="spellEnd"/>
            <w:r w:rsidRPr="00873CDF">
              <w:rPr>
                <w:rFonts w:cstheme="minorHAnsi"/>
                <w:sz w:val="19"/>
                <w:szCs w:val="19"/>
              </w:rPr>
              <w:t>” innym określeniem</w:t>
            </w:r>
          </w:p>
        </w:tc>
        <w:tc>
          <w:tcPr>
            <w:tcW w:w="1843" w:type="dxa"/>
            <w:shd w:val="clear" w:color="auto" w:fill="auto"/>
          </w:tcPr>
          <w:p w14:paraId="0E8664C0" w14:textId="77F571F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6A3D401" w14:textId="77777777" w:rsidR="00736C9B" w:rsidRPr="00873CDF" w:rsidRDefault="00736C9B" w:rsidP="00D95269">
            <w:pPr>
              <w:spacing w:after="0" w:line="240" w:lineRule="auto"/>
              <w:rPr>
                <w:rFonts w:eastAsia="Times New Roman" w:cstheme="minorHAnsi"/>
                <w:sz w:val="19"/>
                <w:szCs w:val="19"/>
              </w:rPr>
            </w:pPr>
            <w:r w:rsidRPr="00873CDF">
              <w:rPr>
                <w:rFonts w:eastAsia="Times New Roman" w:cstheme="minorHAnsi"/>
                <w:sz w:val="19"/>
                <w:szCs w:val="19"/>
              </w:rPr>
              <w:t xml:space="preserve">Propozycja </w:t>
            </w:r>
            <w:r w:rsidRPr="00D95269">
              <w:rPr>
                <w:rFonts w:cstheme="minorHAnsi"/>
                <w:sz w:val="19"/>
                <w:szCs w:val="19"/>
              </w:rPr>
              <w:t>zmiany</w:t>
            </w:r>
            <w:r w:rsidRPr="00873CDF">
              <w:rPr>
                <w:rFonts w:eastAsia="Times New Roman" w:cstheme="minorHAnsi"/>
                <w:sz w:val="19"/>
                <w:szCs w:val="19"/>
              </w:rPr>
              <w:t xml:space="preserve"> na </w:t>
            </w:r>
          </w:p>
          <w:p w14:paraId="54D3CEA6" w14:textId="4608F6F1" w:rsidR="00736C9B" w:rsidRPr="00873CDF" w:rsidRDefault="00736C9B" w:rsidP="001B410B">
            <w:pPr>
              <w:spacing w:after="0" w:line="240" w:lineRule="auto"/>
              <w:rPr>
                <w:rFonts w:cstheme="minorHAnsi"/>
                <w:sz w:val="19"/>
                <w:szCs w:val="19"/>
              </w:rPr>
            </w:pPr>
            <w:r w:rsidRPr="00873CDF">
              <w:rPr>
                <w:rFonts w:eastAsia="Times New Roman" w:cstheme="minorHAnsi"/>
                <w:sz w:val="19"/>
                <w:szCs w:val="19"/>
              </w:rPr>
              <w:t xml:space="preserve">" tzw. </w:t>
            </w:r>
            <w:proofErr w:type="spellStart"/>
            <w:r w:rsidRPr="00873CDF">
              <w:rPr>
                <w:rFonts w:eastAsia="Times New Roman" w:cstheme="minorHAnsi"/>
                <w:sz w:val="19"/>
                <w:szCs w:val="19"/>
              </w:rPr>
              <w:t>gazmotorów</w:t>
            </w:r>
            <w:proofErr w:type="spellEnd"/>
            <w:r w:rsidRPr="00873CDF">
              <w:rPr>
                <w:rFonts w:eastAsia="Times New Roman" w:cstheme="minorHAnsi"/>
                <w:sz w:val="19"/>
                <w:szCs w:val="19"/>
              </w:rPr>
              <w:t>"</w:t>
            </w:r>
          </w:p>
        </w:tc>
      </w:tr>
      <w:tr w:rsidR="00736C9B" w:rsidRPr="00873CDF" w14:paraId="2BB2270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245D5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41D8197" w14:textId="60F6477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26, wiersz 10</w:t>
            </w:r>
          </w:p>
        </w:tc>
        <w:tc>
          <w:tcPr>
            <w:tcW w:w="2268" w:type="dxa"/>
          </w:tcPr>
          <w:p w14:paraId="4B012D0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72A82ED" w14:textId="6320070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„procesu fermentacji i </w:t>
            </w:r>
            <w:proofErr w:type="spellStart"/>
            <w:r w:rsidRPr="00873CDF">
              <w:rPr>
                <w:rFonts w:cstheme="minorHAnsi"/>
                <w:sz w:val="19"/>
                <w:szCs w:val="19"/>
              </w:rPr>
              <w:t>kompostowaniaoraz</w:t>
            </w:r>
            <w:proofErr w:type="spellEnd"/>
            <w:r w:rsidRPr="00873CDF">
              <w:rPr>
                <w:rFonts w:cstheme="minorHAnsi"/>
                <w:sz w:val="19"/>
                <w:szCs w:val="19"/>
              </w:rPr>
              <w:t xml:space="preserve"> dodając instalacje” propozycja zmiany: „procesu fermentacji i kompostowania oraz dodając instalacje”</w:t>
            </w:r>
          </w:p>
        </w:tc>
        <w:tc>
          <w:tcPr>
            <w:tcW w:w="2693" w:type="dxa"/>
          </w:tcPr>
          <w:p w14:paraId="04ED75D9" w14:textId="5EBB7CB9" w:rsidR="00736C9B" w:rsidRPr="00873CDF" w:rsidRDefault="00736C9B" w:rsidP="001B410B">
            <w:pPr>
              <w:spacing w:after="0" w:line="240" w:lineRule="auto"/>
              <w:rPr>
                <w:rFonts w:cstheme="minorHAnsi"/>
                <w:sz w:val="19"/>
                <w:szCs w:val="19"/>
              </w:rPr>
            </w:pPr>
            <w:r w:rsidRPr="00873CDF">
              <w:rPr>
                <w:rFonts w:cstheme="minorHAnsi"/>
                <w:sz w:val="19"/>
                <w:szCs w:val="19"/>
              </w:rPr>
              <w:t>Odstęp pomiędzy wyrazami</w:t>
            </w:r>
          </w:p>
        </w:tc>
        <w:tc>
          <w:tcPr>
            <w:tcW w:w="1843" w:type="dxa"/>
            <w:shd w:val="clear" w:color="auto" w:fill="auto"/>
          </w:tcPr>
          <w:p w14:paraId="24CEBEB4" w14:textId="1E21352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A76D410" w14:textId="59ACC0D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4B382F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9020B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044F3C2" w14:textId="536EC6B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26, wiersz 12</w:t>
            </w:r>
          </w:p>
        </w:tc>
        <w:tc>
          <w:tcPr>
            <w:tcW w:w="2268" w:type="dxa"/>
          </w:tcPr>
          <w:p w14:paraId="2048587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2773C08" w14:textId="5BC9D5FC" w:rsidR="00736C9B" w:rsidRPr="00873CDF" w:rsidRDefault="00736C9B" w:rsidP="001B410B">
            <w:pPr>
              <w:spacing w:after="0" w:line="240" w:lineRule="auto"/>
              <w:rPr>
                <w:rFonts w:cstheme="minorHAnsi"/>
                <w:sz w:val="19"/>
                <w:szCs w:val="19"/>
              </w:rPr>
            </w:pPr>
            <w:r w:rsidRPr="00873CDF">
              <w:rPr>
                <w:rFonts w:cstheme="minorHAnsi"/>
                <w:sz w:val="19"/>
                <w:szCs w:val="19"/>
              </w:rPr>
              <w:t>„Na rysunku 10 przedstawiono instalacji do fermentacji” propozycja zmiany: „Na rysunku 10 przedstawiono rozmieszczenie instalacji do fermentacji”</w:t>
            </w:r>
          </w:p>
        </w:tc>
        <w:tc>
          <w:tcPr>
            <w:tcW w:w="2693" w:type="dxa"/>
          </w:tcPr>
          <w:p w14:paraId="0346AE1D" w14:textId="69230248" w:rsidR="00736C9B" w:rsidRPr="00873CDF" w:rsidRDefault="00736C9B" w:rsidP="001B410B">
            <w:pPr>
              <w:spacing w:after="0" w:line="240" w:lineRule="auto"/>
              <w:rPr>
                <w:rFonts w:cstheme="minorHAnsi"/>
                <w:sz w:val="19"/>
                <w:szCs w:val="19"/>
              </w:rPr>
            </w:pPr>
            <w:r w:rsidRPr="00873CDF">
              <w:rPr>
                <w:rFonts w:cstheme="minorHAnsi"/>
                <w:sz w:val="19"/>
                <w:szCs w:val="19"/>
              </w:rPr>
              <w:t>Brak wyrazu „rozmieszczenie”</w:t>
            </w:r>
          </w:p>
        </w:tc>
        <w:tc>
          <w:tcPr>
            <w:tcW w:w="1843" w:type="dxa"/>
            <w:shd w:val="clear" w:color="auto" w:fill="auto"/>
          </w:tcPr>
          <w:p w14:paraId="499252A5" w14:textId="7B018DF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D79620F" w14:textId="7F1B66E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AFFFA5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B3E2F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1172880" w14:textId="5947E1EB"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35, wiersz 6</w:t>
            </w:r>
          </w:p>
        </w:tc>
        <w:tc>
          <w:tcPr>
            <w:tcW w:w="2268" w:type="dxa"/>
          </w:tcPr>
          <w:p w14:paraId="4079794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F2DD31D" w14:textId="35B2D627" w:rsidR="00736C9B" w:rsidRPr="00873CDF" w:rsidRDefault="00736C9B" w:rsidP="001B410B">
            <w:pPr>
              <w:spacing w:after="0" w:line="240" w:lineRule="auto"/>
              <w:rPr>
                <w:rFonts w:cstheme="minorHAnsi"/>
                <w:sz w:val="19"/>
                <w:szCs w:val="19"/>
              </w:rPr>
            </w:pPr>
            <w:r w:rsidRPr="00873CDF">
              <w:rPr>
                <w:rFonts w:cstheme="minorHAnsi"/>
                <w:sz w:val="19"/>
                <w:szCs w:val="19"/>
              </w:rPr>
              <w:t>„…papieru, szkła i odpadów wielomateriałowych, ;” propozycja zmiany: „…papieru, szkła i odpadów wielomateriałowych;”</w:t>
            </w:r>
          </w:p>
        </w:tc>
        <w:tc>
          <w:tcPr>
            <w:tcW w:w="2693" w:type="dxa"/>
          </w:tcPr>
          <w:p w14:paraId="6C08B5DB" w14:textId="28CE7195" w:rsidR="00736C9B" w:rsidRPr="00873CDF" w:rsidRDefault="00736C9B" w:rsidP="001B410B">
            <w:pPr>
              <w:spacing w:after="0" w:line="240" w:lineRule="auto"/>
              <w:rPr>
                <w:rFonts w:cstheme="minorHAnsi"/>
                <w:sz w:val="19"/>
                <w:szCs w:val="19"/>
              </w:rPr>
            </w:pPr>
            <w:r w:rsidRPr="00873CDF">
              <w:rPr>
                <w:rFonts w:cstheme="minorHAnsi"/>
                <w:sz w:val="19"/>
                <w:szCs w:val="19"/>
              </w:rPr>
              <w:t>Usunąć przecinek</w:t>
            </w:r>
          </w:p>
        </w:tc>
        <w:tc>
          <w:tcPr>
            <w:tcW w:w="1843" w:type="dxa"/>
            <w:shd w:val="clear" w:color="auto" w:fill="auto"/>
          </w:tcPr>
          <w:p w14:paraId="253586D9" w14:textId="05AFD9F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1830914" w14:textId="12E82BB0"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57DE25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934A12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317D14D" w14:textId="6FE0A825"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38, wiersz 37</w:t>
            </w:r>
          </w:p>
        </w:tc>
        <w:tc>
          <w:tcPr>
            <w:tcW w:w="2268" w:type="dxa"/>
          </w:tcPr>
          <w:p w14:paraId="73C5595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501BE90" w14:textId="189F8FE6" w:rsidR="00736C9B" w:rsidRPr="00873CDF" w:rsidRDefault="00736C9B" w:rsidP="001B410B">
            <w:pPr>
              <w:spacing w:after="0" w:line="240" w:lineRule="auto"/>
              <w:rPr>
                <w:rFonts w:cstheme="minorHAnsi"/>
                <w:sz w:val="19"/>
                <w:szCs w:val="19"/>
              </w:rPr>
            </w:pPr>
            <w:r w:rsidRPr="00873CDF">
              <w:rPr>
                <w:rFonts w:cstheme="minorHAnsi"/>
                <w:sz w:val="19"/>
                <w:szCs w:val="19"/>
              </w:rPr>
              <w:t>„…papieru, szkła i odpadów wielomateriałowych, ;” propozycja zmiany: „…papieru, szkła i odpadów wielomateriałowych;”</w:t>
            </w:r>
          </w:p>
        </w:tc>
        <w:tc>
          <w:tcPr>
            <w:tcW w:w="2693" w:type="dxa"/>
          </w:tcPr>
          <w:p w14:paraId="5EF897AA" w14:textId="3C603928" w:rsidR="00736C9B" w:rsidRPr="00873CDF" w:rsidRDefault="00736C9B" w:rsidP="001B410B">
            <w:pPr>
              <w:spacing w:after="0" w:line="240" w:lineRule="auto"/>
              <w:rPr>
                <w:rFonts w:cstheme="minorHAnsi"/>
                <w:sz w:val="19"/>
                <w:szCs w:val="19"/>
              </w:rPr>
            </w:pPr>
            <w:r w:rsidRPr="00873CDF">
              <w:rPr>
                <w:rFonts w:cstheme="minorHAnsi"/>
                <w:sz w:val="19"/>
                <w:szCs w:val="19"/>
              </w:rPr>
              <w:t>Usunąć przecinek</w:t>
            </w:r>
          </w:p>
        </w:tc>
        <w:tc>
          <w:tcPr>
            <w:tcW w:w="1843" w:type="dxa"/>
            <w:shd w:val="clear" w:color="auto" w:fill="auto"/>
          </w:tcPr>
          <w:p w14:paraId="01DF509E" w14:textId="4649397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F247A8A" w14:textId="527D7BC3"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D1CDAC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61FFA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F99526E" w14:textId="3301C594"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40, wiersz 11</w:t>
            </w:r>
          </w:p>
        </w:tc>
        <w:tc>
          <w:tcPr>
            <w:tcW w:w="2268" w:type="dxa"/>
          </w:tcPr>
          <w:p w14:paraId="27FC189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D48D990" w14:textId="66057B2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 problem </w:t>
            </w:r>
            <w:proofErr w:type="spellStart"/>
            <w:r w:rsidRPr="00873CDF">
              <w:rPr>
                <w:rFonts w:cstheme="minorHAnsi"/>
                <w:sz w:val="19"/>
                <w:szCs w:val="19"/>
              </w:rPr>
              <w:t>tzw</w:t>
            </w:r>
            <w:proofErr w:type="spellEnd"/>
            <w:r w:rsidRPr="00873CDF">
              <w:rPr>
                <w:rFonts w:cstheme="minorHAnsi"/>
                <w:sz w:val="19"/>
                <w:szCs w:val="19"/>
              </w:rPr>
              <w:t xml:space="preserve"> „</w:t>
            </w:r>
            <w:proofErr w:type="spellStart"/>
            <w:r w:rsidRPr="00873CDF">
              <w:rPr>
                <w:rFonts w:cstheme="minorHAnsi"/>
                <w:sz w:val="19"/>
                <w:szCs w:val="19"/>
              </w:rPr>
              <w:t>free</w:t>
            </w:r>
            <w:proofErr w:type="spellEnd"/>
            <w:r w:rsidRPr="00873CDF">
              <w:rPr>
                <w:rFonts w:cstheme="minorHAnsi"/>
                <w:sz w:val="19"/>
                <w:szCs w:val="19"/>
              </w:rPr>
              <w:t xml:space="preserve"> </w:t>
            </w:r>
            <w:proofErr w:type="spellStart"/>
            <w:r w:rsidRPr="00873CDF">
              <w:rPr>
                <w:rFonts w:cstheme="minorHAnsi"/>
                <w:sz w:val="19"/>
                <w:szCs w:val="19"/>
              </w:rPr>
              <w:t>riders</w:t>
            </w:r>
            <w:proofErr w:type="spellEnd"/>
            <w:r w:rsidRPr="00873CDF">
              <w:rPr>
                <w:rFonts w:cstheme="minorHAnsi"/>
                <w:sz w:val="19"/>
                <w:szCs w:val="19"/>
              </w:rPr>
              <w:t>” ” propozycja zmiany: „ problem tzw. „</w:t>
            </w:r>
            <w:proofErr w:type="spellStart"/>
            <w:r w:rsidRPr="00873CDF">
              <w:rPr>
                <w:rFonts w:cstheme="minorHAnsi"/>
                <w:sz w:val="19"/>
                <w:szCs w:val="19"/>
              </w:rPr>
              <w:t>free</w:t>
            </w:r>
            <w:proofErr w:type="spellEnd"/>
            <w:r w:rsidRPr="00873CDF">
              <w:rPr>
                <w:rFonts w:cstheme="minorHAnsi"/>
                <w:sz w:val="19"/>
                <w:szCs w:val="19"/>
              </w:rPr>
              <w:t xml:space="preserve"> </w:t>
            </w:r>
            <w:proofErr w:type="spellStart"/>
            <w:r w:rsidRPr="00873CDF">
              <w:rPr>
                <w:rFonts w:cstheme="minorHAnsi"/>
                <w:sz w:val="19"/>
                <w:szCs w:val="19"/>
              </w:rPr>
              <w:t>riders</w:t>
            </w:r>
            <w:proofErr w:type="spellEnd"/>
            <w:r w:rsidRPr="00873CDF">
              <w:rPr>
                <w:rFonts w:cstheme="minorHAnsi"/>
                <w:sz w:val="19"/>
                <w:szCs w:val="19"/>
              </w:rPr>
              <w:t>” ”</w:t>
            </w:r>
          </w:p>
        </w:tc>
        <w:tc>
          <w:tcPr>
            <w:tcW w:w="2693" w:type="dxa"/>
          </w:tcPr>
          <w:p w14:paraId="3ECF2854" w14:textId="7B5296CD" w:rsidR="00736C9B" w:rsidRPr="00873CDF" w:rsidRDefault="00736C9B" w:rsidP="001B410B">
            <w:pPr>
              <w:spacing w:after="0" w:line="240" w:lineRule="auto"/>
              <w:rPr>
                <w:rFonts w:cstheme="minorHAnsi"/>
                <w:sz w:val="19"/>
                <w:szCs w:val="19"/>
              </w:rPr>
            </w:pPr>
            <w:r w:rsidRPr="00873CDF">
              <w:rPr>
                <w:rFonts w:cstheme="minorHAnsi"/>
                <w:sz w:val="19"/>
                <w:szCs w:val="19"/>
              </w:rPr>
              <w:t>Brak kropki</w:t>
            </w:r>
          </w:p>
        </w:tc>
        <w:tc>
          <w:tcPr>
            <w:tcW w:w="1843" w:type="dxa"/>
            <w:shd w:val="clear" w:color="auto" w:fill="auto"/>
          </w:tcPr>
          <w:p w14:paraId="2C4AEF24" w14:textId="022F2DB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1C4FCA3" w14:textId="2A703E8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E7DC56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01A47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50E339C" w14:textId="2F1C2EF1"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42, wiersz 14</w:t>
            </w:r>
          </w:p>
        </w:tc>
        <w:tc>
          <w:tcPr>
            <w:tcW w:w="2268" w:type="dxa"/>
          </w:tcPr>
          <w:p w14:paraId="0CDE8FC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13DE622" w14:textId="6741A239" w:rsidR="00736C9B" w:rsidRPr="00873CDF" w:rsidRDefault="00736C9B" w:rsidP="001B410B">
            <w:pPr>
              <w:spacing w:after="0" w:line="240" w:lineRule="auto"/>
              <w:rPr>
                <w:rFonts w:cstheme="minorHAnsi"/>
                <w:sz w:val="19"/>
                <w:szCs w:val="19"/>
              </w:rPr>
            </w:pPr>
            <w:r w:rsidRPr="00873CDF">
              <w:rPr>
                <w:rFonts w:cstheme="minorHAnsi"/>
                <w:sz w:val="19"/>
                <w:szCs w:val="19"/>
              </w:rPr>
              <w:t>„Tabela 1. Osiągnięte poziomy wydajności recyklingu dla zużytych baterii lub zużytych akumulatorów w latach 20172019” propozycja zmiany: „Tabela 2. Osiągnięte poziomy wydajności recyklingu dla zużytych baterii lub zużytych akumulatorów w latach 2017-2019”</w:t>
            </w:r>
          </w:p>
        </w:tc>
        <w:tc>
          <w:tcPr>
            <w:tcW w:w="2693" w:type="dxa"/>
          </w:tcPr>
          <w:p w14:paraId="4EB28C54" w14:textId="5BF95A45" w:rsidR="00736C9B" w:rsidRPr="00873CDF" w:rsidRDefault="00736C9B" w:rsidP="001B410B">
            <w:pPr>
              <w:spacing w:after="0" w:line="240" w:lineRule="auto"/>
              <w:rPr>
                <w:rFonts w:cstheme="minorHAnsi"/>
                <w:sz w:val="19"/>
                <w:szCs w:val="19"/>
              </w:rPr>
            </w:pPr>
            <w:r w:rsidRPr="00873CDF">
              <w:rPr>
                <w:rFonts w:cstheme="minorHAnsi"/>
                <w:sz w:val="19"/>
                <w:szCs w:val="19"/>
              </w:rPr>
              <w:t>Brak myślnika, odstęp</w:t>
            </w:r>
          </w:p>
        </w:tc>
        <w:tc>
          <w:tcPr>
            <w:tcW w:w="1843" w:type="dxa"/>
            <w:shd w:val="clear" w:color="auto" w:fill="auto"/>
          </w:tcPr>
          <w:p w14:paraId="32BE5486" w14:textId="66F91C3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ABD62A2" w14:textId="0808E2A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9AE42F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0AF77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1C4F536" w14:textId="57ED1057"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42, wiersz 14</w:t>
            </w:r>
          </w:p>
        </w:tc>
        <w:tc>
          <w:tcPr>
            <w:tcW w:w="2268" w:type="dxa"/>
          </w:tcPr>
          <w:p w14:paraId="6BFFF60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58F3DF8" w14:textId="3C98BF5C" w:rsidR="00736C9B" w:rsidRPr="00873CDF" w:rsidRDefault="00736C9B" w:rsidP="001B410B">
            <w:pPr>
              <w:spacing w:after="0" w:line="240" w:lineRule="auto"/>
              <w:rPr>
                <w:rFonts w:cstheme="minorHAnsi"/>
                <w:sz w:val="19"/>
                <w:szCs w:val="19"/>
              </w:rPr>
            </w:pPr>
            <w:r w:rsidRPr="00873CDF">
              <w:rPr>
                <w:rFonts w:cstheme="minorHAnsi"/>
                <w:sz w:val="19"/>
                <w:szCs w:val="19"/>
              </w:rPr>
              <w:t>„- niewystarczająca świadomość społeczeństwa dotyczącej prawidłowego…” propozycja zmiany: „- niewystarczająca świadomość społeczeństwa dotycząca prawidłowego…”</w:t>
            </w:r>
          </w:p>
        </w:tc>
        <w:tc>
          <w:tcPr>
            <w:tcW w:w="2693" w:type="dxa"/>
          </w:tcPr>
          <w:p w14:paraId="734926A3" w14:textId="4AF1F98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85C295C" w14:textId="7DBB80C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2AB88DC" w14:textId="3FFE5FF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A92EA5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58EB4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347922F" w14:textId="1CB59D12"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57, wiersz 2 (tabela)</w:t>
            </w:r>
          </w:p>
        </w:tc>
        <w:tc>
          <w:tcPr>
            <w:tcW w:w="2268" w:type="dxa"/>
          </w:tcPr>
          <w:p w14:paraId="0BBFEB2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CAD9F25" w14:textId="7E57706F" w:rsidR="00736C9B" w:rsidRPr="00873CDF" w:rsidRDefault="00736C9B" w:rsidP="001B410B">
            <w:pPr>
              <w:spacing w:after="0" w:line="240" w:lineRule="auto"/>
              <w:rPr>
                <w:rFonts w:cstheme="minorHAnsi"/>
                <w:sz w:val="19"/>
                <w:szCs w:val="19"/>
              </w:rPr>
            </w:pPr>
            <w:r w:rsidRPr="00873CDF">
              <w:rPr>
                <w:rFonts w:cstheme="minorHAnsi"/>
                <w:sz w:val="19"/>
                <w:szCs w:val="19"/>
              </w:rPr>
              <w:t>Śląskie” propozycja zmiany: „śląskie”</w:t>
            </w:r>
          </w:p>
        </w:tc>
        <w:tc>
          <w:tcPr>
            <w:tcW w:w="2693" w:type="dxa"/>
          </w:tcPr>
          <w:p w14:paraId="0BBF3612" w14:textId="7B815BAA" w:rsidR="00736C9B" w:rsidRPr="00873CDF" w:rsidRDefault="00736C9B" w:rsidP="001B410B">
            <w:pPr>
              <w:spacing w:after="0" w:line="240" w:lineRule="auto"/>
              <w:rPr>
                <w:rFonts w:cstheme="minorHAnsi"/>
                <w:sz w:val="19"/>
                <w:szCs w:val="19"/>
              </w:rPr>
            </w:pPr>
            <w:r w:rsidRPr="00873CDF">
              <w:rPr>
                <w:rFonts w:cstheme="minorHAnsi"/>
                <w:sz w:val="19"/>
                <w:szCs w:val="19"/>
              </w:rPr>
              <w:t>Duża litera</w:t>
            </w:r>
          </w:p>
        </w:tc>
        <w:tc>
          <w:tcPr>
            <w:tcW w:w="1843" w:type="dxa"/>
            <w:shd w:val="clear" w:color="auto" w:fill="auto"/>
          </w:tcPr>
          <w:p w14:paraId="418A0C08" w14:textId="1D48689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7FC7149" w14:textId="2CA68703"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A3A5B5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D4004A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C002F98" w14:textId="0B965A7B"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66, wiersz 1</w:t>
            </w:r>
          </w:p>
        </w:tc>
        <w:tc>
          <w:tcPr>
            <w:tcW w:w="2268" w:type="dxa"/>
          </w:tcPr>
          <w:p w14:paraId="2E2ED6C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5F15964" w14:textId="2219D2BD" w:rsidR="00736C9B" w:rsidRPr="00873CDF" w:rsidRDefault="00736C9B" w:rsidP="001B410B">
            <w:pPr>
              <w:spacing w:after="0" w:line="240" w:lineRule="auto"/>
              <w:rPr>
                <w:rFonts w:cstheme="minorHAnsi"/>
                <w:sz w:val="19"/>
                <w:szCs w:val="19"/>
              </w:rPr>
            </w:pPr>
            <w:r w:rsidRPr="00873CDF">
              <w:rPr>
                <w:rFonts w:cstheme="minorHAnsi"/>
                <w:sz w:val="19"/>
                <w:szCs w:val="19"/>
              </w:rPr>
              <w:t>Tabela 3. Masa odpadów z budowy, remontów i demontażu obiektów budowlanych oraz infrastruktury drogowej zagospodarowanych w latach 2017 i 2018”</w:t>
            </w:r>
          </w:p>
        </w:tc>
        <w:tc>
          <w:tcPr>
            <w:tcW w:w="2693" w:type="dxa"/>
          </w:tcPr>
          <w:p w14:paraId="26FF42C5" w14:textId="53B65D06" w:rsidR="00736C9B" w:rsidRPr="00873CDF" w:rsidRDefault="00736C9B" w:rsidP="001B410B">
            <w:pPr>
              <w:spacing w:after="0" w:line="240" w:lineRule="auto"/>
              <w:rPr>
                <w:rFonts w:cstheme="minorHAnsi"/>
                <w:sz w:val="19"/>
                <w:szCs w:val="19"/>
              </w:rPr>
            </w:pPr>
            <w:r w:rsidRPr="00873CDF">
              <w:rPr>
                <w:rFonts w:cstheme="minorHAnsi"/>
                <w:sz w:val="19"/>
                <w:szCs w:val="19"/>
              </w:rPr>
              <w:t>Uzupełnić jednostkę masy</w:t>
            </w:r>
          </w:p>
        </w:tc>
        <w:tc>
          <w:tcPr>
            <w:tcW w:w="1843" w:type="dxa"/>
            <w:shd w:val="clear" w:color="auto" w:fill="auto"/>
          </w:tcPr>
          <w:p w14:paraId="29B1598F" w14:textId="7DE19DC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3C57C33" w14:textId="161B8A25"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DB7707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CDDB0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358D358" w14:textId="398F748D"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80, wiersz 11</w:t>
            </w:r>
          </w:p>
        </w:tc>
        <w:tc>
          <w:tcPr>
            <w:tcW w:w="2268" w:type="dxa"/>
          </w:tcPr>
          <w:p w14:paraId="71B0A01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FFAC3B7" w14:textId="4F770729" w:rsidR="00736C9B" w:rsidRPr="00873CDF" w:rsidRDefault="00736C9B" w:rsidP="001B410B">
            <w:pPr>
              <w:spacing w:after="0" w:line="240" w:lineRule="auto"/>
              <w:rPr>
                <w:rFonts w:cstheme="minorHAnsi"/>
                <w:sz w:val="19"/>
                <w:szCs w:val="19"/>
              </w:rPr>
            </w:pPr>
            <w:r w:rsidRPr="00873CDF">
              <w:rPr>
                <w:rFonts w:cstheme="minorHAnsi"/>
                <w:sz w:val="19"/>
                <w:szCs w:val="19"/>
              </w:rPr>
              <w:t>„…a także słomy , , odpadów z…” propozycja zmiany: „…a także słomy , odpadów z…”</w:t>
            </w:r>
          </w:p>
        </w:tc>
        <w:tc>
          <w:tcPr>
            <w:tcW w:w="2693" w:type="dxa"/>
          </w:tcPr>
          <w:p w14:paraId="7232F4DB" w14:textId="245A83BE" w:rsidR="00736C9B" w:rsidRPr="00873CDF" w:rsidRDefault="00736C9B" w:rsidP="001B410B">
            <w:pPr>
              <w:spacing w:after="0" w:line="240" w:lineRule="auto"/>
              <w:rPr>
                <w:rFonts w:cstheme="minorHAnsi"/>
                <w:sz w:val="19"/>
                <w:szCs w:val="19"/>
              </w:rPr>
            </w:pPr>
            <w:r w:rsidRPr="00873CDF">
              <w:rPr>
                <w:rFonts w:cstheme="minorHAnsi"/>
                <w:sz w:val="19"/>
                <w:szCs w:val="19"/>
              </w:rPr>
              <w:t>Podwójny przecinek</w:t>
            </w:r>
          </w:p>
        </w:tc>
        <w:tc>
          <w:tcPr>
            <w:tcW w:w="1843" w:type="dxa"/>
            <w:shd w:val="clear" w:color="auto" w:fill="auto"/>
          </w:tcPr>
          <w:p w14:paraId="27E86A4C" w14:textId="536FDB1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A42BF73" w14:textId="3F7CCD5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D9317D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61C52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ED5D0D9" w14:textId="31DD663B"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97, wiersz 30</w:t>
            </w:r>
          </w:p>
        </w:tc>
        <w:tc>
          <w:tcPr>
            <w:tcW w:w="2268" w:type="dxa"/>
          </w:tcPr>
          <w:p w14:paraId="5BB9E09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4E9A679" w14:textId="15A7BC0E" w:rsidR="00736C9B" w:rsidRPr="00873CDF" w:rsidRDefault="00736C9B" w:rsidP="001B410B">
            <w:pPr>
              <w:spacing w:after="0" w:line="240" w:lineRule="auto"/>
              <w:rPr>
                <w:rFonts w:cstheme="minorHAnsi"/>
                <w:sz w:val="19"/>
                <w:szCs w:val="19"/>
              </w:rPr>
            </w:pPr>
            <w:r w:rsidRPr="00873CDF">
              <w:rPr>
                <w:rFonts w:cstheme="minorHAnsi"/>
                <w:sz w:val="19"/>
                <w:szCs w:val="19"/>
              </w:rPr>
              <w:t>„z zastrzeżeniem, że nie dłużej niż przez 3 lata. .”</w:t>
            </w:r>
          </w:p>
        </w:tc>
        <w:tc>
          <w:tcPr>
            <w:tcW w:w="2693" w:type="dxa"/>
          </w:tcPr>
          <w:p w14:paraId="12A42A7B" w14:textId="5EE617A9"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3EFE5ED7" w14:textId="05344FD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F8933C0" w14:textId="3C269F8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8ABC97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05FA0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354D7FA" w14:textId="30C32F40"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104, wiersz 24</w:t>
            </w:r>
          </w:p>
        </w:tc>
        <w:tc>
          <w:tcPr>
            <w:tcW w:w="2268" w:type="dxa"/>
          </w:tcPr>
          <w:p w14:paraId="68EE3C9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697D54A" w14:textId="4AF873F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„…zwiększania </w:t>
            </w:r>
            <w:proofErr w:type="spellStart"/>
            <w:r w:rsidRPr="00873CDF">
              <w:rPr>
                <w:rFonts w:cstheme="minorHAnsi"/>
                <w:sz w:val="19"/>
                <w:szCs w:val="19"/>
              </w:rPr>
              <w:t>sekwestacji</w:t>
            </w:r>
            <w:proofErr w:type="spellEnd"/>
            <w:r w:rsidRPr="00873CDF">
              <w:rPr>
                <w:rFonts w:cstheme="minorHAnsi"/>
                <w:sz w:val="19"/>
                <w:szCs w:val="19"/>
              </w:rPr>
              <w:t xml:space="preserve"> dwutlenku węgla” propozycja zmiany: „…zwiększania sekwestracji dwutlenku węgla”0 </w:t>
            </w:r>
          </w:p>
        </w:tc>
        <w:tc>
          <w:tcPr>
            <w:tcW w:w="2693" w:type="dxa"/>
          </w:tcPr>
          <w:p w14:paraId="59DE2D3B" w14:textId="388633D5"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B7A16DC" w14:textId="42E74F6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5CBDB60" w14:textId="0F7F4F7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6B73C7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5CC10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E6631D7" w14:textId="22176C75"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108, wiersz 13</w:t>
            </w:r>
          </w:p>
        </w:tc>
        <w:tc>
          <w:tcPr>
            <w:tcW w:w="2268" w:type="dxa"/>
          </w:tcPr>
          <w:p w14:paraId="5192C81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7A88623"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 3) rozwój istniejącego systemu zbierania olejów odpadowych, w tym ze źródeł rozproszonych;” propozycja zmiany:</w:t>
            </w:r>
          </w:p>
          <w:p w14:paraId="07130309" w14:textId="172EF16A" w:rsidR="00736C9B" w:rsidRPr="00873CDF" w:rsidRDefault="00736C9B" w:rsidP="001B410B">
            <w:pPr>
              <w:spacing w:after="0" w:line="240" w:lineRule="auto"/>
              <w:rPr>
                <w:rFonts w:cstheme="minorHAnsi"/>
                <w:sz w:val="19"/>
                <w:szCs w:val="19"/>
              </w:rPr>
            </w:pPr>
            <w:r w:rsidRPr="00873CDF">
              <w:rPr>
                <w:rFonts w:cstheme="minorHAnsi"/>
                <w:sz w:val="19"/>
                <w:szCs w:val="19"/>
              </w:rPr>
              <w:t>„ 3) rozwój istniejącego systemu zbierania olejów odpadowych, w tym ze źródeł rozproszonych, np. poprzez sieć stacji paliw;”</w:t>
            </w:r>
          </w:p>
        </w:tc>
        <w:tc>
          <w:tcPr>
            <w:tcW w:w="2693" w:type="dxa"/>
          </w:tcPr>
          <w:p w14:paraId="7EF03D5B"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Uzupełnienie merytoryczne:</w:t>
            </w:r>
          </w:p>
          <w:p w14:paraId="7F681A3A" w14:textId="616EC1B2" w:rsidR="00736C9B" w:rsidRPr="00873CDF" w:rsidRDefault="00736C9B" w:rsidP="001B410B">
            <w:pPr>
              <w:spacing w:after="0" w:line="240" w:lineRule="auto"/>
              <w:rPr>
                <w:rFonts w:cstheme="minorHAnsi"/>
                <w:sz w:val="19"/>
                <w:szCs w:val="19"/>
              </w:rPr>
            </w:pPr>
            <w:r w:rsidRPr="00873CDF">
              <w:rPr>
                <w:rFonts w:cstheme="minorHAnsi"/>
                <w:sz w:val="19"/>
                <w:szCs w:val="19"/>
              </w:rPr>
              <w:t>Bardzo potrzebne jest rozwiązanie systemowe zasygnalizowanego w projekcie KPGO problemu łatwej dostępności (nawet odpłatnej) dla wszystkich mieszkańców (miast i wsi) w zakresie miejsc pozbycia się zużytych olejów odpadowych. Takimi miejscami występującymi powszechnie w całym kraju są niewątpliwie stacje paliw. Stacje posiadają niezbędną, gotową infrastrukturę (utwardzony teren uregulowane odprowadzenia ścieków itp.), a nawet niejednokrotnie są właścicielami rafinerii, w których zebrane zużyte oleje mogłyby być poddawane recyklingowi.</w:t>
            </w:r>
          </w:p>
        </w:tc>
        <w:tc>
          <w:tcPr>
            <w:tcW w:w="1843" w:type="dxa"/>
            <w:shd w:val="clear" w:color="auto" w:fill="auto"/>
          </w:tcPr>
          <w:p w14:paraId="57C3187B" w14:textId="3EDD348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109AA65"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nieprzyjęta.</w:t>
            </w:r>
          </w:p>
          <w:p w14:paraId="728F18CC" w14:textId="57A93840" w:rsidR="00736C9B" w:rsidRPr="00873CDF" w:rsidRDefault="00736C9B" w:rsidP="001B410B">
            <w:pPr>
              <w:spacing w:after="0" w:line="240" w:lineRule="auto"/>
              <w:rPr>
                <w:rFonts w:cstheme="minorHAnsi"/>
                <w:sz w:val="19"/>
                <w:szCs w:val="19"/>
              </w:rPr>
            </w:pPr>
            <w:r w:rsidRPr="00873CDF">
              <w:rPr>
                <w:rFonts w:cstheme="minorHAnsi"/>
                <w:sz w:val="19"/>
                <w:szCs w:val="19"/>
              </w:rPr>
              <w:t>Aktualne brzmienie pkt. 3 nie wyklucza przyjęcia zaproponowanego rozwiązania w przyszłości. Niemniej jednak nie ma możliwości złożenia takiej deklaracji na obecnym etapie, ponieważ najpierw należałoby przeprowadzić analizę możliwości wdrożenia takiego rozwiązania, wraz z określeniem jej kosztów. Na ten moment takie analizy nie są prowadzone.</w:t>
            </w:r>
          </w:p>
        </w:tc>
      </w:tr>
      <w:tr w:rsidR="00736C9B" w:rsidRPr="00873CDF" w14:paraId="024C4D0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96E8C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E6E2FBB" w14:textId="11DFC785"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111, wiersz 38</w:t>
            </w:r>
          </w:p>
        </w:tc>
        <w:tc>
          <w:tcPr>
            <w:tcW w:w="2268" w:type="dxa"/>
          </w:tcPr>
          <w:p w14:paraId="5429ED6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78470E9" w14:textId="50F5EBBE" w:rsidR="00736C9B" w:rsidRPr="00873CDF" w:rsidRDefault="00736C9B" w:rsidP="001B410B">
            <w:pPr>
              <w:spacing w:after="0" w:line="240" w:lineRule="auto"/>
              <w:rPr>
                <w:rFonts w:cstheme="minorHAnsi"/>
                <w:sz w:val="19"/>
                <w:szCs w:val="19"/>
              </w:rPr>
            </w:pPr>
            <w:r w:rsidRPr="00873CDF">
              <w:rPr>
                <w:rFonts w:cstheme="minorHAnsi"/>
                <w:sz w:val="19"/>
                <w:szCs w:val="19"/>
              </w:rPr>
              <w:t>„zagadnień w programach nauczania…”</w:t>
            </w:r>
          </w:p>
        </w:tc>
        <w:tc>
          <w:tcPr>
            <w:tcW w:w="2693" w:type="dxa"/>
          </w:tcPr>
          <w:p w14:paraId="5EEC9035" w14:textId="0561BB3B"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34651ADF" w14:textId="4733DA6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5C499C8" w14:textId="11588CC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E1B60F0"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34927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FE38F30" w14:textId="0D1E10BB" w:rsidR="00736C9B" w:rsidRPr="00D95269" w:rsidRDefault="00736C9B" w:rsidP="001B410B">
            <w:pPr>
              <w:pStyle w:val="Nagwek3"/>
              <w:spacing w:before="0" w:line="240" w:lineRule="auto"/>
              <w:rPr>
                <w:rFonts w:asciiTheme="minorHAnsi" w:eastAsiaTheme="minorHAnsi" w:hAnsiTheme="minorHAnsi" w:cstheme="minorHAnsi"/>
                <w:color w:val="auto"/>
                <w:sz w:val="19"/>
                <w:szCs w:val="19"/>
              </w:rPr>
            </w:pPr>
            <w:r w:rsidRPr="00D95269">
              <w:rPr>
                <w:rFonts w:asciiTheme="minorHAnsi" w:hAnsiTheme="minorHAnsi" w:cstheme="minorHAnsi"/>
                <w:color w:val="auto"/>
                <w:sz w:val="19"/>
                <w:szCs w:val="19"/>
              </w:rPr>
              <w:t>Strona 114, wiersz 31</w:t>
            </w:r>
          </w:p>
        </w:tc>
        <w:tc>
          <w:tcPr>
            <w:tcW w:w="2268" w:type="dxa"/>
          </w:tcPr>
          <w:p w14:paraId="47F8F88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562656D" w14:textId="55748643" w:rsidR="00736C9B" w:rsidRPr="00873CDF" w:rsidRDefault="00736C9B" w:rsidP="001B410B">
            <w:pPr>
              <w:spacing w:after="0" w:line="240" w:lineRule="auto"/>
              <w:rPr>
                <w:rFonts w:cstheme="minorHAnsi"/>
                <w:sz w:val="19"/>
                <w:szCs w:val="19"/>
              </w:rPr>
            </w:pPr>
            <w:r w:rsidRPr="00873CDF">
              <w:rPr>
                <w:rFonts w:cstheme="minorHAnsi"/>
                <w:sz w:val="19"/>
                <w:szCs w:val="19"/>
              </w:rPr>
              <w:t>„…baterii Li-</w:t>
            </w:r>
            <w:proofErr w:type="spellStart"/>
            <w:r w:rsidRPr="00873CDF">
              <w:rPr>
                <w:rFonts w:cstheme="minorHAnsi"/>
                <w:sz w:val="19"/>
                <w:szCs w:val="19"/>
              </w:rPr>
              <w:t>ion</w:t>
            </w:r>
            <w:proofErr w:type="spellEnd"/>
            <w:r w:rsidRPr="00873CDF">
              <w:rPr>
                <w:rFonts w:cstheme="minorHAnsi"/>
                <w:sz w:val="19"/>
                <w:szCs w:val="19"/>
              </w:rPr>
              <w:t xml:space="preserve"> czy ogniw paliwowych…” propozycja zmiany: „…baterii Li-jon czy ogniw paliwowych…”</w:t>
            </w:r>
          </w:p>
        </w:tc>
        <w:tc>
          <w:tcPr>
            <w:tcW w:w="2693" w:type="dxa"/>
          </w:tcPr>
          <w:p w14:paraId="1AD9C40B" w14:textId="724F983F"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F428B60" w14:textId="5406318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6E9B040" w14:textId="729095E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3BFC09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62C14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FD3CA36" w14:textId="77777777" w:rsidR="00736C9B" w:rsidRPr="00D95269" w:rsidRDefault="00736C9B" w:rsidP="00D95269">
            <w:pPr>
              <w:spacing w:after="0" w:line="240" w:lineRule="auto"/>
              <w:rPr>
                <w:rFonts w:cstheme="minorHAnsi"/>
                <w:sz w:val="19"/>
                <w:szCs w:val="19"/>
              </w:rPr>
            </w:pPr>
            <w:r w:rsidRPr="00D95269">
              <w:rPr>
                <w:rFonts w:cstheme="minorHAnsi"/>
                <w:sz w:val="19"/>
                <w:szCs w:val="19"/>
              </w:rPr>
              <w:t>Strona 120, wiersz 6</w:t>
            </w:r>
          </w:p>
          <w:p w14:paraId="069DEF28" w14:textId="6B0146DE" w:rsidR="00736C9B" w:rsidRPr="00D95269" w:rsidRDefault="00736C9B" w:rsidP="00D95269">
            <w:pPr>
              <w:spacing w:after="0" w:line="240" w:lineRule="auto"/>
              <w:rPr>
                <w:rFonts w:cstheme="minorHAnsi"/>
                <w:sz w:val="19"/>
                <w:szCs w:val="19"/>
              </w:rPr>
            </w:pPr>
            <w:r w:rsidRPr="00D95269">
              <w:rPr>
                <w:rFonts w:cstheme="minorHAnsi"/>
                <w:sz w:val="19"/>
                <w:szCs w:val="19"/>
              </w:rPr>
              <w:t>(Tabela wiersz 2, kolumna 2)</w:t>
            </w:r>
          </w:p>
        </w:tc>
        <w:tc>
          <w:tcPr>
            <w:tcW w:w="2268" w:type="dxa"/>
          </w:tcPr>
          <w:p w14:paraId="73EC78A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1DD24BD" w14:textId="2B0896E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„Prowadzenie działań </w:t>
            </w:r>
            <w:proofErr w:type="spellStart"/>
            <w:r w:rsidRPr="00873CDF">
              <w:rPr>
                <w:rFonts w:cstheme="minorHAnsi"/>
                <w:sz w:val="19"/>
                <w:szCs w:val="19"/>
              </w:rPr>
              <w:t>informacyjno</w:t>
            </w:r>
            <w:proofErr w:type="spellEnd"/>
            <w:r w:rsidRPr="00873CDF">
              <w:rPr>
                <w:rFonts w:cstheme="minorHAnsi"/>
                <w:sz w:val="19"/>
                <w:szCs w:val="19"/>
              </w:rPr>
              <w:t xml:space="preserve"> edukacyjnych” propozycja zmiany: „Prowadzenie działań informacyjno-edukacyjnych”</w:t>
            </w:r>
          </w:p>
        </w:tc>
        <w:tc>
          <w:tcPr>
            <w:tcW w:w="2693" w:type="dxa"/>
          </w:tcPr>
          <w:p w14:paraId="2BD73590" w14:textId="0391F742" w:rsidR="00736C9B" w:rsidRPr="00873CDF" w:rsidRDefault="00736C9B" w:rsidP="001B410B">
            <w:pPr>
              <w:spacing w:after="0" w:line="240" w:lineRule="auto"/>
              <w:rPr>
                <w:rFonts w:cstheme="minorHAnsi"/>
                <w:sz w:val="19"/>
                <w:szCs w:val="19"/>
              </w:rPr>
            </w:pPr>
            <w:r w:rsidRPr="00873CDF">
              <w:rPr>
                <w:rFonts w:cstheme="minorHAnsi"/>
                <w:sz w:val="19"/>
                <w:szCs w:val="19"/>
              </w:rPr>
              <w:t>Brak myślnika</w:t>
            </w:r>
          </w:p>
        </w:tc>
        <w:tc>
          <w:tcPr>
            <w:tcW w:w="1843" w:type="dxa"/>
            <w:shd w:val="clear" w:color="auto" w:fill="auto"/>
          </w:tcPr>
          <w:p w14:paraId="7A2E930D" w14:textId="164AF0D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7CC4D56" w14:textId="11C7629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ADCD99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4B833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91D0202"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121, wiersz 8</w:t>
            </w:r>
          </w:p>
          <w:p w14:paraId="01F4ED0F" w14:textId="58E2DC71" w:rsidR="00736C9B" w:rsidRPr="00873CDF" w:rsidRDefault="00736C9B" w:rsidP="00D95269">
            <w:pPr>
              <w:pStyle w:val="Nagwek3"/>
              <w:spacing w:before="0" w:line="240" w:lineRule="auto"/>
              <w:rPr>
                <w:rFonts w:asciiTheme="minorHAnsi" w:eastAsiaTheme="minorHAnsi" w:hAnsiTheme="minorHAnsi" w:cstheme="minorHAnsi"/>
                <w:color w:val="auto"/>
                <w:sz w:val="19"/>
                <w:szCs w:val="19"/>
              </w:rPr>
            </w:pPr>
            <w:r w:rsidRPr="00D95269">
              <w:rPr>
                <w:rFonts w:asciiTheme="minorHAnsi" w:eastAsiaTheme="minorHAnsi" w:hAnsiTheme="minorHAnsi" w:cstheme="minorHAnsi"/>
                <w:color w:val="auto"/>
                <w:sz w:val="19"/>
                <w:szCs w:val="19"/>
              </w:rPr>
              <w:t>(Tabela wiersz 4, kolumna 2)</w:t>
            </w:r>
          </w:p>
        </w:tc>
        <w:tc>
          <w:tcPr>
            <w:tcW w:w="2268" w:type="dxa"/>
          </w:tcPr>
          <w:p w14:paraId="2C370E6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7303081" w14:textId="122FD37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„…województw: dolnośląskiego i </w:t>
            </w:r>
            <w:proofErr w:type="spellStart"/>
            <w:r w:rsidRPr="00873CDF">
              <w:rPr>
                <w:rFonts w:cstheme="minorHAnsi"/>
                <w:sz w:val="19"/>
                <w:szCs w:val="19"/>
              </w:rPr>
              <w:t>opolskiegooraz</w:t>
            </w:r>
            <w:proofErr w:type="spellEnd"/>
            <w:r w:rsidRPr="00873CDF">
              <w:rPr>
                <w:rFonts w:cstheme="minorHAnsi"/>
                <w:sz w:val="19"/>
                <w:szCs w:val="19"/>
              </w:rPr>
              <w:t xml:space="preserve"> przeterminowanych…” propozycja zmiany: „…województw: dolnośląskiego i opolskiego oraz przeterminowanych…”</w:t>
            </w:r>
          </w:p>
        </w:tc>
        <w:tc>
          <w:tcPr>
            <w:tcW w:w="2693" w:type="dxa"/>
          </w:tcPr>
          <w:p w14:paraId="6EC1A059" w14:textId="4FD02BBC" w:rsidR="00736C9B" w:rsidRPr="00873CDF" w:rsidRDefault="00736C9B" w:rsidP="001B410B">
            <w:pPr>
              <w:spacing w:after="0" w:line="240" w:lineRule="auto"/>
              <w:rPr>
                <w:rFonts w:cstheme="minorHAnsi"/>
                <w:sz w:val="19"/>
                <w:szCs w:val="19"/>
              </w:rPr>
            </w:pPr>
            <w:r w:rsidRPr="00873CDF">
              <w:rPr>
                <w:rFonts w:cstheme="minorHAnsi"/>
                <w:sz w:val="19"/>
                <w:szCs w:val="19"/>
              </w:rPr>
              <w:t>Brak odstępu</w:t>
            </w:r>
          </w:p>
        </w:tc>
        <w:tc>
          <w:tcPr>
            <w:tcW w:w="1843" w:type="dxa"/>
            <w:shd w:val="clear" w:color="auto" w:fill="auto"/>
          </w:tcPr>
          <w:p w14:paraId="15316E38" w14:textId="27417C5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45E25CC" w14:textId="002AAB49"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2855C5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93CDC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FF9B6C7"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123, wiersz 5</w:t>
            </w:r>
          </w:p>
          <w:p w14:paraId="6249D196" w14:textId="29E5F764" w:rsidR="00736C9B" w:rsidRPr="00873CDF" w:rsidRDefault="00736C9B" w:rsidP="00D95269">
            <w:pPr>
              <w:pStyle w:val="Nagwek3"/>
              <w:spacing w:before="0" w:line="240" w:lineRule="auto"/>
              <w:rPr>
                <w:rFonts w:asciiTheme="minorHAnsi" w:eastAsiaTheme="minorHAnsi" w:hAnsiTheme="minorHAnsi" w:cstheme="minorHAnsi"/>
                <w:color w:val="auto"/>
                <w:sz w:val="19"/>
                <w:szCs w:val="19"/>
              </w:rPr>
            </w:pPr>
            <w:r w:rsidRPr="00D95269">
              <w:rPr>
                <w:rFonts w:asciiTheme="minorHAnsi" w:eastAsiaTheme="minorHAnsi" w:hAnsiTheme="minorHAnsi" w:cstheme="minorHAnsi"/>
                <w:color w:val="auto"/>
                <w:sz w:val="19"/>
                <w:szCs w:val="19"/>
              </w:rPr>
              <w:t>(Tabela wiersz 15, kolumna 3)</w:t>
            </w:r>
          </w:p>
        </w:tc>
        <w:tc>
          <w:tcPr>
            <w:tcW w:w="2268" w:type="dxa"/>
          </w:tcPr>
          <w:p w14:paraId="44FA4B3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1249A7B" w14:textId="76508C5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„Narodowe Centrum </w:t>
            </w:r>
            <w:proofErr w:type="spellStart"/>
            <w:r w:rsidRPr="00873CDF">
              <w:rPr>
                <w:rFonts w:cstheme="minorHAnsi"/>
                <w:sz w:val="19"/>
                <w:szCs w:val="19"/>
              </w:rPr>
              <w:t>B+adań</w:t>
            </w:r>
            <w:proofErr w:type="spellEnd"/>
            <w:r w:rsidRPr="00873CDF">
              <w:rPr>
                <w:rFonts w:cstheme="minorHAnsi"/>
                <w:sz w:val="19"/>
                <w:szCs w:val="19"/>
              </w:rPr>
              <w:t xml:space="preserve"> i Rozwoju” propozycja zmiany: „Narodowe Centrum Badań i Rozwoju”</w:t>
            </w:r>
          </w:p>
        </w:tc>
        <w:tc>
          <w:tcPr>
            <w:tcW w:w="2693" w:type="dxa"/>
          </w:tcPr>
          <w:p w14:paraId="0447332F" w14:textId="0B25F893"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A834507" w14:textId="2B4F963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8FBE4CC" w14:textId="4ABDCDC8"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BD0399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348DE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835EE3B" w14:textId="6E8C5C34" w:rsidR="00736C9B" w:rsidRPr="00873CDF" w:rsidRDefault="00736C9B" w:rsidP="00D95269">
            <w:pPr>
              <w:spacing w:after="0" w:line="240" w:lineRule="auto"/>
              <w:rPr>
                <w:rFonts w:cstheme="minorHAnsi"/>
                <w:sz w:val="19"/>
                <w:szCs w:val="19"/>
              </w:rPr>
            </w:pPr>
            <w:r w:rsidRPr="00873CDF">
              <w:rPr>
                <w:rFonts w:cstheme="minorHAnsi"/>
                <w:sz w:val="19"/>
                <w:szCs w:val="19"/>
              </w:rPr>
              <w:t>Strona 125, wiersz 6</w:t>
            </w:r>
          </w:p>
        </w:tc>
        <w:tc>
          <w:tcPr>
            <w:tcW w:w="2268" w:type="dxa"/>
          </w:tcPr>
          <w:p w14:paraId="0801103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BD721EF" w14:textId="19BA1BF9" w:rsidR="00736C9B" w:rsidRPr="00873CDF" w:rsidRDefault="00736C9B" w:rsidP="001B410B">
            <w:pPr>
              <w:spacing w:after="0" w:line="240" w:lineRule="auto"/>
              <w:rPr>
                <w:rFonts w:cstheme="minorHAnsi"/>
                <w:sz w:val="19"/>
                <w:szCs w:val="19"/>
              </w:rPr>
            </w:pPr>
            <w:r w:rsidRPr="00873CDF">
              <w:rPr>
                <w:rFonts w:cstheme="minorHAnsi"/>
                <w:sz w:val="19"/>
                <w:szCs w:val="19"/>
              </w:rPr>
              <w:t>„ROZDZIAŁ 11. STRESZCZENIE KRAJOWEGO PLANU GOSPODARKI ODPADAMI 2028 W JĘZYKU NIESPECJAKISTYCZNYM” propozycja zmiany: „ROZDZIAŁ 11. STRESZCZENIE KRAJOWEGO PLANU GOSPODARKI ODPADAMI 2028 W JĘZYKU NIESPECJALISTYCZNYM”</w:t>
            </w:r>
          </w:p>
        </w:tc>
        <w:tc>
          <w:tcPr>
            <w:tcW w:w="2693" w:type="dxa"/>
          </w:tcPr>
          <w:p w14:paraId="773DAA82" w14:textId="13CFD44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3C33185" w14:textId="0CA72EE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24F6B32" w14:textId="270FAA2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50EDA20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3F8E8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74AF3E8" w14:textId="1F000F8F" w:rsidR="00736C9B" w:rsidRPr="00873CDF" w:rsidRDefault="00736C9B" w:rsidP="00D95269">
            <w:pPr>
              <w:spacing w:after="0" w:line="240" w:lineRule="auto"/>
              <w:rPr>
                <w:rFonts w:cstheme="minorHAnsi"/>
                <w:sz w:val="19"/>
                <w:szCs w:val="19"/>
              </w:rPr>
            </w:pPr>
            <w:r w:rsidRPr="00873CDF">
              <w:rPr>
                <w:rFonts w:cstheme="minorHAnsi"/>
                <w:sz w:val="19"/>
                <w:szCs w:val="19"/>
              </w:rPr>
              <w:t>Strona 127, wiersz 19</w:t>
            </w:r>
          </w:p>
        </w:tc>
        <w:tc>
          <w:tcPr>
            <w:tcW w:w="2268" w:type="dxa"/>
          </w:tcPr>
          <w:p w14:paraId="417BEDA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A595931" w14:textId="6061B5EB" w:rsidR="00736C9B" w:rsidRPr="00873CDF" w:rsidRDefault="00736C9B" w:rsidP="001B410B">
            <w:pPr>
              <w:spacing w:after="0" w:line="240" w:lineRule="auto"/>
              <w:rPr>
                <w:rFonts w:cstheme="minorHAnsi"/>
                <w:sz w:val="19"/>
                <w:szCs w:val="19"/>
              </w:rPr>
            </w:pPr>
            <w:r w:rsidRPr="00873CDF">
              <w:rPr>
                <w:rFonts w:cstheme="minorHAnsi"/>
                <w:sz w:val="19"/>
                <w:szCs w:val="19"/>
              </w:rPr>
              <w:t>„c) zawartość substancji szkodliwych w produkcie i materiale” propozycja zmiany: „c) zawartość substancji szkodliwych w produkcie i materiale.”</w:t>
            </w:r>
          </w:p>
        </w:tc>
        <w:tc>
          <w:tcPr>
            <w:tcW w:w="2693" w:type="dxa"/>
          </w:tcPr>
          <w:p w14:paraId="60BF7CBF" w14:textId="1F8CD177" w:rsidR="00736C9B" w:rsidRPr="00873CDF" w:rsidRDefault="00736C9B" w:rsidP="001B410B">
            <w:pPr>
              <w:spacing w:after="0" w:line="240" w:lineRule="auto"/>
              <w:rPr>
                <w:rFonts w:cstheme="minorHAnsi"/>
                <w:sz w:val="19"/>
                <w:szCs w:val="19"/>
              </w:rPr>
            </w:pPr>
            <w:r w:rsidRPr="00873CDF">
              <w:rPr>
                <w:rFonts w:cstheme="minorHAnsi"/>
                <w:sz w:val="19"/>
                <w:szCs w:val="19"/>
              </w:rPr>
              <w:t>Brak kropki</w:t>
            </w:r>
          </w:p>
        </w:tc>
        <w:tc>
          <w:tcPr>
            <w:tcW w:w="1843" w:type="dxa"/>
            <w:shd w:val="clear" w:color="auto" w:fill="auto"/>
          </w:tcPr>
          <w:p w14:paraId="2D21A453" w14:textId="04BF67D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EA9BE12" w14:textId="784C7494"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D8C06F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76E29E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821545E"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130, wiersz 1</w:t>
            </w:r>
          </w:p>
          <w:p w14:paraId="68498B2E" w14:textId="21AE64B4" w:rsidR="00736C9B" w:rsidRPr="00873CDF" w:rsidRDefault="00736C9B" w:rsidP="00D95269">
            <w:pPr>
              <w:spacing w:after="0" w:line="240" w:lineRule="auto"/>
              <w:rPr>
                <w:rFonts w:cstheme="minorHAnsi"/>
                <w:sz w:val="19"/>
                <w:szCs w:val="19"/>
              </w:rPr>
            </w:pPr>
            <w:r w:rsidRPr="00873CDF">
              <w:rPr>
                <w:rFonts w:cstheme="minorHAnsi"/>
                <w:sz w:val="19"/>
                <w:szCs w:val="19"/>
              </w:rPr>
              <w:t>Tabela 75 wiersz 1 kolumna 1</w:t>
            </w:r>
          </w:p>
        </w:tc>
        <w:tc>
          <w:tcPr>
            <w:tcW w:w="2268" w:type="dxa"/>
          </w:tcPr>
          <w:p w14:paraId="686D59D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61DAB02" w14:textId="3A5A1CF7" w:rsidR="00736C9B" w:rsidRPr="00873CDF" w:rsidRDefault="00736C9B" w:rsidP="001B410B">
            <w:pPr>
              <w:spacing w:after="0" w:line="240" w:lineRule="auto"/>
              <w:rPr>
                <w:rFonts w:cstheme="minorHAnsi"/>
                <w:sz w:val="19"/>
                <w:szCs w:val="19"/>
              </w:rPr>
            </w:pPr>
            <w:r w:rsidRPr="00873CDF">
              <w:rPr>
                <w:rFonts w:cstheme="minorHAnsi"/>
                <w:sz w:val="19"/>
                <w:szCs w:val="19"/>
              </w:rPr>
              <w:t>„Opłaty za składowanie i spalanie odpadów oraz ograniczenia w stosowaniu tych procesów, zachęcające do ZPO i do recyklingu, przy utrzymaniu składowania jako najmniej pożądanej metody gospodarowania odpadami” propozycja zmiany: „Opłaty za składowanie odpadów oraz ograniczenie stosowania tego procesu, jako najmniej pożądanej metody gospodarowania odpadami, na rzecz zachęcania do ZPO, przygotowania do ponownego użycia, recyklingu, oraz odzysku energii zawartej w odpadach.”</w:t>
            </w:r>
          </w:p>
        </w:tc>
        <w:tc>
          <w:tcPr>
            <w:tcW w:w="2693" w:type="dxa"/>
          </w:tcPr>
          <w:p w14:paraId="7B365440" w14:textId="2E1605D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merytoryczna: brak konieczności zastosowania takiego instrumentu wyjaśniony jest w wierszu 1 kolumna 4 tabeli 75. Dlatego wpisanie opłat za termiczne przekształcanie odpadów w wierszu 1 kolumna 1 w/w tabeli, jako instrumentu kreującego hierarchię postępowania z odpadami nie jest właściwe. Obecnie, w dobie kryzysu energetycznego i </w:t>
            </w:r>
            <w:r w:rsidRPr="00873CDF">
              <w:rPr>
                <w:rFonts w:cstheme="minorHAnsi"/>
                <w:sz w:val="19"/>
                <w:szCs w:val="19"/>
              </w:rPr>
              <w:lastRenderedPageBreak/>
              <w:t>konieczności ograniczenia składowania odpadów, ustalona wcześniej hierarchia będzie ewoluować jednak w kierunku procesów termicznego przekształcania odpadów z jednoczesnym odzyskiem energii.</w:t>
            </w:r>
          </w:p>
        </w:tc>
        <w:tc>
          <w:tcPr>
            <w:tcW w:w="1843" w:type="dxa"/>
            <w:shd w:val="clear" w:color="auto" w:fill="auto"/>
          </w:tcPr>
          <w:p w14:paraId="6E4B03FF" w14:textId="3DFEF8EC"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DEA3E2E"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Wyjaśnienie.</w:t>
            </w:r>
          </w:p>
          <w:p w14:paraId="4EE54B71" w14:textId="3E602BF9" w:rsidR="00736C9B" w:rsidRPr="00873CDF" w:rsidRDefault="00736C9B" w:rsidP="001B410B">
            <w:pPr>
              <w:spacing w:after="0" w:line="240" w:lineRule="auto"/>
              <w:rPr>
                <w:rFonts w:cstheme="minorHAnsi"/>
                <w:sz w:val="19"/>
                <w:szCs w:val="19"/>
              </w:rPr>
            </w:pPr>
            <w:r w:rsidRPr="00873CDF">
              <w:rPr>
                <w:rFonts w:cstheme="minorHAnsi"/>
                <w:sz w:val="19"/>
                <w:szCs w:val="19"/>
              </w:rPr>
              <w:t>Wskazane instrumenty w takim brzmieniu są określone w ustawie o odpadach i stanowią transpozycję przepisów dyrektywy UE w sprawie odpadów.</w:t>
            </w:r>
          </w:p>
        </w:tc>
      </w:tr>
      <w:tr w:rsidR="00736C9B" w:rsidRPr="00873CDF" w14:paraId="0FAD553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F5090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6691C34" w14:textId="0A83D151" w:rsidR="00736C9B" w:rsidRPr="00873CDF" w:rsidRDefault="00736C9B" w:rsidP="00D95269">
            <w:pPr>
              <w:spacing w:after="0" w:line="240" w:lineRule="auto"/>
              <w:rPr>
                <w:rFonts w:cstheme="minorHAnsi"/>
                <w:sz w:val="19"/>
                <w:szCs w:val="19"/>
              </w:rPr>
            </w:pPr>
            <w:r w:rsidRPr="00873CDF">
              <w:rPr>
                <w:rFonts w:cstheme="minorHAnsi"/>
                <w:sz w:val="19"/>
                <w:szCs w:val="19"/>
              </w:rPr>
              <w:t>Strona 132, wiersz 1 kolumna 1 tabeli</w:t>
            </w:r>
          </w:p>
        </w:tc>
        <w:tc>
          <w:tcPr>
            <w:tcW w:w="2268" w:type="dxa"/>
          </w:tcPr>
          <w:p w14:paraId="496BC09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5C96369" w14:textId="7E01CC71" w:rsidR="00736C9B" w:rsidRPr="00873CDF" w:rsidRDefault="00736C9B" w:rsidP="001B410B">
            <w:pPr>
              <w:spacing w:after="0" w:line="240" w:lineRule="auto"/>
              <w:rPr>
                <w:rFonts w:cstheme="minorHAnsi"/>
                <w:sz w:val="19"/>
                <w:szCs w:val="19"/>
              </w:rPr>
            </w:pPr>
            <w:r w:rsidRPr="00873CDF">
              <w:rPr>
                <w:rFonts w:cstheme="minorHAnsi"/>
                <w:sz w:val="19"/>
                <w:szCs w:val="19"/>
              </w:rPr>
              <w:t>„Stopniowe znoszenie dopłat niezgodnych z hierarchią sposobów postępowania z odpadami” propozycja zmiany: - wykreślić</w:t>
            </w:r>
          </w:p>
        </w:tc>
        <w:tc>
          <w:tcPr>
            <w:tcW w:w="2693" w:type="dxa"/>
          </w:tcPr>
          <w:p w14:paraId="59F79034" w14:textId="260CF7D9" w:rsidR="00736C9B" w:rsidRPr="00873CDF" w:rsidRDefault="00736C9B" w:rsidP="001B410B">
            <w:pPr>
              <w:spacing w:after="0" w:line="240" w:lineRule="auto"/>
              <w:rPr>
                <w:rFonts w:cstheme="minorHAnsi"/>
                <w:sz w:val="19"/>
                <w:szCs w:val="19"/>
              </w:rPr>
            </w:pPr>
            <w:r w:rsidRPr="00873CDF">
              <w:rPr>
                <w:rFonts w:cstheme="minorHAnsi"/>
                <w:sz w:val="19"/>
                <w:szCs w:val="19"/>
              </w:rPr>
              <w:t>Uwaga merytoryczna: opis działań dla tego instrumentu w kolumnie drugiej przedmiotowej tabeli brzmi: „Nie są stosowane w Polsce dopłaty do systemu gospodarki odpadami niezgodne z hierarchią sposobów postepowania z odpadami.” Skoro nie istnieją dopłaty niezgodne z hierarchią sposobów postępowania z odpadami to określenie takiego instrumentu jest zbędne.</w:t>
            </w:r>
          </w:p>
        </w:tc>
        <w:tc>
          <w:tcPr>
            <w:tcW w:w="1843" w:type="dxa"/>
            <w:shd w:val="clear" w:color="auto" w:fill="auto"/>
          </w:tcPr>
          <w:p w14:paraId="09640BA9" w14:textId="79A04574"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A8D0FC7"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Wyjaśnienie.</w:t>
            </w:r>
          </w:p>
          <w:p w14:paraId="5E201408" w14:textId="70A33E39" w:rsidR="00736C9B" w:rsidRPr="00873CDF" w:rsidRDefault="00736C9B" w:rsidP="001B410B">
            <w:pPr>
              <w:spacing w:after="0" w:line="240" w:lineRule="auto"/>
              <w:rPr>
                <w:rFonts w:cstheme="minorHAnsi"/>
                <w:sz w:val="19"/>
                <w:szCs w:val="19"/>
              </w:rPr>
            </w:pPr>
            <w:r w:rsidRPr="00873CDF">
              <w:rPr>
                <w:rFonts w:cstheme="minorHAnsi"/>
                <w:sz w:val="19"/>
                <w:szCs w:val="19"/>
              </w:rPr>
              <w:t>Wskazane instrumenty w takim brzmieniu są określone w ustawie o odpadach i stanowią transpozycję przepisów dyrektywy UE w sprawie odpadów.</w:t>
            </w:r>
          </w:p>
        </w:tc>
      </w:tr>
      <w:tr w:rsidR="00736C9B" w:rsidRPr="00873CDF" w14:paraId="6F589BE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ABF94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B87C747" w14:textId="4197175A" w:rsidR="00736C9B" w:rsidRPr="00873CDF" w:rsidRDefault="00736C9B" w:rsidP="00D95269">
            <w:pPr>
              <w:spacing w:after="0" w:line="240" w:lineRule="auto"/>
              <w:rPr>
                <w:rFonts w:cstheme="minorHAnsi"/>
                <w:sz w:val="19"/>
                <w:szCs w:val="19"/>
              </w:rPr>
            </w:pPr>
            <w:r w:rsidRPr="00873CDF">
              <w:rPr>
                <w:rFonts w:cstheme="minorHAnsi"/>
                <w:sz w:val="19"/>
                <w:szCs w:val="19"/>
              </w:rPr>
              <w:t>Strona 147, wiersz 31</w:t>
            </w:r>
          </w:p>
        </w:tc>
        <w:tc>
          <w:tcPr>
            <w:tcW w:w="2268" w:type="dxa"/>
          </w:tcPr>
          <w:p w14:paraId="52F4D37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5628DC6" w14:textId="5C67C145" w:rsidR="00736C9B" w:rsidRPr="00873CDF" w:rsidRDefault="00736C9B" w:rsidP="001B410B">
            <w:pPr>
              <w:spacing w:after="0" w:line="240" w:lineRule="auto"/>
              <w:rPr>
                <w:rFonts w:cstheme="minorHAnsi"/>
                <w:sz w:val="19"/>
                <w:szCs w:val="19"/>
              </w:rPr>
            </w:pPr>
            <w:r w:rsidRPr="00873CDF">
              <w:rPr>
                <w:rFonts w:cstheme="minorHAnsi"/>
                <w:sz w:val="19"/>
                <w:szCs w:val="19"/>
              </w:rPr>
              <w:t>„W tabeli 78 przedstawiono szacowaną masą odpadów żywności dla roku 2020.” propozycja zmiany: „W tabeli 78 przedstawiono szacowaną masę odpadów żywności dla roku 2020.”</w:t>
            </w:r>
          </w:p>
        </w:tc>
        <w:tc>
          <w:tcPr>
            <w:tcW w:w="2693" w:type="dxa"/>
          </w:tcPr>
          <w:p w14:paraId="00E5A838" w14:textId="136E4B4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0573242B" w14:textId="14957D8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D3F4576" w14:textId="094AF37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607439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62249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1232035" w14:textId="1B6B85DC" w:rsidR="00736C9B" w:rsidRPr="00873CDF" w:rsidRDefault="00736C9B" w:rsidP="00D95269">
            <w:pPr>
              <w:spacing w:after="0" w:line="240" w:lineRule="auto"/>
              <w:rPr>
                <w:rFonts w:cstheme="minorHAnsi"/>
                <w:sz w:val="19"/>
                <w:szCs w:val="19"/>
              </w:rPr>
            </w:pPr>
            <w:r w:rsidRPr="00873CDF">
              <w:rPr>
                <w:rFonts w:cstheme="minorHAnsi"/>
                <w:sz w:val="19"/>
                <w:szCs w:val="19"/>
              </w:rPr>
              <w:t>Strona 158, wiersz 6</w:t>
            </w:r>
          </w:p>
        </w:tc>
        <w:tc>
          <w:tcPr>
            <w:tcW w:w="2268" w:type="dxa"/>
          </w:tcPr>
          <w:p w14:paraId="0B97593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845484D" w14:textId="06FB0A0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PSZOK-ach odpady są rozdzielane na poszczególne frakcje materiałowe przez zatrudnione tam osoby i nadają się do recyklingu.” propozycja zmiany: „W PSZOK-ach odpady są zbierane z podziałem na </w:t>
            </w:r>
            <w:r w:rsidRPr="00873CDF">
              <w:rPr>
                <w:rFonts w:cstheme="minorHAnsi"/>
                <w:sz w:val="19"/>
                <w:szCs w:val="19"/>
              </w:rPr>
              <w:lastRenderedPageBreak/>
              <w:t>poszczególne frakcje poprzez selektywne umieszczanie odpadów w odrębnych pojemnikach / kontenerach przez zatrudnione tam osoby. Tylko cześć z odpadów nadaje się do recyklingu.”</w:t>
            </w:r>
          </w:p>
        </w:tc>
        <w:tc>
          <w:tcPr>
            <w:tcW w:w="2693" w:type="dxa"/>
          </w:tcPr>
          <w:p w14:paraId="24F37EDA" w14:textId="67BCCF30"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Uwaga merytoryczna: PSZOK nie może „rozdzielać odpadów na poszczególne frakcje materiałowe”, ponieważ wiązało by się to z procesem </w:t>
            </w:r>
            <w:r w:rsidRPr="00873CDF">
              <w:rPr>
                <w:rFonts w:cstheme="minorHAnsi"/>
                <w:sz w:val="19"/>
                <w:szCs w:val="19"/>
              </w:rPr>
              <w:lastRenderedPageBreak/>
              <w:t>przetwarzania odpadów a na taki proces PSZOK-i nie posiadają zezwolenia. PSZOK posiada zezwolenie wyłącznie w zakresie zbierania odpadów.</w:t>
            </w:r>
          </w:p>
        </w:tc>
        <w:tc>
          <w:tcPr>
            <w:tcW w:w="1843" w:type="dxa"/>
            <w:shd w:val="clear" w:color="auto" w:fill="auto"/>
          </w:tcPr>
          <w:p w14:paraId="2C56329C" w14:textId="45FDB721"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1E0541B" w14:textId="51654F0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Uwaga nieprzyjęta. PSZOK może prowadzić przetwarzanie odpadów, zgodnie z art. 45 ust. 1 pkt 11 ustawy z </w:t>
            </w:r>
            <w:r w:rsidRPr="00873CDF">
              <w:rPr>
                <w:rFonts w:cstheme="minorHAnsi"/>
                <w:sz w:val="19"/>
                <w:szCs w:val="19"/>
              </w:rPr>
              <w:lastRenderedPageBreak/>
              <w:t xml:space="preserve">dnia 14 grudnia 2012 r. o odpadach, PSZOK prowadzony samodzielnie przez gminę lub wspólnie z inną gminą lub gminami lub przez związek metropolitalny bezpośrednio przez urząd obsługujący wójta, burmistrza lub prezydenta miasta, gminną jednostkę budżetową lub gminny zakład budżetowy lub urząd obsługujący związek metropolitalny jest zwolniony Z obowiązku uzyskania odpowiednio zezwolenia na zbieranie odpadów lub zezwolenia na przetwarzanie odpadów. </w:t>
            </w:r>
            <w:proofErr w:type="spellStart"/>
            <w:r w:rsidRPr="00873CDF">
              <w:rPr>
                <w:rFonts w:cstheme="minorHAnsi"/>
                <w:sz w:val="19"/>
                <w:szCs w:val="19"/>
              </w:rPr>
              <w:t>PSZOKi</w:t>
            </w:r>
            <w:proofErr w:type="spellEnd"/>
            <w:r w:rsidRPr="00873CDF">
              <w:rPr>
                <w:rFonts w:cstheme="minorHAnsi"/>
                <w:sz w:val="19"/>
                <w:szCs w:val="19"/>
              </w:rPr>
              <w:t xml:space="preserve"> prowadzone przez inne podmioty, jeżeli tego potrzebują, muszą uzyskać odpowiednie decyzje. Nie ma przepisów wskazujących, że PSZOK </w:t>
            </w:r>
            <w:r w:rsidRPr="00873CDF">
              <w:rPr>
                <w:rFonts w:cstheme="minorHAnsi"/>
                <w:sz w:val="19"/>
                <w:szCs w:val="19"/>
              </w:rPr>
              <w:lastRenderedPageBreak/>
              <w:t>może być jedynie zbierającym odpady.</w:t>
            </w:r>
          </w:p>
        </w:tc>
      </w:tr>
      <w:tr w:rsidR="00736C9B" w:rsidRPr="00873CDF" w14:paraId="2018B3F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B898A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7C604C1" w14:textId="3696DE7F" w:rsidR="00736C9B" w:rsidRPr="00873CDF" w:rsidRDefault="00736C9B" w:rsidP="00D95269">
            <w:pPr>
              <w:spacing w:after="0" w:line="240" w:lineRule="auto"/>
              <w:rPr>
                <w:rFonts w:cstheme="minorHAnsi"/>
                <w:sz w:val="19"/>
                <w:szCs w:val="19"/>
              </w:rPr>
            </w:pPr>
            <w:r w:rsidRPr="00873CDF">
              <w:rPr>
                <w:rFonts w:cstheme="minorHAnsi"/>
                <w:sz w:val="19"/>
                <w:szCs w:val="19"/>
              </w:rPr>
              <w:t>Strona 163, wiersz 20</w:t>
            </w:r>
          </w:p>
        </w:tc>
        <w:tc>
          <w:tcPr>
            <w:tcW w:w="2268" w:type="dxa"/>
          </w:tcPr>
          <w:p w14:paraId="62B14D2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6E8F634" w14:textId="54E28521" w:rsidR="00736C9B" w:rsidRPr="00873CDF" w:rsidRDefault="00736C9B" w:rsidP="001B410B">
            <w:pPr>
              <w:spacing w:after="0" w:line="240" w:lineRule="auto"/>
              <w:rPr>
                <w:rFonts w:cstheme="minorHAnsi"/>
                <w:sz w:val="19"/>
                <w:szCs w:val="19"/>
              </w:rPr>
            </w:pPr>
            <w:r w:rsidRPr="00873CDF">
              <w:rPr>
                <w:rFonts w:cstheme="minorHAnsi"/>
                <w:sz w:val="19"/>
                <w:szCs w:val="19"/>
              </w:rPr>
              <w:t>„…(dotyczy to do butelek i pojemników);” propozycja zmiany: „…(dotyczy to butelek i pojemników);”</w:t>
            </w:r>
          </w:p>
        </w:tc>
        <w:tc>
          <w:tcPr>
            <w:tcW w:w="2693" w:type="dxa"/>
          </w:tcPr>
          <w:p w14:paraId="723A1575" w14:textId="111A186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9563146" w14:textId="316735F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AAD295D" w14:textId="31272A5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84B52B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BC189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10926BC" w14:textId="468F4BC7" w:rsidR="00736C9B" w:rsidRPr="00873CDF" w:rsidRDefault="00736C9B" w:rsidP="00D95269">
            <w:pPr>
              <w:spacing w:after="0" w:line="240" w:lineRule="auto"/>
              <w:rPr>
                <w:rFonts w:cstheme="minorHAnsi"/>
                <w:sz w:val="19"/>
                <w:szCs w:val="19"/>
              </w:rPr>
            </w:pPr>
            <w:r w:rsidRPr="00873CDF">
              <w:rPr>
                <w:rFonts w:cstheme="minorHAnsi"/>
                <w:sz w:val="19"/>
                <w:szCs w:val="19"/>
              </w:rPr>
              <w:t>Strona 163, wiersz 40</w:t>
            </w:r>
          </w:p>
        </w:tc>
        <w:tc>
          <w:tcPr>
            <w:tcW w:w="2268" w:type="dxa"/>
          </w:tcPr>
          <w:p w14:paraId="171FE32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D58FA86" w14:textId="025AEFC8" w:rsidR="00736C9B" w:rsidRPr="00873CDF" w:rsidRDefault="00736C9B" w:rsidP="001B410B">
            <w:pPr>
              <w:spacing w:after="0" w:line="240" w:lineRule="auto"/>
              <w:rPr>
                <w:rFonts w:cstheme="minorHAnsi"/>
                <w:sz w:val="19"/>
                <w:szCs w:val="19"/>
              </w:rPr>
            </w:pPr>
            <w:r w:rsidRPr="00873CDF">
              <w:rPr>
                <w:rFonts w:cstheme="minorHAnsi"/>
                <w:sz w:val="19"/>
                <w:szCs w:val="19"/>
              </w:rPr>
              <w:t>„(spalanie węgla kamiennego w gospodarstwa domowych jest głównym…” propozycja zmiany: „(spalanie węgla kamiennego w gospodarstwach domowych jest głównym…”</w:t>
            </w:r>
          </w:p>
        </w:tc>
        <w:tc>
          <w:tcPr>
            <w:tcW w:w="2693" w:type="dxa"/>
          </w:tcPr>
          <w:p w14:paraId="198FAD7D" w14:textId="75AD8101"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7FF60D6" w14:textId="5F8E41C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B32D612" w14:textId="1C3AE9C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72706F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CB04E8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2C279E5" w14:textId="73641BAB" w:rsidR="00736C9B" w:rsidRPr="00873CDF" w:rsidRDefault="00736C9B" w:rsidP="00D95269">
            <w:pPr>
              <w:spacing w:after="0" w:line="240" w:lineRule="auto"/>
              <w:rPr>
                <w:rFonts w:cstheme="minorHAnsi"/>
                <w:sz w:val="19"/>
                <w:szCs w:val="19"/>
              </w:rPr>
            </w:pPr>
            <w:r w:rsidRPr="00873CDF">
              <w:rPr>
                <w:rFonts w:cstheme="minorHAnsi"/>
                <w:sz w:val="19"/>
                <w:szCs w:val="19"/>
              </w:rPr>
              <w:t>Strona 10, wiersz 4</w:t>
            </w:r>
          </w:p>
        </w:tc>
        <w:tc>
          <w:tcPr>
            <w:tcW w:w="2268" w:type="dxa"/>
          </w:tcPr>
          <w:p w14:paraId="59CB3E0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51670D9" w14:textId="62865818" w:rsidR="00736C9B" w:rsidRPr="00873CDF" w:rsidRDefault="00736C9B" w:rsidP="001B410B">
            <w:pPr>
              <w:spacing w:after="0" w:line="240" w:lineRule="auto"/>
              <w:rPr>
                <w:rFonts w:cstheme="minorHAnsi"/>
                <w:sz w:val="19"/>
                <w:szCs w:val="19"/>
              </w:rPr>
            </w:pPr>
            <w:r w:rsidRPr="00873CDF">
              <w:rPr>
                <w:rFonts w:cstheme="minorHAnsi"/>
                <w:sz w:val="19"/>
                <w:szCs w:val="19"/>
              </w:rPr>
              <w:t>„antropogeniczne migracje gatunków” propozycja zmiany: „czynniki antropogeniczne wpływające na migrację gatunków”</w:t>
            </w:r>
          </w:p>
        </w:tc>
        <w:tc>
          <w:tcPr>
            <w:tcW w:w="2693" w:type="dxa"/>
          </w:tcPr>
          <w:p w14:paraId="28F40F6C" w14:textId="56EE7CFD" w:rsidR="00736C9B" w:rsidRPr="00873CDF" w:rsidRDefault="00736C9B" w:rsidP="001B410B">
            <w:pPr>
              <w:spacing w:after="0" w:line="240" w:lineRule="auto"/>
              <w:rPr>
                <w:rFonts w:cstheme="minorHAnsi"/>
                <w:sz w:val="19"/>
                <w:szCs w:val="19"/>
              </w:rPr>
            </w:pPr>
            <w:r w:rsidRPr="00873CDF">
              <w:rPr>
                <w:rFonts w:cstheme="minorHAnsi"/>
                <w:sz w:val="19"/>
                <w:szCs w:val="19"/>
              </w:rPr>
              <w:t>Znaczenie literalne tego stwierdzenia jest zupełnie inne niż zastosowany tu skrót myślowy</w:t>
            </w:r>
          </w:p>
        </w:tc>
        <w:tc>
          <w:tcPr>
            <w:tcW w:w="1843" w:type="dxa"/>
            <w:shd w:val="clear" w:color="auto" w:fill="auto"/>
          </w:tcPr>
          <w:p w14:paraId="36006CDD" w14:textId="35D6CC8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95D30D4" w14:textId="163DE1C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D1F8AB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43E6C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AFA774D" w14:textId="5F0C8B41" w:rsidR="00736C9B" w:rsidRPr="00873CDF" w:rsidRDefault="00736C9B" w:rsidP="00D95269">
            <w:pPr>
              <w:spacing w:after="0" w:line="240" w:lineRule="auto"/>
              <w:rPr>
                <w:rFonts w:cstheme="minorHAnsi"/>
                <w:sz w:val="19"/>
                <w:szCs w:val="19"/>
              </w:rPr>
            </w:pPr>
            <w:r w:rsidRPr="00873CDF">
              <w:rPr>
                <w:rFonts w:cstheme="minorHAnsi"/>
                <w:sz w:val="19"/>
                <w:szCs w:val="19"/>
              </w:rPr>
              <w:t>Strona 10, wiersz 7</w:t>
            </w:r>
          </w:p>
        </w:tc>
        <w:tc>
          <w:tcPr>
            <w:tcW w:w="2268" w:type="dxa"/>
          </w:tcPr>
          <w:p w14:paraId="75BFB89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71936D2" w14:textId="7F471A45" w:rsidR="00736C9B" w:rsidRPr="00873CDF" w:rsidRDefault="00736C9B" w:rsidP="001B410B">
            <w:pPr>
              <w:spacing w:after="0" w:line="240" w:lineRule="auto"/>
              <w:rPr>
                <w:rFonts w:cstheme="minorHAnsi"/>
                <w:sz w:val="19"/>
                <w:szCs w:val="19"/>
              </w:rPr>
            </w:pPr>
            <w:r w:rsidRPr="00873CDF">
              <w:rPr>
                <w:rFonts w:cstheme="minorHAnsi"/>
                <w:sz w:val="19"/>
                <w:szCs w:val="19"/>
              </w:rPr>
              <w:t>„nadmierne powstawanie odpadów niedostateczne poziomy” propozycja zmiany: „nadmierne powstawanie odpadów, niedostateczne poziomy”</w:t>
            </w:r>
          </w:p>
        </w:tc>
        <w:tc>
          <w:tcPr>
            <w:tcW w:w="2693" w:type="dxa"/>
          </w:tcPr>
          <w:p w14:paraId="7D58F884" w14:textId="65C7CB37" w:rsidR="00736C9B" w:rsidRPr="00873CDF" w:rsidRDefault="00736C9B" w:rsidP="001B410B">
            <w:pPr>
              <w:spacing w:after="0" w:line="240" w:lineRule="auto"/>
              <w:rPr>
                <w:rFonts w:cstheme="minorHAnsi"/>
                <w:sz w:val="19"/>
                <w:szCs w:val="19"/>
              </w:rPr>
            </w:pPr>
            <w:r w:rsidRPr="00873CDF">
              <w:rPr>
                <w:rFonts w:cstheme="minorHAnsi"/>
                <w:sz w:val="19"/>
                <w:szCs w:val="19"/>
              </w:rPr>
              <w:t>Brak przecinka</w:t>
            </w:r>
          </w:p>
        </w:tc>
        <w:tc>
          <w:tcPr>
            <w:tcW w:w="1843" w:type="dxa"/>
            <w:shd w:val="clear" w:color="auto" w:fill="auto"/>
          </w:tcPr>
          <w:p w14:paraId="5942E52D" w14:textId="0C709E5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65EC7AF" w14:textId="3CCBEA74"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3E4313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18ADE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3D4253A" w14:textId="75EE2613" w:rsidR="00736C9B" w:rsidRPr="00873CDF" w:rsidRDefault="00736C9B" w:rsidP="00D95269">
            <w:pPr>
              <w:spacing w:after="0" w:line="240" w:lineRule="auto"/>
              <w:rPr>
                <w:rFonts w:cstheme="minorHAnsi"/>
                <w:sz w:val="19"/>
                <w:szCs w:val="19"/>
              </w:rPr>
            </w:pPr>
            <w:r w:rsidRPr="00873CDF">
              <w:rPr>
                <w:rFonts w:cstheme="minorHAnsi"/>
                <w:sz w:val="19"/>
                <w:szCs w:val="19"/>
              </w:rPr>
              <w:t>Strona 10, wiersz 11</w:t>
            </w:r>
          </w:p>
        </w:tc>
        <w:tc>
          <w:tcPr>
            <w:tcW w:w="2268" w:type="dxa"/>
          </w:tcPr>
          <w:p w14:paraId="7CA4DF4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C16DCB8" w14:textId="4C37A11C" w:rsidR="00736C9B" w:rsidRPr="00873CDF" w:rsidRDefault="00736C9B" w:rsidP="001B410B">
            <w:pPr>
              <w:spacing w:after="0" w:line="240" w:lineRule="auto"/>
              <w:rPr>
                <w:rFonts w:cstheme="minorHAnsi"/>
                <w:sz w:val="19"/>
                <w:szCs w:val="19"/>
              </w:rPr>
            </w:pPr>
            <w:r w:rsidRPr="00873CDF">
              <w:rPr>
                <w:rFonts w:cstheme="minorHAnsi"/>
                <w:sz w:val="19"/>
                <w:szCs w:val="19"/>
              </w:rPr>
              <w:t>„niewystarczająca widza” propozycja zmiany: „niewystarczająca wiedza”</w:t>
            </w:r>
          </w:p>
        </w:tc>
        <w:tc>
          <w:tcPr>
            <w:tcW w:w="2693" w:type="dxa"/>
          </w:tcPr>
          <w:p w14:paraId="741E5994" w14:textId="0D2C92E8"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4B5F81B2" w14:textId="57769CB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9FF581E" w14:textId="020C78B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8B01A7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400AC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37EF0CC"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10, wiersz 13</w:t>
            </w:r>
          </w:p>
          <w:p w14:paraId="47EA564D" w14:textId="27E89B6E" w:rsidR="00736C9B" w:rsidRPr="00873CDF" w:rsidRDefault="00736C9B" w:rsidP="00D95269">
            <w:pPr>
              <w:pStyle w:val="Nagwek3"/>
              <w:spacing w:before="0" w:line="240" w:lineRule="auto"/>
              <w:rPr>
                <w:rFonts w:asciiTheme="minorHAnsi" w:eastAsiaTheme="minorHAnsi" w:hAnsiTheme="minorHAnsi" w:cstheme="minorHAnsi"/>
                <w:color w:val="auto"/>
                <w:sz w:val="19"/>
                <w:szCs w:val="19"/>
              </w:rPr>
            </w:pPr>
            <w:r w:rsidRPr="00D95269">
              <w:rPr>
                <w:rFonts w:asciiTheme="minorHAnsi" w:eastAsiaTheme="minorHAnsi" w:hAnsiTheme="minorHAnsi" w:cstheme="minorHAnsi"/>
                <w:color w:val="auto"/>
                <w:sz w:val="19"/>
                <w:szCs w:val="19"/>
              </w:rPr>
              <w:t>Strona 82, wiersz 2</w:t>
            </w:r>
          </w:p>
        </w:tc>
        <w:tc>
          <w:tcPr>
            <w:tcW w:w="2268" w:type="dxa"/>
          </w:tcPr>
          <w:p w14:paraId="03FD91E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1D415A7" w14:textId="219F82DC" w:rsidR="00736C9B" w:rsidRPr="00873CDF" w:rsidRDefault="00736C9B" w:rsidP="001B410B">
            <w:pPr>
              <w:spacing w:after="0" w:line="240" w:lineRule="auto"/>
              <w:rPr>
                <w:rFonts w:cstheme="minorHAnsi"/>
                <w:sz w:val="19"/>
                <w:szCs w:val="19"/>
              </w:rPr>
            </w:pPr>
            <w:r w:rsidRPr="00873CDF">
              <w:rPr>
                <w:rFonts w:cstheme="minorHAnsi"/>
                <w:sz w:val="19"/>
                <w:szCs w:val="19"/>
              </w:rPr>
              <w:t>„spalanie, odpadów” propozycja zmiany: „spalanie odpadów”</w:t>
            </w:r>
          </w:p>
        </w:tc>
        <w:tc>
          <w:tcPr>
            <w:tcW w:w="2693" w:type="dxa"/>
          </w:tcPr>
          <w:p w14:paraId="304F785E" w14:textId="7F6BF8BA" w:rsidR="00736C9B" w:rsidRPr="00873CDF" w:rsidRDefault="00736C9B" w:rsidP="001B410B">
            <w:pPr>
              <w:spacing w:after="0" w:line="240" w:lineRule="auto"/>
              <w:rPr>
                <w:rFonts w:cstheme="minorHAnsi"/>
                <w:sz w:val="19"/>
                <w:szCs w:val="19"/>
              </w:rPr>
            </w:pPr>
            <w:r w:rsidRPr="00873CDF">
              <w:rPr>
                <w:rFonts w:cstheme="minorHAnsi"/>
                <w:sz w:val="19"/>
                <w:szCs w:val="19"/>
              </w:rPr>
              <w:t>Przecinek do usunięcia</w:t>
            </w:r>
          </w:p>
        </w:tc>
        <w:tc>
          <w:tcPr>
            <w:tcW w:w="1843" w:type="dxa"/>
            <w:shd w:val="clear" w:color="auto" w:fill="auto"/>
          </w:tcPr>
          <w:p w14:paraId="73C979AC" w14:textId="7C67B62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34DBF49" w14:textId="6C31EA5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8A6B63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F494B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1F8AFC0"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10, wiersz 21,22</w:t>
            </w:r>
          </w:p>
          <w:p w14:paraId="6FF8D9A9" w14:textId="4C7B3AFB" w:rsidR="00736C9B" w:rsidRPr="00873CDF" w:rsidRDefault="00736C9B" w:rsidP="00D95269">
            <w:pPr>
              <w:pStyle w:val="Nagwek3"/>
              <w:spacing w:before="0" w:line="240" w:lineRule="auto"/>
              <w:rPr>
                <w:rFonts w:asciiTheme="minorHAnsi" w:eastAsiaTheme="minorHAnsi" w:hAnsiTheme="minorHAnsi" w:cstheme="minorHAnsi"/>
                <w:color w:val="auto"/>
                <w:sz w:val="19"/>
                <w:szCs w:val="19"/>
              </w:rPr>
            </w:pPr>
            <w:r w:rsidRPr="00D95269">
              <w:rPr>
                <w:rFonts w:asciiTheme="minorHAnsi" w:eastAsiaTheme="minorHAnsi" w:hAnsiTheme="minorHAnsi" w:cstheme="minorHAnsi"/>
                <w:color w:val="auto"/>
                <w:sz w:val="19"/>
                <w:szCs w:val="19"/>
              </w:rPr>
              <w:t>Strona 82, wiersz 12</w:t>
            </w:r>
          </w:p>
        </w:tc>
        <w:tc>
          <w:tcPr>
            <w:tcW w:w="2268" w:type="dxa"/>
          </w:tcPr>
          <w:p w14:paraId="38C30B4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D9559D2" w14:textId="2E928E0B" w:rsidR="00736C9B" w:rsidRPr="00873CDF" w:rsidRDefault="00736C9B" w:rsidP="001B410B">
            <w:pPr>
              <w:spacing w:after="0" w:line="240" w:lineRule="auto"/>
              <w:rPr>
                <w:rFonts w:cstheme="minorHAnsi"/>
                <w:sz w:val="19"/>
                <w:szCs w:val="19"/>
              </w:rPr>
            </w:pPr>
            <w:r w:rsidRPr="00873CDF">
              <w:rPr>
                <w:rFonts w:cstheme="minorHAnsi"/>
                <w:sz w:val="19"/>
                <w:szCs w:val="19"/>
              </w:rPr>
              <w:t>„niemniej bez względu na realizację KPGO zmiany w środowisku będą zachodziły w kierunku poprawy jego jakości” propozycja zmiany – propozycja zmiany - wykreślić</w:t>
            </w:r>
          </w:p>
        </w:tc>
        <w:tc>
          <w:tcPr>
            <w:tcW w:w="2693" w:type="dxa"/>
          </w:tcPr>
          <w:p w14:paraId="55A3A6C1" w14:textId="47601430" w:rsidR="00736C9B" w:rsidRPr="00873CDF" w:rsidRDefault="00736C9B" w:rsidP="001B410B">
            <w:pPr>
              <w:spacing w:after="0" w:line="240" w:lineRule="auto"/>
              <w:rPr>
                <w:rFonts w:cstheme="minorHAnsi"/>
                <w:sz w:val="19"/>
                <w:szCs w:val="19"/>
              </w:rPr>
            </w:pPr>
            <w:r w:rsidRPr="00873CDF">
              <w:rPr>
                <w:rFonts w:cstheme="minorHAnsi"/>
                <w:sz w:val="19"/>
                <w:szCs w:val="19"/>
              </w:rPr>
              <w:t>Brak spójności w temacie relacji KPGO i polityk w całym akapicie Strona 10, wiersze 17- 27 i Strona 82, wiersze 9-16</w:t>
            </w:r>
          </w:p>
        </w:tc>
        <w:tc>
          <w:tcPr>
            <w:tcW w:w="1843" w:type="dxa"/>
            <w:shd w:val="clear" w:color="auto" w:fill="auto"/>
          </w:tcPr>
          <w:p w14:paraId="02410F50" w14:textId="31C4F36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BF34742"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nieprzyjęta</w:t>
            </w:r>
          </w:p>
          <w:p w14:paraId="14F51155" w14:textId="4F01964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Polsce jest realizowanych szereg polityk sektorowych, których realizacja wpływać będzie na poprawę stanu środowiska niezależnie </w:t>
            </w:r>
            <w:r w:rsidRPr="00873CDF">
              <w:rPr>
                <w:rFonts w:cstheme="minorHAnsi"/>
                <w:sz w:val="19"/>
                <w:szCs w:val="19"/>
              </w:rPr>
              <w:lastRenderedPageBreak/>
              <w:t>od tego, czy i w jaki sposób będzie realizowane KPGO. Do tej kwestii odnosi się proponowany do usunięcia zapis.</w:t>
            </w:r>
          </w:p>
        </w:tc>
      </w:tr>
      <w:tr w:rsidR="00736C9B" w:rsidRPr="00873CDF" w14:paraId="6020471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EA9E9C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77B1451" w14:textId="0AEFF453" w:rsidR="00736C9B" w:rsidRPr="00873CDF" w:rsidRDefault="00736C9B" w:rsidP="00D95269">
            <w:pPr>
              <w:spacing w:after="0" w:line="240" w:lineRule="auto"/>
              <w:rPr>
                <w:rFonts w:cstheme="minorHAnsi"/>
                <w:sz w:val="19"/>
                <w:szCs w:val="19"/>
              </w:rPr>
            </w:pPr>
            <w:r w:rsidRPr="00873CDF">
              <w:rPr>
                <w:rFonts w:cstheme="minorHAnsi"/>
                <w:sz w:val="19"/>
                <w:szCs w:val="19"/>
              </w:rPr>
              <w:t>Strona 11, wiersz 24</w:t>
            </w:r>
          </w:p>
        </w:tc>
        <w:tc>
          <w:tcPr>
            <w:tcW w:w="2268" w:type="dxa"/>
          </w:tcPr>
          <w:p w14:paraId="77C7662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7A5DFBF" w14:textId="327CBA4B" w:rsidR="00736C9B" w:rsidRPr="00873CDF" w:rsidRDefault="00736C9B" w:rsidP="001B410B">
            <w:pPr>
              <w:spacing w:after="0" w:line="240" w:lineRule="auto"/>
              <w:rPr>
                <w:rFonts w:cstheme="minorHAnsi"/>
                <w:sz w:val="19"/>
                <w:szCs w:val="19"/>
              </w:rPr>
            </w:pPr>
            <w:r w:rsidRPr="00873CDF">
              <w:rPr>
                <w:rFonts w:cstheme="minorHAnsi"/>
                <w:sz w:val="19"/>
                <w:szCs w:val="19"/>
              </w:rPr>
              <w:t>„każdorazowego sprawdzenie zasięgu” propozycja zmiany: „każdorazowego sprawdzenia zasięgu”</w:t>
            </w:r>
          </w:p>
        </w:tc>
        <w:tc>
          <w:tcPr>
            <w:tcW w:w="2693" w:type="dxa"/>
          </w:tcPr>
          <w:p w14:paraId="7185819E" w14:textId="7603942D"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9CA856F" w14:textId="6BBA977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96DB0B0" w14:textId="025886C0"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8E0375D"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53766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93625BB"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11, wiersz 43-45</w:t>
            </w:r>
          </w:p>
          <w:p w14:paraId="09F2005F" w14:textId="4D523055" w:rsidR="00736C9B" w:rsidRPr="00873CDF" w:rsidRDefault="00736C9B" w:rsidP="00D95269">
            <w:pPr>
              <w:pStyle w:val="Nagwek3"/>
              <w:spacing w:before="0" w:line="240" w:lineRule="auto"/>
              <w:rPr>
                <w:rFonts w:asciiTheme="minorHAnsi" w:eastAsiaTheme="minorHAnsi" w:hAnsiTheme="minorHAnsi" w:cstheme="minorHAnsi"/>
                <w:color w:val="auto"/>
                <w:sz w:val="19"/>
                <w:szCs w:val="19"/>
              </w:rPr>
            </w:pPr>
            <w:r w:rsidRPr="00D95269">
              <w:rPr>
                <w:rFonts w:asciiTheme="minorHAnsi" w:eastAsiaTheme="minorHAnsi" w:hAnsiTheme="minorHAnsi" w:cstheme="minorHAnsi"/>
                <w:color w:val="auto"/>
                <w:sz w:val="19"/>
                <w:szCs w:val="19"/>
              </w:rPr>
              <w:t>Tabela str. 102, wiersz 2, kol. 10 i 11</w:t>
            </w:r>
          </w:p>
        </w:tc>
        <w:tc>
          <w:tcPr>
            <w:tcW w:w="2268" w:type="dxa"/>
          </w:tcPr>
          <w:p w14:paraId="240503C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F6E6C70" w14:textId="6514FC9A" w:rsidR="00736C9B" w:rsidRPr="00873CDF" w:rsidRDefault="00736C9B" w:rsidP="001B410B">
            <w:pPr>
              <w:spacing w:after="0" w:line="240" w:lineRule="auto"/>
              <w:rPr>
                <w:rFonts w:cstheme="minorHAnsi"/>
                <w:sz w:val="19"/>
                <w:szCs w:val="19"/>
              </w:rPr>
            </w:pPr>
            <w:r w:rsidRPr="00873CDF">
              <w:rPr>
                <w:rFonts w:cstheme="minorHAnsi"/>
                <w:sz w:val="19"/>
                <w:szCs w:val="19"/>
              </w:rPr>
              <w:t>„W przypadku podziemnych składowisk odpadów oraz likwidacja mogilników emisja gazów cieplarnianych będzie miała charakter ponadlokalny” propozycja zmiany: „W przypadku podziemnych składowisk odpadów oraz podczas likwidacji mogilników emisja gazów cieplarnianych będzie miała charakter ponadlokalny</w:t>
            </w:r>
          </w:p>
        </w:tc>
        <w:tc>
          <w:tcPr>
            <w:tcW w:w="2693" w:type="dxa"/>
          </w:tcPr>
          <w:p w14:paraId="7A42F6A6" w14:textId="712B83F9" w:rsidR="00736C9B" w:rsidRPr="00873CDF" w:rsidRDefault="00736C9B" w:rsidP="001B410B">
            <w:pPr>
              <w:spacing w:after="0" w:line="240" w:lineRule="auto"/>
              <w:rPr>
                <w:rFonts w:cstheme="minorHAnsi"/>
                <w:sz w:val="19"/>
                <w:szCs w:val="19"/>
              </w:rPr>
            </w:pPr>
            <w:r w:rsidRPr="00873CDF">
              <w:rPr>
                <w:rFonts w:cstheme="minorHAnsi"/>
                <w:sz w:val="19"/>
                <w:szCs w:val="19"/>
              </w:rPr>
              <w:t>Poza korektą gramatyczną zdania, należy sprawdzić prawdziwość tezy, zwłaszcza w odniesieniu do likwidacji mogilników (czy w każdym przypadku likwidacji mogilnika następuje emisja ponadlokalna). Chyba, że zdanie miało brzmieć „W przypadku podziemnych składowisk odpadów oraz mogilników emisja gazów cieplarnianych będzie miała charakter ponadlokalny” ale i tu kwestią do weryfikacji jest ponadlokalna (czy też lokalna) emisja gazów z mogilnika i składowiska podziemnego.</w:t>
            </w:r>
          </w:p>
        </w:tc>
        <w:tc>
          <w:tcPr>
            <w:tcW w:w="1843" w:type="dxa"/>
            <w:shd w:val="clear" w:color="auto" w:fill="auto"/>
          </w:tcPr>
          <w:p w14:paraId="75FD4925" w14:textId="7050F93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D72D41B"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293FD1F9"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Przeredagowano tekst następująco:</w:t>
            </w:r>
          </w:p>
          <w:p w14:paraId="10EC009D" w14:textId="1066FFD9" w:rsidR="00736C9B" w:rsidRPr="00873CDF" w:rsidRDefault="00736C9B" w:rsidP="001B410B">
            <w:pPr>
              <w:spacing w:after="0" w:line="240" w:lineRule="auto"/>
              <w:rPr>
                <w:rFonts w:cstheme="minorHAnsi"/>
                <w:sz w:val="19"/>
                <w:szCs w:val="19"/>
              </w:rPr>
            </w:pPr>
            <w:r w:rsidRPr="00873CDF">
              <w:rPr>
                <w:rFonts w:cstheme="minorHAnsi"/>
                <w:sz w:val="19"/>
                <w:szCs w:val="19"/>
              </w:rPr>
              <w:t>„</w:t>
            </w:r>
            <w:r w:rsidRPr="00D95269">
              <w:rPr>
                <w:rFonts w:cstheme="minorHAnsi"/>
                <w:sz w:val="19"/>
                <w:szCs w:val="19"/>
              </w:rPr>
              <w:t>W przypadku podziemnych składowisk odpadów oraz podczas likwidacji mogilników emisja gazów cieplarnianych będzie miała charakter lokalny</w:t>
            </w:r>
            <w:r w:rsidRPr="00873CDF">
              <w:rPr>
                <w:rFonts w:cstheme="minorHAnsi"/>
                <w:i/>
                <w:iCs/>
                <w:sz w:val="19"/>
                <w:szCs w:val="19"/>
              </w:rPr>
              <w:t>.</w:t>
            </w:r>
            <w:r w:rsidRPr="00873CDF">
              <w:rPr>
                <w:rFonts w:cstheme="minorHAnsi"/>
                <w:sz w:val="19"/>
                <w:szCs w:val="19"/>
              </w:rPr>
              <w:t>„.</w:t>
            </w:r>
          </w:p>
        </w:tc>
      </w:tr>
      <w:tr w:rsidR="00736C9B" w:rsidRPr="00873CDF" w14:paraId="29BB654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B8CAB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844D552" w14:textId="5A71D8C2" w:rsidR="00736C9B" w:rsidRPr="00873CDF" w:rsidRDefault="00736C9B" w:rsidP="00D95269">
            <w:pPr>
              <w:spacing w:after="0" w:line="240" w:lineRule="auto"/>
              <w:rPr>
                <w:rFonts w:cstheme="minorHAnsi"/>
                <w:sz w:val="19"/>
                <w:szCs w:val="19"/>
              </w:rPr>
            </w:pPr>
            <w:r w:rsidRPr="00873CDF">
              <w:rPr>
                <w:rFonts w:cstheme="minorHAnsi"/>
                <w:sz w:val="19"/>
                <w:szCs w:val="19"/>
              </w:rPr>
              <w:t>Strona 12, wiersz 1</w:t>
            </w:r>
          </w:p>
        </w:tc>
        <w:tc>
          <w:tcPr>
            <w:tcW w:w="2268" w:type="dxa"/>
          </w:tcPr>
          <w:p w14:paraId="43B88FA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A6B7327" w14:textId="5C957BC4" w:rsidR="00736C9B" w:rsidRPr="00873CDF" w:rsidRDefault="00736C9B" w:rsidP="001B410B">
            <w:pPr>
              <w:spacing w:after="0" w:line="240" w:lineRule="auto"/>
              <w:rPr>
                <w:rFonts w:cstheme="minorHAnsi"/>
                <w:sz w:val="19"/>
                <w:szCs w:val="19"/>
              </w:rPr>
            </w:pPr>
            <w:r w:rsidRPr="00873CDF">
              <w:rPr>
                <w:rFonts w:cstheme="minorHAnsi"/>
                <w:sz w:val="19"/>
                <w:szCs w:val="19"/>
              </w:rPr>
              <w:t>„Przedsięwzięcia takiej, jak infrastruktura” propozycja zmiany: „Przedsięwzięcia takie jak infrastruktura”</w:t>
            </w:r>
          </w:p>
        </w:tc>
        <w:tc>
          <w:tcPr>
            <w:tcW w:w="2693" w:type="dxa"/>
          </w:tcPr>
          <w:p w14:paraId="272D5A37" w14:textId="6DBA009E"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1EAA88E" w14:textId="6D76405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3B69541"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72510861" w14:textId="77777777" w:rsidR="00736C9B" w:rsidRPr="00873CDF" w:rsidRDefault="00736C9B" w:rsidP="001B410B">
            <w:pPr>
              <w:spacing w:after="0" w:line="240" w:lineRule="auto"/>
              <w:rPr>
                <w:rFonts w:cstheme="minorHAnsi"/>
                <w:sz w:val="19"/>
                <w:szCs w:val="19"/>
              </w:rPr>
            </w:pPr>
          </w:p>
        </w:tc>
      </w:tr>
      <w:tr w:rsidR="00736C9B" w:rsidRPr="00873CDF" w14:paraId="427A200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2A22C0"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C83E92F" w14:textId="5E8888CC" w:rsidR="00736C9B" w:rsidRPr="00873CDF" w:rsidRDefault="00736C9B" w:rsidP="00D95269">
            <w:pPr>
              <w:spacing w:after="0" w:line="240" w:lineRule="auto"/>
              <w:rPr>
                <w:rFonts w:cstheme="minorHAnsi"/>
                <w:sz w:val="19"/>
                <w:szCs w:val="19"/>
              </w:rPr>
            </w:pPr>
            <w:r w:rsidRPr="00873CDF">
              <w:rPr>
                <w:rFonts w:cstheme="minorHAnsi"/>
                <w:sz w:val="19"/>
                <w:szCs w:val="19"/>
              </w:rPr>
              <w:t>Strona 12, wiersz 6</w:t>
            </w:r>
          </w:p>
        </w:tc>
        <w:tc>
          <w:tcPr>
            <w:tcW w:w="2268" w:type="dxa"/>
          </w:tcPr>
          <w:p w14:paraId="3B9563D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D246960" w14:textId="36F4DE11" w:rsidR="00736C9B" w:rsidRPr="00873CDF" w:rsidRDefault="00736C9B" w:rsidP="001B410B">
            <w:pPr>
              <w:spacing w:after="0" w:line="240" w:lineRule="auto"/>
              <w:rPr>
                <w:rFonts w:cstheme="minorHAnsi"/>
                <w:sz w:val="19"/>
                <w:szCs w:val="19"/>
              </w:rPr>
            </w:pPr>
            <w:r w:rsidRPr="00873CDF">
              <w:rPr>
                <w:rFonts w:cstheme="minorHAnsi"/>
                <w:sz w:val="19"/>
                <w:szCs w:val="19"/>
              </w:rPr>
              <w:t>„a także poprze wykorzystanie przestrzeni” propozycja zmiany: „a także poprzez wykorzystanie przestrzeni”</w:t>
            </w:r>
          </w:p>
        </w:tc>
        <w:tc>
          <w:tcPr>
            <w:tcW w:w="2693" w:type="dxa"/>
          </w:tcPr>
          <w:p w14:paraId="28EB7725" w14:textId="6AF7F17D"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C46963D" w14:textId="6C8F702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4F834E8"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6AFE8D28" w14:textId="77777777" w:rsidR="00736C9B" w:rsidRPr="00873CDF" w:rsidRDefault="00736C9B" w:rsidP="00D95269">
            <w:pPr>
              <w:spacing w:after="0" w:line="240" w:lineRule="auto"/>
              <w:rPr>
                <w:rFonts w:cstheme="minorHAnsi"/>
                <w:sz w:val="19"/>
                <w:szCs w:val="19"/>
              </w:rPr>
            </w:pPr>
          </w:p>
        </w:tc>
      </w:tr>
      <w:tr w:rsidR="00736C9B" w:rsidRPr="00873CDF" w14:paraId="38B4363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2CA1E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54C45E7" w14:textId="011282B9" w:rsidR="00736C9B" w:rsidRPr="00873CDF" w:rsidRDefault="00736C9B" w:rsidP="00D95269">
            <w:pPr>
              <w:spacing w:after="0" w:line="240" w:lineRule="auto"/>
              <w:rPr>
                <w:rFonts w:cstheme="minorHAnsi"/>
                <w:sz w:val="19"/>
                <w:szCs w:val="19"/>
              </w:rPr>
            </w:pPr>
            <w:r w:rsidRPr="00873CDF">
              <w:rPr>
                <w:rFonts w:cstheme="minorHAnsi"/>
                <w:sz w:val="19"/>
                <w:szCs w:val="19"/>
              </w:rPr>
              <w:t>Strona 12, wiersz 6</w:t>
            </w:r>
          </w:p>
        </w:tc>
        <w:tc>
          <w:tcPr>
            <w:tcW w:w="2268" w:type="dxa"/>
          </w:tcPr>
          <w:p w14:paraId="3A229C1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CCAEAC8" w14:textId="3E2DAFE6" w:rsidR="00736C9B" w:rsidRPr="00873CDF" w:rsidRDefault="00736C9B" w:rsidP="001B410B">
            <w:pPr>
              <w:spacing w:after="0" w:line="240" w:lineRule="auto"/>
              <w:rPr>
                <w:rFonts w:cstheme="minorHAnsi"/>
                <w:sz w:val="19"/>
                <w:szCs w:val="19"/>
              </w:rPr>
            </w:pPr>
            <w:r w:rsidRPr="00873CDF">
              <w:rPr>
                <w:rFonts w:cstheme="minorHAnsi"/>
                <w:sz w:val="19"/>
                <w:szCs w:val="19"/>
              </w:rPr>
              <w:t>„oddziaływaniami związanym” propozycja zmiany: „oddziaływaniami związanymi”</w:t>
            </w:r>
          </w:p>
        </w:tc>
        <w:tc>
          <w:tcPr>
            <w:tcW w:w="2693" w:type="dxa"/>
          </w:tcPr>
          <w:p w14:paraId="6F9DDEFC" w14:textId="79C1E95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6804BB5" w14:textId="55CF19BB"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F218B4B"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52E5106E" w14:textId="77777777" w:rsidR="00736C9B" w:rsidRPr="00873CDF" w:rsidRDefault="00736C9B" w:rsidP="00D95269">
            <w:pPr>
              <w:spacing w:after="0" w:line="240" w:lineRule="auto"/>
              <w:rPr>
                <w:rFonts w:cstheme="minorHAnsi"/>
                <w:sz w:val="19"/>
                <w:szCs w:val="19"/>
              </w:rPr>
            </w:pPr>
          </w:p>
        </w:tc>
      </w:tr>
      <w:tr w:rsidR="00736C9B" w:rsidRPr="00873CDF" w14:paraId="65F9181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907ED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65E29E2" w14:textId="64E98A3F" w:rsidR="00736C9B" w:rsidRPr="00873CDF" w:rsidRDefault="00736C9B" w:rsidP="00D95269">
            <w:pPr>
              <w:spacing w:after="0" w:line="240" w:lineRule="auto"/>
              <w:rPr>
                <w:rFonts w:cstheme="minorHAnsi"/>
                <w:sz w:val="19"/>
                <w:szCs w:val="19"/>
              </w:rPr>
            </w:pPr>
            <w:r w:rsidRPr="00873CDF">
              <w:rPr>
                <w:rFonts w:cstheme="minorHAnsi"/>
                <w:sz w:val="19"/>
                <w:szCs w:val="19"/>
              </w:rPr>
              <w:t>Strona 12, wiersz 40</w:t>
            </w:r>
          </w:p>
        </w:tc>
        <w:tc>
          <w:tcPr>
            <w:tcW w:w="2268" w:type="dxa"/>
          </w:tcPr>
          <w:p w14:paraId="4579BD0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E697018" w14:textId="77777777" w:rsidR="00736C9B" w:rsidRPr="00873CDF" w:rsidRDefault="00736C9B" w:rsidP="001B410B">
            <w:pPr>
              <w:spacing w:after="0" w:line="240" w:lineRule="auto"/>
              <w:rPr>
                <w:rFonts w:cstheme="minorHAnsi"/>
                <w:sz w:val="19"/>
                <w:szCs w:val="19"/>
              </w:rPr>
            </w:pPr>
            <w:r w:rsidRPr="00873CDF">
              <w:rPr>
                <w:rFonts w:cstheme="minorHAnsi"/>
                <w:sz w:val="19"/>
                <w:szCs w:val="19"/>
              </w:rPr>
              <w:t>„do pogorszenia integralność obszarów” propozycja zmiany:</w:t>
            </w:r>
          </w:p>
          <w:p w14:paraId="6A54E3DE" w14:textId="5DFE476C" w:rsidR="00736C9B" w:rsidRPr="00873CDF" w:rsidRDefault="00736C9B" w:rsidP="001B410B">
            <w:pPr>
              <w:spacing w:after="0" w:line="240" w:lineRule="auto"/>
              <w:rPr>
                <w:rFonts w:cstheme="minorHAnsi"/>
                <w:sz w:val="19"/>
                <w:szCs w:val="19"/>
              </w:rPr>
            </w:pPr>
            <w:r w:rsidRPr="00873CDF">
              <w:rPr>
                <w:rFonts w:cstheme="minorHAnsi"/>
                <w:sz w:val="19"/>
                <w:szCs w:val="19"/>
              </w:rPr>
              <w:t>„do pogorszenia integralności obszarów”</w:t>
            </w:r>
          </w:p>
        </w:tc>
        <w:tc>
          <w:tcPr>
            <w:tcW w:w="2693" w:type="dxa"/>
          </w:tcPr>
          <w:p w14:paraId="55B6BC4D" w14:textId="7F06DA10"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E62AB17" w14:textId="051AFB5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4E8A43A"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0A4A7863" w14:textId="77777777" w:rsidR="00736C9B" w:rsidRPr="00873CDF" w:rsidRDefault="00736C9B" w:rsidP="00D95269">
            <w:pPr>
              <w:spacing w:after="0" w:line="240" w:lineRule="auto"/>
              <w:rPr>
                <w:rFonts w:cstheme="minorHAnsi"/>
                <w:sz w:val="19"/>
                <w:szCs w:val="19"/>
              </w:rPr>
            </w:pPr>
          </w:p>
        </w:tc>
      </w:tr>
      <w:tr w:rsidR="00736C9B" w:rsidRPr="00873CDF" w14:paraId="2DDCEFC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1D6DE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40D8744" w14:textId="2BF12E32" w:rsidR="00736C9B" w:rsidRPr="00873CDF" w:rsidRDefault="00736C9B" w:rsidP="00D95269">
            <w:pPr>
              <w:spacing w:after="0" w:line="240" w:lineRule="auto"/>
              <w:rPr>
                <w:rFonts w:cstheme="minorHAnsi"/>
                <w:sz w:val="19"/>
                <w:szCs w:val="19"/>
              </w:rPr>
            </w:pPr>
            <w:r w:rsidRPr="00873CDF">
              <w:rPr>
                <w:rFonts w:cstheme="minorHAnsi"/>
                <w:sz w:val="19"/>
                <w:szCs w:val="19"/>
              </w:rPr>
              <w:t>Strona 14, wiersz 22</w:t>
            </w:r>
          </w:p>
        </w:tc>
        <w:tc>
          <w:tcPr>
            <w:tcW w:w="2268" w:type="dxa"/>
          </w:tcPr>
          <w:p w14:paraId="360B017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F43E9D3" w14:textId="5E8607EF" w:rsidR="00736C9B" w:rsidRPr="00873CDF" w:rsidRDefault="00736C9B" w:rsidP="001B410B">
            <w:pPr>
              <w:spacing w:after="0" w:line="240" w:lineRule="auto"/>
              <w:rPr>
                <w:rFonts w:cstheme="minorHAnsi"/>
                <w:sz w:val="19"/>
                <w:szCs w:val="19"/>
              </w:rPr>
            </w:pPr>
            <w:r w:rsidRPr="00873CDF">
              <w:rPr>
                <w:rFonts w:cstheme="minorHAnsi"/>
                <w:sz w:val="19"/>
                <w:szCs w:val="19"/>
              </w:rPr>
              <w:t>„Diagnoza, zawierająca wymienione kwestii” propozycja zmiany: „Diagnoza, zawierająca wymienione kwestie”</w:t>
            </w:r>
          </w:p>
        </w:tc>
        <w:tc>
          <w:tcPr>
            <w:tcW w:w="2693" w:type="dxa"/>
          </w:tcPr>
          <w:p w14:paraId="4B6E3B50" w14:textId="56EB3882"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EE648F9" w14:textId="772A163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8E3C785"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438A5B4A" w14:textId="77777777" w:rsidR="00736C9B" w:rsidRPr="00873CDF" w:rsidRDefault="00736C9B" w:rsidP="00D95269">
            <w:pPr>
              <w:spacing w:after="0" w:line="240" w:lineRule="auto"/>
              <w:rPr>
                <w:rFonts w:cstheme="minorHAnsi"/>
                <w:sz w:val="19"/>
                <w:szCs w:val="19"/>
              </w:rPr>
            </w:pPr>
          </w:p>
        </w:tc>
      </w:tr>
      <w:tr w:rsidR="00736C9B" w:rsidRPr="00873CDF" w14:paraId="46D17CD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E6E96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2895CF6B" w14:textId="7569E931" w:rsidR="00736C9B" w:rsidRPr="00873CDF" w:rsidRDefault="00736C9B" w:rsidP="00D95269">
            <w:pPr>
              <w:spacing w:after="0" w:line="240" w:lineRule="auto"/>
              <w:rPr>
                <w:rFonts w:cstheme="minorHAnsi"/>
                <w:sz w:val="19"/>
                <w:szCs w:val="19"/>
              </w:rPr>
            </w:pPr>
            <w:r w:rsidRPr="00873CDF">
              <w:rPr>
                <w:rFonts w:cstheme="minorHAnsi"/>
                <w:sz w:val="19"/>
                <w:szCs w:val="19"/>
              </w:rPr>
              <w:t>Strona 14, wiersz 23</w:t>
            </w:r>
          </w:p>
        </w:tc>
        <w:tc>
          <w:tcPr>
            <w:tcW w:w="2268" w:type="dxa"/>
          </w:tcPr>
          <w:p w14:paraId="1643070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4715224" w14:textId="7B23FF9F" w:rsidR="00736C9B" w:rsidRPr="00873CDF" w:rsidRDefault="00736C9B" w:rsidP="001B410B">
            <w:pPr>
              <w:spacing w:after="0" w:line="240" w:lineRule="auto"/>
              <w:rPr>
                <w:rFonts w:cstheme="minorHAnsi"/>
                <w:sz w:val="19"/>
                <w:szCs w:val="19"/>
              </w:rPr>
            </w:pPr>
            <w:r w:rsidRPr="00873CDF">
              <w:rPr>
                <w:rFonts w:cstheme="minorHAnsi"/>
                <w:sz w:val="19"/>
                <w:szCs w:val="19"/>
              </w:rPr>
              <w:t>„. wdrożenie KPGO” propozycja zmiany: „ . Wdrożenie KPGO”</w:t>
            </w:r>
          </w:p>
        </w:tc>
        <w:tc>
          <w:tcPr>
            <w:tcW w:w="2693" w:type="dxa"/>
          </w:tcPr>
          <w:p w14:paraId="2A68E434" w14:textId="2F127CA9" w:rsidR="00736C9B" w:rsidRPr="00873CDF" w:rsidRDefault="00736C9B" w:rsidP="001B410B">
            <w:pPr>
              <w:spacing w:after="0" w:line="240" w:lineRule="auto"/>
              <w:rPr>
                <w:rFonts w:cstheme="minorHAnsi"/>
                <w:sz w:val="19"/>
                <w:szCs w:val="19"/>
              </w:rPr>
            </w:pPr>
            <w:r w:rsidRPr="00873CDF">
              <w:rPr>
                <w:rFonts w:cstheme="minorHAnsi"/>
                <w:sz w:val="19"/>
                <w:szCs w:val="19"/>
              </w:rPr>
              <w:t>Początek zdania z małej litery</w:t>
            </w:r>
          </w:p>
        </w:tc>
        <w:tc>
          <w:tcPr>
            <w:tcW w:w="1843" w:type="dxa"/>
            <w:shd w:val="clear" w:color="auto" w:fill="auto"/>
          </w:tcPr>
          <w:p w14:paraId="1507706A" w14:textId="24A350B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34529A5"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59705DF6" w14:textId="77777777" w:rsidR="00736C9B" w:rsidRPr="00873CDF" w:rsidRDefault="00736C9B" w:rsidP="00D95269">
            <w:pPr>
              <w:spacing w:after="0" w:line="240" w:lineRule="auto"/>
              <w:rPr>
                <w:rFonts w:cstheme="minorHAnsi"/>
                <w:sz w:val="19"/>
                <w:szCs w:val="19"/>
              </w:rPr>
            </w:pPr>
          </w:p>
        </w:tc>
      </w:tr>
      <w:tr w:rsidR="00736C9B" w:rsidRPr="00873CDF" w14:paraId="77AA594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DAEE8B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A23BA68" w14:textId="3F5B9F5E" w:rsidR="00736C9B" w:rsidRPr="00873CDF" w:rsidRDefault="00736C9B" w:rsidP="00D95269">
            <w:pPr>
              <w:spacing w:after="0" w:line="240" w:lineRule="auto"/>
              <w:rPr>
                <w:rFonts w:cstheme="minorHAnsi"/>
                <w:sz w:val="19"/>
                <w:szCs w:val="19"/>
              </w:rPr>
            </w:pPr>
            <w:r w:rsidRPr="00873CDF">
              <w:rPr>
                <w:rFonts w:cstheme="minorHAnsi"/>
                <w:sz w:val="19"/>
                <w:szCs w:val="19"/>
              </w:rPr>
              <w:t>Strona 14, wiersz 30</w:t>
            </w:r>
          </w:p>
        </w:tc>
        <w:tc>
          <w:tcPr>
            <w:tcW w:w="2268" w:type="dxa"/>
          </w:tcPr>
          <w:p w14:paraId="77B30B8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ACD715D" w14:textId="38FDBFE0" w:rsidR="00736C9B" w:rsidRPr="00873CDF" w:rsidRDefault="00736C9B" w:rsidP="001B410B">
            <w:pPr>
              <w:spacing w:after="0" w:line="240" w:lineRule="auto"/>
              <w:rPr>
                <w:rFonts w:cstheme="minorHAnsi"/>
                <w:sz w:val="19"/>
                <w:szCs w:val="19"/>
              </w:rPr>
            </w:pPr>
            <w:r w:rsidRPr="00873CDF">
              <w:rPr>
                <w:rFonts w:cstheme="minorHAnsi"/>
                <w:sz w:val="19"/>
                <w:szCs w:val="19"/>
              </w:rPr>
              <w:t>„oznaczałaby niekorzystane oddziaływania na środowisko” propozycja zmiany: „oznaczałaby niekorzystne oddziaływania na środowisko”</w:t>
            </w:r>
          </w:p>
        </w:tc>
        <w:tc>
          <w:tcPr>
            <w:tcW w:w="2693" w:type="dxa"/>
          </w:tcPr>
          <w:p w14:paraId="2682CF6F" w14:textId="79B6CF5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035C9637" w14:textId="285C456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53D03B6"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11FB7B00" w14:textId="77777777" w:rsidR="00736C9B" w:rsidRPr="00873CDF" w:rsidRDefault="00736C9B" w:rsidP="00D95269">
            <w:pPr>
              <w:spacing w:after="0" w:line="240" w:lineRule="auto"/>
              <w:rPr>
                <w:rFonts w:cstheme="minorHAnsi"/>
                <w:sz w:val="19"/>
                <w:szCs w:val="19"/>
              </w:rPr>
            </w:pPr>
          </w:p>
        </w:tc>
      </w:tr>
      <w:tr w:rsidR="00736C9B" w:rsidRPr="00873CDF" w14:paraId="4967A8E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D2F23E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0C4457E"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15, wiersz 6</w:t>
            </w:r>
          </w:p>
          <w:p w14:paraId="44AACDA9"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oraz</w:t>
            </w:r>
          </w:p>
          <w:p w14:paraId="67A0B2E5"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90, wiersz 90</w:t>
            </w:r>
          </w:p>
          <w:p w14:paraId="7481102F" w14:textId="1AFBE79D" w:rsidR="00736C9B" w:rsidRPr="00873CDF" w:rsidRDefault="00736C9B" w:rsidP="00D95269">
            <w:pPr>
              <w:pStyle w:val="Nagwek3"/>
              <w:spacing w:before="0" w:line="240" w:lineRule="auto"/>
              <w:rPr>
                <w:rFonts w:asciiTheme="minorHAnsi" w:eastAsiaTheme="minorHAnsi" w:hAnsiTheme="minorHAnsi" w:cstheme="minorHAnsi"/>
                <w:color w:val="auto"/>
                <w:sz w:val="19"/>
                <w:szCs w:val="19"/>
              </w:rPr>
            </w:pPr>
            <w:r w:rsidRPr="00D95269">
              <w:rPr>
                <w:rFonts w:asciiTheme="minorHAnsi" w:eastAsiaTheme="minorHAnsi" w:hAnsiTheme="minorHAnsi" w:cstheme="minorHAnsi"/>
                <w:color w:val="auto"/>
                <w:sz w:val="19"/>
                <w:szCs w:val="19"/>
              </w:rPr>
              <w:t>Strona 128, wiersz 31</w:t>
            </w:r>
          </w:p>
        </w:tc>
        <w:tc>
          <w:tcPr>
            <w:tcW w:w="2268" w:type="dxa"/>
          </w:tcPr>
          <w:p w14:paraId="1656CEE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B4CB9F5" w14:textId="4CF14581" w:rsidR="00736C9B" w:rsidRPr="00873CDF" w:rsidRDefault="00736C9B" w:rsidP="001B410B">
            <w:pPr>
              <w:spacing w:after="0" w:line="240" w:lineRule="auto"/>
              <w:rPr>
                <w:rFonts w:cstheme="minorHAnsi"/>
                <w:sz w:val="19"/>
                <w:szCs w:val="19"/>
              </w:rPr>
            </w:pPr>
            <w:r w:rsidRPr="00873CDF">
              <w:rPr>
                <w:rFonts w:cstheme="minorHAnsi"/>
                <w:sz w:val="19"/>
                <w:szCs w:val="19"/>
              </w:rPr>
              <w:t>„planowanej do przyjęcia w 2022 r. „Strategii UE dla sektora włókienniczego”” propozycja zmiany: „przyjętej w 2022 r. „Strategii UE dla sektora włókienniczego””</w:t>
            </w:r>
          </w:p>
        </w:tc>
        <w:tc>
          <w:tcPr>
            <w:tcW w:w="2693" w:type="dxa"/>
          </w:tcPr>
          <w:p w14:paraId="6986A266" w14:textId="5F044D0A" w:rsidR="00736C9B" w:rsidRPr="00873CDF" w:rsidRDefault="00736C9B" w:rsidP="001B410B">
            <w:pPr>
              <w:spacing w:after="0" w:line="240" w:lineRule="auto"/>
              <w:rPr>
                <w:rFonts w:cstheme="minorHAnsi"/>
                <w:sz w:val="19"/>
                <w:szCs w:val="19"/>
              </w:rPr>
            </w:pPr>
            <w:r w:rsidRPr="00873CDF">
              <w:rPr>
                <w:rFonts w:cstheme="minorHAnsi"/>
                <w:sz w:val="19"/>
                <w:szCs w:val="19"/>
              </w:rPr>
              <w:t>Strategia UE dla sektora włókienniczego została przyjęta przez Komisję Europejską 30 marca 2022r.</w:t>
            </w:r>
          </w:p>
        </w:tc>
        <w:tc>
          <w:tcPr>
            <w:tcW w:w="1843" w:type="dxa"/>
            <w:shd w:val="clear" w:color="auto" w:fill="auto"/>
          </w:tcPr>
          <w:p w14:paraId="6D111E4F" w14:textId="76DEB6A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30C570B"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44C4B52F" w14:textId="4B7415BD" w:rsidR="00736C9B" w:rsidRPr="00873CDF" w:rsidRDefault="00736C9B" w:rsidP="00D95269">
            <w:pPr>
              <w:spacing w:after="0" w:line="240" w:lineRule="auto"/>
              <w:rPr>
                <w:rFonts w:cstheme="minorHAnsi"/>
                <w:sz w:val="19"/>
                <w:szCs w:val="19"/>
              </w:rPr>
            </w:pPr>
            <w:r w:rsidRPr="00873CDF">
              <w:rPr>
                <w:rFonts w:cstheme="minorHAnsi"/>
                <w:sz w:val="19"/>
                <w:szCs w:val="19"/>
              </w:rPr>
              <w:t>Przeredagowano stosownie tekst.</w:t>
            </w:r>
          </w:p>
        </w:tc>
      </w:tr>
      <w:tr w:rsidR="00736C9B" w:rsidRPr="00873CDF" w14:paraId="50AB0E8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C7CE8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44A1F3B" w14:textId="3F72DE35" w:rsidR="00736C9B" w:rsidRPr="00873CDF" w:rsidRDefault="00736C9B" w:rsidP="00D95269">
            <w:pPr>
              <w:spacing w:after="0" w:line="240" w:lineRule="auto"/>
              <w:rPr>
                <w:rFonts w:cstheme="minorHAnsi"/>
                <w:sz w:val="19"/>
                <w:szCs w:val="19"/>
              </w:rPr>
            </w:pPr>
            <w:r w:rsidRPr="00873CDF">
              <w:rPr>
                <w:rFonts w:cstheme="minorHAnsi"/>
                <w:sz w:val="19"/>
                <w:szCs w:val="19"/>
              </w:rPr>
              <w:t>Strona 16, wiersz 11</w:t>
            </w:r>
          </w:p>
        </w:tc>
        <w:tc>
          <w:tcPr>
            <w:tcW w:w="2268" w:type="dxa"/>
          </w:tcPr>
          <w:p w14:paraId="7A9CD14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D158F7F" w14:textId="34C37C55" w:rsidR="00736C9B" w:rsidRPr="00873CDF" w:rsidRDefault="00736C9B" w:rsidP="001B410B">
            <w:pPr>
              <w:spacing w:after="0" w:line="240" w:lineRule="auto"/>
              <w:rPr>
                <w:rFonts w:cstheme="minorHAnsi"/>
                <w:sz w:val="19"/>
                <w:szCs w:val="19"/>
              </w:rPr>
            </w:pPr>
            <w:r w:rsidRPr="00873CDF">
              <w:rPr>
                <w:rFonts w:cstheme="minorHAnsi"/>
                <w:sz w:val="19"/>
                <w:szCs w:val="19"/>
              </w:rPr>
              <w:t>„kompensacje przyrodniczą” propozycja zmiany: „kompensację przyrodniczą”</w:t>
            </w:r>
          </w:p>
        </w:tc>
        <w:tc>
          <w:tcPr>
            <w:tcW w:w="2693" w:type="dxa"/>
          </w:tcPr>
          <w:p w14:paraId="6F2EDAF8" w14:textId="4A85A3FE"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73934238" w14:textId="591361F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3F11C52"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73604E5C" w14:textId="77777777" w:rsidR="00736C9B" w:rsidRPr="00873CDF" w:rsidRDefault="00736C9B" w:rsidP="00D95269">
            <w:pPr>
              <w:spacing w:after="0" w:line="240" w:lineRule="auto"/>
              <w:rPr>
                <w:rFonts w:cstheme="minorHAnsi"/>
                <w:sz w:val="19"/>
                <w:szCs w:val="19"/>
              </w:rPr>
            </w:pPr>
          </w:p>
        </w:tc>
      </w:tr>
      <w:tr w:rsidR="00736C9B" w:rsidRPr="00873CDF" w14:paraId="034BAB1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59AC5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436124D" w14:textId="53D82F7C" w:rsidR="00736C9B" w:rsidRPr="00873CDF" w:rsidRDefault="00736C9B" w:rsidP="00D95269">
            <w:pPr>
              <w:spacing w:after="0" w:line="240" w:lineRule="auto"/>
              <w:rPr>
                <w:rFonts w:cstheme="minorHAnsi"/>
                <w:sz w:val="19"/>
                <w:szCs w:val="19"/>
              </w:rPr>
            </w:pPr>
            <w:r w:rsidRPr="00873CDF">
              <w:rPr>
                <w:rFonts w:cstheme="minorHAnsi"/>
                <w:sz w:val="19"/>
                <w:szCs w:val="19"/>
              </w:rPr>
              <w:t>Strona 39, wiersz 5</w:t>
            </w:r>
          </w:p>
        </w:tc>
        <w:tc>
          <w:tcPr>
            <w:tcW w:w="2268" w:type="dxa"/>
          </w:tcPr>
          <w:p w14:paraId="2968D56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5CF0065" w14:textId="27A27CA5" w:rsidR="00736C9B" w:rsidRPr="00873CDF" w:rsidRDefault="00736C9B" w:rsidP="001B410B">
            <w:pPr>
              <w:spacing w:after="0" w:line="240" w:lineRule="auto"/>
              <w:rPr>
                <w:rFonts w:cstheme="minorHAnsi"/>
                <w:sz w:val="19"/>
                <w:szCs w:val="19"/>
              </w:rPr>
            </w:pPr>
            <w:r w:rsidRPr="00873CDF">
              <w:rPr>
                <w:rFonts w:cstheme="minorHAnsi"/>
                <w:sz w:val="19"/>
                <w:szCs w:val="19"/>
              </w:rPr>
              <w:t>„utrzymanie jakość powietrza” propozycja zmiany: „utrzymanie jakości powietrza”</w:t>
            </w:r>
          </w:p>
        </w:tc>
        <w:tc>
          <w:tcPr>
            <w:tcW w:w="2693" w:type="dxa"/>
          </w:tcPr>
          <w:p w14:paraId="614EFCD4" w14:textId="1F947C31"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E463E90" w14:textId="57A22D7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E6D2AC3"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57DAE337" w14:textId="77777777" w:rsidR="00736C9B" w:rsidRPr="00873CDF" w:rsidRDefault="00736C9B" w:rsidP="00D95269">
            <w:pPr>
              <w:spacing w:after="0" w:line="240" w:lineRule="auto"/>
              <w:rPr>
                <w:rFonts w:cstheme="minorHAnsi"/>
                <w:sz w:val="19"/>
                <w:szCs w:val="19"/>
              </w:rPr>
            </w:pPr>
          </w:p>
        </w:tc>
      </w:tr>
      <w:tr w:rsidR="00736C9B" w:rsidRPr="00873CDF" w14:paraId="1A87273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EE8F3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2F8AA8A" w14:textId="5D0E2ED7" w:rsidR="00736C9B" w:rsidRPr="00873CDF" w:rsidRDefault="00736C9B" w:rsidP="00D95269">
            <w:pPr>
              <w:spacing w:after="0" w:line="240" w:lineRule="auto"/>
              <w:rPr>
                <w:rFonts w:cstheme="minorHAnsi"/>
                <w:sz w:val="19"/>
                <w:szCs w:val="19"/>
              </w:rPr>
            </w:pPr>
            <w:r w:rsidRPr="00873CDF">
              <w:rPr>
                <w:rFonts w:cstheme="minorHAnsi"/>
                <w:sz w:val="19"/>
                <w:szCs w:val="19"/>
              </w:rPr>
              <w:t>Strona 39, wiersz 9</w:t>
            </w:r>
          </w:p>
        </w:tc>
        <w:tc>
          <w:tcPr>
            <w:tcW w:w="2268" w:type="dxa"/>
          </w:tcPr>
          <w:p w14:paraId="58B3492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109AC89" w14:textId="0427CA32" w:rsidR="00736C9B" w:rsidRPr="00873CDF" w:rsidRDefault="00736C9B" w:rsidP="001B410B">
            <w:pPr>
              <w:spacing w:after="0" w:line="240" w:lineRule="auto"/>
              <w:rPr>
                <w:rFonts w:cstheme="minorHAnsi"/>
                <w:sz w:val="19"/>
                <w:szCs w:val="19"/>
              </w:rPr>
            </w:pPr>
            <w:r w:rsidRPr="00873CDF">
              <w:rPr>
                <w:rFonts w:cstheme="minorHAnsi"/>
                <w:sz w:val="19"/>
                <w:szCs w:val="19"/>
              </w:rPr>
              <w:t>„wprowadzają jednocześnie system” propozycja zmiany: „ , które wprowadzają jednocześnie system”</w:t>
            </w:r>
          </w:p>
        </w:tc>
        <w:tc>
          <w:tcPr>
            <w:tcW w:w="2693" w:type="dxa"/>
          </w:tcPr>
          <w:p w14:paraId="1B2D0865" w14:textId="05849CB6" w:rsidR="00736C9B" w:rsidRPr="00873CDF" w:rsidRDefault="00736C9B" w:rsidP="001B410B">
            <w:pPr>
              <w:spacing w:after="0" w:line="240" w:lineRule="auto"/>
              <w:rPr>
                <w:rFonts w:cstheme="minorHAnsi"/>
                <w:sz w:val="19"/>
                <w:szCs w:val="19"/>
              </w:rPr>
            </w:pPr>
            <w:r w:rsidRPr="00873CDF">
              <w:rPr>
                <w:rFonts w:cstheme="minorHAnsi"/>
                <w:sz w:val="19"/>
                <w:szCs w:val="19"/>
              </w:rPr>
              <w:t>Brak wyrazu</w:t>
            </w:r>
          </w:p>
        </w:tc>
        <w:tc>
          <w:tcPr>
            <w:tcW w:w="1843" w:type="dxa"/>
            <w:shd w:val="clear" w:color="auto" w:fill="auto"/>
          </w:tcPr>
          <w:p w14:paraId="29A7D1A6" w14:textId="03B6842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B7C9C9A"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2622A7AC" w14:textId="77777777" w:rsidR="00736C9B" w:rsidRPr="00873CDF" w:rsidRDefault="00736C9B" w:rsidP="00D95269">
            <w:pPr>
              <w:spacing w:after="0" w:line="240" w:lineRule="auto"/>
              <w:rPr>
                <w:rFonts w:cstheme="minorHAnsi"/>
                <w:sz w:val="19"/>
                <w:szCs w:val="19"/>
              </w:rPr>
            </w:pPr>
          </w:p>
        </w:tc>
      </w:tr>
      <w:tr w:rsidR="00736C9B" w:rsidRPr="00873CDF" w14:paraId="22A1811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F7FF2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E0498BE" w14:textId="0690996A" w:rsidR="00736C9B" w:rsidRPr="00873CDF" w:rsidRDefault="00736C9B" w:rsidP="00D95269">
            <w:pPr>
              <w:spacing w:after="0" w:line="240" w:lineRule="auto"/>
              <w:rPr>
                <w:rFonts w:cstheme="minorHAnsi"/>
                <w:sz w:val="19"/>
                <w:szCs w:val="19"/>
              </w:rPr>
            </w:pPr>
            <w:r w:rsidRPr="00873CDF">
              <w:rPr>
                <w:rFonts w:cstheme="minorHAnsi"/>
                <w:sz w:val="19"/>
                <w:szCs w:val="19"/>
              </w:rPr>
              <w:t>Strona 58, wiersz 12</w:t>
            </w:r>
          </w:p>
        </w:tc>
        <w:tc>
          <w:tcPr>
            <w:tcW w:w="2268" w:type="dxa"/>
          </w:tcPr>
          <w:p w14:paraId="51648A7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921B29B" w14:textId="745A2656" w:rsidR="00736C9B" w:rsidRPr="00873CDF" w:rsidRDefault="00736C9B" w:rsidP="001B410B">
            <w:pPr>
              <w:spacing w:after="0" w:line="240" w:lineRule="auto"/>
              <w:rPr>
                <w:rFonts w:cstheme="minorHAnsi"/>
                <w:sz w:val="19"/>
                <w:szCs w:val="19"/>
              </w:rPr>
            </w:pPr>
            <w:r w:rsidRPr="00873CDF">
              <w:rPr>
                <w:rFonts w:cstheme="minorHAnsi"/>
                <w:sz w:val="19"/>
                <w:szCs w:val="19"/>
              </w:rPr>
              <w:t>„w części wschodnie i środkowej” propozycja zmiany: „w części wschodniej i środkowej”</w:t>
            </w:r>
          </w:p>
        </w:tc>
        <w:tc>
          <w:tcPr>
            <w:tcW w:w="2693" w:type="dxa"/>
          </w:tcPr>
          <w:p w14:paraId="3CCDABF1" w14:textId="417D9F3D"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94A08E7" w14:textId="0BF76FF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B52B384"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68446347" w14:textId="77777777" w:rsidR="00736C9B" w:rsidRPr="00873CDF" w:rsidRDefault="00736C9B" w:rsidP="00D95269">
            <w:pPr>
              <w:spacing w:after="0" w:line="240" w:lineRule="auto"/>
              <w:rPr>
                <w:rFonts w:cstheme="minorHAnsi"/>
                <w:sz w:val="19"/>
                <w:szCs w:val="19"/>
              </w:rPr>
            </w:pPr>
          </w:p>
        </w:tc>
      </w:tr>
      <w:tr w:rsidR="00736C9B" w:rsidRPr="00873CDF" w14:paraId="668CD0B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E1670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A3B63EB" w14:textId="7EBD85F2" w:rsidR="00736C9B" w:rsidRPr="00873CDF" w:rsidRDefault="00736C9B" w:rsidP="00D95269">
            <w:pPr>
              <w:spacing w:after="0" w:line="240" w:lineRule="auto"/>
              <w:rPr>
                <w:rFonts w:cstheme="minorHAnsi"/>
                <w:sz w:val="19"/>
                <w:szCs w:val="19"/>
              </w:rPr>
            </w:pPr>
            <w:r w:rsidRPr="00873CDF">
              <w:rPr>
                <w:rFonts w:cstheme="minorHAnsi"/>
                <w:sz w:val="19"/>
                <w:szCs w:val="19"/>
              </w:rPr>
              <w:t>Strona 62, wiersz 15</w:t>
            </w:r>
          </w:p>
        </w:tc>
        <w:tc>
          <w:tcPr>
            <w:tcW w:w="2268" w:type="dxa"/>
          </w:tcPr>
          <w:p w14:paraId="0375146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D9D5C36" w14:textId="47C8A18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„warstw </w:t>
            </w:r>
            <w:proofErr w:type="spellStart"/>
            <w:r w:rsidRPr="00873CDF">
              <w:rPr>
                <w:rFonts w:cstheme="minorHAnsi"/>
                <w:sz w:val="19"/>
                <w:szCs w:val="19"/>
              </w:rPr>
              <w:t>słaboprzepuszczalnych</w:t>
            </w:r>
            <w:proofErr w:type="spellEnd"/>
            <w:r w:rsidRPr="00873CDF">
              <w:rPr>
                <w:rFonts w:cstheme="minorHAnsi"/>
                <w:sz w:val="19"/>
                <w:szCs w:val="19"/>
              </w:rPr>
              <w:t>” propozycja zmiany: „warstw słabo przepuszczalnych”</w:t>
            </w:r>
          </w:p>
        </w:tc>
        <w:tc>
          <w:tcPr>
            <w:tcW w:w="2693" w:type="dxa"/>
          </w:tcPr>
          <w:p w14:paraId="58E74973" w14:textId="76EA9C2D" w:rsidR="00736C9B" w:rsidRPr="00873CDF" w:rsidRDefault="00736C9B" w:rsidP="001B410B">
            <w:pPr>
              <w:spacing w:after="0" w:line="240" w:lineRule="auto"/>
              <w:rPr>
                <w:rFonts w:cstheme="minorHAnsi"/>
                <w:sz w:val="19"/>
                <w:szCs w:val="19"/>
              </w:rPr>
            </w:pPr>
            <w:r w:rsidRPr="00873CDF">
              <w:rPr>
                <w:rFonts w:cstheme="minorHAnsi"/>
                <w:sz w:val="19"/>
                <w:szCs w:val="19"/>
              </w:rPr>
              <w:t>Brak odstępu między wyrazami</w:t>
            </w:r>
          </w:p>
        </w:tc>
        <w:tc>
          <w:tcPr>
            <w:tcW w:w="1843" w:type="dxa"/>
            <w:shd w:val="clear" w:color="auto" w:fill="auto"/>
          </w:tcPr>
          <w:p w14:paraId="3BF9A5B5" w14:textId="2E8EC38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1765127"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7356DDED" w14:textId="77777777" w:rsidR="00736C9B" w:rsidRPr="00873CDF" w:rsidRDefault="00736C9B" w:rsidP="00D95269">
            <w:pPr>
              <w:spacing w:after="0" w:line="240" w:lineRule="auto"/>
              <w:rPr>
                <w:rFonts w:cstheme="minorHAnsi"/>
                <w:sz w:val="19"/>
                <w:szCs w:val="19"/>
              </w:rPr>
            </w:pPr>
          </w:p>
        </w:tc>
      </w:tr>
      <w:tr w:rsidR="00736C9B" w:rsidRPr="00873CDF" w14:paraId="1856D17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310EC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C107E2C" w14:textId="531400BC" w:rsidR="00736C9B" w:rsidRPr="00873CDF" w:rsidRDefault="00736C9B" w:rsidP="00D95269">
            <w:pPr>
              <w:spacing w:after="0" w:line="240" w:lineRule="auto"/>
              <w:rPr>
                <w:rFonts w:cstheme="minorHAnsi"/>
                <w:sz w:val="19"/>
                <w:szCs w:val="19"/>
              </w:rPr>
            </w:pPr>
            <w:r w:rsidRPr="00873CDF">
              <w:rPr>
                <w:rFonts w:cstheme="minorHAnsi"/>
                <w:sz w:val="19"/>
                <w:szCs w:val="19"/>
              </w:rPr>
              <w:t>Strona 63, wiersz 14</w:t>
            </w:r>
          </w:p>
        </w:tc>
        <w:tc>
          <w:tcPr>
            <w:tcW w:w="2268" w:type="dxa"/>
          </w:tcPr>
          <w:p w14:paraId="2FC53953"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C34E8BD" w14:textId="416D15A5" w:rsidR="00736C9B" w:rsidRPr="00873CDF" w:rsidRDefault="00736C9B" w:rsidP="001B410B">
            <w:pPr>
              <w:spacing w:after="0" w:line="240" w:lineRule="auto"/>
              <w:rPr>
                <w:rFonts w:cstheme="minorHAnsi"/>
                <w:sz w:val="19"/>
                <w:szCs w:val="19"/>
              </w:rPr>
            </w:pPr>
            <w:r w:rsidRPr="00873CDF">
              <w:rPr>
                <w:rFonts w:cstheme="minorHAnsi"/>
                <w:sz w:val="19"/>
                <w:szCs w:val="19"/>
              </w:rPr>
              <w:t>„Jest też zasobna w złoża soli kamiennej, siarki, gipsów i anhydrytów.”, propozycja zmiany: „Jest też zasobna w złoża węgla kamiennego, soli kamiennej, siarki, gipsów i anhydrytów”,</w:t>
            </w:r>
          </w:p>
        </w:tc>
        <w:tc>
          <w:tcPr>
            <w:tcW w:w="2693" w:type="dxa"/>
          </w:tcPr>
          <w:p w14:paraId="54D16E5B" w14:textId="10E4439F" w:rsidR="00736C9B" w:rsidRPr="00873CDF" w:rsidRDefault="00736C9B" w:rsidP="001B410B">
            <w:pPr>
              <w:spacing w:after="0" w:line="240" w:lineRule="auto"/>
              <w:rPr>
                <w:rFonts w:cstheme="minorHAnsi"/>
                <w:sz w:val="19"/>
                <w:szCs w:val="19"/>
              </w:rPr>
            </w:pPr>
            <w:r w:rsidRPr="00873CDF">
              <w:rPr>
                <w:rFonts w:cstheme="minorHAnsi"/>
                <w:sz w:val="19"/>
                <w:szCs w:val="19"/>
              </w:rPr>
              <w:t>Pominięto złoża węgla kamiennego. Uzupełnienie będzie zgodne ze stwierdzeniem Strona 75, wiersz 25 mówiącym o „wielowiekowym wydobyciu węgla kamiennego”.</w:t>
            </w:r>
          </w:p>
        </w:tc>
        <w:tc>
          <w:tcPr>
            <w:tcW w:w="1843" w:type="dxa"/>
            <w:shd w:val="clear" w:color="auto" w:fill="auto"/>
          </w:tcPr>
          <w:p w14:paraId="01836EC8" w14:textId="35F0BEE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002D4B9"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2A3D9A57" w14:textId="77777777" w:rsidR="00736C9B" w:rsidRPr="00873CDF" w:rsidRDefault="00736C9B" w:rsidP="00D95269">
            <w:pPr>
              <w:spacing w:after="0" w:line="240" w:lineRule="auto"/>
              <w:rPr>
                <w:rFonts w:cstheme="minorHAnsi"/>
                <w:sz w:val="19"/>
                <w:szCs w:val="19"/>
              </w:rPr>
            </w:pPr>
          </w:p>
        </w:tc>
      </w:tr>
      <w:tr w:rsidR="00736C9B" w:rsidRPr="00873CDF" w14:paraId="15DB8BF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5AEFA7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4CA9D53" w14:textId="27A78C42" w:rsidR="00736C9B" w:rsidRPr="00873CDF" w:rsidRDefault="00736C9B" w:rsidP="00D95269">
            <w:pPr>
              <w:spacing w:after="0" w:line="240" w:lineRule="auto"/>
              <w:rPr>
                <w:rFonts w:cstheme="minorHAnsi"/>
                <w:sz w:val="19"/>
                <w:szCs w:val="19"/>
              </w:rPr>
            </w:pPr>
            <w:r w:rsidRPr="00873CDF">
              <w:rPr>
                <w:rFonts w:cstheme="minorHAnsi"/>
                <w:sz w:val="19"/>
                <w:szCs w:val="19"/>
              </w:rPr>
              <w:t>Strona 70, wiersz 5</w:t>
            </w:r>
          </w:p>
        </w:tc>
        <w:tc>
          <w:tcPr>
            <w:tcW w:w="2268" w:type="dxa"/>
          </w:tcPr>
          <w:p w14:paraId="5C025A4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14D7F66" w14:textId="61BC8BA7" w:rsidR="00736C9B" w:rsidRPr="00873CDF" w:rsidRDefault="00736C9B" w:rsidP="001B410B">
            <w:pPr>
              <w:spacing w:after="0" w:line="240" w:lineRule="auto"/>
              <w:rPr>
                <w:rFonts w:cstheme="minorHAnsi"/>
                <w:sz w:val="19"/>
                <w:szCs w:val="19"/>
              </w:rPr>
            </w:pPr>
            <w:r w:rsidRPr="00873CDF">
              <w:rPr>
                <w:rFonts w:cstheme="minorHAnsi"/>
                <w:sz w:val="19"/>
                <w:szCs w:val="19"/>
              </w:rPr>
              <w:t>„Powierzchni leśna” propozycja zmiany: „Powierzchnia leśna”</w:t>
            </w:r>
          </w:p>
        </w:tc>
        <w:tc>
          <w:tcPr>
            <w:tcW w:w="2693" w:type="dxa"/>
          </w:tcPr>
          <w:p w14:paraId="751D5BB2" w14:textId="1946710B"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0253AE3C" w14:textId="6FD7A297"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E6B71A3"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5F4FDCEE" w14:textId="77777777" w:rsidR="00736C9B" w:rsidRPr="00873CDF" w:rsidRDefault="00736C9B" w:rsidP="00D95269">
            <w:pPr>
              <w:spacing w:after="0" w:line="240" w:lineRule="auto"/>
              <w:rPr>
                <w:rFonts w:cstheme="minorHAnsi"/>
                <w:sz w:val="19"/>
                <w:szCs w:val="19"/>
              </w:rPr>
            </w:pPr>
          </w:p>
        </w:tc>
      </w:tr>
      <w:tr w:rsidR="00736C9B" w:rsidRPr="00873CDF" w14:paraId="5348D78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94D2EE"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26CAC48" w14:textId="3AF34E5C" w:rsidR="00736C9B" w:rsidRPr="00873CDF" w:rsidRDefault="00736C9B" w:rsidP="00D95269">
            <w:pPr>
              <w:spacing w:after="0" w:line="240" w:lineRule="auto"/>
              <w:rPr>
                <w:rFonts w:cstheme="minorHAnsi"/>
                <w:sz w:val="19"/>
                <w:szCs w:val="19"/>
              </w:rPr>
            </w:pPr>
            <w:r w:rsidRPr="00873CDF">
              <w:rPr>
                <w:rFonts w:cstheme="minorHAnsi"/>
                <w:sz w:val="19"/>
                <w:szCs w:val="19"/>
              </w:rPr>
              <w:t>Strona 76, wiersz 1</w:t>
            </w:r>
          </w:p>
        </w:tc>
        <w:tc>
          <w:tcPr>
            <w:tcW w:w="2268" w:type="dxa"/>
          </w:tcPr>
          <w:p w14:paraId="5E1A2C5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D2495F9" w14:textId="2311F897" w:rsidR="00736C9B" w:rsidRPr="00873CDF" w:rsidRDefault="00736C9B" w:rsidP="001B410B">
            <w:pPr>
              <w:spacing w:after="0" w:line="240" w:lineRule="auto"/>
              <w:rPr>
                <w:rFonts w:cstheme="minorHAnsi"/>
                <w:sz w:val="19"/>
                <w:szCs w:val="19"/>
              </w:rPr>
            </w:pPr>
            <w:r w:rsidRPr="00873CDF">
              <w:rPr>
                <w:rFonts w:cstheme="minorHAnsi"/>
                <w:sz w:val="19"/>
                <w:szCs w:val="19"/>
              </w:rPr>
              <w:t>„Rozmieszczenie wstępnie typowanych krajobrazów do ujęcie w Czerwonek Księdze Krajobrazów Polski” propozycja zmiany: „Rozmieszczenie wstępnie typowanych krajobrazów do ujęcia w Czerwonek Księdze Krajobrazów Polski”</w:t>
            </w:r>
          </w:p>
        </w:tc>
        <w:tc>
          <w:tcPr>
            <w:tcW w:w="2693" w:type="dxa"/>
          </w:tcPr>
          <w:p w14:paraId="6F9A2F0C" w14:textId="037A722E"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090BC50A" w14:textId="3E85676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B7B0078"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2392D6D8" w14:textId="77777777" w:rsidR="00736C9B" w:rsidRPr="00873CDF" w:rsidRDefault="00736C9B" w:rsidP="00D95269">
            <w:pPr>
              <w:spacing w:after="0" w:line="240" w:lineRule="auto"/>
              <w:rPr>
                <w:rFonts w:cstheme="minorHAnsi"/>
                <w:sz w:val="19"/>
                <w:szCs w:val="19"/>
              </w:rPr>
            </w:pPr>
          </w:p>
        </w:tc>
      </w:tr>
      <w:tr w:rsidR="00736C9B" w:rsidRPr="00873CDF" w14:paraId="74126533"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809B8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CDB42D6" w14:textId="08CDA016" w:rsidR="00736C9B" w:rsidRPr="00873CDF" w:rsidRDefault="00736C9B" w:rsidP="00D95269">
            <w:pPr>
              <w:spacing w:after="0" w:line="240" w:lineRule="auto"/>
              <w:rPr>
                <w:rFonts w:cstheme="minorHAnsi"/>
                <w:sz w:val="19"/>
                <w:szCs w:val="19"/>
              </w:rPr>
            </w:pPr>
            <w:r w:rsidRPr="00873CDF">
              <w:rPr>
                <w:rFonts w:cstheme="minorHAnsi"/>
                <w:sz w:val="19"/>
                <w:szCs w:val="19"/>
              </w:rPr>
              <w:t>Strona 83, wiersz 11</w:t>
            </w:r>
          </w:p>
        </w:tc>
        <w:tc>
          <w:tcPr>
            <w:tcW w:w="2268" w:type="dxa"/>
          </w:tcPr>
          <w:p w14:paraId="629FFFC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F25698A" w14:textId="53833113" w:rsidR="00736C9B" w:rsidRPr="00873CDF" w:rsidRDefault="00736C9B" w:rsidP="001B410B">
            <w:pPr>
              <w:spacing w:after="0" w:line="240" w:lineRule="auto"/>
              <w:rPr>
                <w:rFonts w:cstheme="minorHAnsi"/>
                <w:sz w:val="19"/>
                <w:szCs w:val="19"/>
              </w:rPr>
            </w:pPr>
            <w:r w:rsidRPr="00873CDF">
              <w:rPr>
                <w:rFonts w:cstheme="minorHAnsi"/>
                <w:sz w:val="19"/>
                <w:szCs w:val="19"/>
              </w:rPr>
              <w:t>„niszczenia siedlisk i negatywnego wpływ na różnorodność” propozycja zmiany: „niszczenia siedlisk i negatywny wpływ na różnorodność”</w:t>
            </w:r>
          </w:p>
        </w:tc>
        <w:tc>
          <w:tcPr>
            <w:tcW w:w="2693" w:type="dxa"/>
          </w:tcPr>
          <w:p w14:paraId="494E9598" w14:textId="6AFE91DF"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6CDC67A" w14:textId="1EDDA21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32F0E66"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7F44237D" w14:textId="77777777" w:rsidR="00736C9B" w:rsidRPr="00873CDF" w:rsidRDefault="00736C9B" w:rsidP="00D95269">
            <w:pPr>
              <w:spacing w:after="0" w:line="240" w:lineRule="auto"/>
              <w:rPr>
                <w:rFonts w:cstheme="minorHAnsi"/>
                <w:sz w:val="19"/>
                <w:szCs w:val="19"/>
              </w:rPr>
            </w:pPr>
          </w:p>
        </w:tc>
      </w:tr>
      <w:tr w:rsidR="00736C9B" w:rsidRPr="00873CDF" w14:paraId="7CA2BB9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C139D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FD568CB" w14:textId="7F483897" w:rsidR="00736C9B" w:rsidRPr="00873CDF" w:rsidRDefault="00736C9B" w:rsidP="00D95269">
            <w:pPr>
              <w:spacing w:after="0" w:line="240" w:lineRule="auto"/>
              <w:rPr>
                <w:rFonts w:cstheme="minorHAnsi"/>
                <w:sz w:val="19"/>
                <w:szCs w:val="19"/>
              </w:rPr>
            </w:pPr>
            <w:r w:rsidRPr="00873CDF">
              <w:rPr>
                <w:rFonts w:cstheme="minorHAnsi"/>
                <w:sz w:val="19"/>
                <w:szCs w:val="19"/>
              </w:rPr>
              <w:t>Strona 58, wiersz 12</w:t>
            </w:r>
          </w:p>
        </w:tc>
        <w:tc>
          <w:tcPr>
            <w:tcW w:w="2268" w:type="dxa"/>
          </w:tcPr>
          <w:p w14:paraId="0921EC3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570EA36" w14:textId="10AFFB6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„Brak zwiększania ilości odpadów zbieranych selektywnie, prawidłowo prowadzonych procesów recyklingu i stałej poprawy jakości </w:t>
            </w:r>
            <w:proofErr w:type="spellStart"/>
            <w:r w:rsidRPr="00873CDF">
              <w:rPr>
                <w:rFonts w:cstheme="minorHAnsi"/>
                <w:sz w:val="19"/>
                <w:szCs w:val="19"/>
              </w:rPr>
              <w:t>recyklatów</w:t>
            </w:r>
            <w:proofErr w:type="spellEnd"/>
            <w:r w:rsidRPr="00873CDF">
              <w:rPr>
                <w:rFonts w:cstheme="minorHAnsi"/>
                <w:sz w:val="19"/>
                <w:szCs w:val="19"/>
              </w:rPr>
              <w:t xml:space="preserve"> spowoduje konieczność przetwarzania tego typu odpadów, konieczność budowy nowych zakładów ich </w:t>
            </w:r>
            <w:r w:rsidRPr="00873CDF">
              <w:rPr>
                <w:rFonts w:cstheme="minorHAnsi"/>
                <w:sz w:val="19"/>
                <w:szCs w:val="19"/>
              </w:rPr>
              <w:lastRenderedPageBreak/>
              <w:t xml:space="preserve">przetwarzania i przyczyni się tym samym do wyższych emisji z instalacji przetwarzania (CO2, dioksyny, furany, WWA, </w:t>
            </w:r>
            <w:proofErr w:type="spellStart"/>
            <w:r w:rsidRPr="00873CDF">
              <w:rPr>
                <w:rFonts w:cstheme="minorHAnsi"/>
                <w:sz w:val="19"/>
                <w:szCs w:val="19"/>
              </w:rPr>
              <w:t>mikroplastik</w:t>
            </w:r>
            <w:proofErr w:type="spellEnd"/>
            <w:r w:rsidRPr="00873CDF">
              <w:rPr>
                <w:rFonts w:cstheme="minorHAnsi"/>
                <w:sz w:val="19"/>
                <w:szCs w:val="19"/>
              </w:rPr>
              <w:t>) do powietrza, wód i gleb, będzie stanowić zagrożenie różnorodności biologicznej oraz zdrowia ludzi” propozycja zmiany: usunąć lub zmienić</w:t>
            </w:r>
          </w:p>
        </w:tc>
        <w:tc>
          <w:tcPr>
            <w:tcW w:w="2693" w:type="dxa"/>
          </w:tcPr>
          <w:p w14:paraId="4A4BA243"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lastRenderedPageBreak/>
              <w:t>Zawiłe i niezrozumiałe zdanie. Usunąć w całości lub zmienić.</w:t>
            </w:r>
          </w:p>
          <w:p w14:paraId="529CBF01"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 xml:space="preserve">Stwierdzenie : „Brak zwiększania ilości odpadów zbieranych selektywnie, prawidłowo prowadzonych </w:t>
            </w:r>
            <w:r w:rsidRPr="00873CDF">
              <w:rPr>
                <w:rFonts w:cstheme="minorHAnsi"/>
                <w:sz w:val="19"/>
                <w:szCs w:val="19"/>
              </w:rPr>
              <w:lastRenderedPageBreak/>
              <w:t xml:space="preserve">procesów recyklingu i stałej poprawy jakości </w:t>
            </w:r>
            <w:proofErr w:type="spellStart"/>
            <w:r w:rsidRPr="00873CDF">
              <w:rPr>
                <w:rFonts w:cstheme="minorHAnsi"/>
                <w:sz w:val="19"/>
                <w:szCs w:val="19"/>
              </w:rPr>
              <w:t>recyklatów</w:t>
            </w:r>
            <w:proofErr w:type="spellEnd"/>
            <w:r w:rsidRPr="00873CDF">
              <w:rPr>
                <w:rFonts w:cstheme="minorHAnsi"/>
                <w:sz w:val="19"/>
                <w:szCs w:val="19"/>
              </w:rPr>
              <w:t>” spowoduje zdaniem autora :</w:t>
            </w:r>
          </w:p>
          <w:p w14:paraId="62585AF5"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1 „konieczność przetwarzania tego typu odpadów”</w:t>
            </w:r>
          </w:p>
          <w:p w14:paraId="72A661C9"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2 „konieczność budowy nowych zakładów ich przetwarzania”</w:t>
            </w:r>
          </w:p>
          <w:p w14:paraId="740254BA"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 xml:space="preserve">3 „przyczyni się tym samym do wyższych emisji z instalacji przetwarzania (CO2, dioksyny, furany, WWA, </w:t>
            </w:r>
            <w:proofErr w:type="spellStart"/>
            <w:r w:rsidRPr="00873CDF">
              <w:rPr>
                <w:rFonts w:cstheme="minorHAnsi"/>
                <w:sz w:val="19"/>
                <w:szCs w:val="19"/>
              </w:rPr>
              <w:t>mikroplastik</w:t>
            </w:r>
            <w:proofErr w:type="spellEnd"/>
            <w:r w:rsidRPr="00873CDF">
              <w:rPr>
                <w:rFonts w:cstheme="minorHAnsi"/>
                <w:sz w:val="19"/>
                <w:szCs w:val="19"/>
              </w:rPr>
              <w:t>) do powietrza, wód i gleb”</w:t>
            </w:r>
          </w:p>
          <w:p w14:paraId="18795564"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4 „będzie stanowić zagrożenie różnorodności biologicznej oraz zdrowia ludzi”</w:t>
            </w:r>
          </w:p>
          <w:p w14:paraId="07D62074" w14:textId="01CD8D83" w:rsidR="00736C9B" w:rsidRPr="00873CDF" w:rsidRDefault="00736C9B" w:rsidP="001B410B">
            <w:pPr>
              <w:spacing w:after="0" w:line="240" w:lineRule="auto"/>
              <w:rPr>
                <w:rFonts w:cstheme="minorHAnsi"/>
                <w:sz w:val="19"/>
                <w:szCs w:val="19"/>
              </w:rPr>
            </w:pPr>
            <w:r w:rsidRPr="00873CDF">
              <w:rPr>
                <w:rFonts w:cstheme="minorHAnsi"/>
                <w:sz w:val="19"/>
                <w:szCs w:val="19"/>
              </w:rPr>
              <w:t>Prawdopodobnie chodzi po porostu o problem zagospodarowania zmieszanych odpadów komunalnych w przypadku, kiedy wystąpią problemy z segregacją.</w:t>
            </w:r>
          </w:p>
        </w:tc>
        <w:tc>
          <w:tcPr>
            <w:tcW w:w="1843" w:type="dxa"/>
            <w:shd w:val="clear" w:color="auto" w:fill="auto"/>
          </w:tcPr>
          <w:p w14:paraId="3CA7C38E" w14:textId="379FBF2B"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5BA8633"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1FBB216E"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Tekst przeredagowano następująco:.</w:t>
            </w:r>
          </w:p>
          <w:p w14:paraId="0B05E805" w14:textId="6B617CE2" w:rsidR="00736C9B" w:rsidRPr="00873CDF" w:rsidRDefault="00736C9B" w:rsidP="00D95269">
            <w:pPr>
              <w:spacing w:after="0" w:line="240" w:lineRule="auto"/>
              <w:rPr>
                <w:rFonts w:cstheme="minorHAnsi"/>
                <w:sz w:val="19"/>
                <w:szCs w:val="19"/>
              </w:rPr>
            </w:pPr>
            <w:r w:rsidRPr="00873CDF">
              <w:rPr>
                <w:rFonts w:cstheme="minorHAnsi"/>
                <w:sz w:val="19"/>
                <w:szCs w:val="19"/>
              </w:rPr>
              <w:t xml:space="preserve">„Brak zwiększania ilości odpadów zbieranych selektywnie, </w:t>
            </w:r>
            <w:r w:rsidRPr="00873CDF">
              <w:rPr>
                <w:rFonts w:cstheme="minorHAnsi"/>
                <w:sz w:val="19"/>
                <w:szCs w:val="19"/>
              </w:rPr>
              <w:lastRenderedPageBreak/>
              <w:t xml:space="preserve">prawidłowo prowadzonych procesów recyklingu i stałej poprawy jakości </w:t>
            </w:r>
            <w:proofErr w:type="spellStart"/>
            <w:r w:rsidRPr="00873CDF">
              <w:rPr>
                <w:rFonts w:cstheme="minorHAnsi"/>
                <w:sz w:val="19"/>
                <w:szCs w:val="19"/>
              </w:rPr>
              <w:t>recyklatów</w:t>
            </w:r>
            <w:proofErr w:type="spellEnd"/>
            <w:r w:rsidRPr="00873CDF">
              <w:rPr>
                <w:rFonts w:cstheme="minorHAnsi"/>
                <w:sz w:val="19"/>
                <w:szCs w:val="19"/>
              </w:rPr>
              <w:t xml:space="preserve"> spowoduje konieczność przetwarzania odpadów zmieszanych i konieczność budowy nowych zakładów ich przetwarzania. Ponadto przyczyni się do wyższych emisji z instalacji przetwarzania (CO2, dioksyny, furany, WWA, </w:t>
            </w:r>
            <w:proofErr w:type="spellStart"/>
            <w:r w:rsidRPr="00873CDF">
              <w:rPr>
                <w:rFonts w:cstheme="minorHAnsi"/>
                <w:sz w:val="19"/>
                <w:szCs w:val="19"/>
              </w:rPr>
              <w:t>mikroplastik</w:t>
            </w:r>
            <w:proofErr w:type="spellEnd"/>
            <w:r w:rsidRPr="00873CDF">
              <w:rPr>
                <w:rFonts w:cstheme="minorHAnsi"/>
                <w:sz w:val="19"/>
                <w:szCs w:val="19"/>
              </w:rPr>
              <w:t xml:space="preserve">) do powietrza, wód i gleb, będzie stanowić zagrożenie różnorodności biologicznej oraz zdrowia ludzi. Spowoduje to także większe zużycie surowców pierwotnych do procesów produkcji.”. </w:t>
            </w:r>
          </w:p>
        </w:tc>
      </w:tr>
      <w:tr w:rsidR="00736C9B" w:rsidRPr="00873CDF" w14:paraId="2819EE1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037D6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2EEA179" w14:textId="7EF7DCEF" w:rsidR="00736C9B" w:rsidRPr="00873CDF" w:rsidRDefault="00736C9B" w:rsidP="00D95269">
            <w:pPr>
              <w:spacing w:after="0" w:line="240" w:lineRule="auto"/>
              <w:rPr>
                <w:rFonts w:cstheme="minorHAnsi"/>
                <w:sz w:val="19"/>
                <w:szCs w:val="19"/>
              </w:rPr>
            </w:pPr>
            <w:r w:rsidRPr="00873CDF">
              <w:rPr>
                <w:rFonts w:cstheme="minorHAnsi"/>
                <w:sz w:val="19"/>
                <w:szCs w:val="19"/>
              </w:rPr>
              <w:t>Strona 84, wiersz 12</w:t>
            </w:r>
          </w:p>
        </w:tc>
        <w:tc>
          <w:tcPr>
            <w:tcW w:w="2268" w:type="dxa"/>
          </w:tcPr>
          <w:p w14:paraId="57B57C9E"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87A952F" w14:textId="05E3C84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„Brak wydajnego wykorzystywania odpadów jako zasobu (efektywny recykling i odzysk energii) powoduje wyższe zużycie surowców pierwotnych, w tym nieodnawialnych, jak ropa naftowa” propozycja zmiany: „Brak </w:t>
            </w:r>
            <w:r w:rsidRPr="00873CDF">
              <w:rPr>
                <w:rFonts w:cstheme="minorHAnsi"/>
                <w:sz w:val="19"/>
                <w:szCs w:val="19"/>
              </w:rPr>
              <w:lastRenderedPageBreak/>
              <w:t>wydajnego wykorzystywania odpadów jako zasobu (efektywny recykling i odzysk energii) powoduje wyższe zużycie surowców pierwotnych, w tym nieodnawialnych, jak ropa naftowa .Obecne przepisy prawa oraz polityka nie pozwalają na uznanie odzysku energii zawartej w odpadach uzyskanej poprzez termiczne przekształcanie, jako procesu recyklingu. Zmiana przepisów w tym zakresie wpłynęłaby na poprawę uzyskania wymaganych prawem poziomów recyklingu przez gminy oraz przyczyniłaby się w dobie kryzysu energetycznego do pozyskania energii zawartej w odpadach.</w:t>
            </w:r>
          </w:p>
        </w:tc>
        <w:tc>
          <w:tcPr>
            <w:tcW w:w="2693" w:type="dxa"/>
          </w:tcPr>
          <w:p w14:paraId="0E86B3E5"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lastRenderedPageBreak/>
              <w:t xml:space="preserve">W roku 2021 poziom przygotowania do ponownego użycia i recyklingu dla gmin wynosił 20% . Wiele gmin za ten </w:t>
            </w:r>
            <w:r w:rsidRPr="00873CDF">
              <w:rPr>
                <w:rFonts w:cstheme="minorHAnsi"/>
                <w:sz w:val="19"/>
                <w:szCs w:val="19"/>
              </w:rPr>
              <w:lastRenderedPageBreak/>
              <w:t>okres nie osiągnęło tego poziomu...</w:t>
            </w:r>
          </w:p>
          <w:p w14:paraId="41BA1978" w14:textId="60B00DD7" w:rsidR="00736C9B" w:rsidRPr="00873CDF" w:rsidRDefault="00736C9B" w:rsidP="001B410B">
            <w:pPr>
              <w:spacing w:after="0" w:line="240" w:lineRule="auto"/>
              <w:rPr>
                <w:rFonts w:cstheme="minorHAnsi"/>
                <w:sz w:val="19"/>
                <w:szCs w:val="19"/>
              </w:rPr>
            </w:pPr>
            <w:r w:rsidRPr="00873CDF">
              <w:rPr>
                <w:rFonts w:cstheme="minorHAnsi"/>
                <w:sz w:val="19"/>
                <w:szCs w:val="19"/>
              </w:rPr>
              <w:t>Za rok 2022 poziom ten wzrasta do aż 25%. W roku 2023 – to 35%, w roku 2024 - 45%, 2025 -55% aż docelowo w 2035r. będzie on wynosił 65%. Biorąc pod uwagę morfologię odpadów komunalnych i nawet perfekcyjną segregację od mieszkańców - przetworzenie odpadów komunalnych w drodze recyklingu produktowego wydaje się być założeniem oderwanym od rzeczywistości. W przypadku możliwości termicznego przekształcania odpadów i zaliczenia takiego procesu do recyklingu – już tak. W dobie kryzysu energetycznego wykorzystanie energii zawartej w odpadach jest bardzo potrzebne</w:t>
            </w:r>
          </w:p>
        </w:tc>
        <w:tc>
          <w:tcPr>
            <w:tcW w:w="1843" w:type="dxa"/>
            <w:shd w:val="clear" w:color="auto" w:fill="auto"/>
          </w:tcPr>
          <w:p w14:paraId="1B6FF1EE" w14:textId="0675AFAA"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776B532" w14:textId="77777777" w:rsidR="00D95269" w:rsidRDefault="00736C9B" w:rsidP="001B410B">
            <w:pPr>
              <w:spacing w:after="0" w:line="240" w:lineRule="auto"/>
              <w:rPr>
                <w:rFonts w:cstheme="minorHAnsi"/>
                <w:sz w:val="19"/>
                <w:szCs w:val="19"/>
              </w:rPr>
            </w:pPr>
            <w:r w:rsidRPr="00873CDF">
              <w:rPr>
                <w:rFonts w:cstheme="minorHAnsi"/>
                <w:sz w:val="19"/>
                <w:szCs w:val="19"/>
              </w:rPr>
              <w:t xml:space="preserve">Uwaga nieprzyjęta. </w:t>
            </w:r>
          </w:p>
          <w:p w14:paraId="30A0E911" w14:textId="20494F5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rozdziale 5.3 opisane są potencjalne zmiany stanu środowiska w przypadku braku </w:t>
            </w:r>
            <w:r w:rsidRPr="00873CDF">
              <w:rPr>
                <w:rFonts w:cstheme="minorHAnsi"/>
                <w:sz w:val="19"/>
                <w:szCs w:val="19"/>
              </w:rPr>
              <w:lastRenderedPageBreak/>
              <w:t>realizacji KPGO. Traktowanie odpadów jako zasobu pozwala na ograniczenie zużycia surowców pierwotnych, niezależnie od tego czy sposób wykorzystania odpadów może być uznany za recykling w rozumieniu ustawy o odpadach.</w:t>
            </w:r>
          </w:p>
        </w:tc>
      </w:tr>
      <w:tr w:rsidR="00736C9B" w:rsidRPr="00873CDF" w14:paraId="340B73D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CFDC0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2397D39" w14:textId="4239F3F7" w:rsidR="00736C9B" w:rsidRPr="00873CDF" w:rsidRDefault="00736C9B" w:rsidP="00D95269">
            <w:pPr>
              <w:spacing w:after="0" w:line="240" w:lineRule="auto"/>
              <w:rPr>
                <w:rFonts w:cstheme="minorHAnsi"/>
                <w:sz w:val="19"/>
                <w:szCs w:val="19"/>
              </w:rPr>
            </w:pPr>
            <w:r w:rsidRPr="00873CDF">
              <w:rPr>
                <w:rFonts w:cstheme="minorHAnsi"/>
                <w:sz w:val="19"/>
                <w:szCs w:val="19"/>
              </w:rPr>
              <w:t>Strona 88, wiersz 12</w:t>
            </w:r>
          </w:p>
        </w:tc>
        <w:tc>
          <w:tcPr>
            <w:tcW w:w="2268" w:type="dxa"/>
          </w:tcPr>
          <w:p w14:paraId="4285A46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C012C89" w14:textId="445123D2" w:rsidR="00736C9B" w:rsidRPr="00873CDF" w:rsidRDefault="00736C9B" w:rsidP="001B410B">
            <w:pPr>
              <w:spacing w:after="0" w:line="240" w:lineRule="auto"/>
              <w:rPr>
                <w:rFonts w:cstheme="minorHAnsi"/>
                <w:sz w:val="19"/>
                <w:szCs w:val="19"/>
              </w:rPr>
            </w:pPr>
            <w:r w:rsidRPr="00873CDF">
              <w:rPr>
                <w:rFonts w:cstheme="minorHAnsi"/>
                <w:sz w:val="19"/>
                <w:szCs w:val="19"/>
              </w:rPr>
              <w:t>„Ograniczeniu wpływu odpadów na środowisko ma pośrednio znaczenie…” propozycja zmiany: „Ograniczenie wpływu odpadów na środowisko ma pośrednio znaczenie…”</w:t>
            </w:r>
          </w:p>
        </w:tc>
        <w:tc>
          <w:tcPr>
            <w:tcW w:w="2693" w:type="dxa"/>
          </w:tcPr>
          <w:p w14:paraId="741635D2" w14:textId="77D80800"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131BA005" w14:textId="6BE0B47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5B7EA9A"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25D6947E" w14:textId="77777777" w:rsidR="00736C9B" w:rsidRPr="00873CDF" w:rsidRDefault="00736C9B" w:rsidP="00D95269">
            <w:pPr>
              <w:spacing w:after="0" w:line="240" w:lineRule="auto"/>
              <w:rPr>
                <w:rFonts w:cstheme="minorHAnsi"/>
                <w:sz w:val="19"/>
                <w:szCs w:val="19"/>
              </w:rPr>
            </w:pPr>
          </w:p>
        </w:tc>
      </w:tr>
      <w:tr w:rsidR="00736C9B" w:rsidRPr="00873CDF" w14:paraId="4C8E8FE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68300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606B74F" w14:textId="6BAFE07F" w:rsidR="00736C9B" w:rsidRPr="00873CDF" w:rsidRDefault="00736C9B" w:rsidP="00D95269">
            <w:pPr>
              <w:spacing w:after="0" w:line="240" w:lineRule="auto"/>
              <w:rPr>
                <w:rFonts w:cstheme="minorHAnsi"/>
                <w:sz w:val="19"/>
                <w:szCs w:val="19"/>
              </w:rPr>
            </w:pPr>
            <w:r w:rsidRPr="00873CDF">
              <w:rPr>
                <w:rFonts w:cstheme="minorHAnsi"/>
                <w:sz w:val="19"/>
                <w:szCs w:val="19"/>
              </w:rPr>
              <w:t>Strona 91, wiersz 8</w:t>
            </w:r>
          </w:p>
        </w:tc>
        <w:tc>
          <w:tcPr>
            <w:tcW w:w="2268" w:type="dxa"/>
          </w:tcPr>
          <w:p w14:paraId="5AB331D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78B93F1" w14:textId="55445E13"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kontekście tego celu szczególnie istotne są wszelki działania polegające na zapobieganiu powstawania odpadów” </w:t>
            </w:r>
            <w:r w:rsidRPr="00873CDF">
              <w:rPr>
                <w:rFonts w:cstheme="minorHAnsi"/>
                <w:sz w:val="19"/>
                <w:szCs w:val="19"/>
              </w:rPr>
              <w:lastRenderedPageBreak/>
              <w:t>propozycja zmiany: „W kontekście tego celu szczególnie istotne są wszelkie działania polegające na zapobieganiu powstawania odpadów”</w:t>
            </w:r>
          </w:p>
        </w:tc>
        <w:tc>
          <w:tcPr>
            <w:tcW w:w="2693" w:type="dxa"/>
          </w:tcPr>
          <w:p w14:paraId="30B75D0B" w14:textId="3AD9D525"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Błąd literowy</w:t>
            </w:r>
          </w:p>
        </w:tc>
        <w:tc>
          <w:tcPr>
            <w:tcW w:w="1843" w:type="dxa"/>
            <w:shd w:val="clear" w:color="auto" w:fill="auto"/>
          </w:tcPr>
          <w:p w14:paraId="05793655" w14:textId="267843C6"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1D2C8E7"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Uwaga przyjęta.</w:t>
            </w:r>
          </w:p>
          <w:p w14:paraId="16260B5C" w14:textId="77777777" w:rsidR="00736C9B" w:rsidRPr="00873CDF" w:rsidRDefault="00736C9B" w:rsidP="00D95269">
            <w:pPr>
              <w:spacing w:after="0" w:line="240" w:lineRule="auto"/>
              <w:rPr>
                <w:rFonts w:cstheme="minorHAnsi"/>
                <w:sz w:val="19"/>
                <w:szCs w:val="19"/>
              </w:rPr>
            </w:pPr>
          </w:p>
        </w:tc>
      </w:tr>
      <w:tr w:rsidR="00736C9B" w:rsidRPr="00873CDF" w14:paraId="0DC89E46"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B3094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AFA521A" w14:textId="77777777" w:rsidR="00736C9B" w:rsidRPr="00873CDF" w:rsidRDefault="00736C9B" w:rsidP="00D95269">
            <w:pPr>
              <w:spacing w:after="0" w:line="240" w:lineRule="auto"/>
              <w:rPr>
                <w:rFonts w:cstheme="minorHAnsi"/>
                <w:sz w:val="19"/>
                <w:szCs w:val="19"/>
              </w:rPr>
            </w:pPr>
            <w:r w:rsidRPr="00873CDF">
              <w:rPr>
                <w:rFonts w:cstheme="minorHAnsi"/>
                <w:sz w:val="19"/>
                <w:szCs w:val="19"/>
              </w:rPr>
              <w:t>Strona 91, wiersz 28</w:t>
            </w:r>
          </w:p>
          <w:p w14:paraId="6578D2EB" w14:textId="502C9965" w:rsidR="00736C9B" w:rsidRPr="00873CDF" w:rsidRDefault="00736C9B" w:rsidP="00D95269">
            <w:pPr>
              <w:rPr>
                <w:rFonts w:cstheme="minorHAnsi"/>
                <w:sz w:val="19"/>
                <w:szCs w:val="19"/>
              </w:rPr>
            </w:pPr>
            <w:r w:rsidRPr="00873CDF">
              <w:rPr>
                <w:rFonts w:cstheme="minorHAnsi"/>
                <w:sz w:val="19"/>
                <w:szCs w:val="19"/>
              </w:rPr>
              <w:t>Strona 93, wiersz 1</w:t>
            </w:r>
          </w:p>
        </w:tc>
        <w:tc>
          <w:tcPr>
            <w:tcW w:w="2268" w:type="dxa"/>
          </w:tcPr>
          <w:p w14:paraId="67407CA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FF9FE9C" w14:textId="5A058B63" w:rsidR="00736C9B" w:rsidRPr="00873CDF" w:rsidRDefault="00736C9B" w:rsidP="001B410B">
            <w:pPr>
              <w:spacing w:after="0" w:line="240" w:lineRule="auto"/>
              <w:rPr>
                <w:rFonts w:cstheme="minorHAnsi"/>
                <w:sz w:val="19"/>
                <w:szCs w:val="19"/>
              </w:rPr>
            </w:pPr>
            <w:r w:rsidRPr="00873CDF">
              <w:rPr>
                <w:rFonts w:cstheme="minorHAnsi"/>
                <w:sz w:val="19"/>
                <w:szCs w:val="19"/>
              </w:rPr>
              <w:t>„Do odpadów niebezpiecznych objętych zapisami KPGO należą odpady medyczne i weterynaryjne, odpady zawierające PCB, odpady zawierające azbest oraz odpady zawierające rtęć.” „…oleje zawierające metale ciężkie, środków ochrony roślin, odczynników chemicznych, antybiotyków.” propozycja zmiany: wymienić pozostałe odpady objęte KPGO</w:t>
            </w:r>
          </w:p>
        </w:tc>
        <w:tc>
          <w:tcPr>
            <w:tcW w:w="2693" w:type="dxa"/>
          </w:tcPr>
          <w:p w14:paraId="24A98383" w14:textId="21C12AA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KPGO i Prognoza powinna obejmować wszystkie odpady, w tym odpady niebezpieczne z różnych grup – a tym czasem w Prognozie wymieniono tylko 9 rodzajów. Należy prognozę rozszerzyć o wszystkie odpady zaliczane do odpadów niebezpiecznych z podziałem na grupy (np. odpady z grupy 20*, i innych grup* </w:t>
            </w:r>
            <w:proofErr w:type="spellStart"/>
            <w:r w:rsidRPr="00873CDF">
              <w:rPr>
                <w:rFonts w:cstheme="minorHAnsi"/>
                <w:sz w:val="19"/>
                <w:szCs w:val="19"/>
              </w:rPr>
              <w:t>itp</w:t>
            </w:r>
            <w:proofErr w:type="spellEnd"/>
            <w:r w:rsidRPr="00873CDF">
              <w:rPr>
                <w:rFonts w:cstheme="minorHAnsi"/>
                <w:sz w:val="19"/>
                <w:szCs w:val="19"/>
              </w:rPr>
              <w:t>…)</w:t>
            </w:r>
          </w:p>
        </w:tc>
        <w:tc>
          <w:tcPr>
            <w:tcW w:w="1843" w:type="dxa"/>
            <w:shd w:val="clear" w:color="auto" w:fill="auto"/>
          </w:tcPr>
          <w:p w14:paraId="1626EE17" w14:textId="6ECCD73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A8F4DA0" w14:textId="77777777" w:rsidR="00736C9B" w:rsidRPr="00873CDF" w:rsidRDefault="00736C9B" w:rsidP="00C45D4F">
            <w:pPr>
              <w:spacing w:after="0" w:line="240" w:lineRule="auto"/>
              <w:rPr>
                <w:rFonts w:cstheme="minorHAnsi"/>
                <w:sz w:val="19"/>
                <w:szCs w:val="19"/>
              </w:rPr>
            </w:pPr>
            <w:r w:rsidRPr="00873CDF">
              <w:rPr>
                <w:rFonts w:cstheme="minorHAnsi"/>
                <w:sz w:val="19"/>
                <w:szCs w:val="19"/>
              </w:rPr>
              <w:t xml:space="preserve">Uwaga nieprzyjęta </w:t>
            </w:r>
          </w:p>
          <w:p w14:paraId="6E88B65A" w14:textId="36A1A2A1" w:rsidR="00736C9B" w:rsidRPr="00873CDF" w:rsidRDefault="00736C9B" w:rsidP="001B410B">
            <w:pPr>
              <w:spacing w:after="0" w:line="240" w:lineRule="auto"/>
              <w:rPr>
                <w:rFonts w:cstheme="minorHAnsi"/>
                <w:sz w:val="19"/>
                <w:szCs w:val="19"/>
              </w:rPr>
            </w:pPr>
            <w:r w:rsidRPr="00873CDF">
              <w:rPr>
                <w:rFonts w:cstheme="minorHAnsi"/>
                <w:sz w:val="19"/>
                <w:szCs w:val="19"/>
              </w:rPr>
              <w:t>W KPGO wskazano działania dla konkretnych rodzajów odpadów niebezpiecznych, co wynikało z przeprowadzonej na potrzeby KPGO diagnozy. Prognoza ocenia oddziaływanie na cele środowiskowe i środowisko skutków realizacji działań zapisanych w KPGO. Nie ma więc uzasadnienia wprowadzania zmian w tekście prognozy w zakresie oddziaływania odpadów niebezpiecznych i rozszerzania analizowanej grupy odpadów niebezpiecznych o inne odpady, które nie zostały uwzględnione w KPGO.</w:t>
            </w:r>
          </w:p>
        </w:tc>
      </w:tr>
      <w:tr w:rsidR="00736C9B" w:rsidRPr="00873CDF" w14:paraId="5830A3F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6C956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4AC968A" w14:textId="71E8DA78" w:rsidR="00736C9B" w:rsidRPr="00873CDF" w:rsidRDefault="00736C9B" w:rsidP="00C45D4F">
            <w:pPr>
              <w:spacing w:after="0" w:line="240" w:lineRule="auto"/>
              <w:rPr>
                <w:rFonts w:cstheme="minorHAnsi"/>
                <w:sz w:val="19"/>
                <w:szCs w:val="19"/>
              </w:rPr>
            </w:pPr>
            <w:r w:rsidRPr="00873CDF">
              <w:rPr>
                <w:rFonts w:cstheme="minorHAnsi"/>
                <w:sz w:val="19"/>
                <w:szCs w:val="19"/>
              </w:rPr>
              <w:t>Strona 94, wiersz 10</w:t>
            </w:r>
          </w:p>
        </w:tc>
        <w:tc>
          <w:tcPr>
            <w:tcW w:w="2268" w:type="dxa"/>
          </w:tcPr>
          <w:p w14:paraId="5C180B3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21732A14" w14:textId="0D122196" w:rsidR="00736C9B" w:rsidRPr="00873CDF" w:rsidRDefault="00736C9B" w:rsidP="001B410B">
            <w:pPr>
              <w:spacing w:after="0" w:line="240" w:lineRule="auto"/>
              <w:rPr>
                <w:rFonts w:cstheme="minorHAnsi"/>
                <w:sz w:val="19"/>
                <w:szCs w:val="19"/>
              </w:rPr>
            </w:pPr>
            <w:r w:rsidRPr="00873CDF">
              <w:rPr>
                <w:rFonts w:cstheme="minorHAnsi"/>
                <w:sz w:val="19"/>
                <w:szCs w:val="19"/>
              </w:rPr>
              <w:t>„Zaproponowane w KPGO cele i kierunki działań w odniesieniu do odpadów z budowy i rozbiórki przyczynią się do realizacji celów w zakresie wzmocnienia obiegu zamkniętego w środowisku wolnym od substancji toksycznych oraz do rozwiązania problemu wywozu odpadów z UE”. propozycja zmiany: „Zaproponowane w KPGO cele i kierunki działań w odniesieniu do odpadów z budowy i rozbiórki przyczynią się do realizacji gospodarki o obiegu zamkniętym.”</w:t>
            </w:r>
          </w:p>
        </w:tc>
        <w:tc>
          <w:tcPr>
            <w:tcW w:w="2693" w:type="dxa"/>
          </w:tcPr>
          <w:p w14:paraId="5A2206B9" w14:textId="0B9F31DD" w:rsidR="00736C9B" w:rsidRPr="00873CDF" w:rsidRDefault="00736C9B" w:rsidP="001B410B">
            <w:pPr>
              <w:spacing w:after="0" w:line="240" w:lineRule="auto"/>
              <w:rPr>
                <w:rFonts w:cstheme="minorHAnsi"/>
                <w:sz w:val="19"/>
                <w:szCs w:val="19"/>
              </w:rPr>
            </w:pPr>
            <w:r w:rsidRPr="00873CDF">
              <w:rPr>
                <w:rFonts w:cstheme="minorHAnsi"/>
                <w:sz w:val="19"/>
                <w:szCs w:val="19"/>
              </w:rPr>
              <w:t>Pozostała część zdania budzi wątpliwości merytoryczne.</w:t>
            </w:r>
          </w:p>
        </w:tc>
        <w:tc>
          <w:tcPr>
            <w:tcW w:w="1843" w:type="dxa"/>
            <w:shd w:val="clear" w:color="auto" w:fill="auto"/>
          </w:tcPr>
          <w:p w14:paraId="6668CFA8" w14:textId="43698CC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DF341D0" w14:textId="7548B1DD"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A86A56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D0F785F"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589CA73" w14:textId="00DC6F8A" w:rsidR="00736C9B" w:rsidRPr="00873CDF" w:rsidRDefault="00736C9B" w:rsidP="00C45D4F">
            <w:pPr>
              <w:spacing w:after="0" w:line="240" w:lineRule="auto"/>
              <w:rPr>
                <w:rFonts w:cstheme="minorHAnsi"/>
                <w:sz w:val="19"/>
                <w:szCs w:val="19"/>
              </w:rPr>
            </w:pPr>
            <w:r w:rsidRPr="00873CDF">
              <w:rPr>
                <w:rFonts w:cstheme="minorHAnsi"/>
                <w:sz w:val="19"/>
                <w:szCs w:val="19"/>
              </w:rPr>
              <w:t>Strona 108, wiersz 10</w:t>
            </w:r>
          </w:p>
        </w:tc>
        <w:tc>
          <w:tcPr>
            <w:tcW w:w="2268" w:type="dxa"/>
          </w:tcPr>
          <w:p w14:paraId="022873E0"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4F20089" w14:textId="23AFA52D" w:rsidR="00736C9B" w:rsidRPr="00873CDF" w:rsidRDefault="00736C9B" w:rsidP="001B410B">
            <w:pPr>
              <w:spacing w:after="0" w:line="240" w:lineRule="auto"/>
              <w:rPr>
                <w:rFonts w:cstheme="minorHAnsi"/>
                <w:sz w:val="19"/>
                <w:szCs w:val="19"/>
              </w:rPr>
            </w:pPr>
            <w:proofErr w:type="spellStart"/>
            <w:r w:rsidRPr="00873CDF">
              <w:rPr>
                <w:rFonts w:cstheme="minorHAnsi"/>
                <w:sz w:val="19"/>
                <w:szCs w:val="19"/>
              </w:rPr>
              <w:t>Przebudowy_obiektów</w:t>
            </w:r>
            <w:proofErr w:type="spellEnd"/>
            <w:r w:rsidRPr="00873CDF">
              <w:rPr>
                <w:rFonts w:cstheme="minorHAnsi"/>
                <w:sz w:val="19"/>
                <w:szCs w:val="19"/>
              </w:rPr>
              <w:t xml:space="preserve"> gospodarki</w:t>
            </w:r>
          </w:p>
        </w:tc>
        <w:tc>
          <w:tcPr>
            <w:tcW w:w="2693" w:type="dxa"/>
          </w:tcPr>
          <w:p w14:paraId="330B6F66" w14:textId="246070FD" w:rsidR="00736C9B" w:rsidRPr="00873CDF" w:rsidRDefault="00736C9B" w:rsidP="001B410B">
            <w:pPr>
              <w:spacing w:after="0" w:line="240" w:lineRule="auto"/>
              <w:rPr>
                <w:rFonts w:cstheme="minorHAnsi"/>
                <w:sz w:val="19"/>
                <w:szCs w:val="19"/>
              </w:rPr>
            </w:pPr>
            <w:r w:rsidRPr="00873CDF">
              <w:rPr>
                <w:rFonts w:cstheme="minorHAnsi"/>
                <w:sz w:val="19"/>
                <w:szCs w:val="19"/>
              </w:rPr>
              <w:t>Usunąć podkreślenie</w:t>
            </w:r>
          </w:p>
        </w:tc>
        <w:tc>
          <w:tcPr>
            <w:tcW w:w="1843" w:type="dxa"/>
            <w:shd w:val="clear" w:color="auto" w:fill="auto"/>
          </w:tcPr>
          <w:p w14:paraId="58BD6E8D" w14:textId="434BB8A4"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646F089" w14:textId="22DB5D63"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C418D7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A83BD4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B011F5D" w14:textId="549A5506" w:rsidR="00736C9B" w:rsidRPr="00873CDF" w:rsidRDefault="00736C9B" w:rsidP="00C45D4F">
            <w:pPr>
              <w:spacing w:after="0" w:line="240" w:lineRule="auto"/>
              <w:rPr>
                <w:rFonts w:cstheme="minorHAnsi"/>
                <w:sz w:val="19"/>
                <w:szCs w:val="19"/>
              </w:rPr>
            </w:pPr>
            <w:r w:rsidRPr="00873CDF">
              <w:rPr>
                <w:rFonts w:cstheme="minorHAnsi"/>
                <w:sz w:val="19"/>
                <w:szCs w:val="19"/>
              </w:rPr>
              <w:t>Strona 108, wiersz 15</w:t>
            </w:r>
          </w:p>
        </w:tc>
        <w:tc>
          <w:tcPr>
            <w:tcW w:w="2268" w:type="dxa"/>
          </w:tcPr>
          <w:p w14:paraId="251D131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7715CBF" w14:textId="3FBCB643" w:rsidR="00736C9B" w:rsidRPr="00873CDF" w:rsidRDefault="00736C9B" w:rsidP="001B410B">
            <w:pPr>
              <w:spacing w:after="0" w:line="240" w:lineRule="auto"/>
              <w:rPr>
                <w:rFonts w:cstheme="minorHAnsi"/>
                <w:sz w:val="19"/>
                <w:szCs w:val="19"/>
              </w:rPr>
            </w:pPr>
            <w:r w:rsidRPr="00873CDF">
              <w:rPr>
                <w:rFonts w:cstheme="minorHAnsi"/>
                <w:sz w:val="19"/>
                <w:szCs w:val="19"/>
              </w:rPr>
              <w:t>„maszyny robocze działające n danym terenie” propozycja zmiany: „maszyny robocze działające na danym terenie”</w:t>
            </w:r>
          </w:p>
        </w:tc>
        <w:tc>
          <w:tcPr>
            <w:tcW w:w="2693" w:type="dxa"/>
          </w:tcPr>
          <w:p w14:paraId="030008F8" w14:textId="45A8F9DD"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364D60E" w14:textId="4AF7447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E74A743" w14:textId="7E865EB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CB9FB01"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DC8C5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D016A82" w14:textId="03ED4F22" w:rsidR="00736C9B" w:rsidRPr="00873CDF" w:rsidRDefault="00736C9B" w:rsidP="00C45D4F">
            <w:pPr>
              <w:spacing w:after="0" w:line="240" w:lineRule="auto"/>
              <w:rPr>
                <w:rFonts w:cstheme="minorHAnsi"/>
                <w:sz w:val="19"/>
                <w:szCs w:val="19"/>
              </w:rPr>
            </w:pPr>
            <w:r w:rsidRPr="00873CDF">
              <w:rPr>
                <w:rFonts w:cstheme="minorHAnsi"/>
                <w:sz w:val="19"/>
                <w:szCs w:val="19"/>
              </w:rPr>
              <w:t>Strona 109, wiersz 1</w:t>
            </w:r>
          </w:p>
        </w:tc>
        <w:tc>
          <w:tcPr>
            <w:tcW w:w="2268" w:type="dxa"/>
          </w:tcPr>
          <w:p w14:paraId="7A5FC2D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6C25BC4" w14:textId="42017024" w:rsidR="00736C9B" w:rsidRPr="00873CDF" w:rsidRDefault="00736C9B" w:rsidP="001B410B">
            <w:pPr>
              <w:spacing w:after="0" w:line="240" w:lineRule="auto"/>
              <w:rPr>
                <w:rFonts w:cstheme="minorHAnsi"/>
                <w:sz w:val="19"/>
                <w:szCs w:val="19"/>
              </w:rPr>
            </w:pPr>
            <w:r w:rsidRPr="00873CDF">
              <w:rPr>
                <w:rFonts w:cstheme="minorHAnsi"/>
                <w:sz w:val="19"/>
                <w:szCs w:val="19"/>
              </w:rPr>
              <w:t>„Wyjątek stanowić mogą trasy dojazdowe do ternu budowy” propozycja zmiany: „Wyjątek stanowić mogą trasy dojazdowe do terenu budowy”</w:t>
            </w:r>
          </w:p>
        </w:tc>
        <w:tc>
          <w:tcPr>
            <w:tcW w:w="2693" w:type="dxa"/>
          </w:tcPr>
          <w:p w14:paraId="294747BF" w14:textId="4C37F60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E982030" w14:textId="0B098D3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D1794F3" w14:textId="19E692C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39C9E7C"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5DF2F3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E22AF91" w14:textId="3D98EE00" w:rsidR="00736C9B" w:rsidRPr="00873CDF" w:rsidRDefault="00736C9B" w:rsidP="00C45D4F">
            <w:pPr>
              <w:spacing w:after="0" w:line="240" w:lineRule="auto"/>
              <w:rPr>
                <w:rFonts w:cstheme="minorHAnsi"/>
                <w:sz w:val="19"/>
                <w:szCs w:val="19"/>
              </w:rPr>
            </w:pPr>
            <w:r w:rsidRPr="00873CDF">
              <w:rPr>
                <w:rFonts w:cstheme="minorHAnsi"/>
                <w:sz w:val="19"/>
                <w:szCs w:val="19"/>
              </w:rPr>
              <w:t>Strona 109, wiersz 2</w:t>
            </w:r>
          </w:p>
        </w:tc>
        <w:tc>
          <w:tcPr>
            <w:tcW w:w="2268" w:type="dxa"/>
          </w:tcPr>
          <w:p w14:paraId="63B600DA"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84B875B" w14:textId="2EEF4174" w:rsidR="00736C9B" w:rsidRPr="00873CDF" w:rsidRDefault="00736C9B" w:rsidP="001B410B">
            <w:pPr>
              <w:spacing w:after="0" w:line="240" w:lineRule="auto"/>
              <w:rPr>
                <w:rFonts w:cstheme="minorHAnsi"/>
                <w:sz w:val="19"/>
                <w:szCs w:val="19"/>
              </w:rPr>
            </w:pPr>
            <w:r w:rsidRPr="00873CDF">
              <w:rPr>
                <w:rFonts w:cstheme="minorHAnsi"/>
                <w:sz w:val="19"/>
                <w:szCs w:val="19"/>
              </w:rPr>
              <w:t>„…wykorzystujące już istniejąca infrastrukturę drogowa.” propozycja zmiany: „…wykorzystujące już istniejącą infrastrukturę drogową.”</w:t>
            </w:r>
          </w:p>
        </w:tc>
        <w:tc>
          <w:tcPr>
            <w:tcW w:w="2693" w:type="dxa"/>
          </w:tcPr>
          <w:p w14:paraId="649497EE" w14:textId="2BAED59C" w:rsidR="00736C9B" w:rsidRPr="00873CDF" w:rsidRDefault="00736C9B" w:rsidP="001B410B">
            <w:pPr>
              <w:spacing w:after="0" w:line="240" w:lineRule="auto"/>
              <w:rPr>
                <w:rFonts w:cstheme="minorHAnsi"/>
                <w:sz w:val="19"/>
                <w:szCs w:val="19"/>
              </w:rPr>
            </w:pPr>
            <w:r w:rsidRPr="00873CDF">
              <w:rPr>
                <w:rFonts w:cstheme="minorHAnsi"/>
                <w:sz w:val="19"/>
                <w:szCs w:val="19"/>
              </w:rPr>
              <w:t>2 błędy literowe</w:t>
            </w:r>
          </w:p>
        </w:tc>
        <w:tc>
          <w:tcPr>
            <w:tcW w:w="1843" w:type="dxa"/>
            <w:shd w:val="clear" w:color="auto" w:fill="auto"/>
          </w:tcPr>
          <w:p w14:paraId="3395788D" w14:textId="087BAC50"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83E9311" w14:textId="6D458CA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E8F8DB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78D471"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87A9AE9" w14:textId="20329BDF" w:rsidR="00736C9B" w:rsidRPr="00873CDF" w:rsidRDefault="00736C9B" w:rsidP="00C45D4F">
            <w:pPr>
              <w:spacing w:after="0" w:line="240" w:lineRule="auto"/>
              <w:rPr>
                <w:rFonts w:cstheme="minorHAnsi"/>
                <w:sz w:val="19"/>
                <w:szCs w:val="19"/>
              </w:rPr>
            </w:pPr>
            <w:r w:rsidRPr="00873CDF">
              <w:rPr>
                <w:rFonts w:cstheme="minorHAnsi"/>
                <w:sz w:val="19"/>
                <w:szCs w:val="19"/>
              </w:rPr>
              <w:t>Strona 109, wiersz 3</w:t>
            </w:r>
          </w:p>
        </w:tc>
        <w:tc>
          <w:tcPr>
            <w:tcW w:w="2268" w:type="dxa"/>
          </w:tcPr>
          <w:p w14:paraId="7295CEC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829DAD0" w14:textId="50927761" w:rsidR="00736C9B" w:rsidRPr="00873CDF" w:rsidRDefault="00736C9B" w:rsidP="001B410B">
            <w:pPr>
              <w:spacing w:after="0" w:line="240" w:lineRule="auto"/>
              <w:rPr>
                <w:rFonts w:cstheme="minorHAnsi"/>
                <w:sz w:val="19"/>
                <w:szCs w:val="19"/>
              </w:rPr>
            </w:pPr>
            <w:r w:rsidRPr="00873CDF">
              <w:rPr>
                <w:rFonts w:cstheme="minorHAnsi"/>
                <w:sz w:val="19"/>
                <w:szCs w:val="19"/>
              </w:rPr>
              <w:t>„…transportowe przyczyniając się do tworzenie…” propozycja zmiany: „…transportowe przyczyniając się do tworzenia…”</w:t>
            </w:r>
          </w:p>
        </w:tc>
        <w:tc>
          <w:tcPr>
            <w:tcW w:w="2693" w:type="dxa"/>
          </w:tcPr>
          <w:p w14:paraId="78BC64F4" w14:textId="1DFA9503"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6E79ED88" w14:textId="0B8E1C0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69A7536" w14:textId="3133669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EC1B6B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3D151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65F5C17" w14:textId="1BF361CF" w:rsidR="00736C9B" w:rsidRPr="00873CDF" w:rsidRDefault="00736C9B" w:rsidP="00C45D4F">
            <w:pPr>
              <w:spacing w:after="0" w:line="240" w:lineRule="auto"/>
              <w:rPr>
                <w:rFonts w:cstheme="minorHAnsi"/>
                <w:sz w:val="19"/>
                <w:szCs w:val="19"/>
              </w:rPr>
            </w:pPr>
            <w:r w:rsidRPr="00873CDF">
              <w:rPr>
                <w:rFonts w:cstheme="minorHAnsi"/>
                <w:sz w:val="19"/>
                <w:szCs w:val="19"/>
              </w:rPr>
              <w:t>Strona 109, wiersz 4</w:t>
            </w:r>
          </w:p>
        </w:tc>
        <w:tc>
          <w:tcPr>
            <w:tcW w:w="2268" w:type="dxa"/>
          </w:tcPr>
          <w:p w14:paraId="635CA96F"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4DCE14F" w14:textId="62FC0974" w:rsidR="00736C9B" w:rsidRPr="00873CDF" w:rsidRDefault="00736C9B" w:rsidP="001B410B">
            <w:pPr>
              <w:spacing w:after="0" w:line="240" w:lineRule="auto"/>
              <w:rPr>
                <w:rFonts w:cstheme="minorHAnsi"/>
                <w:sz w:val="19"/>
                <w:szCs w:val="19"/>
              </w:rPr>
            </w:pPr>
            <w:r w:rsidRPr="00873CDF">
              <w:rPr>
                <w:rFonts w:cstheme="minorHAnsi"/>
                <w:sz w:val="19"/>
                <w:szCs w:val="19"/>
              </w:rPr>
              <w:t>„…korków i tym samum ogólnego…” propozycja zmiany: „…korków i tym samym ogólnego…”</w:t>
            </w:r>
          </w:p>
        </w:tc>
        <w:tc>
          <w:tcPr>
            <w:tcW w:w="2693" w:type="dxa"/>
          </w:tcPr>
          <w:p w14:paraId="58BC99AB" w14:textId="7A039D60"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6602CA1" w14:textId="65D7184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29D11D3" w14:textId="77B95DD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68489D1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8BC6B4"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552A5A7" w14:textId="1D51E596" w:rsidR="00736C9B" w:rsidRPr="00873CDF" w:rsidRDefault="00736C9B" w:rsidP="00C45D4F">
            <w:pPr>
              <w:spacing w:after="0" w:line="240" w:lineRule="auto"/>
              <w:rPr>
                <w:rFonts w:cstheme="minorHAnsi"/>
                <w:sz w:val="19"/>
                <w:szCs w:val="19"/>
              </w:rPr>
            </w:pPr>
            <w:r w:rsidRPr="00873CDF">
              <w:rPr>
                <w:rFonts w:cstheme="minorHAnsi"/>
                <w:sz w:val="19"/>
                <w:szCs w:val="19"/>
              </w:rPr>
              <w:t>Strona 109, wiersz 5</w:t>
            </w:r>
          </w:p>
        </w:tc>
        <w:tc>
          <w:tcPr>
            <w:tcW w:w="2268" w:type="dxa"/>
          </w:tcPr>
          <w:p w14:paraId="7EA9F5B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9439B95" w14:textId="69E1754B" w:rsidR="00736C9B" w:rsidRPr="00873CDF" w:rsidRDefault="00736C9B" w:rsidP="001B410B">
            <w:pPr>
              <w:spacing w:after="0" w:line="240" w:lineRule="auto"/>
              <w:rPr>
                <w:rFonts w:cstheme="minorHAnsi"/>
                <w:sz w:val="19"/>
                <w:szCs w:val="19"/>
              </w:rPr>
            </w:pPr>
            <w:r w:rsidRPr="00873CDF">
              <w:rPr>
                <w:rFonts w:cstheme="minorHAnsi"/>
                <w:sz w:val="19"/>
                <w:szCs w:val="19"/>
              </w:rPr>
              <w:t>„…transportu w całym regionie bodowy…” propozycja zmiany: „…transportu w całym regionie budowy…”</w:t>
            </w:r>
          </w:p>
        </w:tc>
        <w:tc>
          <w:tcPr>
            <w:tcW w:w="2693" w:type="dxa"/>
          </w:tcPr>
          <w:p w14:paraId="11B48EF4" w14:textId="095DBB3B"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6DCE8BA" w14:textId="07CA674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3D90959" w14:textId="6BE4790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030076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C005BA"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5A88026" w14:textId="370332DF" w:rsidR="00736C9B" w:rsidRPr="00873CDF" w:rsidRDefault="00736C9B" w:rsidP="00C45D4F">
            <w:pPr>
              <w:spacing w:after="0" w:line="240" w:lineRule="auto"/>
              <w:rPr>
                <w:rFonts w:cstheme="minorHAnsi"/>
                <w:sz w:val="19"/>
                <w:szCs w:val="19"/>
              </w:rPr>
            </w:pPr>
            <w:r w:rsidRPr="00873CDF">
              <w:rPr>
                <w:rFonts w:cstheme="minorHAnsi"/>
                <w:sz w:val="19"/>
                <w:szCs w:val="19"/>
              </w:rPr>
              <w:t>Strona 109, wiersz 39</w:t>
            </w:r>
          </w:p>
        </w:tc>
        <w:tc>
          <w:tcPr>
            <w:tcW w:w="2268" w:type="dxa"/>
          </w:tcPr>
          <w:p w14:paraId="7C48E18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301134C" w14:textId="10C35348" w:rsidR="00736C9B" w:rsidRPr="00873CDF" w:rsidRDefault="00736C9B" w:rsidP="001B410B">
            <w:pPr>
              <w:spacing w:after="0" w:line="240" w:lineRule="auto"/>
              <w:rPr>
                <w:rFonts w:cstheme="minorHAnsi"/>
                <w:sz w:val="19"/>
                <w:szCs w:val="19"/>
              </w:rPr>
            </w:pPr>
            <w:r w:rsidRPr="00873CDF">
              <w:rPr>
                <w:rFonts w:cstheme="minorHAnsi"/>
                <w:sz w:val="19"/>
                <w:szCs w:val="19"/>
              </w:rPr>
              <w:t>„ze składowanych odpadów..”</w:t>
            </w:r>
          </w:p>
        </w:tc>
        <w:tc>
          <w:tcPr>
            <w:tcW w:w="2693" w:type="dxa"/>
          </w:tcPr>
          <w:p w14:paraId="2B4E0BE0" w14:textId="305EA276" w:rsidR="00736C9B" w:rsidRPr="00873CDF" w:rsidRDefault="00736C9B" w:rsidP="001B410B">
            <w:pPr>
              <w:spacing w:after="0" w:line="240" w:lineRule="auto"/>
              <w:rPr>
                <w:rFonts w:cstheme="minorHAnsi"/>
                <w:sz w:val="19"/>
                <w:szCs w:val="19"/>
              </w:rPr>
            </w:pPr>
            <w:r w:rsidRPr="00873CDF">
              <w:rPr>
                <w:rFonts w:cstheme="minorHAnsi"/>
                <w:sz w:val="19"/>
                <w:szCs w:val="19"/>
              </w:rPr>
              <w:t>Podwójna kropka</w:t>
            </w:r>
          </w:p>
        </w:tc>
        <w:tc>
          <w:tcPr>
            <w:tcW w:w="1843" w:type="dxa"/>
            <w:shd w:val="clear" w:color="auto" w:fill="auto"/>
          </w:tcPr>
          <w:p w14:paraId="6C2A4BDE" w14:textId="7AE8FDA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2DAD6608" w14:textId="398B5046"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1AB40FB"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99446C"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BE2D80B" w14:textId="30936B3E" w:rsidR="00736C9B" w:rsidRPr="00873CDF" w:rsidRDefault="00736C9B" w:rsidP="00C45D4F">
            <w:pPr>
              <w:spacing w:after="0" w:line="240" w:lineRule="auto"/>
              <w:rPr>
                <w:rFonts w:cstheme="minorHAnsi"/>
                <w:sz w:val="19"/>
                <w:szCs w:val="19"/>
              </w:rPr>
            </w:pPr>
            <w:r w:rsidRPr="00873CDF">
              <w:rPr>
                <w:rFonts w:cstheme="minorHAnsi"/>
                <w:sz w:val="19"/>
                <w:szCs w:val="19"/>
              </w:rPr>
              <w:t>Strona 110, wiersz 10</w:t>
            </w:r>
          </w:p>
        </w:tc>
        <w:tc>
          <w:tcPr>
            <w:tcW w:w="2268" w:type="dxa"/>
          </w:tcPr>
          <w:p w14:paraId="4887251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3A6D061" w14:textId="2285ECE3" w:rsidR="00736C9B" w:rsidRPr="00873CDF" w:rsidRDefault="00736C9B" w:rsidP="001B410B">
            <w:pPr>
              <w:spacing w:after="0" w:line="240" w:lineRule="auto"/>
              <w:rPr>
                <w:rFonts w:cstheme="minorHAnsi"/>
                <w:sz w:val="19"/>
                <w:szCs w:val="19"/>
              </w:rPr>
            </w:pPr>
            <w:r w:rsidRPr="00873CDF">
              <w:rPr>
                <w:rFonts w:cstheme="minorHAnsi"/>
                <w:sz w:val="19"/>
                <w:szCs w:val="19"/>
              </w:rPr>
              <w:t>„pyl zawieszony” propozycja zmiany: „pył zawieszony”</w:t>
            </w:r>
          </w:p>
        </w:tc>
        <w:tc>
          <w:tcPr>
            <w:tcW w:w="2693" w:type="dxa"/>
          </w:tcPr>
          <w:p w14:paraId="3194D7BB" w14:textId="06DD7F42"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3624E724" w14:textId="57591C2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0C4317C" w14:textId="7A67C2B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CDDE04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E8BC5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88E49AC" w14:textId="79A4F795" w:rsidR="00736C9B" w:rsidRPr="00873CDF" w:rsidRDefault="00736C9B" w:rsidP="00C45D4F">
            <w:pPr>
              <w:spacing w:after="0" w:line="240" w:lineRule="auto"/>
              <w:rPr>
                <w:rFonts w:cstheme="minorHAnsi"/>
                <w:sz w:val="19"/>
                <w:szCs w:val="19"/>
              </w:rPr>
            </w:pPr>
            <w:r w:rsidRPr="00873CDF">
              <w:rPr>
                <w:rFonts w:cstheme="minorHAnsi"/>
                <w:sz w:val="19"/>
                <w:szCs w:val="19"/>
              </w:rPr>
              <w:t>Strona 110, wiersz 13</w:t>
            </w:r>
          </w:p>
        </w:tc>
        <w:tc>
          <w:tcPr>
            <w:tcW w:w="2268" w:type="dxa"/>
          </w:tcPr>
          <w:p w14:paraId="45AD0CD2"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AD1BD1E" w14:textId="48BB15ED" w:rsidR="00736C9B" w:rsidRPr="00873CDF" w:rsidRDefault="00736C9B" w:rsidP="001B410B">
            <w:pPr>
              <w:spacing w:after="0" w:line="240" w:lineRule="auto"/>
              <w:rPr>
                <w:rFonts w:cstheme="minorHAnsi"/>
                <w:sz w:val="19"/>
                <w:szCs w:val="19"/>
              </w:rPr>
            </w:pPr>
            <w:r w:rsidRPr="00873CDF">
              <w:rPr>
                <w:rFonts w:cstheme="minorHAnsi"/>
                <w:sz w:val="19"/>
                <w:szCs w:val="19"/>
              </w:rPr>
              <w:t>„Oddziaływanie spalarni odpadów na jakość powietrza jest najczęściej lokalna.” propozycja zmiany: „Oddziaływanie spalarni odpadów na jakość powietrza jest najczęściej lokalne.”</w:t>
            </w:r>
          </w:p>
        </w:tc>
        <w:tc>
          <w:tcPr>
            <w:tcW w:w="2693" w:type="dxa"/>
          </w:tcPr>
          <w:p w14:paraId="7B50DFCB" w14:textId="4C44F63F" w:rsidR="00736C9B" w:rsidRPr="00873CDF" w:rsidRDefault="00736C9B" w:rsidP="001B410B">
            <w:pPr>
              <w:spacing w:after="0" w:line="240" w:lineRule="auto"/>
              <w:rPr>
                <w:rFonts w:cstheme="minorHAnsi"/>
                <w:sz w:val="19"/>
                <w:szCs w:val="19"/>
              </w:rPr>
            </w:pPr>
            <w:r w:rsidRPr="00873CDF">
              <w:rPr>
                <w:rFonts w:cstheme="minorHAnsi"/>
                <w:sz w:val="19"/>
                <w:szCs w:val="19"/>
              </w:rPr>
              <w:t>Błąd literowy, Uwaga merytoryczna: Niektóre instalacje mogą również oddziaływać ponadlokalnie. propozycja zmiany: „Oddziaływanie spalarni odpadów na jakość powietrza jest najczęściej lokalne ale może też mieć zasięg ponadlokalny.”</w:t>
            </w:r>
          </w:p>
        </w:tc>
        <w:tc>
          <w:tcPr>
            <w:tcW w:w="1843" w:type="dxa"/>
            <w:shd w:val="clear" w:color="auto" w:fill="auto"/>
          </w:tcPr>
          <w:p w14:paraId="68A65BEA" w14:textId="109B096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12112DF" w14:textId="0CA79DDD"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37DB294"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F314BB"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166F48A4" w14:textId="155FEBFF" w:rsidR="00736C9B" w:rsidRPr="00873CDF" w:rsidRDefault="00736C9B" w:rsidP="00C45D4F">
            <w:pPr>
              <w:spacing w:after="0" w:line="240" w:lineRule="auto"/>
              <w:rPr>
                <w:rFonts w:cstheme="minorHAnsi"/>
                <w:sz w:val="19"/>
                <w:szCs w:val="19"/>
              </w:rPr>
            </w:pPr>
            <w:r w:rsidRPr="00873CDF">
              <w:rPr>
                <w:rFonts w:cstheme="minorHAnsi"/>
                <w:sz w:val="19"/>
                <w:szCs w:val="19"/>
              </w:rPr>
              <w:t>Strona 113, wiersz 23</w:t>
            </w:r>
          </w:p>
        </w:tc>
        <w:tc>
          <w:tcPr>
            <w:tcW w:w="2268" w:type="dxa"/>
          </w:tcPr>
          <w:p w14:paraId="464274F9"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E8E538A" w14:textId="1BED5EC5" w:rsidR="00736C9B" w:rsidRPr="00873CDF" w:rsidRDefault="00736C9B" w:rsidP="001B410B">
            <w:pPr>
              <w:spacing w:after="0" w:line="240" w:lineRule="auto"/>
              <w:rPr>
                <w:rFonts w:cstheme="minorHAnsi"/>
                <w:sz w:val="19"/>
                <w:szCs w:val="19"/>
              </w:rPr>
            </w:pPr>
            <w:r w:rsidRPr="00873CDF">
              <w:rPr>
                <w:rFonts w:cstheme="minorHAnsi"/>
                <w:sz w:val="19"/>
                <w:szCs w:val="19"/>
              </w:rPr>
              <w:t>„…ogromną katastrofę ekologiczną w związku z rozszczelnienia zbiorników z paliwem.” propozycja zmiany: „…ogromną katastrofę ekologiczną w związku z rozszczelnieniem zbiorników z paliwem.</w:t>
            </w:r>
          </w:p>
        </w:tc>
        <w:tc>
          <w:tcPr>
            <w:tcW w:w="2693" w:type="dxa"/>
          </w:tcPr>
          <w:p w14:paraId="3527C23B" w14:textId="7C5969D4"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15316E4" w14:textId="26C53F9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BA21146" w14:textId="0D3DE80C"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07D383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388CE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C81D85B" w14:textId="1AFBDBEB" w:rsidR="00736C9B" w:rsidRPr="00873CDF" w:rsidRDefault="00736C9B" w:rsidP="00C45D4F">
            <w:pPr>
              <w:spacing w:after="0" w:line="240" w:lineRule="auto"/>
              <w:rPr>
                <w:rFonts w:cstheme="minorHAnsi"/>
                <w:sz w:val="19"/>
                <w:szCs w:val="19"/>
              </w:rPr>
            </w:pPr>
            <w:r w:rsidRPr="00873CDF">
              <w:rPr>
                <w:rFonts w:cstheme="minorHAnsi"/>
                <w:sz w:val="19"/>
                <w:szCs w:val="19"/>
              </w:rPr>
              <w:t>Strona 113, wiersz 44</w:t>
            </w:r>
          </w:p>
        </w:tc>
        <w:tc>
          <w:tcPr>
            <w:tcW w:w="2268" w:type="dxa"/>
          </w:tcPr>
          <w:p w14:paraId="6C55C02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0B94846" w14:textId="4B308BC1" w:rsidR="00736C9B" w:rsidRPr="00873CDF" w:rsidRDefault="00736C9B" w:rsidP="001B410B">
            <w:pPr>
              <w:spacing w:after="0" w:line="240" w:lineRule="auto"/>
              <w:rPr>
                <w:rFonts w:cstheme="minorHAnsi"/>
                <w:sz w:val="19"/>
                <w:szCs w:val="19"/>
              </w:rPr>
            </w:pPr>
            <w:r w:rsidRPr="00873CDF">
              <w:rPr>
                <w:rFonts w:cstheme="minorHAnsi"/>
                <w:sz w:val="19"/>
                <w:szCs w:val="19"/>
              </w:rPr>
              <w:t>„realizacja kierunków działań przewidzianych w KPGO powinny w sposób…” propozycja zmiany: „realizacja kierunków działań przewidzianych w KPGO powinna w sposób…”</w:t>
            </w:r>
          </w:p>
        </w:tc>
        <w:tc>
          <w:tcPr>
            <w:tcW w:w="2693" w:type="dxa"/>
          </w:tcPr>
          <w:p w14:paraId="4F167095" w14:textId="206E4C99"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2AE9E516" w14:textId="7826398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6A06587A" w14:textId="427D491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01D62F2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E214B5"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2413A39" w14:textId="5B6B054C" w:rsidR="00736C9B" w:rsidRPr="00873CDF" w:rsidRDefault="00736C9B" w:rsidP="00C45D4F">
            <w:pPr>
              <w:spacing w:after="0" w:line="240" w:lineRule="auto"/>
              <w:rPr>
                <w:rFonts w:cstheme="minorHAnsi"/>
                <w:sz w:val="19"/>
                <w:szCs w:val="19"/>
              </w:rPr>
            </w:pPr>
            <w:r w:rsidRPr="00873CDF">
              <w:rPr>
                <w:rFonts w:cstheme="minorHAnsi"/>
                <w:sz w:val="19"/>
                <w:szCs w:val="19"/>
              </w:rPr>
              <w:t>Strona 115, wiersz 10</w:t>
            </w:r>
          </w:p>
        </w:tc>
        <w:tc>
          <w:tcPr>
            <w:tcW w:w="2268" w:type="dxa"/>
          </w:tcPr>
          <w:p w14:paraId="0B6367B7"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7F8E8422" w14:textId="33B7290D"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„…występowanie głównych zbiorników wód podziemnych…” propozycja zmiany: </w:t>
            </w:r>
            <w:r w:rsidRPr="00873CDF">
              <w:rPr>
                <w:rFonts w:cstheme="minorHAnsi"/>
                <w:sz w:val="19"/>
                <w:szCs w:val="19"/>
              </w:rPr>
              <w:lastRenderedPageBreak/>
              <w:t>„…występowania głównych zbiorników wód podziemnych…”</w:t>
            </w:r>
          </w:p>
        </w:tc>
        <w:tc>
          <w:tcPr>
            <w:tcW w:w="2693" w:type="dxa"/>
          </w:tcPr>
          <w:p w14:paraId="19701672" w14:textId="14AE958B" w:rsidR="00736C9B" w:rsidRPr="00873CDF" w:rsidRDefault="00736C9B" w:rsidP="001B410B">
            <w:pPr>
              <w:spacing w:after="0" w:line="240" w:lineRule="auto"/>
              <w:rPr>
                <w:rFonts w:cstheme="minorHAnsi"/>
                <w:sz w:val="19"/>
                <w:szCs w:val="19"/>
              </w:rPr>
            </w:pPr>
            <w:r w:rsidRPr="00873CDF">
              <w:rPr>
                <w:rFonts w:cstheme="minorHAnsi"/>
                <w:sz w:val="19"/>
                <w:szCs w:val="19"/>
              </w:rPr>
              <w:lastRenderedPageBreak/>
              <w:t>Błąd literowy</w:t>
            </w:r>
          </w:p>
        </w:tc>
        <w:tc>
          <w:tcPr>
            <w:tcW w:w="1843" w:type="dxa"/>
            <w:shd w:val="clear" w:color="auto" w:fill="auto"/>
          </w:tcPr>
          <w:p w14:paraId="7C19E442" w14:textId="6D7A0BE4"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856B7CF" w14:textId="08ABA35B"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CE0CAE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0DCCD48"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1BC0746" w14:textId="3BA693D4" w:rsidR="00736C9B" w:rsidRPr="00873CDF" w:rsidRDefault="00736C9B" w:rsidP="00C45D4F">
            <w:pPr>
              <w:spacing w:after="0" w:line="240" w:lineRule="auto"/>
              <w:rPr>
                <w:rFonts w:cstheme="minorHAnsi"/>
                <w:sz w:val="19"/>
                <w:szCs w:val="19"/>
              </w:rPr>
            </w:pPr>
            <w:r w:rsidRPr="00873CDF">
              <w:rPr>
                <w:rFonts w:cstheme="minorHAnsi"/>
                <w:sz w:val="19"/>
                <w:szCs w:val="19"/>
              </w:rPr>
              <w:t>Strona 116, wiersz 9</w:t>
            </w:r>
          </w:p>
        </w:tc>
        <w:tc>
          <w:tcPr>
            <w:tcW w:w="2268" w:type="dxa"/>
          </w:tcPr>
          <w:p w14:paraId="256FB0D1"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8DF1818" w14:textId="00820795" w:rsidR="00736C9B" w:rsidRPr="00873CDF" w:rsidRDefault="00736C9B" w:rsidP="001B410B">
            <w:pPr>
              <w:spacing w:after="0" w:line="240" w:lineRule="auto"/>
              <w:rPr>
                <w:rFonts w:cstheme="minorHAnsi"/>
                <w:sz w:val="19"/>
                <w:szCs w:val="19"/>
              </w:rPr>
            </w:pPr>
            <w:r w:rsidRPr="00873CDF">
              <w:rPr>
                <w:rFonts w:cstheme="minorHAnsi"/>
                <w:sz w:val="19"/>
                <w:szCs w:val="19"/>
              </w:rPr>
              <w:t>„Emisje do wód podziemnych obejmą takiej zanieczyszczania”, jak SO4-2…”, propozycja zmiany: „Emisje do wód podziemnych obejmą takie zanieczyszczenia”, jak SO4-2…”</w:t>
            </w:r>
          </w:p>
        </w:tc>
        <w:tc>
          <w:tcPr>
            <w:tcW w:w="2693" w:type="dxa"/>
          </w:tcPr>
          <w:p w14:paraId="31AC3D37" w14:textId="17699142" w:rsidR="00736C9B" w:rsidRPr="00873CDF" w:rsidRDefault="00736C9B" w:rsidP="001B410B">
            <w:pPr>
              <w:spacing w:after="0" w:line="240" w:lineRule="auto"/>
              <w:rPr>
                <w:rFonts w:cstheme="minorHAnsi"/>
                <w:sz w:val="19"/>
                <w:szCs w:val="19"/>
              </w:rPr>
            </w:pPr>
            <w:r w:rsidRPr="00873CDF">
              <w:rPr>
                <w:rFonts w:cstheme="minorHAnsi"/>
                <w:sz w:val="19"/>
                <w:szCs w:val="19"/>
              </w:rPr>
              <w:t>2 błędy literowe</w:t>
            </w:r>
          </w:p>
        </w:tc>
        <w:tc>
          <w:tcPr>
            <w:tcW w:w="1843" w:type="dxa"/>
            <w:shd w:val="clear" w:color="auto" w:fill="auto"/>
          </w:tcPr>
          <w:p w14:paraId="37B5416B" w14:textId="7E2722D5"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F9B88ED" w14:textId="47F6584F"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40EADC2"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D4115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70A97318" w14:textId="50A6B10B" w:rsidR="00736C9B" w:rsidRPr="00873CDF" w:rsidRDefault="00736C9B" w:rsidP="00C45D4F">
            <w:pPr>
              <w:spacing w:after="0" w:line="240" w:lineRule="auto"/>
              <w:rPr>
                <w:rFonts w:cstheme="minorHAnsi"/>
                <w:sz w:val="19"/>
                <w:szCs w:val="19"/>
              </w:rPr>
            </w:pPr>
            <w:r w:rsidRPr="00873CDF">
              <w:rPr>
                <w:rFonts w:cstheme="minorHAnsi"/>
                <w:sz w:val="19"/>
                <w:szCs w:val="19"/>
              </w:rPr>
              <w:t>Strona 116, wiersz 13</w:t>
            </w:r>
          </w:p>
        </w:tc>
        <w:tc>
          <w:tcPr>
            <w:tcW w:w="2268" w:type="dxa"/>
          </w:tcPr>
          <w:p w14:paraId="2FB146AC"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EF0FE24" w14:textId="25E2C92A" w:rsidR="00736C9B" w:rsidRPr="00873CDF" w:rsidRDefault="00736C9B" w:rsidP="001B410B">
            <w:pPr>
              <w:spacing w:after="0" w:line="240" w:lineRule="auto"/>
              <w:rPr>
                <w:rFonts w:cstheme="minorHAnsi"/>
                <w:sz w:val="19"/>
                <w:szCs w:val="19"/>
              </w:rPr>
            </w:pPr>
            <w:r w:rsidRPr="00873CDF">
              <w:rPr>
                <w:rFonts w:cstheme="minorHAnsi"/>
                <w:sz w:val="19"/>
                <w:szCs w:val="19"/>
              </w:rPr>
              <w:t>„Charakter oddziaływania jest lokalny i odwracalny, ustanie ono po ustania dopływu zanieczyszczeń.” propozycja zmiany: „Charakter oddziaływania jest lokalny i odwracalny, ustanie ono po ustaniu dopływu zanieczyszczeń.”</w:t>
            </w:r>
          </w:p>
        </w:tc>
        <w:tc>
          <w:tcPr>
            <w:tcW w:w="2693" w:type="dxa"/>
          </w:tcPr>
          <w:p w14:paraId="3E5273C2" w14:textId="084C25C1"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7C2FBAA8" w14:textId="3E70531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4E18AF6C" w14:textId="6C511A41"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7429CCA9"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2CB80D"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89DBCFC" w14:textId="7E6911D7" w:rsidR="00736C9B" w:rsidRPr="00873CDF" w:rsidRDefault="00736C9B" w:rsidP="00C45D4F">
            <w:pPr>
              <w:spacing w:after="0" w:line="240" w:lineRule="auto"/>
              <w:rPr>
                <w:rFonts w:cstheme="minorHAnsi"/>
                <w:sz w:val="19"/>
                <w:szCs w:val="19"/>
              </w:rPr>
            </w:pPr>
            <w:r w:rsidRPr="00873CDF">
              <w:rPr>
                <w:rFonts w:cstheme="minorHAnsi"/>
                <w:sz w:val="19"/>
                <w:szCs w:val="19"/>
              </w:rPr>
              <w:t>Strona 116, wiersz 18</w:t>
            </w:r>
          </w:p>
        </w:tc>
        <w:tc>
          <w:tcPr>
            <w:tcW w:w="2268" w:type="dxa"/>
          </w:tcPr>
          <w:p w14:paraId="06680FD4"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133EA4A" w14:textId="1FDE6A68" w:rsidR="00736C9B" w:rsidRPr="00873CDF" w:rsidRDefault="00736C9B" w:rsidP="001B410B">
            <w:pPr>
              <w:spacing w:after="0" w:line="240" w:lineRule="auto"/>
              <w:rPr>
                <w:rFonts w:cstheme="minorHAnsi"/>
                <w:sz w:val="19"/>
                <w:szCs w:val="19"/>
              </w:rPr>
            </w:pPr>
            <w:r w:rsidRPr="00873CDF">
              <w:rPr>
                <w:rFonts w:cstheme="minorHAnsi"/>
                <w:sz w:val="19"/>
                <w:szCs w:val="19"/>
              </w:rPr>
              <w:t>„…podziemne składowiska odziemne składowisko odpadów lokalizuje się w formacji geologicznej…” propozycja zmiany: „…podziemne składowisko odpadów lokalizuje się w formacji geologicznej…”</w:t>
            </w:r>
          </w:p>
        </w:tc>
        <w:tc>
          <w:tcPr>
            <w:tcW w:w="2693" w:type="dxa"/>
          </w:tcPr>
          <w:p w14:paraId="1FB01484" w14:textId="32A4D0A7" w:rsidR="00736C9B" w:rsidRPr="00873CDF" w:rsidRDefault="00736C9B" w:rsidP="001B410B">
            <w:pPr>
              <w:spacing w:after="0" w:line="240" w:lineRule="auto"/>
              <w:rPr>
                <w:rFonts w:cstheme="minorHAnsi"/>
                <w:sz w:val="19"/>
                <w:szCs w:val="19"/>
              </w:rPr>
            </w:pPr>
            <w:r w:rsidRPr="00873CDF">
              <w:rPr>
                <w:rFonts w:cstheme="minorHAnsi"/>
                <w:sz w:val="19"/>
                <w:szCs w:val="19"/>
              </w:rPr>
              <w:t>Błędy wyrazów</w:t>
            </w:r>
          </w:p>
        </w:tc>
        <w:tc>
          <w:tcPr>
            <w:tcW w:w="1843" w:type="dxa"/>
            <w:shd w:val="clear" w:color="auto" w:fill="auto"/>
          </w:tcPr>
          <w:p w14:paraId="410FDA8E" w14:textId="762F9F98"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84041D2" w14:textId="77E56B55"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21C5DBC5"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9D5227"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6865653A" w14:textId="3753A5D3" w:rsidR="00736C9B" w:rsidRPr="00873CDF" w:rsidRDefault="00736C9B" w:rsidP="00C45D4F">
            <w:pPr>
              <w:spacing w:after="0" w:line="240" w:lineRule="auto"/>
              <w:rPr>
                <w:rFonts w:cstheme="minorHAnsi"/>
                <w:sz w:val="19"/>
                <w:szCs w:val="19"/>
              </w:rPr>
            </w:pPr>
            <w:r w:rsidRPr="00873CDF">
              <w:rPr>
                <w:rFonts w:cstheme="minorHAnsi"/>
                <w:sz w:val="19"/>
                <w:szCs w:val="19"/>
              </w:rPr>
              <w:t>Strona 116, wiersz 35</w:t>
            </w:r>
          </w:p>
        </w:tc>
        <w:tc>
          <w:tcPr>
            <w:tcW w:w="2268" w:type="dxa"/>
          </w:tcPr>
          <w:p w14:paraId="14E951B8"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55F0BCAF" w14:textId="1F0D5291" w:rsidR="00736C9B" w:rsidRPr="00873CDF" w:rsidRDefault="00736C9B" w:rsidP="001B410B">
            <w:pPr>
              <w:spacing w:after="0" w:line="240" w:lineRule="auto"/>
              <w:rPr>
                <w:rFonts w:cstheme="minorHAnsi"/>
                <w:sz w:val="19"/>
                <w:szCs w:val="19"/>
              </w:rPr>
            </w:pPr>
            <w:r w:rsidRPr="00873CDF">
              <w:rPr>
                <w:rFonts w:cstheme="minorHAnsi"/>
                <w:sz w:val="19"/>
                <w:szCs w:val="19"/>
              </w:rPr>
              <w:t>„…obiekt w Starym Julianowie w złym stanie…” propozycja zmiany: „…obiekt w Starym Julianowie jest w złym stanie…”</w:t>
            </w:r>
          </w:p>
        </w:tc>
        <w:tc>
          <w:tcPr>
            <w:tcW w:w="2693" w:type="dxa"/>
          </w:tcPr>
          <w:p w14:paraId="0F83724C" w14:textId="5D254004" w:rsidR="00736C9B" w:rsidRPr="00873CDF" w:rsidRDefault="00736C9B" w:rsidP="001B410B">
            <w:pPr>
              <w:spacing w:after="0" w:line="240" w:lineRule="auto"/>
              <w:rPr>
                <w:rFonts w:cstheme="minorHAnsi"/>
                <w:sz w:val="19"/>
                <w:szCs w:val="19"/>
              </w:rPr>
            </w:pPr>
            <w:r w:rsidRPr="00873CDF">
              <w:rPr>
                <w:rFonts w:cstheme="minorHAnsi"/>
                <w:sz w:val="19"/>
                <w:szCs w:val="19"/>
              </w:rPr>
              <w:t>Brak wyrazu</w:t>
            </w:r>
          </w:p>
        </w:tc>
        <w:tc>
          <w:tcPr>
            <w:tcW w:w="1843" w:type="dxa"/>
            <w:shd w:val="clear" w:color="auto" w:fill="auto"/>
          </w:tcPr>
          <w:p w14:paraId="40C49697" w14:textId="1C0A840E"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0D1F58C" w14:textId="7915D44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564E79F"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8CDB3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CC2FE90" w14:textId="557CDD03" w:rsidR="00736C9B" w:rsidRPr="00873CDF" w:rsidRDefault="00736C9B" w:rsidP="00C45D4F">
            <w:pPr>
              <w:spacing w:after="0" w:line="240" w:lineRule="auto"/>
              <w:rPr>
                <w:rFonts w:cstheme="minorHAnsi"/>
                <w:sz w:val="19"/>
                <w:szCs w:val="19"/>
              </w:rPr>
            </w:pPr>
            <w:r w:rsidRPr="00873CDF">
              <w:rPr>
                <w:rFonts w:cstheme="minorHAnsi"/>
                <w:sz w:val="19"/>
                <w:szCs w:val="19"/>
              </w:rPr>
              <w:t>Strona 117, wiersz 24</w:t>
            </w:r>
          </w:p>
        </w:tc>
        <w:tc>
          <w:tcPr>
            <w:tcW w:w="2268" w:type="dxa"/>
          </w:tcPr>
          <w:p w14:paraId="1FACA08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3C96EFB9" w14:textId="3237B1CE" w:rsidR="00736C9B" w:rsidRPr="00873CDF" w:rsidRDefault="00736C9B" w:rsidP="001B410B">
            <w:pPr>
              <w:spacing w:after="0" w:line="240" w:lineRule="auto"/>
              <w:rPr>
                <w:rFonts w:cstheme="minorHAnsi"/>
                <w:sz w:val="19"/>
                <w:szCs w:val="19"/>
              </w:rPr>
            </w:pPr>
            <w:r w:rsidRPr="00873CDF">
              <w:rPr>
                <w:rFonts w:cstheme="minorHAnsi"/>
                <w:sz w:val="19"/>
                <w:szCs w:val="19"/>
              </w:rPr>
              <w:t>„…efekty wynikające ze zmniejszenie ilości wytwarzanych i składowanych odpadów.” propozycja zmiany: „…efekty wynikające ze zmniejszenia ilości wytwarzanych i składowanych odpadów.”</w:t>
            </w:r>
          </w:p>
        </w:tc>
        <w:tc>
          <w:tcPr>
            <w:tcW w:w="2693" w:type="dxa"/>
          </w:tcPr>
          <w:p w14:paraId="05776B25" w14:textId="1DACED07"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156233C" w14:textId="5A78CE0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092A8DC" w14:textId="0E0DDA12"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172167AA"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16A79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3F2803C1" w14:textId="4473A4AE" w:rsidR="00736C9B" w:rsidRPr="00873CDF" w:rsidRDefault="00736C9B" w:rsidP="00C45D4F">
            <w:pPr>
              <w:spacing w:after="0" w:line="240" w:lineRule="auto"/>
              <w:rPr>
                <w:rFonts w:cstheme="minorHAnsi"/>
                <w:sz w:val="19"/>
                <w:szCs w:val="19"/>
              </w:rPr>
            </w:pPr>
            <w:r w:rsidRPr="00873CDF">
              <w:rPr>
                <w:rFonts w:cstheme="minorHAnsi"/>
                <w:sz w:val="19"/>
                <w:szCs w:val="19"/>
              </w:rPr>
              <w:t>Strona 121, wiersz 16</w:t>
            </w:r>
          </w:p>
        </w:tc>
        <w:tc>
          <w:tcPr>
            <w:tcW w:w="2268" w:type="dxa"/>
          </w:tcPr>
          <w:p w14:paraId="7D24C9EB"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07632F2A" w14:textId="23816D45" w:rsidR="00736C9B" w:rsidRPr="00873CDF" w:rsidRDefault="00736C9B" w:rsidP="001B410B">
            <w:pPr>
              <w:spacing w:after="0" w:line="240" w:lineRule="auto"/>
              <w:rPr>
                <w:rFonts w:cstheme="minorHAnsi"/>
                <w:sz w:val="19"/>
                <w:szCs w:val="19"/>
              </w:rPr>
            </w:pPr>
            <w:r w:rsidRPr="00873CDF">
              <w:rPr>
                <w:rFonts w:cstheme="minorHAnsi"/>
                <w:sz w:val="19"/>
                <w:szCs w:val="19"/>
              </w:rPr>
              <w:t>„…powodować poważne problemy zdrowotne dla ludności otaczającej obszar usuwania.” propozycja zmiany: „…powodować poważne problemy zdrowotne ludzi znajdujących się w obszarze oddziaływania.”</w:t>
            </w:r>
          </w:p>
        </w:tc>
        <w:tc>
          <w:tcPr>
            <w:tcW w:w="2693" w:type="dxa"/>
          </w:tcPr>
          <w:p w14:paraId="03151C3A" w14:textId="3749C38A" w:rsidR="00736C9B" w:rsidRPr="00873CDF" w:rsidRDefault="00736C9B" w:rsidP="001B410B">
            <w:pPr>
              <w:spacing w:after="0" w:line="240" w:lineRule="auto"/>
              <w:rPr>
                <w:rFonts w:cstheme="minorHAnsi"/>
                <w:sz w:val="19"/>
                <w:szCs w:val="19"/>
              </w:rPr>
            </w:pPr>
            <w:r w:rsidRPr="00873CDF">
              <w:rPr>
                <w:rFonts w:cstheme="minorHAnsi"/>
                <w:sz w:val="19"/>
                <w:szCs w:val="19"/>
              </w:rPr>
              <w:t>Budowa zdania</w:t>
            </w:r>
          </w:p>
        </w:tc>
        <w:tc>
          <w:tcPr>
            <w:tcW w:w="1843" w:type="dxa"/>
            <w:shd w:val="clear" w:color="auto" w:fill="auto"/>
          </w:tcPr>
          <w:p w14:paraId="5BE898DD" w14:textId="67858EB4"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053D2E2F" w14:textId="23DF45F3"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366CE6C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92AD23"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51090363" w14:textId="478B3353" w:rsidR="00736C9B" w:rsidRPr="00873CDF" w:rsidRDefault="00736C9B" w:rsidP="00C45D4F">
            <w:pPr>
              <w:spacing w:after="0" w:line="240" w:lineRule="auto"/>
              <w:rPr>
                <w:rFonts w:cstheme="minorHAnsi"/>
                <w:sz w:val="19"/>
                <w:szCs w:val="19"/>
              </w:rPr>
            </w:pPr>
            <w:r w:rsidRPr="00873CDF">
              <w:rPr>
                <w:rFonts w:cstheme="minorHAnsi"/>
                <w:sz w:val="19"/>
                <w:szCs w:val="19"/>
              </w:rPr>
              <w:t>Strona 122, wiersz 3</w:t>
            </w:r>
          </w:p>
        </w:tc>
        <w:tc>
          <w:tcPr>
            <w:tcW w:w="2268" w:type="dxa"/>
          </w:tcPr>
          <w:p w14:paraId="61D3C78D"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49B5D38" w14:textId="423CCBE5" w:rsidR="00736C9B" w:rsidRPr="00873CDF" w:rsidRDefault="00736C9B" w:rsidP="001B410B">
            <w:pPr>
              <w:spacing w:after="0" w:line="240" w:lineRule="auto"/>
              <w:rPr>
                <w:rFonts w:cstheme="minorHAnsi"/>
                <w:sz w:val="19"/>
                <w:szCs w:val="19"/>
              </w:rPr>
            </w:pPr>
            <w:r w:rsidRPr="00873CDF">
              <w:rPr>
                <w:rFonts w:cstheme="minorHAnsi"/>
                <w:sz w:val="19"/>
                <w:szCs w:val="19"/>
              </w:rPr>
              <w:t>„Ważnym aspektem oceny ryzyka zdrowotnego jest fakt, że ludność mieszkająca w pobliżu zakładów unieszkodliwiania i przetwarzania odpadów jest często biedniejsza niż średnia populacji ogólnej, co wiąże się z nierównościami środowiskowymi w zakresie zdrowia”.</w:t>
            </w:r>
          </w:p>
        </w:tc>
        <w:tc>
          <w:tcPr>
            <w:tcW w:w="2693" w:type="dxa"/>
          </w:tcPr>
          <w:p w14:paraId="2753DD86" w14:textId="3166FABE" w:rsidR="00736C9B" w:rsidRPr="00873CDF" w:rsidRDefault="00736C9B" w:rsidP="001B410B">
            <w:pPr>
              <w:spacing w:after="0" w:line="240" w:lineRule="auto"/>
              <w:rPr>
                <w:rFonts w:cstheme="minorHAnsi"/>
                <w:sz w:val="19"/>
                <w:szCs w:val="19"/>
              </w:rPr>
            </w:pPr>
            <w:r w:rsidRPr="00873CDF">
              <w:rPr>
                <w:rFonts w:cstheme="minorHAnsi"/>
                <w:sz w:val="19"/>
                <w:szCs w:val="19"/>
              </w:rPr>
              <w:t>Czy to stwierdzenie potwierdzone jest badaniami (GUS, itp.)</w:t>
            </w:r>
          </w:p>
        </w:tc>
        <w:tc>
          <w:tcPr>
            <w:tcW w:w="1843" w:type="dxa"/>
            <w:shd w:val="clear" w:color="auto" w:fill="auto"/>
          </w:tcPr>
          <w:p w14:paraId="57662FA6" w14:textId="09C08242"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56AE09BD" w14:textId="77777777" w:rsidR="00736C9B" w:rsidRPr="00873CDF" w:rsidRDefault="00736C9B" w:rsidP="00C45D4F">
            <w:pPr>
              <w:spacing w:after="0" w:line="240" w:lineRule="auto"/>
              <w:rPr>
                <w:rFonts w:cstheme="minorHAnsi"/>
                <w:sz w:val="19"/>
                <w:szCs w:val="19"/>
              </w:rPr>
            </w:pPr>
            <w:r w:rsidRPr="00873CDF">
              <w:rPr>
                <w:rFonts w:cstheme="minorHAnsi"/>
                <w:sz w:val="19"/>
                <w:szCs w:val="19"/>
              </w:rPr>
              <w:t>Uwaga przyjęta.</w:t>
            </w:r>
          </w:p>
          <w:p w14:paraId="6DB872C5" w14:textId="77777777" w:rsidR="00736C9B" w:rsidRPr="00873CDF" w:rsidRDefault="00736C9B" w:rsidP="00C45D4F">
            <w:pPr>
              <w:spacing w:after="0" w:line="240" w:lineRule="auto"/>
              <w:rPr>
                <w:rFonts w:cstheme="minorHAnsi"/>
                <w:sz w:val="19"/>
                <w:szCs w:val="19"/>
              </w:rPr>
            </w:pPr>
            <w:r w:rsidRPr="00873CDF">
              <w:rPr>
                <w:rFonts w:cstheme="minorHAnsi"/>
                <w:sz w:val="19"/>
                <w:szCs w:val="19"/>
              </w:rPr>
              <w:t xml:space="preserve">Jest szereg opublikowanych wyników badań zależności między zanieczyszczeniem środowiska a stanem zdrowia populacji, wskazujących na środowiskowe nierówności w zakresie zdrowia, a także badań na temat społecznych i ekonomicznych uwarunkowań nierówności zdrowotnych. </w:t>
            </w:r>
          </w:p>
          <w:p w14:paraId="063EE892" w14:textId="5817EAF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W tekst prognozy uzupełniono przywołując publikację: </w:t>
            </w:r>
            <w:proofErr w:type="spellStart"/>
            <w:r w:rsidRPr="00873CDF">
              <w:rPr>
                <w:rFonts w:cstheme="minorHAnsi"/>
                <w:sz w:val="19"/>
                <w:szCs w:val="19"/>
              </w:rPr>
              <w:t>Borzucka-Sitkiewicz</w:t>
            </w:r>
            <w:proofErr w:type="spellEnd"/>
            <w:r w:rsidRPr="00873CDF">
              <w:rPr>
                <w:rFonts w:cstheme="minorHAnsi"/>
                <w:sz w:val="19"/>
                <w:szCs w:val="19"/>
              </w:rPr>
              <w:t xml:space="preserve"> K., </w:t>
            </w:r>
            <w:proofErr w:type="spellStart"/>
            <w:r w:rsidRPr="00873CDF">
              <w:rPr>
                <w:rFonts w:cstheme="minorHAnsi"/>
                <w:sz w:val="19"/>
                <w:szCs w:val="19"/>
              </w:rPr>
              <w:t>Leksy</w:t>
            </w:r>
            <w:proofErr w:type="spellEnd"/>
            <w:r w:rsidRPr="00873CDF">
              <w:rPr>
                <w:rFonts w:cstheme="minorHAnsi"/>
                <w:sz w:val="19"/>
                <w:szCs w:val="19"/>
              </w:rPr>
              <w:t xml:space="preserve"> K., 2019, Środowiskowe konteksty nierówności w zdrowiu na przykładzie danych z zakresu epidemiologii chorób nowotworowych w Polsce i województwie śląskim, </w:t>
            </w:r>
            <w:proofErr w:type="spellStart"/>
            <w:r w:rsidRPr="00873CDF">
              <w:rPr>
                <w:rFonts w:cstheme="minorHAnsi"/>
                <w:sz w:val="19"/>
                <w:szCs w:val="19"/>
              </w:rPr>
              <w:t>Chowanna</w:t>
            </w:r>
            <w:proofErr w:type="spellEnd"/>
            <w:r w:rsidRPr="00873CDF">
              <w:rPr>
                <w:rFonts w:cstheme="minorHAnsi"/>
                <w:sz w:val="19"/>
                <w:szCs w:val="19"/>
              </w:rPr>
              <w:t xml:space="preserve"> 2019, s. 383-396.</w:t>
            </w:r>
          </w:p>
        </w:tc>
      </w:tr>
      <w:tr w:rsidR="00736C9B" w:rsidRPr="00873CDF" w14:paraId="322BCDBE"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DE53E9"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0E45CF8A" w14:textId="289E3297" w:rsidR="00736C9B" w:rsidRPr="00873CDF" w:rsidRDefault="00736C9B" w:rsidP="00C45D4F">
            <w:pPr>
              <w:spacing w:after="0" w:line="240" w:lineRule="auto"/>
              <w:rPr>
                <w:rFonts w:cstheme="minorHAnsi"/>
                <w:sz w:val="19"/>
                <w:szCs w:val="19"/>
              </w:rPr>
            </w:pPr>
            <w:r w:rsidRPr="00873CDF">
              <w:rPr>
                <w:rFonts w:cstheme="minorHAnsi"/>
                <w:sz w:val="19"/>
                <w:szCs w:val="19"/>
              </w:rPr>
              <w:t>Strona 127 wiersz 32</w:t>
            </w:r>
          </w:p>
        </w:tc>
        <w:tc>
          <w:tcPr>
            <w:tcW w:w="2268" w:type="dxa"/>
          </w:tcPr>
          <w:p w14:paraId="273795F6"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1A80B405" w14:textId="5807A66B" w:rsidR="00736C9B" w:rsidRPr="00873CDF" w:rsidRDefault="00736C9B" w:rsidP="001B410B">
            <w:pPr>
              <w:spacing w:after="0" w:line="240" w:lineRule="auto"/>
              <w:rPr>
                <w:rFonts w:cstheme="minorHAnsi"/>
                <w:sz w:val="19"/>
                <w:szCs w:val="19"/>
              </w:rPr>
            </w:pPr>
            <w:r w:rsidRPr="00873CDF">
              <w:rPr>
                <w:rFonts w:cstheme="minorHAnsi"/>
                <w:sz w:val="19"/>
                <w:szCs w:val="19"/>
              </w:rPr>
              <w:t>„Diagnoza, zawierająca wymienione kwestii była podstawą ustalenie celów” propozycja zmiany: „Diagnoza, zawierająca wymienione kwestie była podstawą ustalenia celów”</w:t>
            </w:r>
          </w:p>
        </w:tc>
        <w:tc>
          <w:tcPr>
            <w:tcW w:w="2693" w:type="dxa"/>
          </w:tcPr>
          <w:p w14:paraId="5686D964" w14:textId="38882F5D" w:rsidR="00736C9B" w:rsidRPr="00873CDF" w:rsidRDefault="00736C9B" w:rsidP="001B410B">
            <w:pPr>
              <w:spacing w:after="0" w:line="240" w:lineRule="auto"/>
              <w:rPr>
                <w:rFonts w:cstheme="minorHAnsi"/>
                <w:sz w:val="19"/>
                <w:szCs w:val="19"/>
              </w:rPr>
            </w:pPr>
            <w:r w:rsidRPr="00873CDF">
              <w:rPr>
                <w:rFonts w:cstheme="minorHAnsi"/>
                <w:sz w:val="19"/>
                <w:szCs w:val="19"/>
              </w:rPr>
              <w:t>2 błędy literowe</w:t>
            </w:r>
          </w:p>
        </w:tc>
        <w:tc>
          <w:tcPr>
            <w:tcW w:w="1843" w:type="dxa"/>
            <w:shd w:val="clear" w:color="auto" w:fill="auto"/>
          </w:tcPr>
          <w:p w14:paraId="0E4EA64D" w14:textId="3951E2E9"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7A4E8AB2" w14:textId="5B8DCA1E"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873CDF" w14:paraId="402620F7"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580CE42"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975AAD1" w14:textId="698FB7BD" w:rsidR="00736C9B" w:rsidRPr="00873CDF" w:rsidRDefault="00736C9B" w:rsidP="00C45D4F">
            <w:pPr>
              <w:spacing w:after="0" w:line="240" w:lineRule="auto"/>
              <w:rPr>
                <w:rFonts w:cstheme="minorHAnsi"/>
                <w:sz w:val="19"/>
                <w:szCs w:val="19"/>
              </w:rPr>
            </w:pPr>
            <w:r w:rsidRPr="00873CDF">
              <w:rPr>
                <w:rFonts w:cstheme="minorHAnsi"/>
                <w:sz w:val="19"/>
                <w:szCs w:val="19"/>
              </w:rPr>
              <w:t>Strona 128, wiersz 4</w:t>
            </w:r>
          </w:p>
        </w:tc>
        <w:tc>
          <w:tcPr>
            <w:tcW w:w="2268" w:type="dxa"/>
          </w:tcPr>
          <w:p w14:paraId="422702E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6DA6E567" w14:textId="4988BB81"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„…stanowi </w:t>
            </w:r>
            <w:proofErr w:type="spellStart"/>
            <w:r w:rsidRPr="00873CDF">
              <w:rPr>
                <w:rFonts w:cstheme="minorHAnsi"/>
                <w:sz w:val="19"/>
                <w:szCs w:val="19"/>
              </w:rPr>
              <w:t>jednen</w:t>
            </w:r>
            <w:proofErr w:type="spellEnd"/>
            <w:r w:rsidRPr="00873CDF">
              <w:rPr>
                <w:rFonts w:cstheme="minorHAnsi"/>
                <w:sz w:val="19"/>
                <w:szCs w:val="19"/>
              </w:rPr>
              <w:t xml:space="preserve"> z instrumentów…” propozycja zmiany: „…stanowi jeden z instrumentów…”</w:t>
            </w:r>
          </w:p>
        </w:tc>
        <w:tc>
          <w:tcPr>
            <w:tcW w:w="2693" w:type="dxa"/>
          </w:tcPr>
          <w:p w14:paraId="36BB94EF" w14:textId="1D8E28A5"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54D59AF" w14:textId="157AE2AF"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137665A5" w14:textId="71BA012E" w:rsidR="00736C9B" w:rsidRPr="00873CDF" w:rsidRDefault="00736C9B" w:rsidP="001B410B">
            <w:pPr>
              <w:spacing w:after="0" w:line="240" w:lineRule="auto"/>
              <w:rPr>
                <w:rFonts w:cstheme="minorHAnsi"/>
                <w:sz w:val="19"/>
                <w:szCs w:val="19"/>
              </w:rPr>
            </w:pPr>
            <w:r w:rsidRPr="00873CDF">
              <w:rPr>
                <w:rFonts w:cstheme="minorHAnsi"/>
                <w:sz w:val="19"/>
                <w:szCs w:val="19"/>
              </w:rPr>
              <w:t>Uwaga przyjęta.</w:t>
            </w:r>
          </w:p>
        </w:tc>
      </w:tr>
      <w:tr w:rsidR="00736C9B" w:rsidRPr="00A82746" w14:paraId="3437B2D8" w14:textId="77777777" w:rsidTr="00142910">
        <w:trPr>
          <w:trHeight w:val="424"/>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CB7C26" w14:textId="77777777" w:rsidR="00736C9B" w:rsidRPr="00142910" w:rsidRDefault="00736C9B" w:rsidP="00142910">
            <w:pPr>
              <w:pStyle w:val="Akapitzlist"/>
              <w:numPr>
                <w:ilvl w:val="0"/>
                <w:numId w:val="29"/>
              </w:numPr>
              <w:spacing w:after="0" w:line="240" w:lineRule="auto"/>
              <w:ind w:left="360"/>
              <w:rPr>
                <w:rFonts w:cstheme="minorHAnsi"/>
                <w:sz w:val="19"/>
                <w:szCs w:val="19"/>
              </w:rPr>
            </w:pPr>
          </w:p>
        </w:tc>
        <w:tc>
          <w:tcPr>
            <w:tcW w:w="2127" w:type="dxa"/>
            <w:shd w:val="clear" w:color="auto" w:fill="auto"/>
          </w:tcPr>
          <w:p w14:paraId="46667E2B" w14:textId="07CC273E" w:rsidR="00736C9B" w:rsidRPr="00873CDF" w:rsidRDefault="00736C9B" w:rsidP="00C45D4F">
            <w:pPr>
              <w:spacing w:after="0" w:line="240" w:lineRule="auto"/>
              <w:rPr>
                <w:rFonts w:cstheme="minorHAnsi"/>
                <w:sz w:val="19"/>
                <w:szCs w:val="19"/>
              </w:rPr>
            </w:pPr>
            <w:r w:rsidRPr="00873CDF">
              <w:rPr>
                <w:rFonts w:cstheme="minorHAnsi"/>
                <w:sz w:val="19"/>
                <w:szCs w:val="19"/>
              </w:rPr>
              <w:t>Strona 129, wiersz 30</w:t>
            </w:r>
          </w:p>
        </w:tc>
        <w:tc>
          <w:tcPr>
            <w:tcW w:w="2268" w:type="dxa"/>
          </w:tcPr>
          <w:p w14:paraId="65031295" w14:textId="77777777" w:rsidR="00736C9B" w:rsidRPr="00873CDF" w:rsidRDefault="00736C9B" w:rsidP="001B410B">
            <w:pPr>
              <w:pStyle w:val="Legenda"/>
              <w:spacing w:before="0" w:after="0"/>
              <w:ind w:left="26"/>
              <w:jc w:val="left"/>
              <w:rPr>
                <w:rFonts w:asciiTheme="minorHAnsi" w:hAnsiTheme="minorHAnsi" w:cstheme="minorHAnsi"/>
                <w:b w:val="0"/>
                <w:bCs w:val="0"/>
                <w:sz w:val="19"/>
                <w:szCs w:val="19"/>
              </w:rPr>
            </w:pPr>
          </w:p>
        </w:tc>
        <w:tc>
          <w:tcPr>
            <w:tcW w:w="3685" w:type="dxa"/>
          </w:tcPr>
          <w:p w14:paraId="41ECCB99" w14:textId="3E0A2DCC"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„…poza </w:t>
            </w:r>
            <w:proofErr w:type="spellStart"/>
            <w:r w:rsidRPr="00873CDF">
              <w:rPr>
                <w:rFonts w:cstheme="minorHAnsi"/>
                <w:sz w:val="19"/>
                <w:szCs w:val="19"/>
              </w:rPr>
              <w:t>teranami</w:t>
            </w:r>
            <w:proofErr w:type="spellEnd"/>
            <w:r w:rsidRPr="00873CDF">
              <w:rPr>
                <w:rFonts w:cstheme="minorHAnsi"/>
                <w:sz w:val="19"/>
                <w:szCs w:val="19"/>
              </w:rPr>
              <w:t xml:space="preserve"> ochrony akustycznej…” propozycja zmiany: „…poza terenami ochrony akustycznej…”</w:t>
            </w:r>
          </w:p>
        </w:tc>
        <w:tc>
          <w:tcPr>
            <w:tcW w:w="2693" w:type="dxa"/>
          </w:tcPr>
          <w:p w14:paraId="344B94E2" w14:textId="278BAE66" w:rsidR="00736C9B" w:rsidRPr="00873CDF" w:rsidRDefault="00736C9B" w:rsidP="001B410B">
            <w:pPr>
              <w:spacing w:after="0" w:line="240" w:lineRule="auto"/>
              <w:rPr>
                <w:rFonts w:cstheme="minorHAnsi"/>
                <w:sz w:val="19"/>
                <w:szCs w:val="19"/>
              </w:rPr>
            </w:pPr>
            <w:r w:rsidRPr="00873CDF">
              <w:rPr>
                <w:rFonts w:cstheme="minorHAnsi"/>
                <w:sz w:val="19"/>
                <w:szCs w:val="19"/>
              </w:rPr>
              <w:t>Błąd literowy</w:t>
            </w:r>
          </w:p>
        </w:tc>
        <w:tc>
          <w:tcPr>
            <w:tcW w:w="1843" w:type="dxa"/>
            <w:shd w:val="clear" w:color="auto" w:fill="auto"/>
          </w:tcPr>
          <w:p w14:paraId="529B75F2" w14:textId="2657057A" w:rsidR="00736C9B" w:rsidRPr="00873CDF" w:rsidRDefault="00736C9B" w:rsidP="001B410B">
            <w:pPr>
              <w:spacing w:after="0" w:line="240" w:lineRule="auto"/>
              <w:rPr>
                <w:rFonts w:cstheme="minorHAnsi"/>
                <w:sz w:val="19"/>
                <w:szCs w:val="19"/>
              </w:rPr>
            </w:pPr>
            <w:r w:rsidRPr="00873CDF">
              <w:rPr>
                <w:rFonts w:cstheme="minorHAnsi"/>
                <w:sz w:val="19"/>
                <w:szCs w:val="19"/>
              </w:rPr>
              <w:t xml:space="preserve">Urząd Miejski </w:t>
            </w:r>
            <w:r w:rsidRPr="00873CDF">
              <w:rPr>
                <w:rFonts w:cstheme="minorHAnsi"/>
                <w:sz w:val="19"/>
                <w:szCs w:val="19"/>
              </w:rPr>
              <w:br/>
              <w:t>w Łaziskach Górnych  (</w:t>
            </w:r>
            <w:proofErr w:type="spellStart"/>
            <w:r w:rsidRPr="00873CDF">
              <w:rPr>
                <w:rFonts w:cstheme="minorHAnsi"/>
                <w:sz w:val="19"/>
                <w:szCs w:val="19"/>
              </w:rPr>
              <w:t>KWRiST</w:t>
            </w:r>
            <w:proofErr w:type="spellEnd"/>
            <w:r w:rsidRPr="00873CDF">
              <w:rPr>
                <w:rFonts w:cstheme="minorHAnsi"/>
                <w:sz w:val="19"/>
                <w:szCs w:val="19"/>
              </w:rPr>
              <w:t>)</w:t>
            </w:r>
          </w:p>
        </w:tc>
        <w:tc>
          <w:tcPr>
            <w:tcW w:w="2126" w:type="dxa"/>
            <w:shd w:val="clear" w:color="auto" w:fill="auto"/>
          </w:tcPr>
          <w:p w14:paraId="3108A892" w14:textId="34AE36E1" w:rsidR="00736C9B" w:rsidRPr="00A82746" w:rsidRDefault="00736C9B" w:rsidP="001B410B">
            <w:pPr>
              <w:spacing w:after="0" w:line="240" w:lineRule="auto"/>
              <w:rPr>
                <w:rFonts w:cstheme="minorHAnsi"/>
                <w:sz w:val="19"/>
                <w:szCs w:val="19"/>
              </w:rPr>
            </w:pPr>
            <w:r w:rsidRPr="00873CDF">
              <w:rPr>
                <w:rFonts w:cstheme="minorHAnsi"/>
                <w:sz w:val="19"/>
                <w:szCs w:val="19"/>
              </w:rPr>
              <w:t>Uwaga przyjęta.</w:t>
            </w:r>
          </w:p>
        </w:tc>
      </w:tr>
    </w:tbl>
    <w:p w14:paraId="6FB38E7D" w14:textId="77777777" w:rsidR="009C5AB9" w:rsidRPr="009C5AB9" w:rsidRDefault="009C5AB9" w:rsidP="009C5AB9"/>
    <w:sectPr w:rsidR="009C5AB9" w:rsidRPr="009C5AB9" w:rsidSect="009C5AB9">
      <w:headerReference w:type="default" r:id="rId28"/>
      <w:footerReference w:type="default" r:id="rId2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73A7C" w14:textId="77777777" w:rsidR="00A862D5" w:rsidRDefault="00A862D5" w:rsidP="00E06DEB">
      <w:pPr>
        <w:spacing w:after="0" w:line="240" w:lineRule="auto"/>
      </w:pPr>
      <w:r>
        <w:separator/>
      </w:r>
    </w:p>
  </w:endnote>
  <w:endnote w:type="continuationSeparator" w:id="0">
    <w:p w14:paraId="4AA47B46" w14:textId="77777777" w:rsidR="00A862D5" w:rsidRDefault="00A862D5" w:rsidP="00E06DEB">
      <w:pPr>
        <w:spacing w:after="0" w:line="240" w:lineRule="auto"/>
      </w:pPr>
      <w:r>
        <w:continuationSeparator/>
      </w:r>
    </w:p>
  </w:endnote>
  <w:endnote w:type="continuationNotice" w:id="1">
    <w:p w14:paraId="361691C5" w14:textId="77777777" w:rsidR="00A862D5" w:rsidRDefault="00A862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0909239"/>
      <w:docPartObj>
        <w:docPartGallery w:val="Page Numbers (Bottom of Page)"/>
        <w:docPartUnique/>
      </w:docPartObj>
    </w:sdtPr>
    <w:sdtContent>
      <w:p w14:paraId="644F1778" w14:textId="4C02231E" w:rsidR="00DF7321" w:rsidRDefault="00DF7321">
        <w:pPr>
          <w:pStyle w:val="Stopka"/>
          <w:jc w:val="right"/>
        </w:pPr>
        <w:r>
          <w:fldChar w:fldCharType="begin"/>
        </w:r>
        <w:r>
          <w:instrText>PAGE   \* MERGEFORMAT</w:instrText>
        </w:r>
        <w:r>
          <w:fldChar w:fldCharType="separate"/>
        </w:r>
        <w:r w:rsidR="00390E9F">
          <w:rPr>
            <w:noProof/>
          </w:rPr>
          <w:t>225</w:t>
        </w:r>
        <w:r>
          <w:fldChar w:fldCharType="end"/>
        </w:r>
      </w:p>
    </w:sdtContent>
  </w:sdt>
  <w:p w14:paraId="06462482" w14:textId="77777777" w:rsidR="00DF7321" w:rsidRDefault="00DF73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4F18" w14:textId="77777777" w:rsidR="00A862D5" w:rsidRDefault="00A862D5" w:rsidP="00E06DEB">
      <w:pPr>
        <w:spacing w:after="0" w:line="240" w:lineRule="auto"/>
      </w:pPr>
      <w:r>
        <w:separator/>
      </w:r>
    </w:p>
  </w:footnote>
  <w:footnote w:type="continuationSeparator" w:id="0">
    <w:p w14:paraId="4FF4ECCC" w14:textId="77777777" w:rsidR="00A862D5" w:rsidRDefault="00A862D5" w:rsidP="00E06DEB">
      <w:pPr>
        <w:spacing w:after="0" w:line="240" w:lineRule="auto"/>
      </w:pPr>
      <w:r>
        <w:continuationSeparator/>
      </w:r>
    </w:p>
  </w:footnote>
  <w:footnote w:type="continuationNotice" w:id="1">
    <w:p w14:paraId="1AB87790" w14:textId="77777777" w:rsidR="00A862D5" w:rsidRDefault="00A862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25AAC" w14:textId="77777777" w:rsidR="00DF7321" w:rsidRDefault="00DF73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6C04"/>
    <w:multiLevelType w:val="hybridMultilevel"/>
    <w:tmpl w:val="CD7497DA"/>
    <w:lvl w:ilvl="0" w:tplc="528C1F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C952FE"/>
    <w:multiLevelType w:val="hybridMultilevel"/>
    <w:tmpl w:val="8EB4163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541F7D"/>
    <w:multiLevelType w:val="hybridMultilevel"/>
    <w:tmpl w:val="C8644A46"/>
    <w:lvl w:ilvl="0" w:tplc="9C6663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6B2E2C"/>
    <w:multiLevelType w:val="hybridMultilevel"/>
    <w:tmpl w:val="54A6F2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17558E"/>
    <w:multiLevelType w:val="multilevel"/>
    <w:tmpl w:val="D87EF5AA"/>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2"/>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1CC656D"/>
    <w:multiLevelType w:val="hybridMultilevel"/>
    <w:tmpl w:val="CA42E9E0"/>
    <w:lvl w:ilvl="0" w:tplc="576E88D6">
      <w:start w:val="3"/>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75148"/>
    <w:multiLevelType w:val="hybridMultilevel"/>
    <w:tmpl w:val="6082C534"/>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0A57AA"/>
    <w:multiLevelType w:val="multilevel"/>
    <w:tmpl w:val="76EE1B24"/>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09270C"/>
    <w:multiLevelType w:val="hybridMultilevel"/>
    <w:tmpl w:val="3BE65CC8"/>
    <w:lvl w:ilvl="0" w:tplc="F3BAB6D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A17CE0"/>
    <w:multiLevelType w:val="hybridMultilevel"/>
    <w:tmpl w:val="D51E864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7FF0D2E"/>
    <w:multiLevelType w:val="hybridMultilevel"/>
    <w:tmpl w:val="BE9CF144"/>
    <w:lvl w:ilvl="0" w:tplc="7F240824">
      <w:start w:val="1"/>
      <w:numFmt w:val="lowerLetter"/>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8C45C64">
      <w:start w:val="1"/>
      <w:numFmt w:val="bullet"/>
      <w:lvlText w:val=""/>
      <w:lvlJc w:val="left"/>
      <w:pPr>
        <w:ind w:left="10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8E45C02">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84AC976">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D986CD8">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4D06E36">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32E3A18">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D4A957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780B15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92C4A3B"/>
    <w:multiLevelType w:val="hybridMultilevel"/>
    <w:tmpl w:val="E1C83BEC"/>
    <w:lvl w:ilvl="0" w:tplc="00000008">
      <w:start w:val="1"/>
      <w:numFmt w:val="bullet"/>
      <w:lvlText w:val=""/>
      <w:lvlJc w:val="left"/>
      <w:pPr>
        <w:ind w:left="770" w:hanging="360"/>
      </w:pPr>
      <w:rPr>
        <w:rFonts w:ascii="Symbol" w:hAnsi="Symbol"/>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2" w15:restartNumberingAfterBreak="0">
    <w:nsid w:val="2DE31251"/>
    <w:multiLevelType w:val="hybridMultilevel"/>
    <w:tmpl w:val="F93886EA"/>
    <w:lvl w:ilvl="0" w:tplc="94D659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DA7A37"/>
    <w:multiLevelType w:val="hybridMultilevel"/>
    <w:tmpl w:val="C498889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2F0F2C"/>
    <w:multiLevelType w:val="hybridMultilevel"/>
    <w:tmpl w:val="BC129718"/>
    <w:lvl w:ilvl="0" w:tplc="04150017">
      <w:start w:val="1"/>
      <w:numFmt w:val="lowerLetter"/>
      <w:lvlText w:val="%1)"/>
      <w:lvlJc w:val="left"/>
      <w:pPr>
        <w:ind w:left="720" w:hanging="360"/>
      </w:pPr>
      <w:rPr>
        <w:rFonts w:ascii="Times New Roman" w:hAnsi="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EA04B3"/>
    <w:multiLevelType w:val="multilevel"/>
    <w:tmpl w:val="E4566A6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6C72D36"/>
    <w:multiLevelType w:val="multilevel"/>
    <w:tmpl w:val="D87EF5AA"/>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2"/>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D1F0C3A"/>
    <w:multiLevelType w:val="hybridMultilevel"/>
    <w:tmpl w:val="8E2492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E422B8B"/>
    <w:multiLevelType w:val="hybridMultilevel"/>
    <w:tmpl w:val="A73646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BC2AB4"/>
    <w:multiLevelType w:val="hybridMultilevel"/>
    <w:tmpl w:val="BE7062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2F592C"/>
    <w:multiLevelType w:val="hybridMultilevel"/>
    <w:tmpl w:val="53EE2F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852307"/>
    <w:multiLevelType w:val="hybridMultilevel"/>
    <w:tmpl w:val="92B6E1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A75CA2"/>
    <w:multiLevelType w:val="hybridMultilevel"/>
    <w:tmpl w:val="B1C462D8"/>
    <w:lvl w:ilvl="0" w:tplc="0415000F">
      <w:start w:val="1"/>
      <w:numFmt w:val="decimal"/>
      <w:lvlText w:val="%1."/>
      <w:lvlJc w:val="left"/>
      <w:pPr>
        <w:ind w:left="644"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5B84639"/>
    <w:multiLevelType w:val="hybridMultilevel"/>
    <w:tmpl w:val="66949DB6"/>
    <w:lvl w:ilvl="0" w:tplc="91A6195E">
      <w:start w:val="1"/>
      <w:numFmt w:val="decimal"/>
      <w:pStyle w:val="Punktory"/>
      <w:lvlText w:val="%1)"/>
      <w:lvlJc w:val="left"/>
      <w:pPr>
        <w:ind w:left="786"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4" w15:restartNumberingAfterBreak="0">
    <w:nsid w:val="5BBD1A16"/>
    <w:multiLevelType w:val="hybridMultilevel"/>
    <w:tmpl w:val="FD3202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CF62055"/>
    <w:multiLevelType w:val="hybridMultilevel"/>
    <w:tmpl w:val="305CC394"/>
    <w:lvl w:ilvl="0" w:tplc="5E2E6E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DA434C1"/>
    <w:multiLevelType w:val="hybridMultilevel"/>
    <w:tmpl w:val="00701D6A"/>
    <w:lvl w:ilvl="0" w:tplc="E260F87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52505E"/>
    <w:multiLevelType w:val="multilevel"/>
    <w:tmpl w:val="D87EF5AA"/>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2"/>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A273A44"/>
    <w:multiLevelType w:val="hybridMultilevel"/>
    <w:tmpl w:val="F9DC04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ABA2B56"/>
    <w:multiLevelType w:val="hybridMultilevel"/>
    <w:tmpl w:val="7F9850D6"/>
    <w:lvl w:ilvl="0" w:tplc="04150017">
      <w:start w:val="1"/>
      <w:numFmt w:val="lowerLetter"/>
      <w:lvlText w:val="%1)"/>
      <w:lvlJc w:val="left"/>
      <w:pPr>
        <w:ind w:left="6031" w:hanging="360"/>
      </w:pPr>
    </w:lvl>
    <w:lvl w:ilvl="1" w:tplc="04150019" w:tentative="1">
      <w:start w:val="1"/>
      <w:numFmt w:val="lowerLetter"/>
      <w:lvlText w:val="%2."/>
      <w:lvlJc w:val="left"/>
      <w:pPr>
        <w:ind w:left="6751" w:hanging="360"/>
      </w:pPr>
    </w:lvl>
    <w:lvl w:ilvl="2" w:tplc="0415001B" w:tentative="1">
      <w:start w:val="1"/>
      <w:numFmt w:val="lowerRoman"/>
      <w:lvlText w:val="%3."/>
      <w:lvlJc w:val="right"/>
      <w:pPr>
        <w:ind w:left="7471" w:hanging="180"/>
      </w:pPr>
    </w:lvl>
    <w:lvl w:ilvl="3" w:tplc="0415000F" w:tentative="1">
      <w:start w:val="1"/>
      <w:numFmt w:val="decimal"/>
      <w:lvlText w:val="%4."/>
      <w:lvlJc w:val="left"/>
      <w:pPr>
        <w:ind w:left="8191" w:hanging="360"/>
      </w:pPr>
    </w:lvl>
    <w:lvl w:ilvl="4" w:tplc="04150019" w:tentative="1">
      <w:start w:val="1"/>
      <w:numFmt w:val="lowerLetter"/>
      <w:lvlText w:val="%5."/>
      <w:lvlJc w:val="left"/>
      <w:pPr>
        <w:ind w:left="8911" w:hanging="360"/>
      </w:pPr>
    </w:lvl>
    <w:lvl w:ilvl="5" w:tplc="0415001B" w:tentative="1">
      <w:start w:val="1"/>
      <w:numFmt w:val="lowerRoman"/>
      <w:lvlText w:val="%6."/>
      <w:lvlJc w:val="right"/>
      <w:pPr>
        <w:ind w:left="9631" w:hanging="180"/>
      </w:pPr>
    </w:lvl>
    <w:lvl w:ilvl="6" w:tplc="0415000F" w:tentative="1">
      <w:start w:val="1"/>
      <w:numFmt w:val="decimal"/>
      <w:lvlText w:val="%7."/>
      <w:lvlJc w:val="left"/>
      <w:pPr>
        <w:ind w:left="10351" w:hanging="360"/>
      </w:pPr>
    </w:lvl>
    <w:lvl w:ilvl="7" w:tplc="04150019" w:tentative="1">
      <w:start w:val="1"/>
      <w:numFmt w:val="lowerLetter"/>
      <w:lvlText w:val="%8."/>
      <w:lvlJc w:val="left"/>
      <w:pPr>
        <w:ind w:left="11071" w:hanging="360"/>
      </w:pPr>
    </w:lvl>
    <w:lvl w:ilvl="8" w:tplc="0415001B" w:tentative="1">
      <w:start w:val="1"/>
      <w:numFmt w:val="lowerRoman"/>
      <w:lvlText w:val="%9."/>
      <w:lvlJc w:val="right"/>
      <w:pPr>
        <w:ind w:left="11791" w:hanging="180"/>
      </w:pPr>
    </w:lvl>
  </w:abstractNum>
  <w:abstractNum w:abstractNumId="30" w15:restartNumberingAfterBreak="0">
    <w:nsid w:val="6C281B6D"/>
    <w:multiLevelType w:val="hybridMultilevel"/>
    <w:tmpl w:val="BFDCF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A82FDE"/>
    <w:multiLevelType w:val="hybridMultilevel"/>
    <w:tmpl w:val="4D542316"/>
    <w:lvl w:ilvl="0" w:tplc="557044C0">
      <w:start w:val="1"/>
      <w:numFmt w:val="decimal"/>
      <w:lvlText w:val="%1)"/>
      <w:lvlJc w:val="left"/>
      <w:pPr>
        <w:tabs>
          <w:tab w:val="num" w:pos="360"/>
        </w:tabs>
        <w:ind w:left="360" w:hanging="360"/>
      </w:pPr>
      <w:rPr>
        <w:rFonts w:hint="default"/>
        <w:color w:val="auto"/>
      </w:rPr>
    </w:lvl>
    <w:lvl w:ilvl="1" w:tplc="C1C41A40">
      <w:numFmt w:val="bullet"/>
      <w:lvlText w:val="-"/>
      <w:lvlJc w:val="left"/>
      <w:pPr>
        <w:tabs>
          <w:tab w:val="num" w:pos="360"/>
        </w:tabs>
        <w:ind w:left="360" w:hanging="360"/>
      </w:pPr>
      <w:rPr>
        <w:rFonts w:hint="default"/>
        <w:i w:val="0"/>
      </w:rPr>
    </w:lvl>
    <w:lvl w:ilvl="2" w:tplc="889A153A" w:tentative="1">
      <w:start w:val="1"/>
      <w:numFmt w:val="lowerRoman"/>
      <w:lvlText w:val="%3."/>
      <w:lvlJc w:val="right"/>
      <w:pPr>
        <w:tabs>
          <w:tab w:val="num" w:pos="1080"/>
        </w:tabs>
        <w:ind w:left="1080" w:hanging="180"/>
      </w:pPr>
    </w:lvl>
    <w:lvl w:ilvl="3" w:tplc="BF98AB8A" w:tentative="1">
      <w:start w:val="1"/>
      <w:numFmt w:val="decimal"/>
      <w:lvlText w:val="%4."/>
      <w:lvlJc w:val="left"/>
      <w:pPr>
        <w:tabs>
          <w:tab w:val="num" w:pos="1800"/>
        </w:tabs>
        <w:ind w:left="1800" w:hanging="360"/>
      </w:pPr>
    </w:lvl>
    <w:lvl w:ilvl="4" w:tplc="4CE0AC3A" w:tentative="1">
      <w:start w:val="1"/>
      <w:numFmt w:val="lowerLetter"/>
      <w:lvlText w:val="%5."/>
      <w:lvlJc w:val="left"/>
      <w:pPr>
        <w:tabs>
          <w:tab w:val="num" w:pos="2520"/>
        </w:tabs>
        <w:ind w:left="2520" w:hanging="360"/>
      </w:pPr>
    </w:lvl>
    <w:lvl w:ilvl="5" w:tplc="9C46D170" w:tentative="1">
      <w:start w:val="1"/>
      <w:numFmt w:val="lowerRoman"/>
      <w:lvlText w:val="%6."/>
      <w:lvlJc w:val="right"/>
      <w:pPr>
        <w:tabs>
          <w:tab w:val="num" w:pos="3240"/>
        </w:tabs>
        <w:ind w:left="3240" w:hanging="180"/>
      </w:pPr>
    </w:lvl>
    <w:lvl w:ilvl="6" w:tplc="5EEA8ABE" w:tentative="1">
      <w:start w:val="1"/>
      <w:numFmt w:val="decimal"/>
      <w:lvlText w:val="%7."/>
      <w:lvlJc w:val="left"/>
      <w:pPr>
        <w:tabs>
          <w:tab w:val="num" w:pos="3960"/>
        </w:tabs>
        <w:ind w:left="3960" w:hanging="360"/>
      </w:pPr>
    </w:lvl>
    <w:lvl w:ilvl="7" w:tplc="2B969C82" w:tentative="1">
      <w:start w:val="1"/>
      <w:numFmt w:val="lowerLetter"/>
      <w:lvlText w:val="%8."/>
      <w:lvlJc w:val="left"/>
      <w:pPr>
        <w:tabs>
          <w:tab w:val="num" w:pos="4680"/>
        </w:tabs>
        <w:ind w:left="4680" w:hanging="360"/>
      </w:pPr>
    </w:lvl>
    <w:lvl w:ilvl="8" w:tplc="9D38D384" w:tentative="1">
      <w:start w:val="1"/>
      <w:numFmt w:val="lowerRoman"/>
      <w:lvlText w:val="%9."/>
      <w:lvlJc w:val="right"/>
      <w:pPr>
        <w:tabs>
          <w:tab w:val="num" w:pos="5400"/>
        </w:tabs>
        <w:ind w:left="5400" w:hanging="180"/>
      </w:pPr>
    </w:lvl>
  </w:abstractNum>
  <w:abstractNum w:abstractNumId="32" w15:restartNumberingAfterBreak="0">
    <w:nsid w:val="6F695AE9"/>
    <w:multiLevelType w:val="multilevel"/>
    <w:tmpl w:val="386AA2A0"/>
    <w:lvl w:ilvl="0">
      <w:start w:val="1"/>
      <w:numFmt w:val="decimal"/>
      <w:lvlText w:val="%1."/>
      <w:lvlJc w:val="left"/>
      <w:pPr>
        <w:ind w:left="720" w:hanging="360"/>
      </w:pPr>
      <w:rPr>
        <w:rFonts w:hint="default"/>
      </w:rPr>
    </w:lvl>
    <w:lvl w:ilvl="1">
      <w:start w:val="2"/>
      <w:numFmt w:val="decimal"/>
      <w:isLgl/>
      <w:lvlText w:val="%1.%2"/>
      <w:lvlJc w:val="left"/>
      <w:pPr>
        <w:ind w:left="804" w:hanging="444"/>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75062F05"/>
    <w:multiLevelType w:val="hybridMultilevel"/>
    <w:tmpl w:val="0A54AC30"/>
    <w:lvl w:ilvl="0" w:tplc="E3DCF634">
      <w:start w:val="6"/>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7ABD0A93"/>
    <w:multiLevelType w:val="hybridMultilevel"/>
    <w:tmpl w:val="92B6E1AE"/>
    <w:lvl w:ilvl="0" w:tplc="04150011">
      <w:start w:val="1"/>
      <w:numFmt w:val="decimal"/>
      <w:lvlText w:val="%1)"/>
      <w:lvlJc w:val="left"/>
      <w:pPr>
        <w:ind w:left="6" w:hanging="360"/>
      </w:p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35" w15:restartNumberingAfterBreak="0">
    <w:nsid w:val="7D3A7FD8"/>
    <w:multiLevelType w:val="hybridMultilevel"/>
    <w:tmpl w:val="F83EFA0A"/>
    <w:lvl w:ilvl="0" w:tplc="742AD696">
      <w:numFmt w:val="bullet"/>
      <w:lvlText w:val=""/>
      <w:lvlJc w:val="left"/>
      <w:pPr>
        <w:ind w:left="720" w:hanging="360"/>
      </w:pPr>
      <w:rPr>
        <w:rFonts w:ascii="Symbol" w:eastAsia="Times New Roman" w:hAnsi="Symbol" w:cstheme="minorHAnsi"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79401615">
    <w:abstractNumId w:val="19"/>
  </w:num>
  <w:num w:numId="2" w16cid:durableId="30419361">
    <w:abstractNumId w:val="3"/>
  </w:num>
  <w:num w:numId="3" w16cid:durableId="1300376522">
    <w:abstractNumId w:val="7"/>
  </w:num>
  <w:num w:numId="4" w16cid:durableId="1587838829">
    <w:abstractNumId w:val="12"/>
  </w:num>
  <w:num w:numId="5" w16cid:durableId="240256612">
    <w:abstractNumId w:val="0"/>
  </w:num>
  <w:num w:numId="6" w16cid:durableId="1941253144">
    <w:abstractNumId w:val="2"/>
  </w:num>
  <w:num w:numId="7" w16cid:durableId="1868257495">
    <w:abstractNumId w:val="17"/>
  </w:num>
  <w:num w:numId="8" w16cid:durableId="1277717074">
    <w:abstractNumId w:val="11"/>
  </w:num>
  <w:num w:numId="9" w16cid:durableId="834301196">
    <w:abstractNumId w:val="5"/>
  </w:num>
  <w:num w:numId="10" w16cid:durableId="976102565">
    <w:abstractNumId w:val="28"/>
  </w:num>
  <w:num w:numId="11" w16cid:durableId="430664451">
    <w:abstractNumId w:val="24"/>
  </w:num>
  <w:num w:numId="12" w16cid:durableId="1441605931">
    <w:abstractNumId w:val="8"/>
  </w:num>
  <w:num w:numId="13" w16cid:durableId="1529173575">
    <w:abstractNumId w:val="26"/>
  </w:num>
  <w:num w:numId="14" w16cid:durableId="1073966744">
    <w:abstractNumId w:val="15"/>
  </w:num>
  <w:num w:numId="15" w16cid:durableId="1750343060">
    <w:abstractNumId w:val="13"/>
  </w:num>
  <w:num w:numId="16" w16cid:durableId="297420825">
    <w:abstractNumId w:val="23"/>
  </w:num>
  <w:num w:numId="17" w16cid:durableId="1979533460">
    <w:abstractNumId w:val="32"/>
  </w:num>
  <w:num w:numId="18" w16cid:durableId="1944681717">
    <w:abstractNumId w:val="14"/>
  </w:num>
  <w:num w:numId="19" w16cid:durableId="1337341299">
    <w:abstractNumId w:val="23"/>
    <w:lvlOverride w:ilvl="0">
      <w:startOverride w:val="13"/>
    </w:lvlOverride>
  </w:num>
  <w:num w:numId="20" w16cid:durableId="1867060939">
    <w:abstractNumId w:val="16"/>
  </w:num>
  <w:num w:numId="21" w16cid:durableId="1308558859">
    <w:abstractNumId w:val="4"/>
  </w:num>
  <w:num w:numId="22" w16cid:durableId="465703616">
    <w:abstractNumId w:val="27"/>
  </w:num>
  <w:num w:numId="23" w16cid:durableId="2039961831">
    <w:abstractNumId w:val="9"/>
  </w:num>
  <w:num w:numId="24" w16cid:durableId="1349061473">
    <w:abstractNumId w:val="29"/>
  </w:num>
  <w:num w:numId="25" w16cid:durableId="1087535506">
    <w:abstractNumId w:val="33"/>
  </w:num>
  <w:num w:numId="26" w16cid:durableId="1920628001">
    <w:abstractNumId w:val="31"/>
  </w:num>
  <w:num w:numId="27" w16cid:durableId="884558539">
    <w:abstractNumId w:val="34"/>
  </w:num>
  <w:num w:numId="28" w16cid:durableId="103156686">
    <w:abstractNumId w:val="21"/>
  </w:num>
  <w:num w:numId="29" w16cid:durableId="992443404">
    <w:abstractNumId w:val="22"/>
  </w:num>
  <w:num w:numId="30" w16cid:durableId="387727883">
    <w:abstractNumId w:val="1"/>
  </w:num>
  <w:num w:numId="31" w16cid:durableId="1579512052">
    <w:abstractNumId w:val="25"/>
  </w:num>
  <w:num w:numId="32" w16cid:durableId="1602447213">
    <w:abstractNumId w:val="35"/>
  </w:num>
  <w:num w:numId="33" w16cid:durableId="1373529582">
    <w:abstractNumId w:val="6"/>
  </w:num>
  <w:num w:numId="34" w16cid:durableId="1152218757">
    <w:abstractNumId w:val="30"/>
  </w:num>
  <w:num w:numId="35" w16cid:durableId="349725460">
    <w:abstractNumId w:val="10"/>
  </w:num>
  <w:num w:numId="36" w16cid:durableId="208806761">
    <w:abstractNumId w:val="18"/>
  </w:num>
  <w:num w:numId="37" w16cid:durableId="1321885353">
    <w:abstractNumId w:val="20"/>
  </w:num>
  <w:num w:numId="38" w16cid:durableId="10592822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AB9"/>
    <w:rsid w:val="00000304"/>
    <w:rsid w:val="00000471"/>
    <w:rsid w:val="00000F93"/>
    <w:rsid w:val="000018AC"/>
    <w:rsid w:val="000037D4"/>
    <w:rsid w:val="00004F1C"/>
    <w:rsid w:val="0000745E"/>
    <w:rsid w:val="00010DAC"/>
    <w:rsid w:val="0001233E"/>
    <w:rsid w:val="0001458B"/>
    <w:rsid w:val="00016B72"/>
    <w:rsid w:val="000176F7"/>
    <w:rsid w:val="00024B80"/>
    <w:rsid w:val="00025475"/>
    <w:rsid w:val="00025D5D"/>
    <w:rsid w:val="00025EFA"/>
    <w:rsid w:val="00031B93"/>
    <w:rsid w:val="00032066"/>
    <w:rsid w:val="0003240C"/>
    <w:rsid w:val="00037AFB"/>
    <w:rsid w:val="00037E93"/>
    <w:rsid w:val="00037FD1"/>
    <w:rsid w:val="000406DA"/>
    <w:rsid w:val="00042408"/>
    <w:rsid w:val="000430B6"/>
    <w:rsid w:val="00044557"/>
    <w:rsid w:val="000448CA"/>
    <w:rsid w:val="00044E0F"/>
    <w:rsid w:val="00045478"/>
    <w:rsid w:val="000469BF"/>
    <w:rsid w:val="0004788C"/>
    <w:rsid w:val="00050D20"/>
    <w:rsid w:val="00051D66"/>
    <w:rsid w:val="00053422"/>
    <w:rsid w:val="00053907"/>
    <w:rsid w:val="000543A5"/>
    <w:rsid w:val="00054A4F"/>
    <w:rsid w:val="00054C40"/>
    <w:rsid w:val="0005704E"/>
    <w:rsid w:val="000576E5"/>
    <w:rsid w:val="00065731"/>
    <w:rsid w:val="00065B54"/>
    <w:rsid w:val="00067BE5"/>
    <w:rsid w:val="00080D26"/>
    <w:rsid w:val="0008181D"/>
    <w:rsid w:val="00083F24"/>
    <w:rsid w:val="0008400F"/>
    <w:rsid w:val="0008788D"/>
    <w:rsid w:val="00087914"/>
    <w:rsid w:val="0009049B"/>
    <w:rsid w:val="0009052D"/>
    <w:rsid w:val="00092C55"/>
    <w:rsid w:val="0009302B"/>
    <w:rsid w:val="000A1DB9"/>
    <w:rsid w:val="000A24BC"/>
    <w:rsid w:val="000A2709"/>
    <w:rsid w:val="000A3C7D"/>
    <w:rsid w:val="000B0E63"/>
    <w:rsid w:val="000B1BAD"/>
    <w:rsid w:val="000B24FC"/>
    <w:rsid w:val="000B3203"/>
    <w:rsid w:val="000B4A74"/>
    <w:rsid w:val="000B5E27"/>
    <w:rsid w:val="000B6E85"/>
    <w:rsid w:val="000C20FB"/>
    <w:rsid w:val="000C37BA"/>
    <w:rsid w:val="000C547E"/>
    <w:rsid w:val="000C6926"/>
    <w:rsid w:val="000C6BA0"/>
    <w:rsid w:val="000C7DF8"/>
    <w:rsid w:val="000D19AF"/>
    <w:rsid w:val="000D2178"/>
    <w:rsid w:val="000D7BC2"/>
    <w:rsid w:val="000D7E78"/>
    <w:rsid w:val="000E1F48"/>
    <w:rsid w:val="000E2CA1"/>
    <w:rsid w:val="000E4486"/>
    <w:rsid w:val="000E606A"/>
    <w:rsid w:val="000F07A8"/>
    <w:rsid w:val="000F169B"/>
    <w:rsid w:val="000F1F5E"/>
    <w:rsid w:val="000F3B92"/>
    <w:rsid w:val="000F3BDF"/>
    <w:rsid w:val="000F6FED"/>
    <w:rsid w:val="00100B65"/>
    <w:rsid w:val="0010129E"/>
    <w:rsid w:val="00101F1E"/>
    <w:rsid w:val="0010223D"/>
    <w:rsid w:val="001025E0"/>
    <w:rsid w:val="00104194"/>
    <w:rsid w:val="00104C6E"/>
    <w:rsid w:val="00105E8D"/>
    <w:rsid w:val="00110C5C"/>
    <w:rsid w:val="00111D26"/>
    <w:rsid w:val="001125B9"/>
    <w:rsid w:val="0011323B"/>
    <w:rsid w:val="00113FCC"/>
    <w:rsid w:val="00115698"/>
    <w:rsid w:val="00115A9B"/>
    <w:rsid w:val="00116EA4"/>
    <w:rsid w:val="0011728E"/>
    <w:rsid w:val="001175B7"/>
    <w:rsid w:val="00121411"/>
    <w:rsid w:val="001217B1"/>
    <w:rsid w:val="00122151"/>
    <w:rsid w:val="0012459A"/>
    <w:rsid w:val="00130393"/>
    <w:rsid w:val="00130BD8"/>
    <w:rsid w:val="00131F4E"/>
    <w:rsid w:val="00134A4D"/>
    <w:rsid w:val="0013542E"/>
    <w:rsid w:val="00140E34"/>
    <w:rsid w:val="001412F6"/>
    <w:rsid w:val="00141399"/>
    <w:rsid w:val="00142910"/>
    <w:rsid w:val="00143B3A"/>
    <w:rsid w:val="001441A8"/>
    <w:rsid w:val="001509DE"/>
    <w:rsid w:val="0015102D"/>
    <w:rsid w:val="001526DF"/>
    <w:rsid w:val="0015638D"/>
    <w:rsid w:val="00157A67"/>
    <w:rsid w:val="00161650"/>
    <w:rsid w:val="0016247E"/>
    <w:rsid w:val="00163BDA"/>
    <w:rsid w:val="00165E66"/>
    <w:rsid w:val="001662CF"/>
    <w:rsid w:val="0017087D"/>
    <w:rsid w:val="00171AC3"/>
    <w:rsid w:val="00172D33"/>
    <w:rsid w:val="00174F60"/>
    <w:rsid w:val="001759F6"/>
    <w:rsid w:val="001776EA"/>
    <w:rsid w:val="00180621"/>
    <w:rsid w:val="00180DC2"/>
    <w:rsid w:val="00182751"/>
    <w:rsid w:val="00183B17"/>
    <w:rsid w:val="001876C9"/>
    <w:rsid w:val="0019241F"/>
    <w:rsid w:val="00194697"/>
    <w:rsid w:val="00194B7E"/>
    <w:rsid w:val="00194D82"/>
    <w:rsid w:val="00197624"/>
    <w:rsid w:val="001A2086"/>
    <w:rsid w:val="001A3715"/>
    <w:rsid w:val="001A6666"/>
    <w:rsid w:val="001A7ACC"/>
    <w:rsid w:val="001B1B9D"/>
    <w:rsid w:val="001B1E64"/>
    <w:rsid w:val="001B2FB4"/>
    <w:rsid w:val="001B3F67"/>
    <w:rsid w:val="001B410B"/>
    <w:rsid w:val="001B462C"/>
    <w:rsid w:val="001B5092"/>
    <w:rsid w:val="001B64F2"/>
    <w:rsid w:val="001B775F"/>
    <w:rsid w:val="001C015D"/>
    <w:rsid w:val="001C144B"/>
    <w:rsid w:val="001C356B"/>
    <w:rsid w:val="001C405A"/>
    <w:rsid w:val="001C41A3"/>
    <w:rsid w:val="001C4A69"/>
    <w:rsid w:val="001C6FC3"/>
    <w:rsid w:val="001D17D3"/>
    <w:rsid w:val="001D2629"/>
    <w:rsid w:val="001D47EB"/>
    <w:rsid w:val="001E1FAC"/>
    <w:rsid w:val="001E2345"/>
    <w:rsid w:val="001E3BC8"/>
    <w:rsid w:val="001E3D43"/>
    <w:rsid w:val="001E46C3"/>
    <w:rsid w:val="001E5E99"/>
    <w:rsid w:val="001E60A7"/>
    <w:rsid w:val="001E6CE2"/>
    <w:rsid w:val="001F2D5A"/>
    <w:rsid w:val="001F383A"/>
    <w:rsid w:val="00200865"/>
    <w:rsid w:val="002014BB"/>
    <w:rsid w:val="00213D9F"/>
    <w:rsid w:val="0021480D"/>
    <w:rsid w:val="00214B93"/>
    <w:rsid w:val="0021514A"/>
    <w:rsid w:val="002151F3"/>
    <w:rsid w:val="00215C27"/>
    <w:rsid w:val="0021622A"/>
    <w:rsid w:val="0021646D"/>
    <w:rsid w:val="00216867"/>
    <w:rsid w:val="00217290"/>
    <w:rsid w:val="002174CE"/>
    <w:rsid w:val="002179DA"/>
    <w:rsid w:val="00217D77"/>
    <w:rsid w:val="002214C1"/>
    <w:rsid w:val="0022219E"/>
    <w:rsid w:val="002222E3"/>
    <w:rsid w:val="00222929"/>
    <w:rsid w:val="00224095"/>
    <w:rsid w:val="00224FD8"/>
    <w:rsid w:val="00231243"/>
    <w:rsid w:val="002344E4"/>
    <w:rsid w:val="002355D0"/>
    <w:rsid w:val="0023568C"/>
    <w:rsid w:val="00235E30"/>
    <w:rsid w:val="0024708A"/>
    <w:rsid w:val="002475EE"/>
    <w:rsid w:val="0025003C"/>
    <w:rsid w:val="00252E64"/>
    <w:rsid w:val="002533B0"/>
    <w:rsid w:val="00254874"/>
    <w:rsid w:val="00260096"/>
    <w:rsid w:val="0026141A"/>
    <w:rsid w:val="002621E9"/>
    <w:rsid w:val="00262D68"/>
    <w:rsid w:val="00263147"/>
    <w:rsid w:val="0026332C"/>
    <w:rsid w:val="002651A2"/>
    <w:rsid w:val="002657A8"/>
    <w:rsid w:val="002664FC"/>
    <w:rsid w:val="00266F97"/>
    <w:rsid w:val="00270D7F"/>
    <w:rsid w:val="00272266"/>
    <w:rsid w:val="00272A6F"/>
    <w:rsid w:val="00274232"/>
    <w:rsid w:val="00275C7B"/>
    <w:rsid w:val="0027648C"/>
    <w:rsid w:val="00280A19"/>
    <w:rsid w:val="00280A6F"/>
    <w:rsid w:val="0028257A"/>
    <w:rsid w:val="00283946"/>
    <w:rsid w:val="0028774A"/>
    <w:rsid w:val="00290438"/>
    <w:rsid w:val="00291621"/>
    <w:rsid w:val="002918DF"/>
    <w:rsid w:val="002924E8"/>
    <w:rsid w:val="002929D0"/>
    <w:rsid w:val="00295B58"/>
    <w:rsid w:val="00297F40"/>
    <w:rsid w:val="002A11B3"/>
    <w:rsid w:val="002A2E26"/>
    <w:rsid w:val="002A4E32"/>
    <w:rsid w:val="002A63F1"/>
    <w:rsid w:val="002B0080"/>
    <w:rsid w:val="002B04BE"/>
    <w:rsid w:val="002B275C"/>
    <w:rsid w:val="002B28E6"/>
    <w:rsid w:val="002B6337"/>
    <w:rsid w:val="002B69B1"/>
    <w:rsid w:val="002B7904"/>
    <w:rsid w:val="002B7AE5"/>
    <w:rsid w:val="002B7D9C"/>
    <w:rsid w:val="002B7DE6"/>
    <w:rsid w:val="002C23CF"/>
    <w:rsid w:val="002C25B5"/>
    <w:rsid w:val="002C541E"/>
    <w:rsid w:val="002C67A6"/>
    <w:rsid w:val="002C6F31"/>
    <w:rsid w:val="002C7C70"/>
    <w:rsid w:val="002D2C67"/>
    <w:rsid w:val="002D2E08"/>
    <w:rsid w:val="002D37F1"/>
    <w:rsid w:val="002D5241"/>
    <w:rsid w:val="002D63EA"/>
    <w:rsid w:val="002D7C0D"/>
    <w:rsid w:val="002E2747"/>
    <w:rsid w:val="002E2F58"/>
    <w:rsid w:val="002E3406"/>
    <w:rsid w:val="002E3509"/>
    <w:rsid w:val="002E43B7"/>
    <w:rsid w:val="002E6600"/>
    <w:rsid w:val="002E6FAD"/>
    <w:rsid w:val="002F09BC"/>
    <w:rsid w:val="002F0EE2"/>
    <w:rsid w:val="002F1140"/>
    <w:rsid w:val="002F14F6"/>
    <w:rsid w:val="002F2F67"/>
    <w:rsid w:val="002F5374"/>
    <w:rsid w:val="002F7994"/>
    <w:rsid w:val="003004C8"/>
    <w:rsid w:val="00300669"/>
    <w:rsid w:val="0030371C"/>
    <w:rsid w:val="00303D26"/>
    <w:rsid w:val="00304C4D"/>
    <w:rsid w:val="0030735A"/>
    <w:rsid w:val="00310421"/>
    <w:rsid w:val="00310A25"/>
    <w:rsid w:val="00311903"/>
    <w:rsid w:val="00312EC2"/>
    <w:rsid w:val="003135F3"/>
    <w:rsid w:val="00313FC0"/>
    <w:rsid w:val="00315E66"/>
    <w:rsid w:val="003163D9"/>
    <w:rsid w:val="00317822"/>
    <w:rsid w:val="00317B23"/>
    <w:rsid w:val="00317CCD"/>
    <w:rsid w:val="00321605"/>
    <w:rsid w:val="0032455D"/>
    <w:rsid w:val="0032640D"/>
    <w:rsid w:val="00327C04"/>
    <w:rsid w:val="00330739"/>
    <w:rsid w:val="003315BE"/>
    <w:rsid w:val="00331816"/>
    <w:rsid w:val="003367B3"/>
    <w:rsid w:val="0034494A"/>
    <w:rsid w:val="003460AB"/>
    <w:rsid w:val="003517E7"/>
    <w:rsid w:val="00351D53"/>
    <w:rsid w:val="00351E23"/>
    <w:rsid w:val="00353320"/>
    <w:rsid w:val="00355687"/>
    <w:rsid w:val="003570A0"/>
    <w:rsid w:val="0036555E"/>
    <w:rsid w:val="00370B35"/>
    <w:rsid w:val="00370D1C"/>
    <w:rsid w:val="00374DA1"/>
    <w:rsid w:val="00377D4D"/>
    <w:rsid w:val="00377FFD"/>
    <w:rsid w:val="00380F96"/>
    <w:rsid w:val="0038176F"/>
    <w:rsid w:val="00381D02"/>
    <w:rsid w:val="00390E9F"/>
    <w:rsid w:val="00391C35"/>
    <w:rsid w:val="003925EE"/>
    <w:rsid w:val="00393A57"/>
    <w:rsid w:val="003944FE"/>
    <w:rsid w:val="003967EF"/>
    <w:rsid w:val="003A005A"/>
    <w:rsid w:val="003A0D20"/>
    <w:rsid w:val="003A1BC3"/>
    <w:rsid w:val="003A1EA8"/>
    <w:rsid w:val="003A3843"/>
    <w:rsid w:val="003A5E9C"/>
    <w:rsid w:val="003B0C3C"/>
    <w:rsid w:val="003B2085"/>
    <w:rsid w:val="003B30DD"/>
    <w:rsid w:val="003B33C5"/>
    <w:rsid w:val="003B3B9D"/>
    <w:rsid w:val="003B3DC2"/>
    <w:rsid w:val="003B620C"/>
    <w:rsid w:val="003B78C1"/>
    <w:rsid w:val="003C1AC0"/>
    <w:rsid w:val="003C1ECB"/>
    <w:rsid w:val="003C25C3"/>
    <w:rsid w:val="003C42E4"/>
    <w:rsid w:val="003C61A1"/>
    <w:rsid w:val="003C6D7E"/>
    <w:rsid w:val="003C6E54"/>
    <w:rsid w:val="003C7213"/>
    <w:rsid w:val="003C7815"/>
    <w:rsid w:val="003C7F6E"/>
    <w:rsid w:val="003D10E8"/>
    <w:rsid w:val="003D1A89"/>
    <w:rsid w:val="003D37D3"/>
    <w:rsid w:val="003D3C0B"/>
    <w:rsid w:val="003D44B6"/>
    <w:rsid w:val="003D6F0A"/>
    <w:rsid w:val="003D7AD8"/>
    <w:rsid w:val="003D7C87"/>
    <w:rsid w:val="003E1C55"/>
    <w:rsid w:val="003E5210"/>
    <w:rsid w:val="003E5AE9"/>
    <w:rsid w:val="003E679F"/>
    <w:rsid w:val="003F0D74"/>
    <w:rsid w:val="003F0D9F"/>
    <w:rsid w:val="003F2406"/>
    <w:rsid w:val="003F27BF"/>
    <w:rsid w:val="003F475B"/>
    <w:rsid w:val="003F72F8"/>
    <w:rsid w:val="00401523"/>
    <w:rsid w:val="00410BFD"/>
    <w:rsid w:val="00411BA3"/>
    <w:rsid w:val="00412682"/>
    <w:rsid w:val="0041442A"/>
    <w:rsid w:val="004178C5"/>
    <w:rsid w:val="00417D56"/>
    <w:rsid w:val="00420E89"/>
    <w:rsid w:val="00421119"/>
    <w:rsid w:val="00421718"/>
    <w:rsid w:val="00421D15"/>
    <w:rsid w:val="00422B46"/>
    <w:rsid w:val="004239C0"/>
    <w:rsid w:val="00424B4C"/>
    <w:rsid w:val="004321EF"/>
    <w:rsid w:val="004337EB"/>
    <w:rsid w:val="00434DA7"/>
    <w:rsid w:val="004361FF"/>
    <w:rsid w:val="00441B77"/>
    <w:rsid w:val="00442E06"/>
    <w:rsid w:val="00443F2E"/>
    <w:rsid w:val="0044401E"/>
    <w:rsid w:val="004447F7"/>
    <w:rsid w:val="00446CEB"/>
    <w:rsid w:val="00446FBB"/>
    <w:rsid w:val="004519CA"/>
    <w:rsid w:val="00453007"/>
    <w:rsid w:val="00455108"/>
    <w:rsid w:val="0045676B"/>
    <w:rsid w:val="00460CA0"/>
    <w:rsid w:val="004646D7"/>
    <w:rsid w:val="00464BF7"/>
    <w:rsid w:val="0046605F"/>
    <w:rsid w:val="00466F94"/>
    <w:rsid w:val="00467BAD"/>
    <w:rsid w:val="004708BB"/>
    <w:rsid w:val="00470A03"/>
    <w:rsid w:val="00472323"/>
    <w:rsid w:val="004723A1"/>
    <w:rsid w:val="00472698"/>
    <w:rsid w:val="00472906"/>
    <w:rsid w:val="00474B47"/>
    <w:rsid w:val="004756D7"/>
    <w:rsid w:val="00475F5D"/>
    <w:rsid w:val="0047616D"/>
    <w:rsid w:val="0047682F"/>
    <w:rsid w:val="00481AA1"/>
    <w:rsid w:val="00481F0F"/>
    <w:rsid w:val="004827FF"/>
    <w:rsid w:val="00482F5E"/>
    <w:rsid w:val="00485B03"/>
    <w:rsid w:val="00485FDF"/>
    <w:rsid w:val="004878FF"/>
    <w:rsid w:val="004921B6"/>
    <w:rsid w:val="00493177"/>
    <w:rsid w:val="00493E97"/>
    <w:rsid w:val="0049485A"/>
    <w:rsid w:val="00494B07"/>
    <w:rsid w:val="00497BD2"/>
    <w:rsid w:val="004A238E"/>
    <w:rsid w:val="004A27E2"/>
    <w:rsid w:val="004A35B3"/>
    <w:rsid w:val="004A38F5"/>
    <w:rsid w:val="004A4126"/>
    <w:rsid w:val="004A5455"/>
    <w:rsid w:val="004A66F1"/>
    <w:rsid w:val="004A6944"/>
    <w:rsid w:val="004A704B"/>
    <w:rsid w:val="004B0AB5"/>
    <w:rsid w:val="004B0EA5"/>
    <w:rsid w:val="004B2468"/>
    <w:rsid w:val="004B6442"/>
    <w:rsid w:val="004B6BC3"/>
    <w:rsid w:val="004B6DF0"/>
    <w:rsid w:val="004C113B"/>
    <w:rsid w:val="004C13F0"/>
    <w:rsid w:val="004C3BB1"/>
    <w:rsid w:val="004C3EE3"/>
    <w:rsid w:val="004C4569"/>
    <w:rsid w:val="004C49D1"/>
    <w:rsid w:val="004C5874"/>
    <w:rsid w:val="004C6091"/>
    <w:rsid w:val="004C789E"/>
    <w:rsid w:val="004D16A2"/>
    <w:rsid w:val="004D1765"/>
    <w:rsid w:val="004D3A1C"/>
    <w:rsid w:val="004D3F69"/>
    <w:rsid w:val="004E1330"/>
    <w:rsid w:val="004E228B"/>
    <w:rsid w:val="004E2713"/>
    <w:rsid w:val="004E5316"/>
    <w:rsid w:val="004E67B3"/>
    <w:rsid w:val="004E6CF9"/>
    <w:rsid w:val="004F2689"/>
    <w:rsid w:val="004F2B9B"/>
    <w:rsid w:val="004F7CB8"/>
    <w:rsid w:val="005005D5"/>
    <w:rsid w:val="005016AA"/>
    <w:rsid w:val="00501B0C"/>
    <w:rsid w:val="0050228B"/>
    <w:rsid w:val="005028A3"/>
    <w:rsid w:val="00504CCB"/>
    <w:rsid w:val="0051158B"/>
    <w:rsid w:val="00512802"/>
    <w:rsid w:val="00513684"/>
    <w:rsid w:val="00513EC3"/>
    <w:rsid w:val="005171DE"/>
    <w:rsid w:val="0051724A"/>
    <w:rsid w:val="00520B70"/>
    <w:rsid w:val="00521E2A"/>
    <w:rsid w:val="005225FB"/>
    <w:rsid w:val="00522AE3"/>
    <w:rsid w:val="00523F1F"/>
    <w:rsid w:val="00524575"/>
    <w:rsid w:val="00524F82"/>
    <w:rsid w:val="00526454"/>
    <w:rsid w:val="00532108"/>
    <w:rsid w:val="00532BA0"/>
    <w:rsid w:val="0053462F"/>
    <w:rsid w:val="0053586A"/>
    <w:rsid w:val="00536842"/>
    <w:rsid w:val="00540209"/>
    <w:rsid w:val="00540837"/>
    <w:rsid w:val="0054255C"/>
    <w:rsid w:val="00543396"/>
    <w:rsid w:val="005448FC"/>
    <w:rsid w:val="00547525"/>
    <w:rsid w:val="00555269"/>
    <w:rsid w:val="0055592C"/>
    <w:rsid w:val="0055706A"/>
    <w:rsid w:val="005617ED"/>
    <w:rsid w:val="00562673"/>
    <w:rsid w:val="00563A9A"/>
    <w:rsid w:val="00564956"/>
    <w:rsid w:val="00564CC4"/>
    <w:rsid w:val="00565D99"/>
    <w:rsid w:val="00566272"/>
    <w:rsid w:val="00570EF4"/>
    <w:rsid w:val="00571356"/>
    <w:rsid w:val="00572DBD"/>
    <w:rsid w:val="00573363"/>
    <w:rsid w:val="005735EC"/>
    <w:rsid w:val="00576AC2"/>
    <w:rsid w:val="00577625"/>
    <w:rsid w:val="00581147"/>
    <w:rsid w:val="00581C87"/>
    <w:rsid w:val="00581EC6"/>
    <w:rsid w:val="0058282D"/>
    <w:rsid w:val="005829C8"/>
    <w:rsid w:val="00582CE9"/>
    <w:rsid w:val="00583AA9"/>
    <w:rsid w:val="005848B3"/>
    <w:rsid w:val="00584F6C"/>
    <w:rsid w:val="00587957"/>
    <w:rsid w:val="00590526"/>
    <w:rsid w:val="005908B2"/>
    <w:rsid w:val="00590D8B"/>
    <w:rsid w:val="0059382C"/>
    <w:rsid w:val="00594501"/>
    <w:rsid w:val="0059502D"/>
    <w:rsid w:val="00596A12"/>
    <w:rsid w:val="00596F06"/>
    <w:rsid w:val="005A042D"/>
    <w:rsid w:val="005A2203"/>
    <w:rsid w:val="005A26F8"/>
    <w:rsid w:val="005A4E49"/>
    <w:rsid w:val="005A5261"/>
    <w:rsid w:val="005A63A4"/>
    <w:rsid w:val="005A6F30"/>
    <w:rsid w:val="005A70D0"/>
    <w:rsid w:val="005B1481"/>
    <w:rsid w:val="005B1DFF"/>
    <w:rsid w:val="005B7836"/>
    <w:rsid w:val="005C15E2"/>
    <w:rsid w:val="005C2A2D"/>
    <w:rsid w:val="005C535D"/>
    <w:rsid w:val="005C5F67"/>
    <w:rsid w:val="005C665F"/>
    <w:rsid w:val="005D07F8"/>
    <w:rsid w:val="005D0C6E"/>
    <w:rsid w:val="005D2DE6"/>
    <w:rsid w:val="005D338C"/>
    <w:rsid w:val="005D6C6E"/>
    <w:rsid w:val="005E6EBD"/>
    <w:rsid w:val="005F01A1"/>
    <w:rsid w:val="005F1AA2"/>
    <w:rsid w:val="005F1BBD"/>
    <w:rsid w:val="005F4A53"/>
    <w:rsid w:val="005F6231"/>
    <w:rsid w:val="005F6C62"/>
    <w:rsid w:val="005F6EDC"/>
    <w:rsid w:val="005F7105"/>
    <w:rsid w:val="005F7BFB"/>
    <w:rsid w:val="006014E2"/>
    <w:rsid w:val="00602E65"/>
    <w:rsid w:val="006052B0"/>
    <w:rsid w:val="006102EC"/>
    <w:rsid w:val="006109B7"/>
    <w:rsid w:val="0061380A"/>
    <w:rsid w:val="00613EF8"/>
    <w:rsid w:val="00620550"/>
    <w:rsid w:val="006210DD"/>
    <w:rsid w:val="006218E9"/>
    <w:rsid w:val="00621B00"/>
    <w:rsid w:val="00623006"/>
    <w:rsid w:val="00625B16"/>
    <w:rsid w:val="00625CF2"/>
    <w:rsid w:val="00626718"/>
    <w:rsid w:val="00626B80"/>
    <w:rsid w:val="00630453"/>
    <w:rsid w:val="00631F86"/>
    <w:rsid w:val="006329E3"/>
    <w:rsid w:val="00635BBD"/>
    <w:rsid w:val="006406E1"/>
    <w:rsid w:val="00640A7D"/>
    <w:rsid w:val="00640DF0"/>
    <w:rsid w:val="00642682"/>
    <w:rsid w:val="00644A8E"/>
    <w:rsid w:val="006502CA"/>
    <w:rsid w:val="00650C52"/>
    <w:rsid w:val="00652E51"/>
    <w:rsid w:val="00653277"/>
    <w:rsid w:val="006549A4"/>
    <w:rsid w:val="00655694"/>
    <w:rsid w:val="0065695D"/>
    <w:rsid w:val="0066001A"/>
    <w:rsid w:val="006615FA"/>
    <w:rsid w:val="006642A5"/>
    <w:rsid w:val="006679E5"/>
    <w:rsid w:val="00670DBB"/>
    <w:rsid w:val="006719AB"/>
    <w:rsid w:val="0067205A"/>
    <w:rsid w:val="00673C44"/>
    <w:rsid w:val="00674A05"/>
    <w:rsid w:val="00676342"/>
    <w:rsid w:val="00676945"/>
    <w:rsid w:val="00680345"/>
    <w:rsid w:val="00681A76"/>
    <w:rsid w:val="00686412"/>
    <w:rsid w:val="00687322"/>
    <w:rsid w:val="00690B8A"/>
    <w:rsid w:val="006912C9"/>
    <w:rsid w:val="0069159D"/>
    <w:rsid w:val="006924F9"/>
    <w:rsid w:val="00692744"/>
    <w:rsid w:val="006951AC"/>
    <w:rsid w:val="0069571D"/>
    <w:rsid w:val="00697D25"/>
    <w:rsid w:val="006A1E97"/>
    <w:rsid w:val="006A2AB8"/>
    <w:rsid w:val="006A3D23"/>
    <w:rsid w:val="006A6828"/>
    <w:rsid w:val="006A72D0"/>
    <w:rsid w:val="006B20BE"/>
    <w:rsid w:val="006B3C79"/>
    <w:rsid w:val="006B4EC9"/>
    <w:rsid w:val="006B5354"/>
    <w:rsid w:val="006B5595"/>
    <w:rsid w:val="006B60A6"/>
    <w:rsid w:val="006B7B46"/>
    <w:rsid w:val="006B7F9B"/>
    <w:rsid w:val="006C0787"/>
    <w:rsid w:val="006C72CD"/>
    <w:rsid w:val="006D2A8D"/>
    <w:rsid w:val="006D2D74"/>
    <w:rsid w:val="006D4792"/>
    <w:rsid w:val="006D5328"/>
    <w:rsid w:val="006E1373"/>
    <w:rsid w:val="006E17E5"/>
    <w:rsid w:val="006E3D2F"/>
    <w:rsid w:val="006E4D52"/>
    <w:rsid w:val="006E6EAE"/>
    <w:rsid w:val="006F0F96"/>
    <w:rsid w:val="006F26D7"/>
    <w:rsid w:val="006F2F47"/>
    <w:rsid w:val="006F64BE"/>
    <w:rsid w:val="00703669"/>
    <w:rsid w:val="00704280"/>
    <w:rsid w:val="00704DAD"/>
    <w:rsid w:val="007058F3"/>
    <w:rsid w:val="00710A78"/>
    <w:rsid w:val="007121D9"/>
    <w:rsid w:val="00713C58"/>
    <w:rsid w:val="0071628A"/>
    <w:rsid w:val="00716704"/>
    <w:rsid w:val="00720304"/>
    <w:rsid w:val="00720824"/>
    <w:rsid w:val="00720EBF"/>
    <w:rsid w:val="0072111F"/>
    <w:rsid w:val="00721990"/>
    <w:rsid w:val="0072312B"/>
    <w:rsid w:val="007239C3"/>
    <w:rsid w:val="007246D7"/>
    <w:rsid w:val="00726591"/>
    <w:rsid w:val="00727561"/>
    <w:rsid w:val="00730FB0"/>
    <w:rsid w:val="00731B0F"/>
    <w:rsid w:val="00732080"/>
    <w:rsid w:val="00732718"/>
    <w:rsid w:val="0073526B"/>
    <w:rsid w:val="00735797"/>
    <w:rsid w:val="00736363"/>
    <w:rsid w:val="00736C9B"/>
    <w:rsid w:val="007371EE"/>
    <w:rsid w:val="00742D8C"/>
    <w:rsid w:val="007449C1"/>
    <w:rsid w:val="007449D7"/>
    <w:rsid w:val="0074731F"/>
    <w:rsid w:val="00747E06"/>
    <w:rsid w:val="00751A7F"/>
    <w:rsid w:val="00752455"/>
    <w:rsid w:val="007544D5"/>
    <w:rsid w:val="00756FE1"/>
    <w:rsid w:val="00757697"/>
    <w:rsid w:val="00763517"/>
    <w:rsid w:val="00764538"/>
    <w:rsid w:val="00764F48"/>
    <w:rsid w:val="00766FBF"/>
    <w:rsid w:val="0077087F"/>
    <w:rsid w:val="007729E0"/>
    <w:rsid w:val="00772D5E"/>
    <w:rsid w:val="00773F9D"/>
    <w:rsid w:val="00777E5C"/>
    <w:rsid w:val="0078175E"/>
    <w:rsid w:val="00781F61"/>
    <w:rsid w:val="00783DC5"/>
    <w:rsid w:val="00785FD8"/>
    <w:rsid w:val="0078720A"/>
    <w:rsid w:val="00787AE1"/>
    <w:rsid w:val="00791944"/>
    <w:rsid w:val="00793A0E"/>
    <w:rsid w:val="00793EF7"/>
    <w:rsid w:val="007950FC"/>
    <w:rsid w:val="00795A08"/>
    <w:rsid w:val="00796293"/>
    <w:rsid w:val="00796F9C"/>
    <w:rsid w:val="00797676"/>
    <w:rsid w:val="007A1DF5"/>
    <w:rsid w:val="007A25FA"/>
    <w:rsid w:val="007A2B9E"/>
    <w:rsid w:val="007A4309"/>
    <w:rsid w:val="007A5081"/>
    <w:rsid w:val="007A6809"/>
    <w:rsid w:val="007A6E44"/>
    <w:rsid w:val="007A7B1E"/>
    <w:rsid w:val="007B1626"/>
    <w:rsid w:val="007B57A7"/>
    <w:rsid w:val="007B5E2C"/>
    <w:rsid w:val="007B6FD5"/>
    <w:rsid w:val="007B742B"/>
    <w:rsid w:val="007C184F"/>
    <w:rsid w:val="007C2CC6"/>
    <w:rsid w:val="007C555C"/>
    <w:rsid w:val="007C583C"/>
    <w:rsid w:val="007C6C1C"/>
    <w:rsid w:val="007C70DE"/>
    <w:rsid w:val="007D0321"/>
    <w:rsid w:val="007D2139"/>
    <w:rsid w:val="007D44B1"/>
    <w:rsid w:val="007D491D"/>
    <w:rsid w:val="007D5417"/>
    <w:rsid w:val="007D54A0"/>
    <w:rsid w:val="007D6C53"/>
    <w:rsid w:val="007D7160"/>
    <w:rsid w:val="007E3406"/>
    <w:rsid w:val="007E3589"/>
    <w:rsid w:val="007E5F39"/>
    <w:rsid w:val="007E6D31"/>
    <w:rsid w:val="007E7E66"/>
    <w:rsid w:val="007F0375"/>
    <w:rsid w:val="007F1225"/>
    <w:rsid w:val="007F1833"/>
    <w:rsid w:val="007F3182"/>
    <w:rsid w:val="007F4192"/>
    <w:rsid w:val="007F5FEA"/>
    <w:rsid w:val="007F65A9"/>
    <w:rsid w:val="00801899"/>
    <w:rsid w:val="00801915"/>
    <w:rsid w:val="008023E6"/>
    <w:rsid w:val="00804E1B"/>
    <w:rsid w:val="00811B94"/>
    <w:rsid w:val="00811DDE"/>
    <w:rsid w:val="008122A4"/>
    <w:rsid w:val="00812CF4"/>
    <w:rsid w:val="008219BD"/>
    <w:rsid w:val="00823BAA"/>
    <w:rsid w:val="00826689"/>
    <w:rsid w:val="00826AF7"/>
    <w:rsid w:val="00826E8F"/>
    <w:rsid w:val="0083132F"/>
    <w:rsid w:val="008325D3"/>
    <w:rsid w:val="00837274"/>
    <w:rsid w:val="00837B83"/>
    <w:rsid w:val="008454F4"/>
    <w:rsid w:val="008472FB"/>
    <w:rsid w:val="0085040A"/>
    <w:rsid w:val="00850B0B"/>
    <w:rsid w:val="00850D40"/>
    <w:rsid w:val="008511AD"/>
    <w:rsid w:val="00851427"/>
    <w:rsid w:val="00851A81"/>
    <w:rsid w:val="00853499"/>
    <w:rsid w:val="00854991"/>
    <w:rsid w:val="008568E7"/>
    <w:rsid w:val="00857509"/>
    <w:rsid w:val="00857854"/>
    <w:rsid w:val="008651F9"/>
    <w:rsid w:val="008733EE"/>
    <w:rsid w:val="00873CDF"/>
    <w:rsid w:val="00875582"/>
    <w:rsid w:val="00875EB1"/>
    <w:rsid w:val="00876BAB"/>
    <w:rsid w:val="00880CB7"/>
    <w:rsid w:val="00883D33"/>
    <w:rsid w:val="008843D8"/>
    <w:rsid w:val="00884561"/>
    <w:rsid w:val="008873A0"/>
    <w:rsid w:val="00890B11"/>
    <w:rsid w:val="00891533"/>
    <w:rsid w:val="0089231A"/>
    <w:rsid w:val="0089308C"/>
    <w:rsid w:val="00893FC4"/>
    <w:rsid w:val="00894237"/>
    <w:rsid w:val="008A497B"/>
    <w:rsid w:val="008A69DC"/>
    <w:rsid w:val="008A75D2"/>
    <w:rsid w:val="008B18C0"/>
    <w:rsid w:val="008B4768"/>
    <w:rsid w:val="008B5CD5"/>
    <w:rsid w:val="008B6E29"/>
    <w:rsid w:val="008C344C"/>
    <w:rsid w:val="008C385E"/>
    <w:rsid w:val="008C471D"/>
    <w:rsid w:val="008C5935"/>
    <w:rsid w:val="008C66C5"/>
    <w:rsid w:val="008C76CA"/>
    <w:rsid w:val="008D155D"/>
    <w:rsid w:val="008D18E3"/>
    <w:rsid w:val="008D19BC"/>
    <w:rsid w:val="008D2247"/>
    <w:rsid w:val="008D2833"/>
    <w:rsid w:val="008D4ADE"/>
    <w:rsid w:val="008E0BDB"/>
    <w:rsid w:val="008E0DFD"/>
    <w:rsid w:val="008E45F2"/>
    <w:rsid w:val="008E5952"/>
    <w:rsid w:val="008E5E08"/>
    <w:rsid w:val="008E6B35"/>
    <w:rsid w:val="008E6E9E"/>
    <w:rsid w:val="008E73D7"/>
    <w:rsid w:val="008F019B"/>
    <w:rsid w:val="008F08BB"/>
    <w:rsid w:val="008F1EC4"/>
    <w:rsid w:val="008F1FC4"/>
    <w:rsid w:val="008F2EA3"/>
    <w:rsid w:val="008F3CDF"/>
    <w:rsid w:val="008F3DC5"/>
    <w:rsid w:val="008F4CEF"/>
    <w:rsid w:val="008F658A"/>
    <w:rsid w:val="008F6B60"/>
    <w:rsid w:val="008F7E5C"/>
    <w:rsid w:val="00900B1F"/>
    <w:rsid w:val="00901576"/>
    <w:rsid w:val="009019B3"/>
    <w:rsid w:val="00902D19"/>
    <w:rsid w:val="00903740"/>
    <w:rsid w:val="00903AE6"/>
    <w:rsid w:val="0090485F"/>
    <w:rsid w:val="009063A1"/>
    <w:rsid w:val="00912245"/>
    <w:rsid w:val="00912B5D"/>
    <w:rsid w:val="00913AE7"/>
    <w:rsid w:val="00914307"/>
    <w:rsid w:val="009152FD"/>
    <w:rsid w:val="00917572"/>
    <w:rsid w:val="0092379C"/>
    <w:rsid w:val="009237C4"/>
    <w:rsid w:val="009248DA"/>
    <w:rsid w:val="009269F4"/>
    <w:rsid w:val="00927074"/>
    <w:rsid w:val="009275B8"/>
    <w:rsid w:val="00927AD6"/>
    <w:rsid w:val="00930B66"/>
    <w:rsid w:val="00931F90"/>
    <w:rsid w:val="0093248E"/>
    <w:rsid w:val="00932D0F"/>
    <w:rsid w:val="00942B75"/>
    <w:rsid w:val="00942C60"/>
    <w:rsid w:val="009430FE"/>
    <w:rsid w:val="00944590"/>
    <w:rsid w:val="00944C94"/>
    <w:rsid w:val="0094524F"/>
    <w:rsid w:val="009452A2"/>
    <w:rsid w:val="009452AC"/>
    <w:rsid w:val="0095207B"/>
    <w:rsid w:val="0095278F"/>
    <w:rsid w:val="00954F1D"/>
    <w:rsid w:val="00956E07"/>
    <w:rsid w:val="0095716A"/>
    <w:rsid w:val="009606F3"/>
    <w:rsid w:val="009608FE"/>
    <w:rsid w:val="00961B1D"/>
    <w:rsid w:val="00962AFC"/>
    <w:rsid w:val="009631DB"/>
    <w:rsid w:val="00967272"/>
    <w:rsid w:val="0097081A"/>
    <w:rsid w:val="009774BF"/>
    <w:rsid w:val="009801AE"/>
    <w:rsid w:val="009802BC"/>
    <w:rsid w:val="00981194"/>
    <w:rsid w:val="009814F0"/>
    <w:rsid w:val="0098229B"/>
    <w:rsid w:val="009838C7"/>
    <w:rsid w:val="0098407A"/>
    <w:rsid w:val="00985824"/>
    <w:rsid w:val="00985D56"/>
    <w:rsid w:val="00985E72"/>
    <w:rsid w:val="00990933"/>
    <w:rsid w:val="0099496F"/>
    <w:rsid w:val="00997564"/>
    <w:rsid w:val="009A4404"/>
    <w:rsid w:val="009A712C"/>
    <w:rsid w:val="009B0BCD"/>
    <w:rsid w:val="009B1A0B"/>
    <w:rsid w:val="009B1C12"/>
    <w:rsid w:val="009B1C70"/>
    <w:rsid w:val="009B2675"/>
    <w:rsid w:val="009B6A0F"/>
    <w:rsid w:val="009C0E74"/>
    <w:rsid w:val="009C4CE6"/>
    <w:rsid w:val="009C5AB9"/>
    <w:rsid w:val="009C6146"/>
    <w:rsid w:val="009C7AD8"/>
    <w:rsid w:val="009C7D5C"/>
    <w:rsid w:val="009D04FC"/>
    <w:rsid w:val="009D3F41"/>
    <w:rsid w:val="009D4C14"/>
    <w:rsid w:val="009D4F9E"/>
    <w:rsid w:val="009D55B3"/>
    <w:rsid w:val="009D6AEB"/>
    <w:rsid w:val="009D6CF1"/>
    <w:rsid w:val="009D6D33"/>
    <w:rsid w:val="009E04A2"/>
    <w:rsid w:val="009E1E34"/>
    <w:rsid w:val="009E230D"/>
    <w:rsid w:val="009E2B2C"/>
    <w:rsid w:val="009E3060"/>
    <w:rsid w:val="009E3DB5"/>
    <w:rsid w:val="009F1D4A"/>
    <w:rsid w:val="009F3EC6"/>
    <w:rsid w:val="009F4F0A"/>
    <w:rsid w:val="009F66B2"/>
    <w:rsid w:val="009F6CBC"/>
    <w:rsid w:val="00A0024C"/>
    <w:rsid w:val="00A037B6"/>
    <w:rsid w:val="00A04A82"/>
    <w:rsid w:val="00A05868"/>
    <w:rsid w:val="00A06695"/>
    <w:rsid w:val="00A10694"/>
    <w:rsid w:val="00A10714"/>
    <w:rsid w:val="00A11DDE"/>
    <w:rsid w:val="00A16A2F"/>
    <w:rsid w:val="00A21153"/>
    <w:rsid w:val="00A2145C"/>
    <w:rsid w:val="00A22AF2"/>
    <w:rsid w:val="00A22E22"/>
    <w:rsid w:val="00A23329"/>
    <w:rsid w:val="00A234C9"/>
    <w:rsid w:val="00A24FB0"/>
    <w:rsid w:val="00A25C2E"/>
    <w:rsid w:val="00A31CE0"/>
    <w:rsid w:val="00A326F8"/>
    <w:rsid w:val="00A3319E"/>
    <w:rsid w:val="00A33F8A"/>
    <w:rsid w:val="00A348EF"/>
    <w:rsid w:val="00A34984"/>
    <w:rsid w:val="00A35B6F"/>
    <w:rsid w:val="00A40C9D"/>
    <w:rsid w:val="00A44CDC"/>
    <w:rsid w:val="00A45050"/>
    <w:rsid w:val="00A455E3"/>
    <w:rsid w:val="00A50891"/>
    <w:rsid w:val="00A53037"/>
    <w:rsid w:val="00A534FC"/>
    <w:rsid w:val="00A53C3E"/>
    <w:rsid w:val="00A53E5A"/>
    <w:rsid w:val="00A57435"/>
    <w:rsid w:val="00A57500"/>
    <w:rsid w:val="00A608B1"/>
    <w:rsid w:val="00A60A76"/>
    <w:rsid w:val="00A6345B"/>
    <w:rsid w:val="00A65C4B"/>
    <w:rsid w:val="00A65C6B"/>
    <w:rsid w:val="00A70ED0"/>
    <w:rsid w:val="00A71AEF"/>
    <w:rsid w:val="00A72588"/>
    <w:rsid w:val="00A74880"/>
    <w:rsid w:val="00A75681"/>
    <w:rsid w:val="00A77321"/>
    <w:rsid w:val="00A82746"/>
    <w:rsid w:val="00A832BB"/>
    <w:rsid w:val="00A83437"/>
    <w:rsid w:val="00A845E5"/>
    <w:rsid w:val="00A85310"/>
    <w:rsid w:val="00A862D5"/>
    <w:rsid w:val="00A86CD2"/>
    <w:rsid w:val="00A87AE5"/>
    <w:rsid w:val="00A909A4"/>
    <w:rsid w:val="00A90E58"/>
    <w:rsid w:val="00A92CCB"/>
    <w:rsid w:val="00A9376C"/>
    <w:rsid w:val="00A94634"/>
    <w:rsid w:val="00A94DF5"/>
    <w:rsid w:val="00A9676B"/>
    <w:rsid w:val="00AA204F"/>
    <w:rsid w:val="00AA2709"/>
    <w:rsid w:val="00AA2D10"/>
    <w:rsid w:val="00AA2D67"/>
    <w:rsid w:val="00AA3AB8"/>
    <w:rsid w:val="00AA56A0"/>
    <w:rsid w:val="00AB39FF"/>
    <w:rsid w:val="00AB744D"/>
    <w:rsid w:val="00AC0C4C"/>
    <w:rsid w:val="00AC1A92"/>
    <w:rsid w:val="00AC2F54"/>
    <w:rsid w:val="00AC32F1"/>
    <w:rsid w:val="00AC4103"/>
    <w:rsid w:val="00AC6913"/>
    <w:rsid w:val="00AC72A0"/>
    <w:rsid w:val="00AC74B7"/>
    <w:rsid w:val="00AD211D"/>
    <w:rsid w:val="00AD2A4E"/>
    <w:rsid w:val="00AD2E2E"/>
    <w:rsid w:val="00AD39CE"/>
    <w:rsid w:val="00AD4713"/>
    <w:rsid w:val="00AD49B7"/>
    <w:rsid w:val="00AD5ABE"/>
    <w:rsid w:val="00AD6665"/>
    <w:rsid w:val="00AD6B09"/>
    <w:rsid w:val="00AD7486"/>
    <w:rsid w:val="00AE1B8C"/>
    <w:rsid w:val="00AE2FF3"/>
    <w:rsid w:val="00AE3023"/>
    <w:rsid w:val="00AE342C"/>
    <w:rsid w:val="00AE41F7"/>
    <w:rsid w:val="00AE5434"/>
    <w:rsid w:val="00AE582F"/>
    <w:rsid w:val="00AE7CC4"/>
    <w:rsid w:val="00AE7EA8"/>
    <w:rsid w:val="00AF0358"/>
    <w:rsid w:val="00AF04DB"/>
    <w:rsid w:val="00AF395F"/>
    <w:rsid w:val="00AF4342"/>
    <w:rsid w:val="00AF4409"/>
    <w:rsid w:val="00AF7492"/>
    <w:rsid w:val="00B02C7E"/>
    <w:rsid w:val="00B04BD3"/>
    <w:rsid w:val="00B0512C"/>
    <w:rsid w:val="00B05C1E"/>
    <w:rsid w:val="00B05EBF"/>
    <w:rsid w:val="00B06AD9"/>
    <w:rsid w:val="00B06C0B"/>
    <w:rsid w:val="00B07EF9"/>
    <w:rsid w:val="00B1168A"/>
    <w:rsid w:val="00B121F5"/>
    <w:rsid w:val="00B12C33"/>
    <w:rsid w:val="00B156D1"/>
    <w:rsid w:val="00B1722E"/>
    <w:rsid w:val="00B17837"/>
    <w:rsid w:val="00B17FA7"/>
    <w:rsid w:val="00B20612"/>
    <w:rsid w:val="00B213C1"/>
    <w:rsid w:val="00B215D2"/>
    <w:rsid w:val="00B21652"/>
    <w:rsid w:val="00B2178B"/>
    <w:rsid w:val="00B248E2"/>
    <w:rsid w:val="00B26CB5"/>
    <w:rsid w:val="00B2783B"/>
    <w:rsid w:val="00B3013A"/>
    <w:rsid w:val="00B30F63"/>
    <w:rsid w:val="00B30F9E"/>
    <w:rsid w:val="00B3154E"/>
    <w:rsid w:val="00B327FA"/>
    <w:rsid w:val="00B3322B"/>
    <w:rsid w:val="00B34547"/>
    <w:rsid w:val="00B34C08"/>
    <w:rsid w:val="00B353EB"/>
    <w:rsid w:val="00B3730C"/>
    <w:rsid w:val="00B41218"/>
    <w:rsid w:val="00B41B8D"/>
    <w:rsid w:val="00B4384F"/>
    <w:rsid w:val="00B443CE"/>
    <w:rsid w:val="00B45C0C"/>
    <w:rsid w:val="00B473C8"/>
    <w:rsid w:val="00B4750A"/>
    <w:rsid w:val="00B4764B"/>
    <w:rsid w:val="00B517BF"/>
    <w:rsid w:val="00B52A2F"/>
    <w:rsid w:val="00B54B84"/>
    <w:rsid w:val="00B553CC"/>
    <w:rsid w:val="00B56658"/>
    <w:rsid w:val="00B57D7E"/>
    <w:rsid w:val="00B64F15"/>
    <w:rsid w:val="00B677D6"/>
    <w:rsid w:val="00B67E20"/>
    <w:rsid w:val="00B709C3"/>
    <w:rsid w:val="00B70B41"/>
    <w:rsid w:val="00B70F95"/>
    <w:rsid w:val="00B71D22"/>
    <w:rsid w:val="00B724CC"/>
    <w:rsid w:val="00B7279B"/>
    <w:rsid w:val="00B74072"/>
    <w:rsid w:val="00B74197"/>
    <w:rsid w:val="00B74527"/>
    <w:rsid w:val="00B82383"/>
    <w:rsid w:val="00B82416"/>
    <w:rsid w:val="00B83A4E"/>
    <w:rsid w:val="00B85A66"/>
    <w:rsid w:val="00B872BE"/>
    <w:rsid w:val="00B87666"/>
    <w:rsid w:val="00B929E9"/>
    <w:rsid w:val="00B93CAD"/>
    <w:rsid w:val="00B97151"/>
    <w:rsid w:val="00B97216"/>
    <w:rsid w:val="00B97D96"/>
    <w:rsid w:val="00BA0EAC"/>
    <w:rsid w:val="00BA18C3"/>
    <w:rsid w:val="00BA24FD"/>
    <w:rsid w:val="00BA2AC9"/>
    <w:rsid w:val="00BA2C03"/>
    <w:rsid w:val="00BA4B14"/>
    <w:rsid w:val="00BA4D78"/>
    <w:rsid w:val="00BA567B"/>
    <w:rsid w:val="00BA6B87"/>
    <w:rsid w:val="00BA7095"/>
    <w:rsid w:val="00BA7999"/>
    <w:rsid w:val="00BA7F08"/>
    <w:rsid w:val="00BB1B1E"/>
    <w:rsid w:val="00BB7085"/>
    <w:rsid w:val="00BC17B9"/>
    <w:rsid w:val="00BC1F5B"/>
    <w:rsid w:val="00BC217B"/>
    <w:rsid w:val="00BC245B"/>
    <w:rsid w:val="00BC2D2C"/>
    <w:rsid w:val="00BC346C"/>
    <w:rsid w:val="00BC3EBA"/>
    <w:rsid w:val="00BC42D1"/>
    <w:rsid w:val="00BC447E"/>
    <w:rsid w:val="00BC55C4"/>
    <w:rsid w:val="00BC5C1D"/>
    <w:rsid w:val="00BC5C4E"/>
    <w:rsid w:val="00BC6688"/>
    <w:rsid w:val="00BD1398"/>
    <w:rsid w:val="00BE0081"/>
    <w:rsid w:val="00BE0540"/>
    <w:rsid w:val="00BE24A8"/>
    <w:rsid w:val="00BE5256"/>
    <w:rsid w:val="00BF0F01"/>
    <w:rsid w:val="00BF0F5A"/>
    <w:rsid w:val="00BF1022"/>
    <w:rsid w:val="00BF184D"/>
    <w:rsid w:val="00BF1B57"/>
    <w:rsid w:val="00BF20B1"/>
    <w:rsid w:val="00BF35D1"/>
    <w:rsid w:val="00BF3EE0"/>
    <w:rsid w:val="00BF564E"/>
    <w:rsid w:val="00BF5E08"/>
    <w:rsid w:val="00BF60F9"/>
    <w:rsid w:val="00C021C4"/>
    <w:rsid w:val="00C03267"/>
    <w:rsid w:val="00C0343E"/>
    <w:rsid w:val="00C03964"/>
    <w:rsid w:val="00C0585A"/>
    <w:rsid w:val="00C06FBE"/>
    <w:rsid w:val="00C07542"/>
    <w:rsid w:val="00C10264"/>
    <w:rsid w:val="00C13350"/>
    <w:rsid w:val="00C14164"/>
    <w:rsid w:val="00C211F4"/>
    <w:rsid w:val="00C2179B"/>
    <w:rsid w:val="00C217AA"/>
    <w:rsid w:val="00C2484E"/>
    <w:rsid w:val="00C25FFF"/>
    <w:rsid w:val="00C26375"/>
    <w:rsid w:val="00C27E1D"/>
    <w:rsid w:val="00C30584"/>
    <w:rsid w:val="00C34FAD"/>
    <w:rsid w:val="00C373AD"/>
    <w:rsid w:val="00C41F8F"/>
    <w:rsid w:val="00C440DC"/>
    <w:rsid w:val="00C4542E"/>
    <w:rsid w:val="00C454BB"/>
    <w:rsid w:val="00C45D4F"/>
    <w:rsid w:val="00C46609"/>
    <w:rsid w:val="00C46680"/>
    <w:rsid w:val="00C4790F"/>
    <w:rsid w:val="00C5103E"/>
    <w:rsid w:val="00C526E5"/>
    <w:rsid w:val="00C52F2F"/>
    <w:rsid w:val="00C554E1"/>
    <w:rsid w:val="00C56EB8"/>
    <w:rsid w:val="00C613DD"/>
    <w:rsid w:val="00C647FE"/>
    <w:rsid w:val="00C7156B"/>
    <w:rsid w:val="00C72EDB"/>
    <w:rsid w:val="00C74ADD"/>
    <w:rsid w:val="00C809C2"/>
    <w:rsid w:val="00C80EBF"/>
    <w:rsid w:val="00C81186"/>
    <w:rsid w:val="00C831F5"/>
    <w:rsid w:val="00C85671"/>
    <w:rsid w:val="00C8599C"/>
    <w:rsid w:val="00C86DD9"/>
    <w:rsid w:val="00C87921"/>
    <w:rsid w:val="00C90D6C"/>
    <w:rsid w:val="00C91D75"/>
    <w:rsid w:val="00C9245B"/>
    <w:rsid w:val="00C92A3B"/>
    <w:rsid w:val="00C92D70"/>
    <w:rsid w:val="00C93379"/>
    <w:rsid w:val="00C93FEE"/>
    <w:rsid w:val="00C950F1"/>
    <w:rsid w:val="00C97AB6"/>
    <w:rsid w:val="00CA00F8"/>
    <w:rsid w:val="00CA085E"/>
    <w:rsid w:val="00CA249B"/>
    <w:rsid w:val="00CA28ED"/>
    <w:rsid w:val="00CA2FAA"/>
    <w:rsid w:val="00CA3143"/>
    <w:rsid w:val="00CA319F"/>
    <w:rsid w:val="00CA3500"/>
    <w:rsid w:val="00CA40CC"/>
    <w:rsid w:val="00CA4C85"/>
    <w:rsid w:val="00CA4F67"/>
    <w:rsid w:val="00CA5466"/>
    <w:rsid w:val="00CA556B"/>
    <w:rsid w:val="00CA72E4"/>
    <w:rsid w:val="00CA7DFB"/>
    <w:rsid w:val="00CB00DA"/>
    <w:rsid w:val="00CB078A"/>
    <w:rsid w:val="00CB1BB2"/>
    <w:rsid w:val="00CB27A8"/>
    <w:rsid w:val="00CB43D0"/>
    <w:rsid w:val="00CB5AD7"/>
    <w:rsid w:val="00CC472C"/>
    <w:rsid w:val="00CC4B2A"/>
    <w:rsid w:val="00CC5257"/>
    <w:rsid w:val="00CC7ED3"/>
    <w:rsid w:val="00CD0C12"/>
    <w:rsid w:val="00CD219E"/>
    <w:rsid w:val="00CD24D3"/>
    <w:rsid w:val="00CD32D5"/>
    <w:rsid w:val="00CD45C4"/>
    <w:rsid w:val="00CD4F25"/>
    <w:rsid w:val="00CD6045"/>
    <w:rsid w:val="00CD64F1"/>
    <w:rsid w:val="00CE0E6B"/>
    <w:rsid w:val="00CE28C3"/>
    <w:rsid w:val="00CE39C6"/>
    <w:rsid w:val="00CE3B84"/>
    <w:rsid w:val="00CE4867"/>
    <w:rsid w:val="00CE57A8"/>
    <w:rsid w:val="00CE5DEF"/>
    <w:rsid w:val="00CE6729"/>
    <w:rsid w:val="00CF013E"/>
    <w:rsid w:val="00CF2B88"/>
    <w:rsid w:val="00CF4279"/>
    <w:rsid w:val="00CF570E"/>
    <w:rsid w:val="00CF7FF4"/>
    <w:rsid w:val="00D0503C"/>
    <w:rsid w:val="00D07257"/>
    <w:rsid w:val="00D07B76"/>
    <w:rsid w:val="00D11495"/>
    <w:rsid w:val="00D11FA0"/>
    <w:rsid w:val="00D14BE4"/>
    <w:rsid w:val="00D14EBF"/>
    <w:rsid w:val="00D17814"/>
    <w:rsid w:val="00D2334F"/>
    <w:rsid w:val="00D252BB"/>
    <w:rsid w:val="00D26384"/>
    <w:rsid w:val="00D30637"/>
    <w:rsid w:val="00D31B70"/>
    <w:rsid w:val="00D31C9C"/>
    <w:rsid w:val="00D31E88"/>
    <w:rsid w:val="00D32ABB"/>
    <w:rsid w:val="00D426CF"/>
    <w:rsid w:val="00D447D6"/>
    <w:rsid w:val="00D47321"/>
    <w:rsid w:val="00D47771"/>
    <w:rsid w:val="00D520AD"/>
    <w:rsid w:val="00D54FE1"/>
    <w:rsid w:val="00D5637A"/>
    <w:rsid w:val="00D606D8"/>
    <w:rsid w:val="00D6329B"/>
    <w:rsid w:val="00D70406"/>
    <w:rsid w:val="00D70EAA"/>
    <w:rsid w:val="00D71693"/>
    <w:rsid w:val="00D71949"/>
    <w:rsid w:val="00D75208"/>
    <w:rsid w:val="00D75A95"/>
    <w:rsid w:val="00D76B32"/>
    <w:rsid w:val="00D80897"/>
    <w:rsid w:val="00D8095B"/>
    <w:rsid w:val="00D83BD3"/>
    <w:rsid w:val="00D83C0D"/>
    <w:rsid w:val="00D90583"/>
    <w:rsid w:val="00D90812"/>
    <w:rsid w:val="00D91AD4"/>
    <w:rsid w:val="00D9393F"/>
    <w:rsid w:val="00D942B4"/>
    <w:rsid w:val="00D951D3"/>
    <w:rsid w:val="00D95269"/>
    <w:rsid w:val="00DA5D5F"/>
    <w:rsid w:val="00DA6DB6"/>
    <w:rsid w:val="00DB145D"/>
    <w:rsid w:val="00DB4107"/>
    <w:rsid w:val="00DB4C34"/>
    <w:rsid w:val="00DB739F"/>
    <w:rsid w:val="00DB74E6"/>
    <w:rsid w:val="00DC12B4"/>
    <w:rsid w:val="00DC1626"/>
    <w:rsid w:val="00DC3015"/>
    <w:rsid w:val="00DC3E67"/>
    <w:rsid w:val="00DC48D1"/>
    <w:rsid w:val="00DC48F4"/>
    <w:rsid w:val="00DC5054"/>
    <w:rsid w:val="00DC5C7A"/>
    <w:rsid w:val="00DC66A6"/>
    <w:rsid w:val="00DC6B47"/>
    <w:rsid w:val="00DC7C2B"/>
    <w:rsid w:val="00DD1271"/>
    <w:rsid w:val="00DD3F49"/>
    <w:rsid w:val="00DD5EB4"/>
    <w:rsid w:val="00DE148A"/>
    <w:rsid w:val="00DE19E7"/>
    <w:rsid w:val="00DE1F13"/>
    <w:rsid w:val="00DE45B9"/>
    <w:rsid w:val="00DE46EC"/>
    <w:rsid w:val="00DF02A0"/>
    <w:rsid w:val="00DF1921"/>
    <w:rsid w:val="00DF2646"/>
    <w:rsid w:val="00DF2D70"/>
    <w:rsid w:val="00DF345C"/>
    <w:rsid w:val="00DF5C86"/>
    <w:rsid w:val="00DF6297"/>
    <w:rsid w:val="00DF7321"/>
    <w:rsid w:val="00DF7586"/>
    <w:rsid w:val="00E008F6"/>
    <w:rsid w:val="00E00A97"/>
    <w:rsid w:val="00E03D53"/>
    <w:rsid w:val="00E0496F"/>
    <w:rsid w:val="00E06DEB"/>
    <w:rsid w:val="00E07A54"/>
    <w:rsid w:val="00E07B3F"/>
    <w:rsid w:val="00E117CD"/>
    <w:rsid w:val="00E12974"/>
    <w:rsid w:val="00E12F6B"/>
    <w:rsid w:val="00E13486"/>
    <w:rsid w:val="00E13CCC"/>
    <w:rsid w:val="00E14023"/>
    <w:rsid w:val="00E153ED"/>
    <w:rsid w:val="00E15CD4"/>
    <w:rsid w:val="00E15DF7"/>
    <w:rsid w:val="00E16589"/>
    <w:rsid w:val="00E165A0"/>
    <w:rsid w:val="00E16EF0"/>
    <w:rsid w:val="00E175E9"/>
    <w:rsid w:val="00E21536"/>
    <w:rsid w:val="00E21647"/>
    <w:rsid w:val="00E23473"/>
    <w:rsid w:val="00E23648"/>
    <w:rsid w:val="00E253A0"/>
    <w:rsid w:val="00E25751"/>
    <w:rsid w:val="00E25796"/>
    <w:rsid w:val="00E31038"/>
    <w:rsid w:val="00E31E59"/>
    <w:rsid w:val="00E3241F"/>
    <w:rsid w:val="00E32921"/>
    <w:rsid w:val="00E342FC"/>
    <w:rsid w:val="00E34755"/>
    <w:rsid w:val="00E3551D"/>
    <w:rsid w:val="00E369C9"/>
    <w:rsid w:val="00E3744D"/>
    <w:rsid w:val="00E42FFB"/>
    <w:rsid w:val="00E43787"/>
    <w:rsid w:val="00E45C01"/>
    <w:rsid w:val="00E45F72"/>
    <w:rsid w:val="00E475B1"/>
    <w:rsid w:val="00E50D60"/>
    <w:rsid w:val="00E51C76"/>
    <w:rsid w:val="00E52192"/>
    <w:rsid w:val="00E52981"/>
    <w:rsid w:val="00E53FFB"/>
    <w:rsid w:val="00E558E6"/>
    <w:rsid w:val="00E60B6F"/>
    <w:rsid w:val="00E60DE6"/>
    <w:rsid w:val="00E60E9B"/>
    <w:rsid w:val="00E612E2"/>
    <w:rsid w:val="00E616A2"/>
    <w:rsid w:val="00E62B6B"/>
    <w:rsid w:val="00E62BE8"/>
    <w:rsid w:val="00E63368"/>
    <w:rsid w:val="00E641C3"/>
    <w:rsid w:val="00E65118"/>
    <w:rsid w:val="00E6696F"/>
    <w:rsid w:val="00E66FC9"/>
    <w:rsid w:val="00E67415"/>
    <w:rsid w:val="00E706F2"/>
    <w:rsid w:val="00E71503"/>
    <w:rsid w:val="00E71604"/>
    <w:rsid w:val="00E7370B"/>
    <w:rsid w:val="00E74C47"/>
    <w:rsid w:val="00E74EAE"/>
    <w:rsid w:val="00E750D4"/>
    <w:rsid w:val="00E761B8"/>
    <w:rsid w:val="00E80C67"/>
    <w:rsid w:val="00E82B20"/>
    <w:rsid w:val="00E842B2"/>
    <w:rsid w:val="00E845BA"/>
    <w:rsid w:val="00E956A5"/>
    <w:rsid w:val="00E96C14"/>
    <w:rsid w:val="00E9717C"/>
    <w:rsid w:val="00EA0CB9"/>
    <w:rsid w:val="00EA365C"/>
    <w:rsid w:val="00EA3BA9"/>
    <w:rsid w:val="00EA5646"/>
    <w:rsid w:val="00EA5B3C"/>
    <w:rsid w:val="00EA6233"/>
    <w:rsid w:val="00EA7C5D"/>
    <w:rsid w:val="00EB2250"/>
    <w:rsid w:val="00EB6602"/>
    <w:rsid w:val="00EC2449"/>
    <w:rsid w:val="00EC5105"/>
    <w:rsid w:val="00EC5E74"/>
    <w:rsid w:val="00EC6705"/>
    <w:rsid w:val="00EC73C0"/>
    <w:rsid w:val="00EC7D29"/>
    <w:rsid w:val="00ED010F"/>
    <w:rsid w:val="00ED04B9"/>
    <w:rsid w:val="00ED184D"/>
    <w:rsid w:val="00ED3AB1"/>
    <w:rsid w:val="00ED44D2"/>
    <w:rsid w:val="00EE0946"/>
    <w:rsid w:val="00EE0B2C"/>
    <w:rsid w:val="00EE607C"/>
    <w:rsid w:val="00EE6B0F"/>
    <w:rsid w:val="00EE6E9E"/>
    <w:rsid w:val="00EE7182"/>
    <w:rsid w:val="00EF589F"/>
    <w:rsid w:val="00EF6CFD"/>
    <w:rsid w:val="00EF77FA"/>
    <w:rsid w:val="00EF7A4E"/>
    <w:rsid w:val="00F001B9"/>
    <w:rsid w:val="00F0076E"/>
    <w:rsid w:val="00F023CE"/>
    <w:rsid w:val="00F02816"/>
    <w:rsid w:val="00F030E2"/>
    <w:rsid w:val="00F03116"/>
    <w:rsid w:val="00F03F46"/>
    <w:rsid w:val="00F03FDE"/>
    <w:rsid w:val="00F044A3"/>
    <w:rsid w:val="00F05F94"/>
    <w:rsid w:val="00F06AC8"/>
    <w:rsid w:val="00F06EEB"/>
    <w:rsid w:val="00F07C26"/>
    <w:rsid w:val="00F119FA"/>
    <w:rsid w:val="00F145A7"/>
    <w:rsid w:val="00F14DEC"/>
    <w:rsid w:val="00F1537D"/>
    <w:rsid w:val="00F228A4"/>
    <w:rsid w:val="00F25313"/>
    <w:rsid w:val="00F25BCB"/>
    <w:rsid w:val="00F25F45"/>
    <w:rsid w:val="00F30528"/>
    <w:rsid w:val="00F31ECD"/>
    <w:rsid w:val="00F322A3"/>
    <w:rsid w:val="00F32753"/>
    <w:rsid w:val="00F32DD0"/>
    <w:rsid w:val="00F33279"/>
    <w:rsid w:val="00F34167"/>
    <w:rsid w:val="00F37CCA"/>
    <w:rsid w:val="00F4464C"/>
    <w:rsid w:val="00F456F4"/>
    <w:rsid w:val="00F46BDE"/>
    <w:rsid w:val="00F51274"/>
    <w:rsid w:val="00F51E12"/>
    <w:rsid w:val="00F522B9"/>
    <w:rsid w:val="00F54D81"/>
    <w:rsid w:val="00F5500B"/>
    <w:rsid w:val="00F551DB"/>
    <w:rsid w:val="00F5556D"/>
    <w:rsid w:val="00F57008"/>
    <w:rsid w:val="00F63FC8"/>
    <w:rsid w:val="00F72C7B"/>
    <w:rsid w:val="00F731D1"/>
    <w:rsid w:val="00F7387D"/>
    <w:rsid w:val="00F759D0"/>
    <w:rsid w:val="00F77845"/>
    <w:rsid w:val="00F77C5C"/>
    <w:rsid w:val="00F802BD"/>
    <w:rsid w:val="00F8789A"/>
    <w:rsid w:val="00F91005"/>
    <w:rsid w:val="00F91D23"/>
    <w:rsid w:val="00F94C2B"/>
    <w:rsid w:val="00F95C6A"/>
    <w:rsid w:val="00FA0861"/>
    <w:rsid w:val="00FA0A7C"/>
    <w:rsid w:val="00FA18B4"/>
    <w:rsid w:val="00FA2365"/>
    <w:rsid w:val="00FA26BF"/>
    <w:rsid w:val="00FA48D6"/>
    <w:rsid w:val="00FA4B2B"/>
    <w:rsid w:val="00FB00B3"/>
    <w:rsid w:val="00FB396F"/>
    <w:rsid w:val="00FB4A36"/>
    <w:rsid w:val="00FB6B82"/>
    <w:rsid w:val="00FC2A54"/>
    <w:rsid w:val="00FC3605"/>
    <w:rsid w:val="00FC3CE7"/>
    <w:rsid w:val="00FC76FA"/>
    <w:rsid w:val="00FD0406"/>
    <w:rsid w:val="00FD450C"/>
    <w:rsid w:val="00FD4782"/>
    <w:rsid w:val="00FD532E"/>
    <w:rsid w:val="00FD6222"/>
    <w:rsid w:val="00FD725D"/>
    <w:rsid w:val="00FE0327"/>
    <w:rsid w:val="00FE383E"/>
    <w:rsid w:val="00FF111F"/>
    <w:rsid w:val="00FF230E"/>
    <w:rsid w:val="00FF26FD"/>
    <w:rsid w:val="00FF2CB4"/>
    <w:rsid w:val="00FF39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C8B48"/>
  <w15:chartTrackingRefBased/>
  <w15:docId w15:val="{B7B89193-E463-43E2-822D-FEF760256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B4A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qFormat/>
    <w:rsid w:val="007A6809"/>
    <w:pPr>
      <w:keepNext/>
      <w:spacing w:before="240" w:after="60" w:line="240" w:lineRule="auto"/>
      <w:jc w:val="both"/>
      <w:outlineLvl w:val="1"/>
    </w:pPr>
    <w:rPr>
      <w:rFonts w:ascii="Times New Roman" w:eastAsia="Times New Roman" w:hAnsi="Times New Roman" w:cs="Arial"/>
      <w:b/>
      <w:bCs/>
      <w:iCs/>
      <w:sz w:val="26"/>
      <w:szCs w:val="28"/>
      <w:lang w:eastAsia="pl-PL"/>
    </w:rPr>
  </w:style>
  <w:style w:type="paragraph" w:styleId="Nagwek3">
    <w:name w:val="heading 3"/>
    <w:basedOn w:val="Normalny"/>
    <w:next w:val="Normalny"/>
    <w:link w:val="Nagwek3Znak"/>
    <w:uiPriority w:val="9"/>
    <w:unhideWhenUsed/>
    <w:qFormat/>
    <w:rsid w:val="004C78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7A6809"/>
    <w:rPr>
      <w:rFonts w:ascii="Times New Roman" w:eastAsia="Times New Roman" w:hAnsi="Times New Roman" w:cs="Arial"/>
      <w:b/>
      <w:bCs/>
      <w:iCs/>
      <w:sz w:val="26"/>
      <w:szCs w:val="28"/>
      <w:lang w:eastAsia="pl-PL"/>
    </w:rPr>
  </w:style>
  <w:style w:type="paragraph" w:styleId="Legenda">
    <w:name w:val="caption"/>
    <w:aliases w:val="Podpis nad obiektem,Legenda Znak Znak Znak,Legenda Znak Znak,Legenda Znak Znak Znak Znak,Legenda Znak Znak Znak Znak Znak Znak,Legenda Znak Znak Znak Znak Znak Znak Znak,Legenda Znak,Podpis pod rysunkiem,Nagłówek Tabeli,Nag3ówek Tabeli,Tabela n"/>
    <w:basedOn w:val="Normalny"/>
    <w:next w:val="Normalny"/>
    <w:uiPriority w:val="99"/>
    <w:qFormat/>
    <w:rsid w:val="007A6809"/>
    <w:pPr>
      <w:spacing w:before="120" w:after="120" w:line="240" w:lineRule="auto"/>
      <w:jc w:val="both"/>
    </w:pPr>
    <w:rPr>
      <w:rFonts w:ascii="Times New Roman" w:eastAsia="Times New Roman" w:hAnsi="Times New Roman" w:cs="Times New Roman"/>
      <w:b/>
      <w:bCs/>
      <w:szCs w:val="20"/>
      <w:lang w:eastAsia="pl-PL"/>
    </w:rPr>
  </w:style>
  <w:style w:type="character" w:customStyle="1" w:styleId="markedcontent">
    <w:name w:val="markedcontent"/>
    <w:basedOn w:val="Domylnaczcionkaakapitu"/>
    <w:rsid w:val="004C789E"/>
  </w:style>
  <w:style w:type="character" w:customStyle="1" w:styleId="Nagwek3Znak">
    <w:name w:val="Nagłówek 3 Znak"/>
    <w:basedOn w:val="Domylnaczcionkaakapitu"/>
    <w:link w:val="Nagwek3"/>
    <w:uiPriority w:val="9"/>
    <w:rsid w:val="004C789E"/>
    <w:rPr>
      <w:rFonts w:asciiTheme="majorHAnsi" w:eastAsiaTheme="majorEastAsia" w:hAnsiTheme="majorHAnsi" w:cstheme="majorBidi"/>
      <w:color w:val="1F3763" w:themeColor="accent1" w:themeShade="7F"/>
      <w:sz w:val="24"/>
      <w:szCs w:val="24"/>
    </w:rPr>
  </w:style>
  <w:style w:type="paragraph" w:styleId="Nagwek">
    <w:name w:val="header"/>
    <w:basedOn w:val="Normalny"/>
    <w:link w:val="NagwekZnak"/>
    <w:uiPriority w:val="99"/>
    <w:unhideWhenUsed/>
    <w:rsid w:val="00E06DEB"/>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06DEB"/>
  </w:style>
  <w:style w:type="paragraph" w:styleId="Stopka">
    <w:name w:val="footer"/>
    <w:basedOn w:val="Normalny"/>
    <w:link w:val="StopkaZnak"/>
    <w:uiPriority w:val="99"/>
    <w:unhideWhenUsed/>
    <w:rsid w:val="00E06DEB"/>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06DEB"/>
  </w:style>
  <w:style w:type="character" w:styleId="Hipercze">
    <w:name w:val="Hyperlink"/>
    <w:uiPriority w:val="99"/>
    <w:rsid w:val="00E21647"/>
    <w:rPr>
      <w:color w:val="0000FF"/>
      <w:u w:val="single"/>
    </w:rPr>
  </w:style>
  <w:style w:type="character" w:customStyle="1" w:styleId="Nierozpoznanawzmianka1">
    <w:name w:val="Nierozpoznana wzmianka1"/>
    <w:basedOn w:val="Domylnaczcionkaakapitu"/>
    <w:uiPriority w:val="99"/>
    <w:semiHidden/>
    <w:unhideWhenUsed/>
    <w:rsid w:val="00E21647"/>
    <w:rPr>
      <w:color w:val="605E5C"/>
      <w:shd w:val="clear" w:color="auto" w:fill="E1DFDD"/>
    </w:rPr>
  </w:style>
  <w:style w:type="paragraph" w:styleId="Akapitzlist">
    <w:name w:val="List Paragraph"/>
    <w:aliases w:val="maz_wyliczenie,opis dzialania,K-P_odwolanie,A_wyliczenie,Akapit z listą5,2,Akapit z list?,Bullet 1,Dot pt,F5 List Paragraph,Indicator Text,List Paragraph à moi,List Paragraph11,List Paragraph_0,List Paragraph1,Akapit z listą1,Normal"/>
    <w:basedOn w:val="Normalny"/>
    <w:link w:val="AkapitzlistZnak"/>
    <w:uiPriority w:val="34"/>
    <w:qFormat/>
    <w:rsid w:val="008E5E08"/>
    <w:pPr>
      <w:ind w:left="720"/>
      <w:contextualSpacing/>
    </w:pPr>
  </w:style>
  <w:style w:type="character" w:customStyle="1" w:styleId="Nagwek1Znak">
    <w:name w:val="Nagłówek 1 Znak"/>
    <w:basedOn w:val="Domylnaczcionkaakapitu"/>
    <w:link w:val="Nagwek1"/>
    <w:uiPriority w:val="9"/>
    <w:rsid w:val="00FB4A36"/>
    <w:rPr>
      <w:rFonts w:asciiTheme="majorHAnsi" w:eastAsiaTheme="majorEastAsia" w:hAnsiTheme="majorHAnsi" w:cstheme="majorBidi"/>
      <w:color w:val="2F5496" w:themeColor="accent1" w:themeShade="BF"/>
      <w:sz w:val="32"/>
      <w:szCs w:val="32"/>
    </w:rPr>
  </w:style>
  <w:style w:type="paragraph" w:customStyle="1" w:styleId="Default">
    <w:name w:val="Default"/>
    <w:rsid w:val="00053422"/>
    <w:pPr>
      <w:autoSpaceDE w:val="0"/>
      <w:autoSpaceDN w:val="0"/>
      <w:adjustRightInd w:val="0"/>
      <w:spacing w:after="0" w:line="240" w:lineRule="auto"/>
    </w:pPr>
    <w:rPr>
      <w:rFonts w:ascii="Times New Roman" w:hAnsi="Times New Roman" w:cs="Times New Roman"/>
      <w:color w:val="000000"/>
      <w:sz w:val="24"/>
      <w:szCs w:val="24"/>
    </w:rPr>
  </w:style>
  <w:style w:type="character" w:styleId="Uwydatnienie">
    <w:name w:val="Emphasis"/>
    <w:uiPriority w:val="20"/>
    <w:qFormat/>
    <w:rsid w:val="0024708A"/>
    <w:rPr>
      <w:i/>
      <w:iCs/>
    </w:rPr>
  </w:style>
  <w:style w:type="paragraph" w:styleId="Tekstpodstawowy">
    <w:name w:val="Body Text"/>
    <w:basedOn w:val="Normalny"/>
    <w:link w:val="TekstpodstawowyZnak1"/>
    <w:qFormat/>
    <w:rsid w:val="00764538"/>
    <w:pPr>
      <w:spacing w:after="0" w:line="240" w:lineRule="auto"/>
      <w:jc w:val="both"/>
    </w:pPr>
    <w:rPr>
      <w:rFonts w:ascii="Times New Roman" w:eastAsia="Times New Roman" w:hAnsi="Times New Roman" w:cs="Times New Roman"/>
      <w:snapToGrid w:val="0"/>
      <w:szCs w:val="24"/>
      <w:lang w:eastAsia="pl-PL"/>
    </w:rPr>
  </w:style>
  <w:style w:type="character" w:customStyle="1" w:styleId="TekstpodstawowyZnak">
    <w:name w:val="Tekst podstawowy Znak"/>
    <w:basedOn w:val="Domylnaczcionkaakapitu"/>
    <w:uiPriority w:val="99"/>
    <w:semiHidden/>
    <w:rsid w:val="00764538"/>
  </w:style>
  <w:style w:type="character" w:customStyle="1" w:styleId="TekstpodstawowyZnak1">
    <w:name w:val="Tekst podstawowy Znak1"/>
    <w:basedOn w:val="Domylnaczcionkaakapitu"/>
    <w:link w:val="Tekstpodstawowy"/>
    <w:locked/>
    <w:rsid w:val="00764538"/>
    <w:rPr>
      <w:rFonts w:ascii="Times New Roman" w:eastAsia="Times New Roman" w:hAnsi="Times New Roman" w:cs="Times New Roman"/>
      <w:snapToGrid w:val="0"/>
      <w:szCs w:val="24"/>
      <w:lang w:eastAsia="pl-PL"/>
    </w:rPr>
  </w:style>
  <w:style w:type="paragraph" w:styleId="NormalnyWeb">
    <w:name w:val="Normal (Web)"/>
    <w:basedOn w:val="Normalny"/>
    <w:uiPriority w:val="99"/>
    <w:semiHidden/>
    <w:unhideWhenUsed/>
    <w:rsid w:val="0076453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maz_wyliczenie Znak,opis dzialania Znak,K-P_odwolanie Znak,A_wyliczenie Znak,Akapit z listą5 Znak,2 Znak,Akapit z list? Znak,Bullet 1 Znak,Dot pt Znak,F5 List Paragraph Znak,Indicator Text Znak,List Paragraph à moi Znak,Normal Znak"/>
    <w:link w:val="Akapitzlist"/>
    <w:uiPriority w:val="34"/>
    <w:qFormat/>
    <w:locked/>
    <w:rsid w:val="00764538"/>
  </w:style>
  <w:style w:type="character" w:customStyle="1" w:styleId="highlight">
    <w:name w:val="highlight"/>
    <w:basedOn w:val="Domylnaczcionkaakapitu"/>
    <w:rsid w:val="00764538"/>
  </w:style>
  <w:style w:type="character" w:styleId="Pogrubienie">
    <w:name w:val="Strong"/>
    <w:basedOn w:val="Domylnaczcionkaakapitu"/>
    <w:uiPriority w:val="22"/>
    <w:qFormat/>
    <w:rsid w:val="00764538"/>
    <w:rPr>
      <w:b/>
      <w:bCs/>
    </w:rPr>
  </w:style>
  <w:style w:type="paragraph" w:styleId="Tekstkomentarza">
    <w:name w:val="annotation text"/>
    <w:basedOn w:val="Normalny"/>
    <w:link w:val="TekstkomentarzaZnak"/>
    <w:uiPriority w:val="99"/>
    <w:rsid w:val="009C7D5C"/>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9C7D5C"/>
    <w:rPr>
      <w:rFonts w:ascii="Times New Roman" w:eastAsia="Times New Roman" w:hAnsi="Times New Roman" w:cs="Times New Roman"/>
      <w:sz w:val="20"/>
      <w:szCs w:val="20"/>
      <w:lang w:eastAsia="pl-PL"/>
    </w:rPr>
  </w:style>
  <w:style w:type="character" w:customStyle="1" w:styleId="hgkelc">
    <w:name w:val="hgkelc"/>
    <w:basedOn w:val="Domylnaczcionkaakapitu"/>
    <w:rsid w:val="009C7D5C"/>
  </w:style>
  <w:style w:type="paragraph" w:customStyle="1" w:styleId="Punktory">
    <w:name w:val="Punktory"/>
    <w:basedOn w:val="Normalny"/>
    <w:link w:val="PunktoryZnak"/>
    <w:qFormat/>
    <w:rsid w:val="00C74ADD"/>
    <w:pPr>
      <w:numPr>
        <w:numId w:val="16"/>
      </w:numPr>
      <w:tabs>
        <w:tab w:val="left" w:pos="284"/>
        <w:tab w:val="left" w:pos="851"/>
      </w:tabs>
      <w:spacing w:after="0" w:line="240" w:lineRule="auto"/>
      <w:jc w:val="both"/>
    </w:pPr>
    <w:rPr>
      <w:rFonts w:ascii="Times New Roman" w:eastAsia="Times New Roman" w:hAnsi="Times New Roman" w:cs="Times New Roman"/>
      <w:szCs w:val="20"/>
      <w:lang w:eastAsia="pl-PL"/>
    </w:rPr>
  </w:style>
  <w:style w:type="character" w:customStyle="1" w:styleId="PunktoryZnak">
    <w:name w:val="Punktory Znak"/>
    <w:link w:val="Punktory"/>
    <w:rsid w:val="00C74ADD"/>
    <w:rPr>
      <w:rFonts w:ascii="Times New Roman" w:eastAsia="Times New Roman" w:hAnsi="Times New Roman" w:cs="Times New Roman"/>
      <w:szCs w:val="20"/>
      <w:lang w:eastAsia="pl-PL"/>
    </w:rPr>
  </w:style>
  <w:style w:type="character" w:customStyle="1" w:styleId="text-justify">
    <w:name w:val="text-justify"/>
    <w:basedOn w:val="Domylnaczcionkaakapitu"/>
    <w:rsid w:val="00E253A0"/>
  </w:style>
  <w:style w:type="paragraph" w:styleId="Poprawka">
    <w:name w:val="Revision"/>
    <w:hidden/>
    <w:uiPriority w:val="99"/>
    <w:semiHidden/>
    <w:rsid w:val="00CB1BB2"/>
    <w:pPr>
      <w:spacing w:after="0" w:line="240" w:lineRule="auto"/>
    </w:pPr>
  </w:style>
  <w:style w:type="paragraph" w:styleId="Tekstprzypisudolnego">
    <w:name w:val="footnote text"/>
    <w:basedOn w:val="Normalny"/>
    <w:link w:val="TekstprzypisudolnegoZnak"/>
    <w:uiPriority w:val="99"/>
    <w:unhideWhenUsed/>
    <w:rsid w:val="00E0496F"/>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E0496F"/>
    <w:rPr>
      <w:rFonts w:ascii="Calibri" w:eastAsia="Calibri" w:hAnsi="Calibri" w:cs="Times New Roman"/>
      <w:sz w:val="20"/>
      <w:szCs w:val="20"/>
    </w:rPr>
  </w:style>
  <w:style w:type="character" w:styleId="Odwoanieprzypisudolnego">
    <w:name w:val="footnote reference"/>
    <w:aliases w:val="(Voetnootmarkering),FZ"/>
    <w:basedOn w:val="Domylnaczcionkaakapitu"/>
    <w:unhideWhenUsed/>
    <w:qFormat/>
    <w:rsid w:val="005F6C62"/>
    <w:rPr>
      <w:vertAlign w:val="superscript"/>
    </w:rPr>
  </w:style>
  <w:style w:type="paragraph" w:styleId="Bezodstpw">
    <w:name w:val="No Spacing"/>
    <w:basedOn w:val="Normalny"/>
    <w:uiPriority w:val="1"/>
    <w:qFormat/>
    <w:rsid w:val="0075245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unhideWhenUsed/>
    <w:rsid w:val="00752455"/>
    <w:rPr>
      <w:sz w:val="16"/>
      <w:szCs w:val="16"/>
    </w:rPr>
  </w:style>
  <w:style w:type="paragraph" w:styleId="Tematkomentarza">
    <w:name w:val="annotation subject"/>
    <w:basedOn w:val="Tekstkomentarza"/>
    <w:next w:val="Tekstkomentarza"/>
    <w:link w:val="TematkomentarzaZnak"/>
    <w:uiPriority w:val="99"/>
    <w:semiHidden/>
    <w:unhideWhenUsed/>
    <w:rsid w:val="002E350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2E35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31782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17822"/>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7D44B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D44B1"/>
    <w:rPr>
      <w:sz w:val="20"/>
      <w:szCs w:val="20"/>
    </w:rPr>
  </w:style>
  <w:style w:type="character" w:styleId="Odwoanieprzypisukocowego">
    <w:name w:val="endnote reference"/>
    <w:basedOn w:val="Domylnaczcionkaakapitu"/>
    <w:uiPriority w:val="99"/>
    <w:semiHidden/>
    <w:unhideWhenUsed/>
    <w:rsid w:val="007D44B1"/>
    <w:rPr>
      <w:vertAlign w:val="superscript"/>
    </w:rPr>
  </w:style>
  <w:style w:type="paragraph" w:customStyle="1" w:styleId="pf0">
    <w:name w:val="pf0"/>
    <w:basedOn w:val="Normalny"/>
    <w:rsid w:val="0008791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087914"/>
    <w:rPr>
      <w:rFonts w:ascii="Segoe UI" w:hAnsi="Segoe UI" w:cs="Segoe UI" w:hint="default"/>
      <w:sz w:val="18"/>
      <w:szCs w:val="18"/>
    </w:rPr>
  </w:style>
  <w:style w:type="character" w:styleId="UyteHipercze">
    <w:name w:val="FollowedHyperlink"/>
    <w:basedOn w:val="Domylnaczcionkaakapitu"/>
    <w:uiPriority w:val="99"/>
    <w:semiHidden/>
    <w:unhideWhenUsed/>
    <w:rsid w:val="000C20FB"/>
    <w:rPr>
      <w:color w:val="954F72" w:themeColor="followedHyperlink"/>
      <w:u w:val="single"/>
    </w:rPr>
  </w:style>
  <w:style w:type="character" w:customStyle="1" w:styleId="Nierozpoznanawzmianka2">
    <w:name w:val="Nierozpoznana wzmianka2"/>
    <w:basedOn w:val="Domylnaczcionkaakapitu"/>
    <w:uiPriority w:val="99"/>
    <w:semiHidden/>
    <w:unhideWhenUsed/>
    <w:rsid w:val="00CA556B"/>
    <w:rPr>
      <w:color w:val="605E5C"/>
      <w:shd w:val="clear" w:color="auto" w:fill="E1DFDD"/>
    </w:rPr>
  </w:style>
  <w:style w:type="table" w:customStyle="1" w:styleId="TableGrid">
    <w:name w:val="TableGrid"/>
    <w:rsid w:val="00713C58"/>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9781">
      <w:bodyDiv w:val="1"/>
      <w:marLeft w:val="0"/>
      <w:marRight w:val="0"/>
      <w:marTop w:val="0"/>
      <w:marBottom w:val="0"/>
      <w:divBdr>
        <w:top w:val="none" w:sz="0" w:space="0" w:color="auto"/>
        <w:left w:val="none" w:sz="0" w:space="0" w:color="auto"/>
        <w:bottom w:val="none" w:sz="0" w:space="0" w:color="auto"/>
        <w:right w:val="none" w:sz="0" w:space="0" w:color="auto"/>
      </w:divBdr>
    </w:div>
    <w:div w:id="222496540">
      <w:bodyDiv w:val="1"/>
      <w:marLeft w:val="0"/>
      <w:marRight w:val="0"/>
      <w:marTop w:val="0"/>
      <w:marBottom w:val="0"/>
      <w:divBdr>
        <w:top w:val="none" w:sz="0" w:space="0" w:color="auto"/>
        <w:left w:val="none" w:sz="0" w:space="0" w:color="auto"/>
        <w:bottom w:val="none" w:sz="0" w:space="0" w:color="auto"/>
        <w:right w:val="none" w:sz="0" w:space="0" w:color="auto"/>
      </w:divBdr>
      <w:divsChild>
        <w:div w:id="2074699987">
          <w:marLeft w:val="0"/>
          <w:marRight w:val="0"/>
          <w:marTop w:val="0"/>
          <w:marBottom w:val="0"/>
          <w:divBdr>
            <w:top w:val="none" w:sz="0" w:space="0" w:color="auto"/>
            <w:left w:val="none" w:sz="0" w:space="0" w:color="auto"/>
            <w:bottom w:val="none" w:sz="0" w:space="0" w:color="auto"/>
            <w:right w:val="none" w:sz="0" w:space="0" w:color="auto"/>
          </w:divBdr>
        </w:div>
      </w:divsChild>
    </w:div>
    <w:div w:id="224873362">
      <w:bodyDiv w:val="1"/>
      <w:marLeft w:val="0"/>
      <w:marRight w:val="0"/>
      <w:marTop w:val="0"/>
      <w:marBottom w:val="0"/>
      <w:divBdr>
        <w:top w:val="none" w:sz="0" w:space="0" w:color="auto"/>
        <w:left w:val="none" w:sz="0" w:space="0" w:color="auto"/>
        <w:bottom w:val="none" w:sz="0" w:space="0" w:color="auto"/>
        <w:right w:val="none" w:sz="0" w:space="0" w:color="auto"/>
      </w:divBdr>
    </w:div>
    <w:div w:id="270166074">
      <w:bodyDiv w:val="1"/>
      <w:marLeft w:val="0"/>
      <w:marRight w:val="0"/>
      <w:marTop w:val="0"/>
      <w:marBottom w:val="0"/>
      <w:divBdr>
        <w:top w:val="none" w:sz="0" w:space="0" w:color="auto"/>
        <w:left w:val="none" w:sz="0" w:space="0" w:color="auto"/>
        <w:bottom w:val="none" w:sz="0" w:space="0" w:color="auto"/>
        <w:right w:val="none" w:sz="0" w:space="0" w:color="auto"/>
      </w:divBdr>
      <w:divsChild>
        <w:div w:id="864753883">
          <w:marLeft w:val="0"/>
          <w:marRight w:val="0"/>
          <w:marTop w:val="0"/>
          <w:marBottom w:val="0"/>
          <w:divBdr>
            <w:top w:val="none" w:sz="0" w:space="0" w:color="auto"/>
            <w:left w:val="none" w:sz="0" w:space="0" w:color="auto"/>
            <w:bottom w:val="none" w:sz="0" w:space="0" w:color="auto"/>
            <w:right w:val="none" w:sz="0" w:space="0" w:color="auto"/>
          </w:divBdr>
        </w:div>
      </w:divsChild>
    </w:div>
    <w:div w:id="453328678">
      <w:bodyDiv w:val="1"/>
      <w:marLeft w:val="0"/>
      <w:marRight w:val="0"/>
      <w:marTop w:val="0"/>
      <w:marBottom w:val="0"/>
      <w:divBdr>
        <w:top w:val="none" w:sz="0" w:space="0" w:color="auto"/>
        <w:left w:val="none" w:sz="0" w:space="0" w:color="auto"/>
        <w:bottom w:val="none" w:sz="0" w:space="0" w:color="auto"/>
        <w:right w:val="none" w:sz="0" w:space="0" w:color="auto"/>
      </w:divBdr>
    </w:div>
    <w:div w:id="480780026">
      <w:bodyDiv w:val="1"/>
      <w:marLeft w:val="0"/>
      <w:marRight w:val="0"/>
      <w:marTop w:val="0"/>
      <w:marBottom w:val="0"/>
      <w:divBdr>
        <w:top w:val="none" w:sz="0" w:space="0" w:color="auto"/>
        <w:left w:val="none" w:sz="0" w:space="0" w:color="auto"/>
        <w:bottom w:val="none" w:sz="0" w:space="0" w:color="auto"/>
        <w:right w:val="none" w:sz="0" w:space="0" w:color="auto"/>
      </w:divBdr>
    </w:div>
    <w:div w:id="514541558">
      <w:bodyDiv w:val="1"/>
      <w:marLeft w:val="0"/>
      <w:marRight w:val="0"/>
      <w:marTop w:val="0"/>
      <w:marBottom w:val="0"/>
      <w:divBdr>
        <w:top w:val="none" w:sz="0" w:space="0" w:color="auto"/>
        <w:left w:val="none" w:sz="0" w:space="0" w:color="auto"/>
        <w:bottom w:val="none" w:sz="0" w:space="0" w:color="auto"/>
        <w:right w:val="none" w:sz="0" w:space="0" w:color="auto"/>
      </w:divBdr>
    </w:div>
    <w:div w:id="660547492">
      <w:bodyDiv w:val="1"/>
      <w:marLeft w:val="0"/>
      <w:marRight w:val="0"/>
      <w:marTop w:val="0"/>
      <w:marBottom w:val="0"/>
      <w:divBdr>
        <w:top w:val="none" w:sz="0" w:space="0" w:color="auto"/>
        <w:left w:val="none" w:sz="0" w:space="0" w:color="auto"/>
        <w:bottom w:val="none" w:sz="0" w:space="0" w:color="auto"/>
        <w:right w:val="none" w:sz="0" w:space="0" w:color="auto"/>
      </w:divBdr>
    </w:div>
    <w:div w:id="697778660">
      <w:bodyDiv w:val="1"/>
      <w:marLeft w:val="0"/>
      <w:marRight w:val="0"/>
      <w:marTop w:val="0"/>
      <w:marBottom w:val="0"/>
      <w:divBdr>
        <w:top w:val="none" w:sz="0" w:space="0" w:color="auto"/>
        <w:left w:val="none" w:sz="0" w:space="0" w:color="auto"/>
        <w:bottom w:val="none" w:sz="0" w:space="0" w:color="auto"/>
        <w:right w:val="none" w:sz="0" w:space="0" w:color="auto"/>
      </w:divBdr>
    </w:div>
    <w:div w:id="864098546">
      <w:bodyDiv w:val="1"/>
      <w:marLeft w:val="0"/>
      <w:marRight w:val="0"/>
      <w:marTop w:val="0"/>
      <w:marBottom w:val="0"/>
      <w:divBdr>
        <w:top w:val="none" w:sz="0" w:space="0" w:color="auto"/>
        <w:left w:val="none" w:sz="0" w:space="0" w:color="auto"/>
        <w:bottom w:val="none" w:sz="0" w:space="0" w:color="auto"/>
        <w:right w:val="none" w:sz="0" w:space="0" w:color="auto"/>
      </w:divBdr>
    </w:div>
    <w:div w:id="1028524629">
      <w:bodyDiv w:val="1"/>
      <w:marLeft w:val="0"/>
      <w:marRight w:val="0"/>
      <w:marTop w:val="0"/>
      <w:marBottom w:val="0"/>
      <w:divBdr>
        <w:top w:val="none" w:sz="0" w:space="0" w:color="auto"/>
        <w:left w:val="none" w:sz="0" w:space="0" w:color="auto"/>
        <w:bottom w:val="none" w:sz="0" w:space="0" w:color="auto"/>
        <w:right w:val="none" w:sz="0" w:space="0" w:color="auto"/>
      </w:divBdr>
    </w:div>
    <w:div w:id="1166095086">
      <w:bodyDiv w:val="1"/>
      <w:marLeft w:val="0"/>
      <w:marRight w:val="0"/>
      <w:marTop w:val="0"/>
      <w:marBottom w:val="0"/>
      <w:divBdr>
        <w:top w:val="none" w:sz="0" w:space="0" w:color="auto"/>
        <w:left w:val="none" w:sz="0" w:space="0" w:color="auto"/>
        <w:bottom w:val="none" w:sz="0" w:space="0" w:color="auto"/>
        <w:right w:val="none" w:sz="0" w:space="0" w:color="auto"/>
      </w:divBdr>
    </w:div>
    <w:div w:id="1169521962">
      <w:bodyDiv w:val="1"/>
      <w:marLeft w:val="0"/>
      <w:marRight w:val="0"/>
      <w:marTop w:val="0"/>
      <w:marBottom w:val="0"/>
      <w:divBdr>
        <w:top w:val="none" w:sz="0" w:space="0" w:color="auto"/>
        <w:left w:val="none" w:sz="0" w:space="0" w:color="auto"/>
        <w:bottom w:val="none" w:sz="0" w:space="0" w:color="auto"/>
        <w:right w:val="none" w:sz="0" w:space="0" w:color="auto"/>
      </w:divBdr>
    </w:div>
    <w:div w:id="1222404650">
      <w:bodyDiv w:val="1"/>
      <w:marLeft w:val="0"/>
      <w:marRight w:val="0"/>
      <w:marTop w:val="0"/>
      <w:marBottom w:val="0"/>
      <w:divBdr>
        <w:top w:val="none" w:sz="0" w:space="0" w:color="auto"/>
        <w:left w:val="none" w:sz="0" w:space="0" w:color="auto"/>
        <w:bottom w:val="none" w:sz="0" w:space="0" w:color="auto"/>
        <w:right w:val="none" w:sz="0" w:space="0" w:color="auto"/>
      </w:divBdr>
    </w:div>
    <w:div w:id="1266766603">
      <w:bodyDiv w:val="1"/>
      <w:marLeft w:val="0"/>
      <w:marRight w:val="0"/>
      <w:marTop w:val="0"/>
      <w:marBottom w:val="0"/>
      <w:divBdr>
        <w:top w:val="none" w:sz="0" w:space="0" w:color="auto"/>
        <w:left w:val="none" w:sz="0" w:space="0" w:color="auto"/>
        <w:bottom w:val="none" w:sz="0" w:space="0" w:color="auto"/>
        <w:right w:val="none" w:sz="0" w:space="0" w:color="auto"/>
      </w:divBdr>
    </w:div>
    <w:div w:id="1292633038">
      <w:bodyDiv w:val="1"/>
      <w:marLeft w:val="0"/>
      <w:marRight w:val="0"/>
      <w:marTop w:val="0"/>
      <w:marBottom w:val="0"/>
      <w:divBdr>
        <w:top w:val="none" w:sz="0" w:space="0" w:color="auto"/>
        <w:left w:val="none" w:sz="0" w:space="0" w:color="auto"/>
        <w:bottom w:val="none" w:sz="0" w:space="0" w:color="auto"/>
        <w:right w:val="none" w:sz="0" w:space="0" w:color="auto"/>
      </w:divBdr>
    </w:div>
    <w:div w:id="1415054209">
      <w:bodyDiv w:val="1"/>
      <w:marLeft w:val="0"/>
      <w:marRight w:val="0"/>
      <w:marTop w:val="0"/>
      <w:marBottom w:val="0"/>
      <w:divBdr>
        <w:top w:val="none" w:sz="0" w:space="0" w:color="auto"/>
        <w:left w:val="none" w:sz="0" w:space="0" w:color="auto"/>
        <w:bottom w:val="none" w:sz="0" w:space="0" w:color="auto"/>
        <w:right w:val="none" w:sz="0" w:space="0" w:color="auto"/>
      </w:divBdr>
      <w:divsChild>
        <w:div w:id="1598489773">
          <w:marLeft w:val="480"/>
          <w:marRight w:val="0"/>
          <w:marTop w:val="0"/>
          <w:marBottom w:val="0"/>
          <w:divBdr>
            <w:top w:val="none" w:sz="0" w:space="0" w:color="auto"/>
            <w:left w:val="none" w:sz="0" w:space="0" w:color="auto"/>
            <w:bottom w:val="none" w:sz="0" w:space="0" w:color="auto"/>
            <w:right w:val="none" w:sz="0" w:space="0" w:color="auto"/>
          </w:divBdr>
        </w:div>
        <w:div w:id="1997805935">
          <w:marLeft w:val="480"/>
          <w:marRight w:val="0"/>
          <w:marTop w:val="0"/>
          <w:marBottom w:val="0"/>
          <w:divBdr>
            <w:top w:val="none" w:sz="0" w:space="0" w:color="auto"/>
            <w:left w:val="none" w:sz="0" w:space="0" w:color="auto"/>
            <w:bottom w:val="none" w:sz="0" w:space="0" w:color="auto"/>
            <w:right w:val="none" w:sz="0" w:space="0" w:color="auto"/>
          </w:divBdr>
        </w:div>
      </w:divsChild>
    </w:div>
    <w:div w:id="1455246348">
      <w:bodyDiv w:val="1"/>
      <w:marLeft w:val="0"/>
      <w:marRight w:val="0"/>
      <w:marTop w:val="0"/>
      <w:marBottom w:val="0"/>
      <w:divBdr>
        <w:top w:val="none" w:sz="0" w:space="0" w:color="auto"/>
        <w:left w:val="none" w:sz="0" w:space="0" w:color="auto"/>
        <w:bottom w:val="none" w:sz="0" w:space="0" w:color="auto"/>
        <w:right w:val="none" w:sz="0" w:space="0" w:color="auto"/>
      </w:divBdr>
    </w:div>
    <w:div w:id="1708337427">
      <w:bodyDiv w:val="1"/>
      <w:marLeft w:val="0"/>
      <w:marRight w:val="0"/>
      <w:marTop w:val="0"/>
      <w:marBottom w:val="0"/>
      <w:divBdr>
        <w:top w:val="none" w:sz="0" w:space="0" w:color="auto"/>
        <w:left w:val="none" w:sz="0" w:space="0" w:color="auto"/>
        <w:bottom w:val="none" w:sz="0" w:space="0" w:color="auto"/>
        <w:right w:val="none" w:sz="0" w:space="0" w:color="auto"/>
      </w:divBdr>
    </w:div>
    <w:div w:id="1881434630">
      <w:bodyDiv w:val="1"/>
      <w:marLeft w:val="0"/>
      <w:marRight w:val="0"/>
      <w:marTop w:val="0"/>
      <w:marBottom w:val="0"/>
      <w:divBdr>
        <w:top w:val="none" w:sz="0" w:space="0" w:color="auto"/>
        <w:left w:val="none" w:sz="0" w:space="0" w:color="auto"/>
        <w:bottom w:val="none" w:sz="0" w:space="0" w:color="auto"/>
        <w:right w:val="none" w:sz="0" w:space="0" w:color="auto"/>
      </w:divBdr>
    </w:div>
    <w:div w:id="1934824426">
      <w:bodyDiv w:val="1"/>
      <w:marLeft w:val="0"/>
      <w:marRight w:val="0"/>
      <w:marTop w:val="0"/>
      <w:marBottom w:val="0"/>
      <w:divBdr>
        <w:top w:val="none" w:sz="0" w:space="0" w:color="auto"/>
        <w:left w:val="none" w:sz="0" w:space="0" w:color="auto"/>
        <w:bottom w:val="none" w:sz="0" w:space="0" w:color="auto"/>
        <w:right w:val="none" w:sz="0" w:space="0" w:color="auto"/>
      </w:divBdr>
    </w:div>
    <w:div w:id="2032291751">
      <w:bodyDiv w:val="1"/>
      <w:marLeft w:val="0"/>
      <w:marRight w:val="0"/>
      <w:marTop w:val="0"/>
      <w:marBottom w:val="0"/>
      <w:divBdr>
        <w:top w:val="none" w:sz="0" w:space="0" w:color="auto"/>
        <w:left w:val="none" w:sz="0" w:space="0" w:color="auto"/>
        <w:bottom w:val="none" w:sz="0" w:space="0" w:color="auto"/>
        <w:right w:val="none" w:sz="0" w:space="0" w:color="auto"/>
      </w:divBdr>
    </w:div>
    <w:div w:id="2128160448">
      <w:bodyDiv w:val="1"/>
      <w:marLeft w:val="0"/>
      <w:marRight w:val="0"/>
      <w:marTop w:val="0"/>
      <w:marBottom w:val="0"/>
      <w:divBdr>
        <w:top w:val="none" w:sz="0" w:space="0" w:color="auto"/>
        <w:left w:val="none" w:sz="0" w:space="0" w:color="auto"/>
        <w:bottom w:val="none" w:sz="0" w:space="0" w:color="auto"/>
        <w:right w:val="none" w:sz="0" w:space="0" w:color="auto"/>
      </w:divBdr>
    </w:div>
    <w:div w:id="214450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at.gov.pl/obszary-tematyczne/srodowisko-energia/srodowisko/ochrona-srodowiska-2021,1,22.html" TargetMode="External"/><Relationship Id="rId18" Type="http://schemas.openxmlformats.org/officeDocument/2006/relationships/hyperlink" Target="https://stat.gov.pl/obszary-tematyczne/srodowisko-energia/srodowisko/ochrona-srodowiska-2021,1,22.html" TargetMode="External"/><Relationship Id="rId26" Type="http://schemas.openxmlformats.org/officeDocument/2006/relationships/hyperlink" Target="https://stat.gov.pl/obszary-tematyczne/srodowisko-energia/srodowisko/ochrona-srodowiska-2021,1,22.html" TargetMode="External"/><Relationship Id="rId3" Type="http://schemas.openxmlformats.org/officeDocument/2006/relationships/styles" Target="styles.xml"/><Relationship Id="rId21" Type="http://schemas.openxmlformats.org/officeDocument/2006/relationships/hyperlink" Target="https://stat.gov.pl/obszary-tematyczne/srodowisko-energia/srodowisko/ochrona-srodowiska-2021,1,22.html" TargetMode="External"/><Relationship Id="rId7" Type="http://schemas.openxmlformats.org/officeDocument/2006/relationships/endnotes" Target="endnotes.xml"/><Relationship Id="rId12" Type="http://schemas.openxmlformats.org/officeDocument/2006/relationships/hyperlink" Target="https://stat.gov.pl/obszary-tematyczne/srodowisko-energia/srodowisko/ochrona-srodowiska-2021,1,22.html" TargetMode="External"/><Relationship Id="rId17" Type="http://schemas.openxmlformats.org/officeDocument/2006/relationships/hyperlink" Target="https://stat.gov.pl/obszary-tematyczne/srodowisko-energia/srodowisko/ochrona-srodowiska-2021,1,22.html" TargetMode="External"/><Relationship Id="rId25" Type="http://schemas.openxmlformats.org/officeDocument/2006/relationships/hyperlink" Target="https://stat.gov.pl/obszary-tematyczne/srodowisko-energia/srodowisko/ochrona-srodowiska-2021,1,22.html" TargetMode="External"/><Relationship Id="rId2" Type="http://schemas.openxmlformats.org/officeDocument/2006/relationships/numbering" Target="numbering.xml"/><Relationship Id="rId16" Type="http://schemas.openxmlformats.org/officeDocument/2006/relationships/hyperlink" Target="https://stat.gov.pl/obszary-tematyczne/roczniki-statystyczne/roczniki-statystyczne/maly-rocznik-statystyczny-polski-2021,1,23.html" TargetMode="External"/><Relationship Id="rId20" Type="http://schemas.openxmlformats.org/officeDocument/2006/relationships/hyperlink" Target="https://stat.gov.pl/obszary-tematyczne/srodowisko-energia/srodowisko/ochrona-srodowiska-2021,1,22.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mos.gov.pl/fileadmin/user_upload/bip/strategie_plany_programy/DGO/Konsultacje_-_projekt_KPGO2028/_LEGISLACJA_WEWNETRZNA_podpis_MJO__zalacznik_do_uchwaly_RM_-_projekt_KPGO2028-5.docx" TargetMode="External"/><Relationship Id="rId24" Type="http://schemas.openxmlformats.org/officeDocument/2006/relationships/hyperlink" Target="https://stat.gov.pl/obszary-tematyczne/srodowisko-energia/srodowisko/ochrona-srodowiska-2021,1,22.html" TargetMode="External"/><Relationship Id="rId5" Type="http://schemas.openxmlformats.org/officeDocument/2006/relationships/webSettings" Target="webSettings.xml"/><Relationship Id="rId15" Type="http://schemas.openxmlformats.org/officeDocument/2006/relationships/hyperlink" Target="https://stat.gov.pl/obszary-tematyczne/srodowisko-energia/srodowisko/ochrona-srodowiska-2021,1,22.html" TargetMode="External"/><Relationship Id="rId23" Type="http://schemas.openxmlformats.org/officeDocument/2006/relationships/hyperlink" Target="https://stat.gov.pl/obszary-tematyczne/srodowisko-energia/srodowisko/ochrona-srodowiska-2021,1,22.html" TargetMode="External"/><Relationship Id="rId28" Type="http://schemas.openxmlformats.org/officeDocument/2006/relationships/header" Target="header1.xml"/><Relationship Id="rId10" Type="http://schemas.openxmlformats.org/officeDocument/2006/relationships/hyperlink" Target="https://bip.lodzkie.pl/departaent-srodowiska/archiwa-rejestry-i-ewidencje/item/666-wykaz-stacji-demonta%C5%BCu-w-wojew%C3%B3dztwie%C5%82%C3%B3dzkim" TargetMode="External"/><Relationship Id="rId19" Type="http://schemas.openxmlformats.org/officeDocument/2006/relationships/hyperlink" Target="https://stat.gov.pl/obszary-tematyczne/srodowisko-energia/srodowisko/ochrona-srodowiska-2021,1,22.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at.gov.pl/obszary-tematyczne/roczniki-statystyczne/roczniki-statystyczne/maly-rocznik-statystyczny-polski-2021,1,23.html" TargetMode="External"/><Relationship Id="rId22" Type="http://schemas.openxmlformats.org/officeDocument/2006/relationships/hyperlink" Target="https://stat.gov.pl/obszary-tematyczne/srodowisko-energia/srodowisko/ochrona-srodowiska-2021,1,22.html" TargetMode="External"/><Relationship Id="rId27" Type="http://schemas.openxmlformats.org/officeDocument/2006/relationships/hyperlink" Target="https://ios.edu.pl/raporty-i-analizy/gospodarowanie-odpadami-komunalnymi-w-2020-r-sprawozdania-marszalkow-wojewodztw"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EA5F4-8381-4F34-9407-B2036FA2F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309</Pages>
  <Words>70100</Words>
  <Characters>420606</Characters>
  <Application>Microsoft Office Word</Application>
  <DocSecurity>0</DocSecurity>
  <Lines>3505</Lines>
  <Paragraphs>979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 Łucja</dc:creator>
  <cp:keywords/>
  <dc:description/>
  <cp:lastModifiedBy>Dec Łucja</cp:lastModifiedBy>
  <cp:revision>1</cp:revision>
  <cp:lastPrinted>2022-11-07T13:17:00Z</cp:lastPrinted>
  <dcterms:created xsi:type="dcterms:W3CDTF">2023-06-16T14:07:00Z</dcterms:created>
  <dcterms:modified xsi:type="dcterms:W3CDTF">2023-07-24T11:13:00Z</dcterms:modified>
</cp:coreProperties>
</file>