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AF781C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DGO-III.053.1.2020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AAG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ezdDataPodpisu"/>
      <w:r w:rsidRPr="00452B89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C02FC" w:rsidRPr="00D72B77" w:rsidRDefault="00112A93" w:rsidP="00015586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ezdIdentyfikatorDokumentuPDF"/>
      <w:bookmarkEnd w:id="3"/>
    </w:p>
    <w:p w:rsidR="00C24917" w:rsidRDefault="00C24917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C24917" w:rsidRDefault="00C24917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4C02FC" w:rsidRPr="00C24917" w:rsidRDefault="00015586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4917">
        <w:rPr>
          <w:rFonts w:ascii="Times New Roman" w:hAnsi="Times New Roman" w:cs="Times New Roman"/>
          <w:b/>
          <w:color w:val="000000"/>
          <w:szCs w:val="24"/>
        </w:rPr>
        <w:t>Pan</w:t>
      </w:r>
    </w:p>
    <w:p w:rsidR="00015586" w:rsidRPr="00C24917" w:rsidRDefault="00015586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4917">
        <w:rPr>
          <w:rFonts w:ascii="Times New Roman" w:hAnsi="Times New Roman" w:cs="Times New Roman"/>
          <w:b/>
          <w:color w:val="000000"/>
          <w:szCs w:val="24"/>
        </w:rPr>
        <w:t>Adam Węgrzyn</w:t>
      </w:r>
    </w:p>
    <w:p w:rsidR="00015586" w:rsidRPr="00C24917" w:rsidRDefault="00015586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4917">
        <w:rPr>
          <w:rFonts w:ascii="Times New Roman" w:hAnsi="Times New Roman" w:cs="Times New Roman"/>
          <w:b/>
          <w:color w:val="000000"/>
          <w:szCs w:val="24"/>
        </w:rPr>
        <w:t>Prezes Zarządu</w:t>
      </w:r>
    </w:p>
    <w:p w:rsidR="00015586" w:rsidRPr="00C24917" w:rsidRDefault="00015586" w:rsidP="00015586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4917">
        <w:rPr>
          <w:rFonts w:ascii="Times New Roman" w:hAnsi="Times New Roman" w:cs="Times New Roman"/>
          <w:b/>
          <w:color w:val="000000"/>
          <w:szCs w:val="24"/>
        </w:rPr>
        <w:t>Porozumienie Spółdzielni</w:t>
      </w:r>
    </w:p>
    <w:p w:rsidR="00C83418" w:rsidRPr="00C24917" w:rsidRDefault="00015586" w:rsidP="00873DC4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C24917">
        <w:rPr>
          <w:rFonts w:ascii="Times New Roman" w:hAnsi="Times New Roman" w:cs="Times New Roman"/>
          <w:b/>
          <w:color w:val="000000"/>
          <w:szCs w:val="24"/>
        </w:rPr>
        <w:t>Mieszkaniowych w Rzeszowie</w:t>
      </w:r>
    </w:p>
    <w:p w:rsidR="00C24917" w:rsidRDefault="00C24917" w:rsidP="00C24917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4C02FC" w:rsidRPr="00C24917" w:rsidRDefault="00AF781C" w:rsidP="00C24917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C24917">
        <w:rPr>
          <w:rFonts w:ascii="Times New Roman" w:hAnsi="Times New Roman" w:cs="Times New Roman"/>
          <w:i/>
          <w:color w:val="000000"/>
        </w:rPr>
        <w:t>Szanown</w:t>
      </w:r>
      <w:r w:rsidR="00015586" w:rsidRPr="00C24917">
        <w:rPr>
          <w:rFonts w:ascii="Times New Roman" w:hAnsi="Times New Roman" w:cs="Times New Roman"/>
          <w:i/>
          <w:color w:val="000000"/>
        </w:rPr>
        <w:t>y</w:t>
      </w:r>
      <w:r w:rsidRPr="00C24917">
        <w:rPr>
          <w:rFonts w:ascii="Times New Roman" w:hAnsi="Times New Roman" w:cs="Times New Roman"/>
          <w:i/>
          <w:color w:val="000000"/>
        </w:rPr>
        <w:t xml:space="preserve"> Pani</w:t>
      </w:r>
      <w:r w:rsidR="00015586" w:rsidRPr="00C24917">
        <w:rPr>
          <w:rFonts w:ascii="Times New Roman" w:hAnsi="Times New Roman" w:cs="Times New Roman"/>
          <w:i/>
          <w:color w:val="000000"/>
        </w:rPr>
        <w:t>e</w:t>
      </w:r>
      <w:r w:rsidRPr="00C24917">
        <w:rPr>
          <w:rFonts w:ascii="Times New Roman" w:hAnsi="Times New Roman" w:cs="Times New Roman"/>
          <w:i/>
          <w:color w:val="000000"/>
        </w:rPr>
        <w:t xml:space="preserve"> </w:t>
      </w:r>
      <w:r w:rsidR="00015586" w:rsidRPr="00C24917">
        <w:rPr>
          <w:rFonts w:ascii="Times New Roman" w:hAnsi="Times New Roman" w:cs="Times New Roman"/>
          <w:i/>
          <w:color w:val="000000"/>
        </w:rPr>
        <w:t>Prezesie</w:t>
      </w:r>
      <w:r w:rsidRPr="00C24917">
        <w:rPr>
          <w:rFonts w:ascii="Times New Roman" w:hAnsi="Times New Roman" w:cs="Times New Roman"/>
          <w:i/>
          <w:color w:val="000000"/>
        </w:rPr>
        <w:t>,</w:t>
      </w:r>
    </w:p>
    <w:p w:rsidR="00C24917" w:rsidRDefault="00C24917" w:rsidP="00C24917">
      <w:pPr>
        <w:tabs>
          <w:tab w:val="left" w:pos="7514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81403" w:rsidRPr="00C24917" w:rsidRDefault="00C24917" w:rsidP="00C24917">
      <w:pPr>
        <w:tabs>
          <w:tab w:val="left" w:pos="7514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związku z petycją</w:t>
      </w:r>
      <w:r w:rsidR="003F0BCF" w:rsidRPr="00C24917">
        <w:rPr>
          <w:rFonts w:ascii="Times New Roman" w:hAnsi="Times New Roman" w:cs="Times New Roman"/>
          <w:color w:val="000000"/>
        </w:rPr>
        <w:t xml:space="preserve"> z dnia 31 października 2019 r., przekazaną do Ministerstwa Klimatu </w:t>
      </w:r>
      <w:r>
        <w:rPr>
          <w:rFonts w:ascii="Times New Roman" w:hAnsi="Times New Roman" w:cs="Times New Roman"/>
          <w:color w:val="000000"/>
        </w:rPr>
        <w:br/>
      </w:r>
      <w:r w:rsidR="003F0BCF" w:rsidRPr="00C24917">
        <w:rPr>
          <w:rFonts w:ascii="Times New Roman" w:hAnsi="Times New Roman" w:cs="Times New Roman"/>
          <w:color w:val="000000"/>
        </w:rPr>
        <w:t>21 listopada 2019 r., dotyczącą przywrócenia regionalizacji w zakresie gospodarowania odpadami przedstawiam poniższe wyjaśnienia.</w:t>
      </w:r>
    </w:p>
    <w:p w:rsidR="00E81403" w:rsidRPr="00C24917" w:rsidRDefault="0086669C" w:rsidP="00C24917">
      <w:pPr>
        <w:tabs>
          <w:tab w:val="left" w:pos="7514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24917">
        <w:rPr>
          <w:rFonts w:ascii="Times New Roman" w:hAnsi="Times New Roman" w:cs="Times New Roman"/>
          <w:color w:val="000000"/>
        </w:rPr>
        <w:t>Celem zmian wprowadzonych w ustawach dot. gospodarowania odpadami</w:t>
      </w:r>
      <w:r w:rsidRPr="00C24917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C24917">
        <w:rPr>
          <w:rFonts w:ascii="Times New Roman" w:hAnsi="Times New Roman" w:cs="Times New Roman"/>
          <w:color w:val="000000"/>
        </w:rPr>
        <w:t xml:space="preserve"> było ograniczenie nieuzasadnionego wzrostu cen za odbiór i zagospodarowanie odpadów komunalnych</w:t>
      </w:r>
      <w:r w:rsidR="00D72B77" w:rsidRPr="00C24917">
        <w:rPr>
          <w:rFonts w:ascii="Times New Roman" w:hAnsi="Times New Roman" w:cs="Times New Roman"/>
          <w:color w:val="000000"/>
        </w:rPr>
        <w:t xml:space="preserve">. </w:t>
      </w:r>
      <w:r w:rsidR="003F0BCF" w:rsidRPr="00C24917">
        <w:rPr>
          <w:rFonts w:ascii="Times New Roman" w:hAnsi="Times New Roman" w:cs="Times New Roman"/>
          <w:color w:val="000000"/>
        </w:rPr>
        <w:t xml:space="preserve">Zniesienie regionalizacji było odpowiedzią </w:t>
      </w:r>
      <w:r w:rsidR="00D72B77" w:rsidRPr="00C24917">
        <w:rPr>
          <w:rFonts w:ascii="Times New Roman" w:hAnsi="Times New Roman" w:cs="Times New Roman"/>
          <w:color w:val="000000"/>
        </w:rPr>
        <w:t>na postulaty dotyczące wyeliminowanie praktyk monopolistycznych. P</w:t>
      </w:r>
      <w:r w:rsidRPr="00C24917">
        <w:rPr>
          <w:rFonts w:ascii="Times New Roman" w:hAnsi="Times New Roman" w:cs="Times New Roman"/>
          <w:color w:val="000000"/>
        </w:rPr>
        <w:t>owinno podnieść konkurencyjność, wyeliminować praktyki monopolistyczne, w tym ograniczyć ryzyko zmowy cenowej instalacji.</w:t>
      </w:r>
    </w:p>
    <w:p w:rsidR="00C83418" w:rsidRPr="00C24917" w:rsidRDefault="00D72B77" w:rsidP="00C24917">
      <w:pPr>
        <w:tabs>
          <w:tab w:val="left" w:pos="7514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24917">
        <w:rPr>
          <w:rFonts w:ascii="Times New Roman" w:hAnsi="Times New Roman" w:cs="Times New Roman"/>
          <w:color w:val="000000"/>
        </w:rPr>
        <w:t>Ze względu na krótki czas obowiązywania zmienionych przepisów nie planuje się obecnie zmian w zakresie regionalizacji</w:t>
      </w:r>
      <w:r w:rsidR="00C83418" w:rsidRPr="00C24917">
        <w:rPr>
          <w:rFonts w:ascii="Times New Roman" w:hAnsi="Times New Roman" w:cs="Times New Roman"/>
          <w:color w:val="000000"/>
        </w:rPr>
        <w:t>, jednak wszystkie postulaty dotyczące usprawnienia gospodarowania odpadami i obniżenia opłat dla mieszkańców są prz</w:t>
      </w:r>
      <w:r w:rsidR="00A3269D" w:rsidRPr="00C24917">
        <w:rPr>
          <w:rFonts w:ascii="Times New Roman" w:hAnsi="Times New Roman" w:cs="Times New Roman"/>
          <w:color w:val="000000"/>
        </w:rPr>
        <w:t>ez Ministerstwo Klimatu</w:t>
      </w:r>
      <w:r w:rsidR="00C83418" w:rsidRPr="00C24917">
        <w:rPr>
          <w:rFonts w:ascii="Times New Roman" w:hAnsi="Times New Roman" w:cs="Times New Roman"/>
          <w:color w:val="000000"/>
        </w:rPr>
        <w:t xml:space="preserve"> brane pod uwagę </w:t>
      </w:r>
      <w:r w:rsidR="00C24917">
        <w:rPr>
          <w:rFonts w:ascii="Times New Roman" w:hAnsi="Times New Roman" w:cs="Times New Roman"/>
          <w:color w:val="000000"/>
        </w:rPr>
        <w:br/>
      </w:r>
      <w:r w:rsidR="00C83418" w:rsidRPr="00C24917">
        <w:rPr>
          <w:rFonts w:ascii="Times New Roman" w:hAnsi="Times New Roman" w:cs="Times New Roman"/>
          <w:color w:val="000000"/>
        </w:rPr>
        <w:t>i analizowane.</w:t>
      </w:r>
    </w:p>
    <w:p w:rsidR="00E81403" w:rsidRPr="00C24917" w:rsidRDefault="00C83418" w:rsidP="00C24917">
      <w:pPr>
        <w:tabs>
          <w:tab w:val="left" w:pos="7514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24917">
        <w:rPr>
          <w:rFonts w:ascii="Times New Roman" w:hAnsi="Times New Roman" w:cs="Times New Roman"/>
          <w:color w:val="000000"/>
        </w:rPr>
        <w:t>O</w:t>
      </w:r>
      <w:r w:rsidR="00D72B77" w:rsidRPr="00C24917">
        <w:rPr>
          <w:rFonts w:ascii="Times New Roman" w:hAnsi="Times New Roman" w:cs="Times New Roman"/>
          <w:color w:val="000000"/>
        </w:rPr>
        <w:t>dpowiadając na ostatni postulat zawarty w uzasadnieniu Państwa petycji</w:t>
      </w:r>
      <w:r w:rsidRPr="00C24917">
        <w:rPr>
          <w:rFonts w:ascii="Times New Roman" w:hAnsi="Times New Roman" w:cs="Times New Roman"/>
          <w:color w:val="000000"/>
        </w:rPr>
        <w:t xml:space="preserve"> informuję</w:t>
      </w:r>
      <w:r w:rsidR="00D72B77" w:rsidRPr="00C24917">
        <w:rPr>
          <w:rFonts w:ascii="Times New Roman" w:hAnsi="Times New Roman" w:cs="Times New Roman"/>
          <w:color w:val="000000"/>
        </w:rPr>
        <w:t xml:space="preserve">, </w:t>
      </w:r>
      <w:r w:rsidR="00C24917">
        <w:rPr>
          <w:rFonts w:ascii="Times New Roman" w:hAnsi="Times New Roman" w:cs="Times New Roman"/>
          <w:color w:val="000000"/>
        </w:rPr>
        <w:br/>
      </w:r>
      <w:r w:rsidR="00D72B77" w:rsidRPr="00C24917">
        <w:rPr>
          <w:rFonts w:ascii="Times New Roman" w:hAnsi="Times New Roman" w:cs="Times New Roman"/>
          <w:color w:val="000000"/>
        </w:rPr>
        <w:t xml:space="preserve">że w najbliższym czasie wprowadzone zostaną zmiany związane z tzw. pakietem odpadowym czyli nowelizacją europejskich dyrektyw dot. odpadów. System kaucyjny na wybrane rodzaje opakowań będzie częścią zmian planowanych  w ramach rozszerzonej odpowiedzialności producenta (ROP). </w:t>
      </w:r>
    </w:p>
    <w:p w:rsidR="00C24917" w:rsidRDefault="00C24917" w:rsidP="00C24917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Pr="00C24917" w:rsidRDefault="00AF781C" w:rsidP="00C24917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i/>
          <w:color w:val="000000"/>
        </w:rPr>
      </w:pPr>
      <w:r w:rsidRPr="00C24917"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C24917" w:rsidRDefault="00112A93" w:rsidP="00C24917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4C02FC" w:rsidRDefault="00AF781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4C02FC" w:rsidRDefault="00AF781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C83418" w:rsidRPr="00873DC4" w:rsidRDefault="00AF781C" w:rsidP="00873DC4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C83418" w:rsidRPr="006B488B" w:rsidRDefault="00C83418" w:rsidP="004C4A96">
      <w:pPr>
        <w:spacing w:after="0"/>
        <w:rPr>
          <w:rFonts w:ascii="Times New Roman" w:hAnsi="Times New Roman" w:cs="Times New Roman"/>
        </w:rPr>
      </w:pPr>
    </w:p>
    <w:p w:rsidR="00C24917" w:rsidRDefault="00C24917" w:rsidP="004C4A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24917" w:rsidRDefault="00C24917" w:rsidP="004C4A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77E5F" w:rsidRPr="00015586" w:rsidRDefault="00015586" w:rsidP="004C4A9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7" w:name="_GoBack"/>
      <w:bookmarkEnd w:id="7"/>
      <w:r w:rsidRPr="00015586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015586" w:rsidRPr="00015586" w:rsidRDefault="00015586" w:rsidP="000155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5586">
        <w:rPr>
          <w:rFonts w:ascii="Times New Roman" w:hAnsi="Times New Roman" w:cs="Times New Roman"/>
          <w:sz w:val="20"/>
          <w:szCs w:val="20"/>
        </w:rPr>
        <w:t>Kancelaria Prezesa Rady Ministrów, Departament Spraw Obywatelskich</w:t>
      </w:r>
      <w:r w:rsidR="00C24917">
        <w:rPr>
          <w:rFonts w:ascii="Times New Roman" w:hAnsi="Times New Roman" w:cs="Times New Roman"/>
          <w:sz w:val="20"/>
          <w:szCs w:val="20"/>
        </w:rPr>
        <w:t>.</w:t>
      </w:r>
      <w:r w:rsidRPr="000155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15586" w:rsidRPr="00015586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93" w:rsidRDefault="00112A93">
      <w:pPr>
        <w:spacing w:after="0" w:line="240" w:lineRule="auto"/>
      </w:pPr>
      <w:r>
        <w:separator/>
      </w:r>
    </w:p>
  </w:endnote>
  <w:endnote w:type="continuationSeparator" w:id="0">
    <w:p w:rsidR="00112A93" w:rsidRDefault="0011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112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AF78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DC4">
      <w:rPr>
        <w:noProof/>
      </w:rPr>
      <w:t>2</w:t>
    </w:r>
    <w:r>
      <w:fldChar w:fldCharType="end"/>
    </w:r>
  </w:p>
  <w:p w:rsidR="00093A11" w:rsidRDefault="00112A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AF781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584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AF781C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112A93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93" w:rsidRDefault="00112A93">
      <w:pPr>
        <w:spacing w:after="0" w:line="240" w:lineRule="auto"/>
      </w:pPr>
      <w:r>
        <w:separator/>
      </w:r>
    </w:p>
  </w:footnote>
  <w:footnote w:type="continuationSeparator" w:id="0">
    <w:p w:rsidR="00112A93" w:rsidRDefault="00112A93">
      <w:pPr>
        <w:spacing w:after="0" w:line="240" w:lineRule="auto"/>
      </w:pPr>
      <w:r>
        <w:continuationSeparator/>
      </w:r>
    </w:p>
  </w:footnote>
  <w:footnote w:id="1">
    <w:p w:rsidR="0086669C" w:rsidRPr="00C24917" w:rsidRDefault="0086669C" w:rsidP="00D72B77">
      <w:pPr>
        <w:pStyle w:val="Tekstprzypisudolnego"/>
        <w:rPr>
          <w:rFonts w:ascii="Times New Roman" w:hAnsi="Times New Roman" w:cs="Times New Roman"/>
        </w:rPr>
      </w:pPr>
      <w:r w:rsidRPr="00C24917">
        <w:rPr>
          <w:rStyle w:val="Odwoanieprzypisudolnego"/>
          <w:rFonts w:ascii="Times New Roman" w:hAnsi="Times New Roman" w:cs="Times New Roman"/>
        </w:rPr>
        <w:footnoteRef/>
      </w:r>
      <w:r w:rsidRPr="00C24917">
        <w:rPr>
          <w:rFonts w:ascii="Times New Roman" w:hAnsi="Times New Roman" w:cs="Times New Roman"/>
        </w:rPr>
        <w:t xml:space="preserve"> </w:t>
      </w:r>
      <w:r w:rsidR="00D72B77" w:rsidRPr="00C24917">
        <w:rPr>
          <w:rFonts w:ascii="Times New Roman" w:hAnsi="Times New Roman" w:cs="Times New Roman"/>
        </w:rPr>
        <w:t>Ustawa z dnia 19 lipca 2019 r. o zmianie ustawy o utrzymaniu czystości i porządku w gminach oraz niektórych innych ustaw (Dz.U.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112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112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AF781C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58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87765C14">
      <w:start w:val="1"/>
      <w:numFmt w:val="decimal"/>
      <w:lvlText w:val="%1."/>
      <w:lvlJc w:val="left"/>
      <w:pPr>
        <w:ind w:left="1440" w:hanging="360"/>
      </w:pPr>
    </w:lvl>
    <w:lvl w:ilvl="1" w:tplc="FD2E9B44" w:tentative="1">
      <w:start w:val="1"/>
      <w:numFmt w:val="lowerLetter"/>
      <w:lvlText w:val="%2."/>
      <w:lvlJc w:val="left"/>
      <w:pPr>
        <w:ind w:left="2160" w:hanging="360"/>
      </w:pPr>
    </w:lvl>
    <w:lvl w:ilvl="2" w:tplc="EA42A53C" w:tentative="1">
      <w:start w:val="1"/>
      <w:numFmt w:val="lowerRoman"/>
      <w:lvlText w:val="%3."/>
      <w:lvlJc w:val="right"/>
      <w:pPr>
        <w:ind w:left="2880" w:hanging="180"/>
      </w:pPr>
    </w:lvl>
    <w:lvl w:ilvl="3" w:tplc="809078A4" w:tentative="1">
      <w:start w:val="1"/>
      <w:numFmt w:val="decimal"/>
      <w:lvlText w:val="%4."/>
      <w:lvlJc w:val="left"/>
      <w:pPr>
        <w:ind w:left="3600" w:hanging="360"/>
      </w:pPr>
    </w:lvl>
    <w:lvl w:ilvl="4" w:tplc="AC1418EC" w:tentative="1">
      <w:start w:val="1"/>
      <w:numFmt w:val="lowerLetter"/>
      <w:lvlText w:val="%5."/>
      <w:lvlJc w:val="left"/>
      <w:pPr>
        <w:ind w:left="4320" w:hanging="360"/>
      </w:pPr>
    </w:lvl>
    <w:lvl w:ilvl="5" w:tplc="8F565180" w:tentative="1">
      <w:start w:val="1"/>
      <w:numFmt w:val="lowerRoman"/>
      <w:lvlText w:val="%6."/>
      <w:lvlJc w:val="right"/>
      <w:pPr>
        <w:ind w:left="5040" w:hanging="180"/>
      </w:pPr>
    </w:lvl>
    <w:lvl w:ilvl="6" w:tplc="F4B21B6C" w:tentative="1">
      <w:start w:val="1"/>
      <w:numFmt w:val="decimal"/>
      <w:lvlText w:val="%7."/>
      <w:lvlJc w:val="left"/>
      <w:pPr>
        <w:ind w:left="5760" w:hanging="360"/>
      </w:pPr>
    </w:lvl>
    <w:lvl w:ilvl="7" w:tplc="755E2FE8" w:tentative="1">
      <w:start w:val="1"/>
      <w:numFmt w:val="lowerLetter"/>
      <w:lvlText w:val="%8."/>
      <w:lvlJc w:val="left"/>
      <w:pPr>
        <w:ind w:left="6480" w:hanging="360"/>
      </w:pPr>
    </w:lvl>
    <w:lvl w:ilvl="8" w:tplc="43BCEA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372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E7FA2" w:tentative="1">
      <w:start w:val="1"/>
      <w:numFmt w:val="lowerLetter"/>
      <w:lvlText w:val="%2."/>
      <w:lvlJc w:val="left"/>
      <w:pPr>
        <w:ind w:left="1440" w:hanging="360"/>
      </w:pPr>
    </w:lvl>
    <w:lvl w:ilvl="2" w:tplc="E50C9FA2" w:tentative="1">
      <w:start w:val="1"/>
      <w:numFmt w:val="lowerRoman"/>
      <w:lvlText w:val="%3."/>
      <w:lvlJc w:val="right"/>
      <w:pPr>
        <w:ind w:left="2160" w:hanging="180"/>
      </w:pPr>
    </w:lvl>
    <w:lvl w:ilvl="3" w:tplc="8AE4C99E" w:tentative="1">
      <w:start w:val="1"/>
      <w:numFmt w:val="decimal"/>
      <w:lvlText w:val="%4."/>
      <w:lvlJc w:val="left"/>
      <w:pPr>
        <w:ind w:left="2880" w:hanging="360"/>
      </w:pPr>
    </w:lvl>
    <w:lvl w:ilvl="4" w:tplc="4A5AF33A" w:tentative="1">
      <w:start w:val="1"/>
      <w:numFmt w:val="lowerLetter"/>
      <w:lvlText w:val="%5."/>
      <w:lvlJc w:val="left"/>
      <w:pPr>
        <w:ind w:left="3600" w:hanging="360"/>
      </w:pPr>
    </w:lvl>
    <w:lvl w:ilvl="5" w:tplc="862E0E10" w:tentative="1">
      <w:start w:val="1"/>
      <w:numFmt w:val="lowerRoman"/>
      <w:lvlText w:val="%6."/>
      <w:lvlJc w:val="right"/>
      <w:pPr>
        <w:ind w:left="4320" w:hanging="180"/>
      </w:pPr>
    </w:lvl>
    <w:lvl w:ilvl="6" w:tplc="C2A49178" w:tentative="1">
      <w:start w:val="1"/>
      <w:numFmt w:val="decimal"/>
      <w:lvlText w:val="%7."/>
      <w:lvlJc w:val="left"/>
      <w:pPr>
        <w:ind w:left="5040" w:hanging="360"/>
      </w:pPr>
    </w:lvl>
    <w:lvl w:ilvl="7" w:tplc="35880C38" w:tentative="1">
      <w:start w:val="1"/>
      <w:numFmt w:val="lowerLetter"/>
      <w:lvlText w:val="%8."/>
      <w:lvlJc w:val="left"/>
      <w:pPr>
        <w:ind w:left="5760" w:hanging="360"/>
      </w:pPr>
    </w:lvl>
    <w:lvl w:ilvl="8" w:tplc="141CB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DEE4DDC">
      <w:start w:val="1"/>
      <w:numFmt w:val="decimal"/>
      <w:lvlText w:val="%1."/>
      <w:lvlJc w:val="left"/>
      <w:pPr>
        <w:ind w:left="2421" w:hanging="360"/>
      </w:pPr>
    </w:lvl>
    <w:lvl w:ilvl="1" w:tplc="4D343B6C" w:tentative="1">
      <w:start w:val="1"/>
      <w:numFmt w:val="lowerLetter"/>
      <w:lvlText w:val="%2."/>
      <w:lvlJc w:val="left"/>
      <w:pPr>
        <w:ind w:left="3141" w:hanging="360"/>
      </w:pPr>
    </w:lvl>
    <w:lvl w:ilvl="2" w:tplc="0096F624" w:tentative="1">
      <w:start w:val="1"/>
      <w:numFmt w:val="lowerRoman"/>
      <w:lvlText w:val="%3."/>
      <w:lvlJc w:val="right"/>
      <w:pPr>
        <w:ind w:left="3861" w:hanging="180"/>
      </w:pPr>
    </w:lvl>
    <w:lvl w:ilvl="3" w:tplc="505096F8" w:tentative="1">
      <w:start w:val="1"/>
      <w:numFmt w:val="decimal"/>
      <w:lvlText w:val="%4."/>
      <w:lvlJc w:val="left"/>
      <w:pPr>
        <w:ind w:left="4581" w:hanging="360"/>
      </w:pPr>
    </w:lvl>
    <w:lvl w:ilvl="4" w:tplc="0EC2998A" w:tentative="1">
      <w:start w:val="1"/>
      <w:numFmt w:val="lowerLetter"/>
      <w:lvlText w:val="%5."/>
      <w:lvlJc w:val="left"/>
      <w:pPr>
        <w:ind w:left="5301" w:hanging="360"/>
      </w:pPr>
    </w:lvl>
    <w:lvl w:ilvl="5" w:tplc="CF80FE0E" w:tentative="1">
      <w:start w:val="1"/>
      <w:numFmt w:val="lowerRoman"/>
      <w:lvlText w:val="%6."/>
      <w:lvlJc w:val="right"/>
      <w:pPr>
        <w:ind w:left="6021" w:hanging="180"/>
      </w:pPr>
    </w:lvl>
    <w:lvl w:ilvl="6" w:tplc="F4864FDE" w:tentative="1">
      <w:start w:val="1"/>
      <w:numFmt w:val="decimal"/>
      <w:lvlText w:val="%7."/>
      <w:lvlJc w:val="left"/>
      <w:pPr>
        <w:ind w:left="6741" w:hanging="360"/>
      </w:pPr>
    </w:lvl>
    <w:lvl w:ilvl="7" w:tplc="8C60EB2A" w:tentative="1">
      <w:start w:val="1"/>
      <w:numFmt w:val="lowerLetter"/>
      <w:lvlText w:val="%8."/>
      <w:lvlJc w:val="left"/>
      <w:pPr>
        <w:ind w:left="7461" w:hanging="360"/>
      </w:pPr>
    </w:lvl>
    <w:lvl w:ilvl="8" w:tplc="3C54D6E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203E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4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AC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4B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A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C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9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7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8B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99F60288">
      <w:start w:val="1"/>
      <w:numFmt w:val="decimal"/>
      <w:lvlText w:val="%1."/>
      <w:lvlJc w:val="left"/>
      <w:pPr>
        <w:ind w:left="720" w:hanging="360"/>
      </w:pPr>
    </w:lvl>
    <w:lvl w:ilvl="1" w:tplc="74320CB4" w:tentative="1">
      <w:start w:val="1"/>
      <w:numFmt w:val="lowerLetter"/>
      <w:lvlText w:val="%2."/>
      <w:lvlJc w:val="left"/>
      <w:pPr>
        <w:ind w:left="1440" w:hanging="360"/>
      </w:pPr>
    </w:lvl>
    <w:lvl w:ilvl="2" w:tplc="9FBECDE8" w:tentative="1">
      <w:start w:val="1"/>
      <w:numFmt w:val="lowerRoman"/>
      <w:lvlText w:val="%3."/>
      <w:lvlJc w:val="right"/>
      <w:pPr>
        <w:ind w:left="2160" w:hanging="180"/>
      </w:pPr>
    </w:lvl>
    <w:lvl w:ilvl="3" w:tplc="F17014AA" w:tentative="1">
      <w:start w:val="1"/>
      <w:numFmt w:val="decimal"/>
      <w:lvlText w:val="%4."/>
      <w:lvlJc w:val="left"/>
      <w:pPr>
        <w:ind w:left="2880" w:hanging="360"/>
      </w:pPr>
    </w:lvl>
    <w:lvl w:ilvl="4" w:tplc="0512E2E8" w:tentative="1">
      <w:start w:val="1"/>
      <w:numFmt w:val="lowerLetter"/>
      <w:lvlText w:val="%5."/>
      <w:lvlJc w:val="left"/>
      <w:pPr>
        <w:ind w:left="3600" w:hanging="360"/>
      </w:pPr>
    </w:lvl>
    <w:lvl w:ilvl="5" w:tplc="8C949276" w:tentative="1">
      <w:start w:val="1"/>
      <w:numFmt w:val="lowerRoman"/>
      <w:lvlText w:val="%6."/>
      <w:lvlJc w:val="right"/>
      <w:pPr>
        <w:ind w:left="4320" w:hanging="180"/>
      </w:pPr>
    </w:lvl>
    <w:lvl w:ilvl="6" w:tplc="5AE2233E" w:tentative="1">
      <w:start w:val="1"/>
      <w:numFmt w:val="decimal"/>
      <w:lvlText w:val="%7."/>
      <w:lvlJc w:val="left"/>
      <w:pPr>
        <w:ind w:left="5040" w:hanging="360"/>
      </w:pPr>
    </w:lvl>
    <w:lvl w:ilvl="7" w:tplc="48A0733E" w:tentative="1">
      <w:start w:val="1"/>
      <w:numFmt w:val="lowerLetter"/>
      <w:lvlText w:val="%8."/>
      <w:lvlJc w:val="left"/>
      <w:pPr>
        <w:ind w:left="5760" w:hanging="360"/>
      </w:pPr>
    </w:lvl>
    <w:lvl w:ilvl="8" w:tplc="89ECC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AA1687AA">
      <w:start w:val="1"/>
      <w:numFmt w:val="decimal"/>
      <w:lvlText w:val="%1."/>
      <w:lvlJc w:val="left"/>
      <w:pPr>
        <w:ind w:left="1440" w:hanging="360"/>
      </w:pPr>
    </w:lvl>
    <w:lvl w:ilvl="1" w:tplc="FFE24B00" w:tentative="1">
      <w:start w:val="1"/>
      <w:numFmt w:val="lowerLetter"/>
      <w:lvlText w:val="%2."/>
      <w:lvlJc w:val="left"/>
      <w:pPr>
        <w:ind w:left="2160" w:hanging="360"/>
      </w:pPr>
    </w:lvl>
    <w:lvl w:ilvl="2" w:tplc="AE36B956" w:tentative="1">
      <w:start w:val="1"/>
      <w:numFmt w:val="lowerRoman"/>
      <w:lvlText w:val="%3."/>
      <w:lvlJc w:val="right"/>
      <w:pPr>
        <w:ind w:left="2880" w:hanging="180"/>
      </w:pPr>
    </w:lvl>
    <w:lvl w:ilvl="3" w:tplc="CB74B0CE" w:tentative="1">
      <w:start w:val="1"/>
      <w:numFmt w:val="decimal"/>
      <w:lvlText w:val="%4."/>
      <w:lvlJc w:val="left"/>
      <w:pPr>
        <w:ind w:left="3600" w:hanging="360"/>
      </w:pPr>
    </w:lvl>
    <w:lvl w:ilvl="4" w:tplc="78B406A8" w:tentative="1">
      <w:start w:val="1"/>
      <w:numFmt w:val="lowerLetter"/>
      <w:lvlText w:val="%5."/>
      <w:lvlJc w:val="left"/>
      <w:pPr>
        <w:ind w:left="4320" w:hanging="360"/>
      </w:pPr>
    </w:lvl>
    <w:lvl w:ilvl="5" w:tplc="9C20FFAE" w:tentative="1">
      <w:start w:val="1"/>
      <w:numFmt w:val="lowerRoman"/>
      <w:lvlText w:val="%6."/>
      <w:lvlJc w:val="right"/>
      <w:pPr>
        <w:ind w:left="5040" w:hanging="180"/>
      </w:pPr>
    </w:lvl>
    <w:lvl w:ilvl="6" w:tplc="75EC64B6" w:tentative="1">
      <w:start w:val="1"/>
      <w:numFmt w:val="decimal"/>
      <w:lvlText w:val="%7."/>
      <w:lvlJc w:val="left"/>
      <w:pPr>
        <w:ind w:left="5760" w:hanging="360"/>
      </w:pPr>
    </w:lvl>
    <w:lvl w:ilvl="7" w:tplc="1DAA4F74" w:tentative="1">
      <w:start w:val="1"/>
      <w:numFmt w:val="lowerLetter"/>
      <w:lvlText w:val="%8."/>
      <w:lvlJc w:val="left"/>
      <w:pPr>
        <w:ind w:left="6480" w:hanging="360"/>
      </w:pPr>
    </w:lvl>
    <w:lvl w:ilvl="8" w:tplc="933274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F33AB8C2">
      <w:start w:val="1"/>
      <w:numFmt w:val="decimal"/>
      <w:lvlText w:val="%1."/>
      <w:lvlJc w:val="left"/>
      <w:pPr>
        <w:ind w:left="1440" w:hanging="360"/>
      </w:pPr>
    </w:lvl>
    <w:lvl w:ilvl="1" w:tplc="844E2276" w:tentative="1">
      <w:start w:val="1"/>
      <w:numFmt w:val="lowerLetter"/>
      <w:lvlText w:val="%2."/>
      <w:lvlJc w:val="left"/>
      <w:pPr>
        <w:ind w:left="2160" w:hanging="360"/>
      </w:pPr>
    </w:lvl>
    <w:lvl w:ilvl="2" w:tplc="4B6E17EE" w:tentative="1">
      <w:start w:val="1"/>
      <w:numFmt w:val="lowerRoman"/>
      <w:lvlText w:val="%3."/>
      <w:lvlJc w:val="right"/>
      <w:pPr>
        <w:ind w:left="2880" w:hanging="180"/>
      </w:pPr>
    </w:lvl>
    <w:lvl w:ilvl="3" w:tplc="8A44CD20" w:tentative="1">
      <w:start w:val="1"/>
      <w:numFmt w:val="decimal"/>
      <w:lvlText w:val="%4."/>
      <w:lvlJc w:val="left"/>
      <w:pPr>
        <w:ind w:left="3600" w:hanging="360"/>
      </w:pPr>
    </w:lvl>
    <w:lvl w:ilvl="4" w:tplc="E60E2978" w:tentative="1">
      <w:start w:val="1"/>
      <w:numFmt w:val="lowerLetter"/>
      <w:lvlText w:val="%5."/>
      <w:lvlJc w:val="left"/>
      <w:pPr>
        <w:ind w:left="4320" w:hanging="360"/>
      </w:pPr>
    </w:lvl>
    <w:lvl w:ilvl="5" w:tplc="5D84029E" w:tentative="1">
      <w:start w:val="1"/>
      <w:numFmt w:val="lowerRoman"/>
      <w:lvlText w:val="%6."/>
      <w:lvlJc w:val="right"/>
      <w:pPr>
        <w:ind w:left="5040" w:hanging="180"/>
      </w:pPr>
    </w:lvl>
    <w:lvl w:ilvl="6" w:tplc="CD782AD8" w:tentative="1">
      <w:start w:val="1"/>
      <w:numFmt w:val="decimal"/>
      <w:lvlText w:val="%7."/>
      <w:lvlJc w:val="left"/>
      <w:pPr>
        <w:ind w:left="5760" w:hanging="360"/>
      </w:pPr>
    </w:lvl>
    <w:lvl w:ilvl="7" w:tplc="F2DC830A" w:tentative="1">
      <w:start w:val="1"/>
      <w:numFmt w:val="lowerLetter"/>
      <w:lvlText w:val="%8."/>
      <w:lvlJc w:val="left"/>
      <w:pPr>
        <w:ind w:left="6480" w:hanging="360"/>
      </w:pPr>
    </w:lvl>
    <w:lvl w:ilvl="8" w:tplc="ACBC197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6"/>
    <w:rsid w:val="00015586"/>
    <w:rsid w:val="0005162F"/>
    <w:rsid w:val="00112A93"/>
    <w:rsid w:val="003F0BCF"/>
    <w:rsid w:val="0086669C"/>
    <w:rsid w:val="00873DC4"/>
    <w:rsid w:val="00A3269D"/>
    <w:rsid w:val="00AF781C"/>
    <w:rsid w:val="00C24917"/>
    <w:rsid w:val="00C83418"/>
    <w:rsid w:val="00D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073D2"/>
  <w15:docId w15:val="{0AE1C2BE-852A-4636-8E19-EE01045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6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69C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66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CEE3-2272-469E-B1E3-41CB6B76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Brzdąkiewicz Bogusława</cp:lastModifiedBy>
  <cp:revision>34</cp:revision>
  <cp:lastPrinted>2009-06-17T10:52:00Z</cp:lastPrinted>
  <dcterms:created xsi:type="dcterms:W3CDTF">2015-04-02T08:23:00Z</dcterms:created>
  <dcterms:modified xsi:type="dcterms:W3CDTF">2020-02-05T14:47:00Z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AAG</vt:lpwstr>
  </property>
</Properties>
</file>