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4D" w:rsidRDefault="00C677B6" w:rsidP="00335716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DPK-I.053.4.2019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AR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383F4D" w:rsidRPr="00335716" w:rsidRDefault="00CE04CD" w:rsidP="00335716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383F4D" w:rsidRDefault="00CE04CD" w:rsidP="00383F4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B6969" w:rsidRDefault="00CE04CD" w:rsidP="005B6969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CE04CD" w:rsidRDefault="00CE04CD" w:rsidP="005B6969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CE04CD" w:rsidRDefault="00CE04CD" w:rsidP="005B6969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CE04CD" w:rsidRDefault="00CE04CD" w:rsidP="005B6969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4" w:name="_GoBack"/>
      <w:bookmarkEnd w:id="4"/>
    </w:p>
    <w:p w:rsidR="005B6969" w:rsidRDefault="00CE04CD" w:rsidP="005B6969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B35BB" w:rsidRDefault="00FB35BB" w:rsidP="005B6969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5B6969" w:rsidRDefault="00C677B6" w:rsidP="005B6969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Szanown</w:t>
      </w:r>
      <w:r w:rsidR="008E658D">
        <w:rPr>
          <w:rFonts w:ascii="Times New Roman" w:hAnsi="Times New Roman" w:cs="Times New Roman"/>
          <w:i/>
          <w:color w:val="000000"/>
        </w:rPr>
        <w:t>i Państwo</w:t>
      </w:r>
      <w:r>
        <w:rPr>
          <w:rFonts w:ascii="Times New Roman" w:hAnsi="Times New Roman" w:cs="Times New Roman"/>
          <w:i/>
          <w:color w:val="000000"/>
        </w:rPr>
        <w:t>,</w:t>
      </w:r>
    </w:p>
    <w:p w:rsidR="005B6969" w:rsidRDefault="00CE04CD" w:rsidP="00FB751F">
      <w:pPr>
        <w:tabs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0141E8" w:rsidRDefault="000141E8" w:rsidP="00580189">
      <w:pPr>
        <w:tabs>
          <w:tab w:val="left" w:pos="751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odpowiadając na petycję </w:t>
      </w:r>
      <w:r w:rsidR="00541A41">
        <w:rPr>
          <w:rFonts w:ascii="Times New Roman" w:hAnsi="Times New Roman" w:cs="Times New Roman"/>
          <w:color w:val="000000"/>
        </w:rPr>
        <w:t>dotyczącą</w:t>
      </w:r>
      <w:r>
        <w:rPr>
          <w:rFonts w:ascii="Times New Roman" w:hAnsi="Times New Roman" w:cs="Times New Roman"/>
          <w:color w:val="000000"/>
        </w:rPr>
        <w:t xml:space="preserve"> apelu o stworzenie systemu chroniącego obywateli przed trucicielami</w:t>
      </w:r>
      <w:r w:rsidR="001327A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skierowan</w:t>
      </w:r>
      <w:r w:rsidR="001327A3">
        <w:rPr>
          <w:rFonts w:ascii="Times New Roman" w:hAnsi="Times New Roman" w:cs="Times New Roman"/>
          <w:color w:val="000000"/>
        </w:rPr>
        <w:t xml:space="preserve">ą drogą elektroniczną dnia 14 listopada 2018 r. </w:t>
      </w:r>
      <w:r>
        <w:rPr>
          <w:rFonts w:ascii="Times New Roman" w:hAnsi="Times New Roman" w:cs="Times New Roman"/>
          <w:color w:val="000000"/>
        </w:rPr>
        <w:t xml:space="preserve">do </w:t>
      </w:r>
      <w:r w:rsidR="00442AB0">
        <w:rPr>
          <w:rFonts w:ascii="Times New Roman" w:hAnsi="Times New Roman" w:cs="Times New Roman"/>
          <w:color w:val="000000"/>
        </w:rPr>
        <w:t>Prezesa Rady Ministrów Pana Mateusza Morawieckiego</w:t>
      </w:r>
      <w:r w:rsidR="001327A3">
        <w:rPr>
          <w:rFonts w:ascii="Times New Roman" w:hAnsi="Times New Roman" w:cs="Times New Roman"/>
          <w:color w:val="000000"/>
        </w:rPr>
        <w:t>, informuję, że powyższa sprawa zgodnie z kompetencjami została przekazana do Ministerstwa Środowiska</w:t>
      </w:r>
      <w:r>
        <w:rPr>
          <w:rFonts w:ascii="Times New Roman" w:hAnsi="Times New Roman" w:cs="Times New Roman"/>
          <w:color w:val="000000"/>
        </w:rPr>
        <w:t>.</w:t>
      </w:r>
    </w:p>
    <w:p w:rsidR="001E4F98" w:rsidRDefault="00580189" w:rsidP="001B5D54">
      <w:pPr>
        <w:tabs>
          <w:tab w:val="left" w:pos="7514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Pragnę wyjaśnić, że Ministerstwo Środowiska pracuje nad stworzeniem mechanizmu kontroli spalania odpadów w gospodarstwach domowych. Aktualnie finalizowana jest umowa na wykonanie ekspertyzy pt.: </w:t>
      </w:r>
      <w:r w:rsidR="008A785D">
        <w:rPr>
          <w:rFonts w:ascii="Times New Roman" w:eastAsia="Times New Roman" w:hAnsi="Times New Roman" w:cs="Times New Roman"/>
          <w:lang w:eastAsia="pl-PL"/>
        </w:rPr>
        <w:t>„Wytyczne dotyczące metodyki detekcji spalania odpadów w małych źródłach ciepła”. Celem zadania jest przygotowanie wytycznych dotyczących metodyki detekcji spalania odpadów w</w:t>
      </w:r>
      <w:r w:rsidR="00366362">
        <w:rPr>
          <w:rFonts w:ascii="Times New Roman" w:eastAsia="Times New Roman" w:hAnsi="Times New Roman" w:cs="Times New Roman"/>
          <w:lang w:eastAsia="pl-PL"/>
        </w:rPr>
        <w:t> </w:t>
      </w:r>
      <w:r w:rsidR="008A785D">
        <w:rPr>
          <w:rFonts w:ascii="Times New Roman" w:eastAsia="Times New Roman" w:hAnsi="Times New Roman" w:cs="Times New Roman"/>
          <w:lang w:eastAsia="pl-PL"/>
        </w:rPr>
        <w:t>małych źródłach ciepła, które posłużą organom właściwym do realizacji działań kontrolnych zmierzających do zapobiegania nieprawidłowemu postępowaniu z odpadami. Realizacja tego zadania przyczyni się do ograniczenia emisji zanieczyszczeń oraz wzmocnienia systemu kontroli spalania odpadów w</w:t>
      </w:r>
      <w:r w:rsidR="003663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785D">
        <w:rPr>
          <w:rFonts w:ascii="Times New Roman" w:eastAsia="Times New Roman" w:hAnsi="Times New Roman" w:cs="Times New Roman"/>
          <w:lang w:eastAsia="pl-PL"/>
        </w:rPr>
        <w:t>gospodarstwach domowych. Opracowanie będzie obejmowało następujące aspekty: skutki zdrowotne, ekonomiczne i społeczne spalania odpadów w kotłach poniżej 1 MW; przegląd rozwiązań stosowanych w innych państwach członkowskich w zakresie przeciwdziałania spalania odpadów w</w:t>
      </w:r>
      <w:r w:rsidR="00366362">
        <w:rPr>
          <w:rFonts w:ascii="Times New Roman" w:eastAsia="Times New Roman" w:hAnsi="Times New Roman" w:cs="Times New Roman"/>
          <w:lang w:eastAsia="pl-PL"/>
        </w:rPr>
        <w:t> </w:t>
      </w:r>
      <w:r w:rsidR="008A785D">
        <w:rPr>
          <w:rFonts w:ascii="Times New Roman" w:eastAsia="Times New Roman" w:hAnsi="Times New Roman" w:cs="Times New Roman"/>
          <w:lang w:eastAsia="pl-PL"/>
        </w:rPr>
        <w:t xml:space="preserve">kotłach poniżej 1 MW z zastosowaniem metod detekcji, w tym w szczególności w państwach graniczących z Polską; rekomendacje do zastosowania detekcji w warunkach krajowych oraz rozwiązania techniczno-prawno-organizacyjne kontroli spalania odpadów w kotłach poniżej 1 MW i skutki gospodarcze, finansowe, społeczne i środowiskowe wprowadzenia systemu detekcji. </w:t>
      </w:r>
    </w:p>
    <w:p w:rsidR="007B406E" w:rsidRPr="007B406E" w:rsidRDefault="00366362" w:rsidP="007B406E">
      <w:pPr>
        <w:tabs>
          <w:tab w:val="left" w:pos="751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Jednocześnie informuję, że </w:t>
      </w:r>
      <w:r w:rsidR="00FB35BB">
        <w:rPr>
          <w:rFonts w:ascii="Times New Roman" w:hAnsi="Times New Roman" w:cs="Times New Roman"/>
          <w:color w:val="000000"/>
        </w:rPr>
        <w:t xml:space="preserve">niezależnie od tego już obecnie </w:t>
      </w:r>
      <w:r w:rsidR="001B5D54">
        <w:rPr>
          <w:rFonts w:ascii="Times New Roman" w:hAnsi="Times New Roman" w:cs="Times New Roman"/>
          <w:color w:val="000000"/>
        </w:rPr>
        <w:t>w niektórych województwach wykonywane są</w:t>
      </w:r>
      <w:r w:rsidR="007B406E">
        <w:rPr>
          <w:rFonts w:ascii="Times New Roman" w:hAnsi="Times New Roman" w:cs="Times New Roman"/>
          <w:color w:val="000000"/>
        </w:rPr>
        <w:t xml:space="preserve"> </w:t>
      </w:r>
      <w:r w:rsidR="001B5D54">
        <w:rPr>
          <w:rFonts w:ascii="Times New Roman" w:hAnsi="Times New Roman" w:cs="Times New Roman"/>
          <w:color w:val="000000"/>
        </w:rPr>
        <w:t>kontrole</w:t>
      </w:r>
      <w:r w:rsidR="007B406E">
        <w:rPr>
          <w:rFonts w:ascii="Times New Roman" w:hAnsi="Times New Roman" w:cs="Times New Roman"/>
          <w:color w:val="000000"/>
        </w:rPr>
        <w:t xml:space="preserve"> palenisk. </w:t>
      </w:r>
      <w:r w:rsidR="007B406E" w:rsidRPr="007B406E">
        <w:rPr>
          <w:rFonts w:ascii="Times New Roman" w:hAnsi="Times New Roman" w:cs="Times New Roman"/>
          <w:bCs/>
        </w:rPr>
        <w:t>Organami właściwymi do podejmowania działań kontrolnych zmierzających do zapobiegania nieprawidłowemu postępowaniu z odpadami są: wojewódzki inspektor ochrony środowiska, wójt, burmistrz lub prezydent miasta. Zgodnie z art</w:t>
      </w:r>
      <w:r w:rsidR="007B406E" w:rsidRPr="00A922E1">
        <w:rPr>
          <w:rFonts w:ascii="Times New Roman" w:hAnsi="Times New Roman" w:cs="Times New Roman"/>
          <w:bCs/>
        </w:rPr>
        <w:t xml:space="preserve">. 363 </w:t>
      </w:r>
      <w:r w:rsidR="00A922E1" w:rsidRPr="00A922E1">
        <w:rPr>
          <w:rFonts w:ascii="Times New Roman" w:hAnsi="Times New Roman" w:cs="Times New Roman"/>
        </w:rPr>
        <w:t xml:space="preserve">ustawy z dnia 27 kwietnia 2001 r. – Prawo ochrony środowiska (Dz. U. z 2018. Poz. 799, z </w:t>
      </w:r>
      <w:proofErr w:type="spellStart"/>
      <w:r w:rsidR="00A922E1" w:rsidRPr="00A922E1">
        <w:rPr>
          <w:rFonts w:ascii="Times New Roman" w:hAnsi="Times New Roman" w:cs="Times New Roman"/>
        </w:rPr>
        <w:t>późn</w:t>
      </w:r>
      <w:proofErr w:type="spellEnd"/>
      <w:r w:rsidR="00A922E1" w:rsidRPr="00A922E1">
        <w:rPr>
          <w:rFonts w:ascii="Times New Roman" w:hAnsi="Times New Roman" w:cs="Times New Roman"/>
        </w:rPr>
        <w:t>. zm.) zwanej dalej (</w:t>
      </w:r>
      <w:proofErr w:type="spellStart"/>
      <w:r w:rsidR="00A922E1" w:rsidRPr="00A922E1">
        <w:rPr>
          <w:rFonts w:ascii="Times New Roman" w:hAnsi="Times New Roman" w:cs="Times New Roman"/>
        </w:rPr>
        <w:t>Poś</w:t>
      </w:r>
      <w:proofErr w:type="spellEnd"/>
      <w:r w:rsidR="00A922E1" w:rsidRPr="00A922E1">
        <w:rPr>
          <w:rFonts w:ascii="Times New Roman" w:hAnsi="Times New Roman" w:cs="Times New Roman"/>
        </w:rPr>
        <w:t>)</w:t>
      </w:r>
      <w:r w:rsidR="007B406E" w:rsidRPr="00A922E1">
        <w:rPr>
          <w:rFonts w:ascii="Times New Roman" w:hAnsi="Times New Roman" w:cs="Times New Roman"/>
          <w:bCs/>
        </w:rPr>
        <w:t>, wójt, burmistrz lub prezydent miasta może, w drodze decyzji, nakazać osobie fizycznej, której działalność negatywnie oddziałuje na</w:t>
      </w:r>
      <w:r w:rsidR="007B406E" w:rsidRPr="007B406E">
        <w:rPr>
          <w:rFonts w:ascii="Times New Roman" w:hAnsi="Times New Roman" w:cs="Times New Roman"/>
          <w:bCs/>
        </w:rPr>
        <w:t xml:space="preserve"> środowisko, wykonanie w określonym czasie czynności zmierzających do ograniczenia negatywnego oddziaływania na środowisko. Należy także dodać, iż właściciele nieruchomości, których prawo własności zostało naruszone przez immisję</w:t>
      </w:r>
      <w:r w:rsidR="00FB35BB">
        <w:rPr>
          <w:rFonts w:ascii="Times New Roman" w:hAnsi="Times New Roman" w:cs="Times New Roman"/>
          <w:bCs/>
        </w:rPr>
        <w:t xml:space="preserve"> zanieczyszczeń</w:t>
      </w:r>
      <w:r w:rsidR="007B406E" w:rsidRPr="007B406E">
        <w:rPr>
          <w:rFonts w:ascii="Times New Roman" w:hAnsi="Times New Roman" w:cs="Times New Roman"/>
          <w:bCs/>
        </w:rPr>
        <w:t>, mogą dochodzić swoich praw na drodze cywilnoprawnej, występując do sądu powszechnego przeciwko właścicielom sąsiednich nieruchomości, z roszczeniami o zaniechanie naruszeń. Kwestie związane z</w:t>
      </w:r>
      <w:r w:rsidR="00FB35BB">
        <w:rPr>
          <w:rFonts w:ascii="Times New Roman" w:hAnsi="Times New Roman" w:cs="Times New Roman"/>
          <w:bCs/>
        </w:rPr>
        <w:t> </w:t>
      </w:r>
      <w:r w:rsidR="007B406E" w:rsidRPr="007B406E">
        <w:rPr>
          <w:rFonts w:ascii="Times New Roman" w:hAnsi="Times New Roman" w:cs="Times New Roman"/>
          <w:bCs/>
        </w:rPr>
        <w:t xml:space="preserve">kontrolą są regulowane także w art. 379 ustawy </w:t>
      </w:r>
      <w:proofErr w:type="spellStart"/>
      <w:r w:rsidR="007B406E" w:rsidRPr="007B406E">
        <w:rPr>
          <w:rFonts w:ascii="Times New Roman" w:hAnsi="Times New Roman" w:cs="Times New Roman"/>
          <w:bCs/>
        </w:rPr>
        <w:t>Poś</w:t>
      </w:r>
      <w:proofErr w:type="spellEnd"/>
      <w:r w:rsidR="007B406E" w:rsidRPr="007B406E">
        <w:rPr>
          <w:rFonts w:ascii="Times New Roman" w:hAnsi="Times New Roman" w:cs="Times New Roman"/>
          <w:bCs/>
        </w:rPr>
        <w:t xml:space="preserve">. Stanowi on, że marszałek województwa, wójt, burmistrz lub prezydent miasta sprawuje kontrolę przestrzegania i stosowania przepisów o ochronie środowiska (w zakresie ustawy o utrzymaniu czystości i porządku w gminach organem właściwym jest wójt, burmistrz, prezydent miasta). Organy te mogą upoważnić do przeprowadzenia kontroli </w:t>
      </w:r>
      <w:r w:rsidR="007B406E" w:rsidRPr="007B406E">
        <w:rPr>
          <w:rFonts w:ascii="Times New Roman" w:hAnsi="Times New Roman" w:cs="Times New Roman"/>
          <w:bCs/>
        </w:rPr>
        <w:lastRenderedPageBreak/>
        <w:t>pracowników podległych im urzędów lub funkcjonariuszy straży gminnych. Kontrolujący, wykonując kontrolę, jest uprawniony do:</w:t>
      </w:r>
    </w:p>
    <w:p w:rsidR="007B406E" w:rsidRPr="007B406E" w:rsidRDefault="007B406E" w:rsidP="007B406E">
      <w:pPr>
        <w:numPr>
          <w:ilvl w:val="0"/>
          <w:numId w:val="14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7B406E">
        <w:rPr>
          <w:rFonts w:ascii="Times New Roman" w:hAnsi="Times New Roman" w:cs="Times New Roman"/>
          <w:bCs/>
          <w:lang w:eastAsia="en-US"/>
        </w:rPr>
        <w:t>wstępu wraz z rzeczoznawcami i niezbędnym sprzętem przez całą dobę na teren nieruchomości, obiektu lub ich części, na których prowadzona jest działalność gospodarcza, a</w:t>
      </w:r>
      <w:r w:rsidR="00A22BCF">
        <w:rPr>
          <w:rFonts w:ascii="Times New Roman" w:hAnsi="Times New Roman" w:cs="Times New Roman"/>
          <w:bCs/>
          <w:lang w:eastAsia="en-US"/>
        </w:rPr>
        <w:t> </w:t>
      </w:r>
      <w:r w:rsidRPr="007B406E">
        <w:rPr>
          <w:rFonts w:ascii="Times New Roman" w:hAnsi="Times New Roman" w:cs="Times New Roman"/>
          <w:bCs/>
          <w:lang w:eastAsia="en-US"/>
        </w:rPr>
        <w:t>w godzinach od 6 do 22 - na pozostały teren,</w:t>
      </w:r>
    </w:p>
    <w:p w:rsidR="007B406E" w:rsidRPr="007B406E" w:rsidRDefault="007B406E" w:rsidP="007B406E">
      <w:pPr>
        <w:numPr>
          <w:ilvl w:val="0"/>
          <w:numId w:val="14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7B406E">
        <w:rPr>
          <w:rFonts w:ascii="Times New Roman" w:hAnsi="Times New Roman" w:cs="Times New Roman"/>
          <w:bCs/>
          <w:lang w:eastAsia="en-US"/>
        </w:rPr>
        <w:t>przeprowadzania badań lub wykonywania innych niezbędnych czynności kontrolnych,</w:t>
      </w:r>
    </w:p>
    <w:p w:rsidR="007B406E" w:rsidRPr="007B406E" w:rsidRDefault="007B406E" w:rsidP="007B406E">
      <w:pPr>
        <w:numPr>
          <w:ilvl w:val="0"/>
          <w:numId w:val="14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7B406E">
        <w:rPr>
          <w:rFonts w:ascii="Times New Roman" w:hAnsi="Times New Roman" w:cs="Times New Roman"/>
          <w:bCs/>
          <w:lang w:eastAsia="en-US"/>
        </w:rPr>
        <w:t>żądania pisemnych lub ustnych informacji oraz wzywania i przesłuchiwania osób w zakresie niezbędnym do ustalenia stanu faktycznego,</w:t>
      </w:r>
    </w:p>
    <w:p w:rsidR="007B406E" w:rsidRPr="007B406E" w:rsidRDefault="007B406E" w:rsidP="007B406E">
      <w:pPr>
        <w:numPr>
          <w:ilvl w:val="0"/>
          <w:numId w:val="14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7B406E">
        <w:rPr>
          <w:rFonts w:ascii="Times New Roman" w:hAnsi="Times New Roman" w:cs="Times New Roman"/>
          <w:bCs/>
          <w:lang w:eastAsia="en-US"/>
        </w:rPr>
        <w:t>żądania okazania dokumentów i udostępnienia wszelkich danych mających związek z problematyką kontroli.</w:t>
      </w:r>
    </w:p>
    <w:p w:rsidR="007B406E" w:rsidRPr="007B406E" w:rsidRDefault="007B406E" w:rsidP="007B406E">
      <w:pPr>
        <w:ind w:firstLine="709"/>
        <w:jc w:val="both"/>
        <w:rPr>
          <w:rFonts w:ascii="Times New Roman" w:hAnsi="Times New Roman" w:cs="Times New Roman"/>
          <w:bCs/>
        </w:rPr>
      </w:pPr>
      <w:r w:rsidRPr="007B406E">
        <w:rPr>
          <w:rFonts w:ascii="Times New Roman" w:hAnsi="Times New Roman" w:cs="Times New Roman"/>
          <w:bCs/>
        </w:rPr>
        <w:t>Zgodnie z art. 9v ustawy z dnia 13 września 1996 r. o utrzymaniu czystości i porządku w gminach (Dz. U. z 201</w:t>
      </w:r>
      <w:r w:rsidR="005960CA">
        <w:rPr>
          <w:rFonts w:ascii="Times New Roman" w:hAnsi="Times New Roman" w:cs="Times New Roman"/>
          <w:bCs/>
        </w:rPr>
        <w:t>8</w:t>
      </w:r>
      <w:r w:rsidRPr="007B406E">
        <w:rPr>
          <w:rFonts w:ascii="Times New Roman" w:hAnsi="Times New Roman" w:cs="Times New Roman"/>
          <w:bCs/>
        </w:rPr>
        <w:t xml:space="preserve"> r. poz. </w:t>
      </w:r>
      <w:r w:rsidR="005960CA">
        <w:rPr>
          <w:rFonts w:ascii="Times New Roman" w:hAnsi="Times New Roman" w:cs="Times New Roman"/>
          <w:bCs/>
        </w:rPr>
        <w:t>1454</w:t>
      </w:r>
      <w:r w:rsidRPr="007B406E">
        <w:rPr>
          <w:rFonts w:ascii="Times New Roman" w:hAnsi="Times New Roman" w:cs="Times New Roman"/>
          <w:bCs/>
        </w:rPr>
        <w:t>,</w:t>
      </w:r>
      <w:r w:rsidR="005960CA">
        <w:rPr>
          <w:rFonts w:ascii="Times New Roman" w:hAnsi="Times New Roman" w:cs="Times New Roman"/>
          <w:bCs/>
        </w:rPr>
        <w:t xml:space="preserve"> 1629</w:t>
      </w:r>
      <w:r w:rsidRPr="007B406E">
        <w:rPr>
          <w:rFonts w:ascii="Times New Roman" w:hAnsi="Times New Roman" w:cs="Times New Roman"/>
          <w:bCs/>
        </w:rPr>
        <w:t>) wójt, burmistrz lub prezydent miasta może wystąpić z</w:t>
      </w:r>
      <w:r w:rsidR="005960CA">
        <w:rPr>
          <w:rFonts w:ascii="Times New Roman" w:hAnsi="Times New Roman" w:cs="Times New Roman"/>
          <w:bCs/>
        </w:rPr>
        <w:t> </w:t>
      </w:r>
      <w:r w:rsidRPr="007B406E">
        <w:rPr>
          <w:rFonts w:ascii="Times New Roman" w:hAnsi="Times New Roman" w:cs="Times New Roman"/>
          <w:bCs/>
        </w:rPr>
        <w:t>wnioskiem do właściwego miejscowo komendanta Policji o pomoc, jeśli jest to niezbędne do przeprowadzenia czynności kontrolnych, a komendant Policji ma obowiązek zapewnienia pomocy Policji w toku wykonywania czynności kontrolnych.</w:t>
      </w:r>
    </w:p>
    <w:p w:rsidR="005B6969" w:rsidRDefault="00CE04CD" w:rsidP="00FB751F">
      <w:pPr>
        <w:tabs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EB1B17" w:rsidRDefault="00EB1B17" w:rsidP="00FB751F">
      <w:pPr>
        <w:tabs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383F4D" w:rsidRDefault="00C677B6" w:rsidP="00383F4D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383F4D" w:rsidRDefault="00CE04CD" w:rsidP="00383F4D">
      <w:pPr>
        <w:pStyle w:val="menfont"/>
      </w:pPr>
    </w:p>
    <w:p w:rsidR="00383F4D" w:rsidRDefault="00C677B6" w:rsidP="00383F4D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383F4D" w:rsidRDefault="00C677B6" w:rsidP="00383F4D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383F4D" w:rsidRDefault="00C677B6" w:rsidP="00383F4D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383F4D" w:rsidRDefault="00CE04CD" w:rsidP="00383F4D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383F4D" w:rsidRPr="00FB751F" w:rsidRDefault="00CE04CD" w:rsidP="00FB751F">
      <w:pPr>
        <w:spacing w:after="0"/>
        <w:rPr>
          <w:rFonts w:ascii="Times New Roman" w:hAnsi="Times New Roman" w:cs="Times New Roman"/>
        </w:rPr>
      </w:pPr>
    </w:p>
    <w:p w:rsidR="0022772C" w:rsidRDefault="00CE04C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5960CA" w:rsidRDefault="005960CA" w:rsidP="00FB751F">
      <w:pPr>
        <w:spacing w:after="0"/>
        <w:rPr>
          <w:rFonts w:ascii="Times New Roman" w:hAnsi="Times New Roman" w:cs="Times New Roman"/>
        </w:rPr>
      </w:pPr>
    </w:p>
    <w:p w:rsidR="005960CA" w:rsidRDefault="005960CA" w:rsidP="00FB751F">
      <w:pPr>
        <w:spacing w:after="0"/>
        <w:rPr>
          <w:rFonts w:ascii="Times New Roman" w:hAnsi="Times New Roman" w:cs="Times New Roman"/>
        </w:rPr>
      </w:pPr>
    </w:p>
    <w:p w:rsidR="005960CA" w:rsidRDefault="005960CA" w:rsidP="00FB751F">
      <w:pPr>
        <w:spacing w:after="0"/>
        <w:rPr>
          <w:rFonts w:ascii="Times New Roman" w:hAnsi="Times New Roman" w:cs="Times New Roman"/>
        </w:rPr>
      </w:pPr>
    </w:p>
    <w:p w:rsidR="005960CA" w:rsidRDefault="005960CA" w:rsidP="00FB751F">
      <w:pPr>
        <w:spacing w:after="0"/>
        <w:rPr>
          <w:rFonts w:ascii="Times New Roman" w:hAnsi="Times New Roman" w:cs="Times New Roman"/>
        </w:rPr>
      </w:pPr>
    </w:p>
    <w:p w:rsidR="008E658D" w:rsidRDefault="008E658D" w:rsidP="00FB751F">
      <w:pPr>
        <w:spacing w:after="0"/>
        <w:rPr>
          <w:rFonts w:ascii="Times New Roman" w:hAnsi="Times New Roman" w:cs="Times New Roman"/>
        </w:rPr>
      </w:pPr>
    </w:p>
    <w:p w:rsidR="00EB1B17" w:rsidRDefault="00EB1B17" w:rsidP="00FB751F">
      <w:pPr>
        <w:spacing w:after="0"/>
        <w:rPr>
          <w:rFonts w:ascii="Times New Roman" w:hAnsi="Times New Roman" w:cs="Times New Roman"/>
        </w:rPr>
      </w:pPr>
    </w:p>
    <w:p w:rsidR="008E658D" w:rsidRPr="000141E8" w:rsidRDefault="008E658D" w:rsidP="00FB751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141E8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r w:rsidR="00AC6538" w:rsidRPr="000141E8">
        <w:rPr>
          <w:rFonts w:ascii="Times New Roman" w:hAnsi="Times New Roman" w:cs="Times New Roman"/>
          <w:sz w:val="20"/>
          <w:szCs w:val="20"/>
          <w:u w:val="single"/>
        </w:rPr>
        <w:t>wiadomości</w:t>
      </w:r>
      <w:r w:rsidRPr="000141E8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E658D" w:rsidRDefault="00AC6538" w:rsidP="007C54F7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C54F7">
        <w:rPr>
          <w:rFonts w:ascii="Times New Roman" w:hAnsi="Times New Roman" w:cs="Times New Roman"/>
          <w:sz w:val="20"/>
          <w:szCs w:val="20"/>
        </w:rPr>
        <w:t xml:space="preserve">Kancelaria </w:t>
      </w:r>
      <w:r w:rsidR="008E658D" w:rsidRPr="007C54F7">
        <w:rPr>
          <w:rFonts w:ascii="Times New Roman" w:hAnsi="Times New Roman" w:cs="Times New Roman"/>
          <w:sz w:val="20"/>
          <w:szCs w:val="20"/>
        </w:rPr>
        <w:t>Prezes Rady Ministrów</w:t>
      </w:r>
      <w:r w:rsidR="007C54F7" w:rsidRPr="007C54F7">
        <w:rPr>
          <w:rFonts w:ascii="Times New Roman" w:hAnsi="Times New Roman" w:cs="Times New Roman"/>
          <w:sz w:val="20"/>
          <w:szCs w:val="20"/>
        </w:rPr>
        <w:t>,</w:t>
      </w:r>
    </w:p>
    <w:p w:rsidR="00AC6538" w:rsidRPr="007C54F7" w:rsidRDefault="00AC6538" w:rsidP="00FB751F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spellStart"/>
      <w:r w:rsidRPr="007C54F7">
        <w:rPr>
          <w:rFonts w:ascii="Times New Roman" w:hAnsi="Times New Roman" w:cs="Times New Roman"/>
          <w:sz w:val="20"/>
          <w:szCs w:val="20"/>
        </w:rPr>
        <w:t>BK</w:t>
      </w:r>
      <w:r w:rsidR="00EB1B17">
        <w:rPr>
          <w:rFonts w:ascii="Times New Roman" w:hAnsi="Times New Roman" w:cs="Times New Roman"/>
          <w:sz w:val="20"/>
          <w:szCs w:val="20"/>
        </w:rPr>
        <w:t>i</w:t>
      </w:r>
      <w:r w:rsidRPr="007C54F7">
        <w:rPr>
          <w:rFonts w:ascii="Times New Roman" w:hAnsi="Times New Roman" w:cs="Times New Roman"/>
          <w:sz w:val="20"/>
          <w:szCs w:val="20"/>
        </w:rPr>
        <w:t>AW</w:t>
      </w:r>
      <w:proofErr w:type="spellEnd"/>
      <w:r w:rsidRPr="007C54F7">
        <w:rPr>
          <w:rFonts w:ascii="Times New Roman" w:hAnsi="Times New Roman" w:cs="Times New Roman"/>
          <w:sz w:val="20"/>
          <w:szCs w:val="20"/>
        </w:rPr>
        <w:t xml:space="preserve"> MŚ.</w:t>
      </w:r>
    </w:p>
    <w:sectPr w:rsidR="00AC6538" w:rsidRPr="007C54F7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E2" w:rsidRDefault="00C933E2">
      <w:pPr>
        <w:spacing w:after="0" w:line="240" w:lineRule="auto"/>
      </w:pPr>
      <w:r>
        <w:separator/>
      </w:r>
    </w:p>
  </w:endnote>
  <w:endnote w:type="continuationSeparator" w:id="0">
    <w:p w:rsidR="00C933E2" w:rsidRDefault="00C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CE04CD">
    <w:pPr>
      <w:pStyle w:val="Stopka"/>
      <w:jc w:val="right"/>
    </w:pPr>
  </w:p>
  <w:p w:rsidR="00093A11" w:rsidRDefault="00CE0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C677B6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92 327,</w:t>
    </w:r>
    <w:r w:rsidRPr="006F07B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217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C677B6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CE04CD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E2" w:rsidRDefault="00C933E2">
      <w:pPr>
        <w:spacing w:after="0" w:line="240" w:lineRule="auto"/>
      </w:pPr>
      <w:r>
        <w:separator/>
      </w:r>
    </w:p>
  </w:footnote>
  <w:footnote w:type="continuationSeparator" w:id="0">
    <w:p w:rsidR="00C933E2" w:rsidRDefault="00C9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6B7" w:rsidRPr="00B243F7" w:rsidRDefault="00C677B6" w:rsidP="00E576B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E70EA49E">
      <w:start w:val="1"/>
      <w:numFmt w:val="decimal"/>
      <w:lvlText w:val="%1."/>
      <w:lvlJc w:val="left"/>
      <w:pPr>
        <w:ind w:left="1440" w:hanging="360"/>
      </w:pPr>
    </w:lvl>
    <w:lvl w:ilvl="1" w:tplc="CF92A230" w:tentative="1">
      <w:start w:val="1"/>
      <w:numFmt w:val="lowerLetter"/>
      <w:lvlText w:val="%2."/>
      <w:lvlJc w:val="left"/>
      <w:pPr>
        <w:ind w:left="2160" w:hanging="360"/>
      </w:pPr>
    </w:lvl>
    <w:lvl w:ilvl="2" w:tplc="7A129A72" w:tentative="1">
      <w:start w:val="1"/>
      <w:numFmt w:val="lowerRoman"/>
      <w:lvlText w:val="%3."/>
      <w:lvlJc w:val="right"/>
      <w:pPr>
        <w:ind w:left="2880" w:hanging="180"/>
      </w:pPr>
    </w:lvl>
    <w:lvl w:ilvl="3" w:tplc="96281B36" w:tentative="1">
      <w:start w:val="1"/>
      <w:numFmt w:val="decimal"/>
      <w:lvlText w:val="%4."/>
      <w:lvlJc w:val="left"/>
      <w:pPr>
        <w:ind w:left="3600" w:hanging="360"/>
      </w:pPr>
    </w:lvl>
    <w:lvl w:ilvl="4" w:tplc="5F42022A" w:tentative="1">
      <w:start w:val="1"/>
      <w:numFmt w:val="lowerLetter"/>
      <w:lvlText w:val="%5."/>
      <w:lvlJc w:val="left"/>
      <w:pPr>
        <w:ind w:left="4320" w:hanging="360"/>
      </w:pPr>
    </w:lvl>
    <w:lvl w:ilvl="5" w:tplc="6488445C" w:tentative="1">
      <w:start w:val="1"/>
      <w:numFmt w:val="lowerRoman"/>
      <w:lvlText w:val="%6."/>
      <w:lvlJc w:val="right"/>
      <w:pPr>
        <w:ind w:left="5040" w:hanging="180"/>
      </w:pPr>
    </w:lvl>
    <w:lvl w:ilvl="6" w:tplc="F62A423C" w:tentative="1">
      <w:start w:val="1"/>
      <w:numFmt w:val="decimal"/>
      <w:lvlText w:val="%7."/>
      <w:lvlJc w:val="left"/>
      <w:pPr>
        <w:ind w:left="5760" w:hanging="360"/>
      </w:pPr>
    </w:lvl>
    <w:lvl w:ilvl="7" w:tplc="779E8D62" w:tentative="1">
      <w:start w:val="1"/>
      <w:numFmt w:val="lowerLetter"/>
      <w:lvlText w:val="%8."/>
      <w:lvlJc w:val="left"/>
      <w:pPr>
        <w:ind w:left="6480" w:hanging="360"/>
      </w:pPr>
    </w:lvl>
    <w:lvl w:ilvl="8" w:tplc="4EC68C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3C40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4B962" w:tentative="1">
      <w:start w:val="1"/>
      <w:numFmt w:val="lowerLetter"/>
      <w:lvlText w:val="%2."/>
      <w:lvlJc w:val="left"/>
      <w:pPr>
        <w:ind w:left="1440" w:hanging="360"/>
      </w:pPr>
    </w:lvl>
    <w:lvl w:ilvl="2" w:tplc="6CB024B0" w:tentative="1">
      <w:start w:val="1"/>
      <w:numFmt w:val="lowerRoman"/>
      <w:lvlText w:val="%3."/>
      <w:lvlJc w:val="right"/>
      <w:pPr>
        <w:ind w:left="2160" w:hanging="180"/>
      </w:pPr>
    </w:lvl>
    <w:lvl w:ilvl="3" w:tplc="EFC02466" w:tentative="1">
      <w:start w:val="1"/>
      <w:numFmt w:val="decimal"/>
      <w:lvlText w:val="%4."/>
      <w:lvlJc w:val="left"/>
      <w:pPr>
        <w:ind w:left="2880" w:hanging="360"/>
      </w:pPr>
    </w:lvl>
    <w:lvl w:ilvl="4" w:tplc="EA02DBF6" w:tentative="1">
      <w:start w:val="1"/>
      <w:numFmt w:val="lowerLetter"/>
      <w:lvlText w:val="%5."/>
      <w:lvlJc w:val="left"/>
      <w:pPr>
        <w:ind w:left="3600" w:hanging="360"/>
      </w:pPr>
    </w:lvl>
    <w:lvl w:ilvl="5" w:tplc="29B42192" w:tentative="1">
      <w:start w:val="1"/>
      <w:numFmt w:val="lowerRoman"/>
      <w:lvlText w:val="%6."/>
      <w:lvlJc w:val="right"/>
      <w:pPr>
        <w:ind w:left="4320" w:hanging="180"/>
      </w:pPr>
    </w:lvl>
    <w:lvl w:ilvl="6" w:tplc="549428DA" w:tentative="1">
      <w:start w:val="1"/>
      <w:numFmt w:val="decimal"/>
      <w:lvlText w:val="%7."/>
      <w:lvlJc w:val="left"/>
      <w:pPr>
        <w:ind w:left="5040" w:hanging="360"/>
      </w:pPr>
    </w:lvl>
    <w:lvl w:ilvl="7" w:tplc="A41A0C72" w:tentative="1">
      <w:start w:val="1"/>
      <w:numFmt w:val="lowerLetter"/>
      <w:lvlText w:val="%8."/>
      <w:lvlJc w:val="left"/>
      <w:pPr>
        <w:ind w:left="5760" w:hanging="360"/>
      </w:pPr>
    </w:lvl>
    <w:lvl w:ilvl="8" w:tplc="C0ECD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5A420192">
      <w:start w:val="1"/>
      <w:numFmt w:val="decimal"/>
      <w:lvlText w:val="%1."/>
      <w:lvlJc w:val="left"/>
      <w:pPr>
        <w:ind w:left="2421" w:hanging="360"/>
      </w:pPr>
    </w:lvl>
    <w:lvl w:ilvl="1" w:tplc="BD528512" w:tentative="1">
      <w:start w:val="1"/>
      <w:numFmt w:val="lowerLetter"/>
      <w:lvlText w:val="%2."/>
      <w:lvlJc w:val="left"/>
      <w:pPr>
        <w:ind w:left="3141" w:hanging="360"/>
      </w:pPr>
    </w:lvl>
    <w:lvl w:ilvl="2" w:tplc="A45A9C34" w:tentative="1">
      <w:start w:val="1"/>
      <w:numFmt w:val="lowerRoman"/>
      <w:lvlText w:val="%3."/>
      <w:lvlJc w:val="right"/>
      <w:pPr>
        <w:ind w:left="3861" w:hanging="180"/>
      </w:pPr>
    </w:lvl>
    <w:lvl w:ilvl="3" w:tplc="08C860F4" w:tentative="1">
      <w:start w:val="1"/>
      <w:numFmt w:val="decimal"/>
      <w:lvlText w:val="%4."/>
      <w:lvlJc w:val="left"/>
      <w:pPr>
        <w:ind w:left="4581" w:hanging="360"/>
      </w:pPr>
    </w:lvl>
    <w:lvl w:ilvl="4" w:tplc="E7EE2166" w:tentative="1">
      <w:start w:val="1"/>
      <w:numFmt w:val="lowerLetter"/>
      <w:lvlText w:val="%5."/>
      <w:lvlJc w:val="left"/>
      <w:pPr>
        <w:ind w:left="5301" w:hanging="360"/>
      </w:pPr>
    </w:lvl>
    <w:lvl w:ilvl="5" w:tplc="97285BFA" w:tentative="1">
      <w:start w:val="1"/>
      <w:numFmt w:val="lowerRoman"/>
      <w:lvlText w:val="%6."/>
      <w:lvlJc w:val="right"/>
      <w:pPr>
        <w:ind w:left="6021" w:hanging="180"/>
      </w:pPr>
    </w:lvl>
    <w:lvl w:ilvl="6" w:tplc="FD8ECD1C" w:tentative="1">
      <w:start w:val="1"/>
      <w:numFmt w:val="decimal"/>
      <w:lvlText w:val="%7."/>
      <w:lvlJc w:val="left"/>
      <w:pPr>
        <w:ind w:left="6741" w:hanging="360"/>
      </w:pPr>
    </w:lvl>
    <w:lvl w:ilvl="7" w:tplc="2BDAA78A" w:tentative="1">
      <w:start w:val="1"/>
      <w:numFmt w:val="lowerLetter"/>
      <w:lvlText w:val="%8."/>
      <w:lvlJc w:val="left"/>
      <w:pPr>
        <w:ind w:left="7461" w:hanging="360"/>
      </w:pPr>
    </w:lvl>
    <w:lvl w:ilvl="8" w:tplc="D2A48A5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A22A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48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8E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5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66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0D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C1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EA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46EC4F56">
      <w:start w:val="1"/>
      <w:numFmt w:val="decimal"/>
      <w:lvlText w:val="%1."/>
      <w:lvlJc w:val="left"/>
      <w:pPr>
        <w:ind w:left="720" w:hanging="360"/>
      </w:pPr>
    </w:lvl>
    <w:lvl w:ilvl="1" w:tplc="FC04B510" w:tentative="1">
      <w:start w:val="1"/>
      <w:numFmt w:val="lowerLetter"/>
      <w:lvlText w:val="%2."/>
      <w:lvlJc w:val="left"/>
      <w:pPr>
        <w:ind w:left="1440" w:hanging="360"/>
      </w:pPr>
    </w:lvl>
    <w:lvl w:ilvl="2" w:tplc="DF649174" w:tentative="1">
      <w:start w:val="1"/>
      <w:numFmt w:val="lowerRoman"/>
      <w:lvlText w:val="%3."/>
      <w:lvlJc w:val="right"/>
      <w:pPr>
        <w:ind w:left="2160" w:hanging="180"/>
      </w:pPr>
    </w:lvl>
    <w:lvl w:ilvl="3" w:tplc="B4163276" w:tentative="1">
      <w:start w:val="1"/>
      <w:numFmt w:val="decimal"/>
      <w:lvlText w:val="%4."/>
      <w:lvlJc w:val="left"/>
      <w:pPr>
        <w:ind w:left="2880" w:hanging="360"/>
      </w:pPr>
    </w:lvl>
    <w:lvl w:ilvl="4" w:tplc="59A4417E" w:tentative="1">
      <w:start w:val="1"/>
      <w:numFmt w:val="lowerLetter"/>
      <w:lvlText w:val="%5."/>
      <w:lvlJc w:val="left"/>
      <w:pPr>
        <w:ind w:left="3600" w:hanging="360"/>
      </w:pPr>
    </w:lvl>
    <w:lvl w:ilvl="5" w:tplc="02DAD0E2" w:tentative="1">
      <w:start w:val="1"/>
      <w:numFmt w:val="lowerRoman"/>
      <w:lvlText w:val="%6."/>
      <w:lvlJc w:val="right"/>
      <w:pPr>
        <w:ind w:left="4320" w:hanging="180"/>
      </w:pPr>
    </w:lvl>
    <w:lvl w:ilvl="6" w:tplc="03F402B8" w:tentative="1">
      <w:start w:val="1"/>
      <w:numFmt w:val="decimal"/>
      <w:lvlText w:val="%7."/>
      <w:lvlJc w:val="left"/>
      <w:pPr>
        <w:ind w:left="5040" w:hanging="360"/>
      </w:pPr>
    </w:lvl>
    <w:lvl w:ilvl="7" w:tplc="BE903ABA" w:tentative="1">
      <w:start w:val="1"/>
      <w:numFmt w:val="lowerLetter"/>
      <w:lvlText w:val="%8."/>
      <w:lvlJc w:val="left"/>
      <w:pPr>
        <w:ind w:left="5760" w:hanging="360"/>
      </w:pPr>
    </w:lvl>
    <w:lvl w:ilvl="8" w:tplc="7D465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C53C314A">
      <w:start w:val="1"/>
      <w:numFmt w:val="decimal"/>
      <w:lvlText w:val="%1."/>
      <w:lvlJc w:val="left"/>
      <w:pPr>
        <w:ind w:left="1440" w:hanging="360"/>
      </w:pPr>
    </w:lvl>
    <w:lvl w:ilvl="1" w:tplc="5FDAA420" w:tentative="1">
      <w:start w:val="1"/>
      <w:numFmt w:val="lowerLetter"/>
      <w:lvlText w:val="%2."/>
      <w:lvlJc w:val="left"/>
      <w:pPr>
        <w:ind w:left="2160" w:hanging="360"/>
      </w:pPr>
    </w:lvl>
    <w:lvl w:ilvl="2" w:tplc="06F2DC80" w:tentative="1">
      <w:start w:val="1"/>
      <w:numFmt w:val="lowerRoman"/>
      <w:lvlText w:val="%3."/>
      <w:lvlJc w:val="right"/>
      <w:pPr>
        <w:ind w:left="2880" w:hanging="180"/>
      </w:pPr>
    </w:lvl>
    <w:lvl w:ilvl="3" w:tplc="982C7A68" w:tentative="1">
      <w:start w:val="1"/>
      <w:numFmt w:val="decimal"/>
      <w:lvlText w:val="%4."/>
      <w:lvlJc w:val="left"/>
      <w:pPr>
        <w:ind w:left="3600" w:hanging="360"/>
      </w:pPr>
    </w:lvl>
    <w:lvl w:ilvl="4" w:tplc="4664E232" w:tentative="1">
      <w:start w:val="1"/>
      <w:numFmt w:val="lowerLetter"/>
      <w:lvlText w:val="%5."/>
      <w:lvlJc w:val="left"/>
      <w:pPr>
        <w:ind w:left="4320" w:hanging="360"/>
      </w:pPr>
    </w:lvl>
    <w:lvl w:ilvl="5" w:tplc="18E2062E" w:tentative="1">
      <w:start w:val="1"/>
      <w:numFmt w:val="lowerRoman"/>
      <w:lvlText w:val="%6."/>
      <w:lvlJc w:val="right"/>
      <w:pPr>
        <w:ind w:left="5040" w:hanging="180"/>
      </w:pPr>
    </w:lvl>
    <w:lvl w:ilvl="6" w:tplc="58564364" w:tentative="1">
      <w:start w:val="1"/>
      <w:numFmt w:val="decimal"/>
      <w:lvlText w:val="%7."/>
      <w:lvlJc w:val="left"/>
      <w:pPr>
        <w:ind w:left="5760" w:hanging="360"/>
      </w:pPr>
    </w:lvl>
    <w:lvl w:ilvl="7" w:tplc="B456B7C2" w:tentative="1">
      <w:start w:val="1"/>
      <w:numFmt w:val="lowerLetter"/>
      <w:lvlText w:val="%8."/>
      <w:lvlJc w:val="left"/>
      <w:pPr>
        <w:ind w:left="6480" w:hanging="360"/>
      </w:pPr>
    </w:lvl>
    <w:lvl w:ilvl="8" w:tplc="1A7458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6E4858"/>
    <w:multiLevelType w:val="hybridMultilevel"/>
    <w:tmpl w:val="500C6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D82"/>
    <w:multiLevelType w:val="hybridMultilevel"/>
    <w:tmpl w:val="54D01C7C"/>
    <w:lvl w:ilvl="0" w:tplc="DB1A2D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E3C64"/>
    <w:multiLevelType w:val="hybridMultilevel"/>
    <w:tmpl w:val="D22A4054"/>
    <w:lvl w:ilvl="0" w:tplc="042EB24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892E45C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B18895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FCDDD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25C053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18CA1C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4902B1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4BADE7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E96FE5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C87C67"/>
    <w:multiLevelType w:val="hybridMultilevel"/>
    <w:tmpl w:val="98429E0E"/>
    <w:lvl w:ilvl="0" w:tplc="3ED03A08">
      <w:start w:val="1"/>
      <w:numFmt w:val="decimal"/>
      <w:lvlText w:val="%1."/>
      <w:lvlJc w:val="left"/>
      <w:pPr>
        <w:ind w:left="1440" w:hanging="360"/>
      </w:pPr>
    </w:lvl>
    <w:lvl w:ilvl="1" w:tplc="C510ABBE" w:tentative="1">
      <w:start w:val="1"/>
      <w:numFmt w:val="lowerLetter"/>
      <w:lvlText w:val="%2."/>
      <w:lvlJc w:val="left"/>
      <w:pPr>
        <w:ind w:left="2160" w:hanging="360"/>
      </w:pPr>
    </w:lvl>
    <w:lvl w:ilvl="2" w:tplc="1EB0AB6A" w:tentative="1">
      <w:start w:val="1"/>
      <w:numFmt w:val="lowerRoman"/>
      <w:lvlText w:val="%3."/>
      <w:lvlJc w:val="right"/>
      <w:pPr>
        <w:ind w:left="2880" w:hanging="180"/>
      </w:pPr>
    </w:lvl>
    <w:lvl w:ilvl="3" w:tplc="778A74B2" w:tentative="1">
      <w:start w:val="1"/>
      <w:numFmt w:val="decimal"/>
      <w:lvlText w:val="%4."/>
      <w:lvlJc w:val="left"/>
      <w:pPr>
        <w:ind w:left="3600" w:hanging="360"/>
      </w:pPr>
    </w:lvl>
    <w:lvl w:ilvl="4" w:tplc="6FEAD08C" w:tentative="1">
      <w:start w:val="1"/>
      <w:numFmt w:val="lowerLetter"/>
      <w:lvlText w:val="%5."/>
      <w:lvlJc w:val="left"/>
      <w:pPr>
        <w:ind w:left="4320" w:hanging="360"/>
      </w:pPr>
    </w:lvl>
    <w:lvl w:ilvl="5" w:tplc="318628AE" w:tentative="1">
      <w:start w:val="1"/>
      <w:numFmt w:val="lowerRoman"/>
      <w:lvlText w:val="%6."/>
      <w:lvlJc w:val="right"/>
      <w:pPr>
        <w:ind w:left="5040" w:hanging="180"/>
      </w:pPr>
    </w:lvl>
    <w:lvl w:ilvl="6" w:tplc="25188E78" w:tentative="1">
      <w:start w:val="1"/>
      <w:numFmt w:val="decimal"/>
      <w:lvlText w:val="%7."/>
      <w:lvlJc w:val="left"/>
      <w:pPr>
        <w:ind w:left="5760" w:hanging="360"/>
      </w:pPr>
    </w:lvl>
    <w:lvl w:ilvl="7" w:tplc="15EEB220" w:tentative="1">
      <w:start w:val="1"/>
      <w:numFmt w:val="lowerLetter"/>
      <w:lvlText w:val="%8."/>
      <w:lvlJc w:val="left"/>
      <w:pPr>
        <w:ind w:left="6480" w:hanging="360"/>
      </w:pPr>
    </w:lvl>
    <w:lvl w:ilvl="8" w:tplc="F104C75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8D"/>
    <w:rsid w:val="000141E8"/>
    <w:rsid w:val="001327A3"/>
    <w:rsid w:val="001B5D54"/>
    <w:rsid w:val="001E4F98"/>
    <w:rsid w:val="002F2F81"/>
    <w:rsid w:val="00366362"/>
    <w:rsid w:val="00442AB0"/>
    <w:rsid w:val="004A10DC"/>
    <w:rsid w:val="00510993"/>
    <w:rsid w:val="00541A41"/>
    <w:rsid w:val="00580189"/>
    <w:rsid w:val="005960CA"/>
    <w:rsid w:val="007B406E"/>
    <w:rsid w:val="007C54F7"/>
    <w:rsid w:val="008A785D"/>
    <w:rsid w:val="008E658D"/>
    <w:rsid w:val="00A22BCF"/>
    <w:rsid w:val="00A922E1"/>
    <w:rsid w:val="00AC6538"/>
    <w:rsid w:val="00AD4D33"/>
    <w:rsid w:val="00BB4F05"/>
    <w:rsid w:val="00C677B6"/>
    <w:rsid w:val="00C933E2"/>
    <w:rsid w:val="00CE04CD"/>
    <w:rsid w:val="00CE4BA7"/>
    <w:rsid w:val="00E64CB5"/>
    <w:rsid w:val="00EB1B17"/>
    <w:rsid w:val="00FB35BB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58B7E"/>
  <w15:docId w15:val="{E24EDA49-EB97-4078-9F15-AACB16F1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383F4D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6BC1-B7D6-4353-B3C5-C026ABD1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Ochrony Powietrza i Zmian Klimatu niepodległa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Ochrony Powietrza i Zmian Klimatu niepodległa</dc:title>
  <dc:subject>niepodległa</dc:subject>
  <dc:creator>Ola Puczniewska</dc:creator>
  <cp:lastModifiedBy>Rydliński Łukasz</cp:lastModifiedBy>
  <cp:revision>2</cp:revision>
  <cp:lastPrinted>2009-06-17T10:52:00Z</cp:lastPrinted>
  <dcterms:created xsi:type="dcterms:W3CDTF">2019-02-14T09:14:00Z</dcterms:created>
  <dcterms:modified xsi:type="dcterms:W3CDTF">2019-02-14T09:14:00Z</dcterms:modified>
  <cp:category>standard</cp:category>
</cp:coreProperties>
</file>