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4D" w:rsidRDefault="00FE4EF4" w:rsidP="00335716">
      <w:pPr>
        <w:pStyle w:val="menfont"/>
        <w:tabs>
          <w:tab w:val="right" w:pos="9072"/>
        </w:tabs>
        <w:rPr>
          <w:rFonts w:ascii="Times New Roman" w:hAnsi="Times New Roman" w:cs="Times New Roman"/>
          <w:sz w:val="22"/>
          <w:szCs w:val="22"/>
        </w:rPr>
      </w:pPr>
      <w:bookmarkStart w:id="0" w:name="ezdSprawaZnak"/>
      <w:r>
        <w:rPr>
          <w:rFonts w:ascii="Times New Roman" w:hAnsi="Times New Roman" w:cs="Times New Roman"/>
          <w:sz w:val="22"/>
          <w:szCs w:val="22"/>
        </w:rPr>
        <w:t>DPK-I.053.2.2019</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AR</w:t>
      </w:r>
      <w:bookmarkEnd w:id="1"/>
      <w:r>
        <w:rPr>
          <w:rFonts w:ascii="Times New Roman" w:hAnsi="Times New Roman" w:cs="Times New Roman"/>
          <w:sz w:val="22"/>
          <w:szCs w:val="22"/>
        </w:rPr>
        <w:tab/>
      </w:r>
      <w:r>
        <w:rPr>
          <w:rFonts w:ascii="Times New Roman" w:hAnsi="Times New Roman" w:cs="Times New Roman"/>
          <w:color w:val="000000"/>
        </w:rPr>
        <w:t xml:space="preserve">Warszawa, dnia </w:t>
      </w:r>
      <w:bookmarkStart w:id="2" w:name="ezdDataPodpisu"/>
      <w:r>
        <w:rPr>
          <w:rFonts w:ascii="Times New Roman" w:hAnsi="Times New Roman" w:cs="Times New Roman"/>
        </w:rPr>
        <w:t>$DATA</w:t>
      </w:r>
      <w:bookmarkEnd w:id="2"/>
      <w:r>
        <w:rPr>
          <w:rFonts w:ascii="Times New Roman" w:hAnsi="Times New Roman" w:cs="Times New Roman"/>
        </w:rPr>
        <w:t xml:space="preserve"> r.</w:t>
      </w:r>
    </w:p>
    <w:p w:rsidR="00383F4D" w:rsidRPr="00335716" w:rsidRDefault="004E5547" w:rsidP="00335716">
      <w:pPr>
        <w:spacing w:before="120" w:after="120"/>
        <w:rPr>
          <w:rFonts w:ascii="Times New Roman" w:hAnsi="Times New Roman" w:cs="Times New Roman"/>
          <w:color w:val="000000"/>
          <w:sz w:val="18"/>
          <w:szCs w:val="18"/>
        </w:rPr>
      </w:pPr>
      <w:bookmarkStart w:id="3" w:name="ezdIdentyfikatorDokumentuPDF"/>
      <w:bookmarkEnd w:id="3"/>
    </w:p>
    <w:p w:rsidR="00383F4D" w:rsidRDefault="004E5547" w:rsidP="00383F4D">
      <w:pPr>
        <w:tabs>
          <w:tab w:val="left" w:pos="4245"/>
          <w:tab w:val="left" w:pos="6663"/>
        </w:tabs>
        <w:spacing w:before="120" w:after="120"/>
        <w:jc w:val="both"/>
        <w:rPr>
          <w:rFonts w:ascii="Times New Roman" w:hAnsi="Times New Roman" w:cs="Times New Roman"/>
          <w:color w:val="000000"/>
          <w:sz w:val="18"/>
          <w:szCs w:val="18"/>
        </w:rPr>
      </w:pPr>
    </w:p>
    <w:p w:rsidR="005B6969" w:rsidRDefault="004E5547" w:rsidP="005B6969">
      <w:pPr>
        <w:tabs>
          <w:tab w:val="left" w:pos="7514"/>
        </w:tabs>
        <w:spacing w:before="120" w:after="120"/>
        <w:jc w:val="both"/>
        <w:rPr>
          <w:rFonts w:ascii="Times New Roman" w:hAnsi="Times New Roman" w:cs="Times New Roman"/>
          <w:color w:val="000000"/>
        </w:rPr>
      </w:pPr>
    </w:p>
    <w:p w:rsidR="00350227" w:rsidRDefault="00350227" w:rsidP="005B6969">
      <w:pPr>
        <w:tabs>
          <w:tab w:val="left" w:pos="7514"/>
        </w:tabs>
        <w:spacing w:before="120" w:after="120"/>
        <w:jc w:val="both"/>
        <w:rPr>
          <w:rFonts w:ascii="Times New Roman" w:hAnsi="Times New Roman" w:cs="Times New Roman"/>
          <w:color w:val="000000"/>
        </w:rPr>
      </w:pPr>
    </w:p>
    <w:p w:rsidR="00350227" w:rsidRDefault="00350227" w:rsidP="005B6969">
      <w:pPr>
        <w:tabs>
          <w:tab w:val="left" w:pos="7514"/>
        </w:tabs>
        <w:spacing w:before="120" w:after="120"/>
        <w:jc w:val="both"/>
        <w:rPr>
          <w:rFonts w:ascii="Times New Roman" w:hAnsi="Times New Roman" w:cs="Times New Roman"/>
          <w:color w:val="000000"/>
        </w:rPr>
      </w:pPr>
    </w:p>
    <w:p w:rsidR="005B6969" w:rsidRDefault="00FE4EF4" w:rsidP="005B6969">
      <w:pPr>
        <w:tabs>
          <w:tab w:val="left" w:pos="7514"/>
        </w:tabs>
        <w:spacing w:before="120" w:after="120"/>
        <w:jc w:val="both"/>
        <w:outlineLvl w:val="0"/>
        <w:rPr>
          <w:rFonts w:ascii="Times New Roman" w:hAnsi="Times New Roman" w:cs="Times New Roman"/>
          <w:i/>
          <w:color w:val="000000"/>
        </w:rPr>
      </w:pPr>
      <w:r>
        <w:rPr>
          <w:rFonts w:ascii="Times New Roman" w:hAnsi="Times New Roman" w:cs="Times New Roman"/>
          <w:i/>
          <w:color w:val="000000"/>
        </w:rPr>
        <w:t>Szanown</w:t>
      </w:r>
      <w:r w:rsidR="00F20269">
        <w:rPr>
          <w:rFonts w:ascii="Times New Roman" w:hAnsi="Times New Roman" w:cs="Times New Roman"/>
          <w:i/>
          <w:color w:val="000000"/>
        </w:rPr>
        <w:t>i</w:t>
      </w:r>
      <w:r>
        <w:rPr>
          <w:rFonts w:ascii="Times New Roman" w:hAnsi="Times New Roman" w:cs="Times New Roman"/>
          <w:i/>
          <w:color w:val="000000"/>
        </w:rPr>
        <w:t xml:space="preserve"> Pa</w:t>
      </w:r>
      <w:r w:rsidR="00F20269">
        <w:rPr>
          <w:rFonts w:ascii="Times New Roman" w:hAnsi="Times New Roman" w:cs="Times New Roman"/>
          <w:i/>
          <w:color w:val="000000"/>
        </w:rPr>
        <w:t>ństwo</w:t>
      </w:r>
      <w:r>
        <w:rPr>
          <w:rFonts w:ascii="Times New Roman" w:hAnsi="Times New Roman" w:cs="Times New Roman"/>
          <w:i/>
          <w:color w:val="000000"/>
        </w:rPr>
        <w:t>,</w:t>
      </w:r>
    </w:p>
    <w:p w:rsidR="00F20269" w:rsidRPr="00F20269" w:rsidRDefault="00F20269" w:rsidP="00F20269">
      <w:pPr>
        <w:suppressAutoHyphens w:val="0"/>
        <w:spacing w:after="0"/>
        <w:jc w:val="both"/>
        <w:rPr>
          <w:rFonts w:ascii="Times New Roman" w:eastAsia="Times New Roman" w:hAnsi="Times New Roman" w:cs="Times New Roman"/>
          <w:i/>
          <w:lang w:eastAsia="pl-PL"/>
        </w:rPr>
      </w:pPr>
    </w:p>
    <w:p w:rsidR="006A3492" w:rsidRDefault="006A3492" w:rsidP="00AB36E8">
      <w:pPr>
        <w:suppressAutoHyphens w:val="0"/>
        <w:autoSpaceDE w:val="0"/>
        <w:autoSpaceDN w:val="0"/>
        <w:adjustRightInd w:val="0"/>
        <w:spacing w:after="0"/>
        <w:ind w:firstLine="567"/>
        <w:jc w:val="both"/>
        <w:rPr>
          <w:rFonts w:ascii="Times New Roman" w:eastAsia="Times New Roman" w:hAnsi="Times New Roman" w:cs="Times New Roman"/>
          <w:lang w:eastAsia="pl-PL"/>
        </w:rPr>
      </w:pPr>
      <w:r w:rsidRPr="00AB36E8">
        <w:rPr>
          <w:rFonts w:ascii="Times New Roman" w:eastAsia="Times New Roman" w:hAnsi="Times New Roman" w:cs="Times New Roman"/>
          <w:lang w:eastAsia="pl-PL"/>
        </w:rPr>
        <w:t>odpowiadając na przekazane przez Państwa petycje dotyczące zmiany poziomów alarmowania oraz poziomu informowania dla pyłu zawieszonego PM10 w powietrzu, Departament Ochrony Powietrza i Klimatu przedstawia następujące stanowisko.</w:t>
      </w:r>
    </w:p>
    <w:p w:rsidR="00350227" w:rsidRPr="00AB36E8" w:rsidRDefault="00350227" w:rsidP="00AB36E8">
      <w:pPr>
        <w:suppressAutoHyphens w:val="0"/>
        <w:autoSpaceDE w:val="0"/>
        <w:autoSpaceDN w:val="0"/>
        <w:adjustRightInd w:val="0"/>
        <w:spacing w:after="0"/>
        <w:ind w:firstLine="567"/>
        <w:jc w:val="both"/>
        <w:rPr>
          <w:rFonts w:ascii="Times New Roman" w:eastAsia="Times New Roman" w:hAnsi="Times New Roman" w:cs="Times New Roman"/>
          <w:lang w:eastAsia="pl-PL"/>
        </w:rPr>
      </w:pPr>
    </w:p>
    <w:p w:rsidR="00F20269" w:rsidRPr="00F20269" w:rsidRDefault="00F20269" w:rsidP="00AB36E8">
      <w:pPr>
        <w:suppressAutoHyphens w:val="0"/>
        <w:spacing w:after="0"/>
        <w:ind w:firstLine="567"/>
        <w:jc w:val="both"/>
        <w:rPr>
          <w:rFonts w:ascii="Times New Roman" w:eastAsia="Times New Roman" w:hAnsi="Times New Roman" w:cs="Times New Roman"/>
          <w:lang w:eastAsia="pl-PL"/>
        </w:rPr>
      </w:pPr>
      <w:r w:rsidRPr="00F20269">
        <w:rPr>
          <w:rFonts w:ascii="Times New Roman" w:eastAsia="Times New Roman" w:hAnsi="Times New Roman" w:cs="Times New Roman"/>
          <w:lang w:eastAsia="pl-PL"/>
        </w:rPr>
        <w:t>Aktualnie w Polsce jak i w całej Unii Europejskiej funkcjonuje system oceny i zarządzania jakością powietrza. Wymagania dotyczące zasad funkcjonowania tego systemu, określa przede wszystkim:</w:t>
      </w:r>
    </w:p>
    <w:p w:rsidR="00F20269" w:rsidRPr="00F20269" w:rsidRDefault="00350227" w:rsidP="00AB36E8">
      <w:pPr>
        <w:numPr>
          <w:ilvl w:val="0"/>
          <w:numId w:val="11"/>
        </w:numPr>
        <w:tabs>
          <w:tab w:val="left" w:pos="426"/>
        </w:tabs>
        <w:suppressAutoHyphens w:val="0"/>
        <w:spacing w:after="0"/>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F20269" w:rsidRPr="00F20269">
        <w:rPr>
          <w:rFonts w:ascii="Times New Roman" w:eastAsia="Times New Roman" w:hAnsi="Times New Roman" w:cs="Times New Roman"/>
          <w:lang w:eastAsia="pl-PL"/>
        </w:rPr>
        <w:t xml:space="preserve">yrektywa Parlamentu Europejskiego i Rady 2008/50/WE z dnia 21 maja 2008 r. </w:t>
      </w:r>
      <w:r w:rsidR="00F20269" w:rsidRPr="00F20269">
        <w:rPr>
          <w:rFonts w:ascii="Times New Roman" w:eastAsia="Times New Roman" w:hAnsi="Times New Roman" w:cs="Times New Roman"/>
          <w:i/>
          <w:lang w:eastAsia="pl-PL"/>
        </w:rPr>
        <w:t>w sprawie jakości powietrza i czystszego powietrza dla Europy</w:t>
      </w:r>
      <w:r w:rsidR="00F20269" w:rsidRPr="00F20269">
        <w:rPr>
          <w:rFonts w:ascii="Times New Roman" w:eastAsia="Times New Roman" w:hAnsi="Times New Roman" w:cs="Times New Roman"/>
          <w:lang w:eastAsia="pl-PL"/>
        </w:rPr>
        <w:t xml:space="preserve"> (Dz. Urz. UE L. 152 z 11.06.2008, str. 1) (tzw. CAFE),</w:t>
      </w:r>
    </w:p>
    <w:p w:rsidR="00F20269" w:rsidRPr="00F20269" w:rsidRDefault="00350227" w:rsidP="00AB36E8">
      <w:pPr>
        <w:numPr>
          <w:ilvl w:val="0"/>
          <w:numId w:val="11"/>
        </w:numPr>
        <w:suppressAutoHyphens w:val="0"/>
        <w:spacing w:after="0"/>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F20269" w:rsidRPr="00F20269">
        <w:rPr>
          <w:rFonts w:ascii="Times New Roman" w:eastAsia="Times New Roman" w:hAnsi="Times New Roman" w:cs="Times New Roman"/>
          <w:lang w:eastAsia="pl-PL"/>
        </w:rPr>
        <w:t>yrektywa Parlamentu Europejskiego i Rady 2004/107/WE z dnia 15 grudnia 2004 r</w:t>
      </w:r>
      <w:r w:rsidR="00F20269" w:rsidRPr="00F20269">
        <w:rPr>
          <w:rFonts w:ascii="Times New Roman" w:eastAsia="Times New Roman" w:hAnsi="Times New Roman" w:cs="Times New Roman"/>
          <w:i/>
          <w:lang w:eastAsia="pl-PL"/>
        </w:rPr>
        <w:t>. w sprawie arsenu, kadmu, rtęci, niklu i wielopierścieniowych węglowodorów aromatycznych w otaczającym powietrzu</w:t>
      </w:r>
      <w:r w:rsidR="00F20269" w:rsidRPr="00F20269">
        <w:rPr>
          <w:rFonts w:ascii="Times New Roman" w:eastAsia="Times New Roman" w:hAnsi="Times New Roman" w:cs="Times New Roman"/>
          <w:lang w:eastAsia="pl-PL"/>
        </w:rPr>
        <w:t xml:space="preserve"> (Dz. Urz. UE L 23 z 26.01.2005, str. 3).</w:t>
      </w:r>
    </w:p>
    <w:p w:rsidR="009768C4" w:rsidRPr="00031B7B" w:rsidRDefault="00F20269" w:rsidP="00350227">
      <w:pPr>
        <w:suppressAutoHyphens w:val="0"/>
        <w:spacing w:after="0"/>
        <w:contextualSpacing/>
        <w:jc w:val="both"/>
        <w:rPr>
          <w:rFonts w:ascii="Times New Roman" w:eastAsia="Times New Roman" w:hAnsi="Times New Roman" w:cs="Times New Roman"/>
          <w:lang w:eastAsia="pl-PL"/>
        </w:rPr>
      </w:pPr>
      <w:r w:rsidRPr="00F20269">
        <w:rPr>
          <w:rFonts w:ascii="Times New Roman" w:eastAsia="Times New Roman" w:hAnsi="Times New Roman" w:cs="Times New Roman"/>
          <w:lang w:eastAsia="pl-PL"/>
        </w:rPr>
        <w:t xml:space="preserve">Ww. </w:t>
      </w:r>
      <w:r w:rsidRPr="00031B7B">
        <w:rPr>
          <w:rFonts w:ascii="Times New Roman" w:eastAsia="Times New Roman" w:hAnsi="Times New Roman" w:cs="Times New Roman"/>
          <w:lang w:eastAsia="pl-PL"/>
        </w:rPr>
        <w:t xml:space="preserve">regulacje prawa unijnego zostały transponowane do prawa krajowego poprzez przepisy ustawy z dnia 27 kwietnia 2001 r. – Prawo ochrony środowiska (Dz. U. z 2018. Poz. 799, z późn. zm.) (Poś) oraz odpowiednie akty wykonawcze do tej ustawy, w tym rozporządzenie Ministra Środowiska z dnia 24 sierpnia 2012 r. </w:t>
      </w:r>
      <w:r w:rsidRPr="00031B7B">
        <w:rPr>
          <w:rFonts w:ascii="Times New Roman" w:eastAsia="Times New Roman" w:hAnsi="Times New Roman" w:cs="Times New Roman"/>
          <w:i/>
          <w:lang w:eastAsia="pl-PL"/>
        </w:rPr>
        <w:t>w sprawie poziomów niektórych substancji w powietrzu</w:t>
      </w:r>
      <w:r w:rsidRPr="00031B7B">
        <w:rPr>
          <w:rFonts w:ascii="Times New Roman" w:eastAsia="Times New Roman" w:hAnsi="Times New Roman" w:cs="Times New Roman"/>
          <w:lang w:eastAsia="pl-PL"/>
        </w:rPr>
        <w:t xml:space="preserve"> (Dz. U. z 2012 r. poz. 1031) (rozporządzenie </w:t>
      </w:r>
      <w:r w:rsidRPr="00031B7B">
        <w:rPr>
          <w:rFonts w:ascii="Times New Roman" w:eastAsia="Times New Roman" w:hAnsi="Times New Roman" w:cs="Times New Roman"/>
          <w:i/>
          <w:lang w:eastAsia="pl-PL"/>
        </w:rPr>
        <w:t>w sprawie poziomów</w:t>
      </w:r>
      <w:r w:rsidRPr="00031B7B">
        <w:rPr>
          <w:rFonts w:ascii="Times New Roman" w:eastAsia="Times New Roman" w:hAnsi="Times New Roman" w:cs="Times New Roman"/>
          <w:lang w:eastAsia="pl-PL"/>
        </w:rPr>
        <w:t>)</w:t>
      </w:r>
      <w:r w:rsidR="00031B7B" w:rsidRPr="00031B7B">
        <w:rPr>
          <w:rFonts w:ascii="Times New Roman" w:eastAsia="Times New Roman" w:hAnsi="Times New Roman" w:cs="Times New Roman"/>
          <w:lang w:eastAsia="pl-PL"/>
        </w:rPr>
        <w:t xml:space="preserve">, </w:t>
      </w:r>
      <w:r w:rsidR="00643F0E">
        <w:rPr>
          <w:rFonts w:ascii="Times New Roman" w:eastAsia="Times New Roman" w:hAnsi="Times New Roman" w:cs="Times New Roman"/>
          <w:lang w:eastAsia="pl-PL"/>
        </w:rPr>
        <w:t>podpisane</w:t>
      </w:r>
      <w:r w:rsidR="009768C4" w:rsidRPr="00031B7B">
        <w:rPr>
          <w:rFonts w:ascii="Times New Roman" w:eastAsia="Times New Roman" w:hAnsi="Times New Roman" w:cs="Times New Roman"/>
          <w:lang w:eastAsia="pl-PL"/>
        </w:rPr>
        <w:t xml:space="preserve"> w porozumieniu z Ministrem Zdrowia i</w:t>
      </w:r>
      <w:r w:rsidR="00031B7B">
        <w:rPr>
          <w:rFonts w:ascii="Times New Roman" w:eastAsia="Times New Roman" w:hAnsi="Times New Roman" w:cs="Times New Roman"/>
          <w:lang w:eastAsia="pl-PL"/>
        </w:rPr>
        <w:t> </w:t>
      </w:r>
      <w:r w:rsidR="00643F0E">
        <w:rPr>
          <w:rFonts w:ascii="Times New Roman" w:eastAsia="Times New Roman" w:hAnsi="Times New Roman" w:cs="Times New Roman"/>
          <w:lang w:eastAsia="pl-PL"/>
        </w:rPr>
        <w:t>wydane</w:t>
      </w:r>
      <w:r w:rsidR="009768C4" w:rsidRPr="00031B7B">
        <w:rPr>
          <w:rFonts w:ascii="Times New Roman" w:eastAsia="Times New Roman" w:hAnsi="Times New Roman" w:cs="Times New Roman"/>
          <w:lang w:eastAsia="pl-PL"/>
        </w:rPr>
        <w:t xml:space="preserve"> na podstawie delegacji ustawowej określonej w art. 86 ust. 1 i 2 ustawy Poś.</w:t>
      </w:r>
    </w:p>
    <w:p w:rsidR="00F20269" w:rsidRPr="00F20269" w:rsidRDefault="00350227" w:rsidP="00AB36E8">
      <w:pPr>
        <w:suppressAutoHyphens w:val="0"/>
        <w:spacing w:after="0"/>
        <w:ind w:firstLine="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w:t>
      </w:r>
      <w:r w:rsidR="00F20269" w:rsidRPr="00F20269">
        <w:rPr>
          <w:rFonts w:ascii="Times New Roman" w:eastAsia="Times New Roman" w:hAnsi="Times New Roman" w:cs="Times New Roman"/>
          <w:lang w:eastAsia="pl-PL"/>
        </w:rPr>
        <w:t xml:space="preserve"> unijne przewiduje poziomy alarmowe ze względu na ochronę zdrowia ludzi wyłącznie dla trzech substancji tj. dwutlenku azotu, dwutlenku siarki oraz ozonu. Ponadto określony jest poziom alarmowy ze względu na ochronę roślin dla jednej </w:t>
      </w:r>
      <w:r>
        <w:rPr>
          <w:rFonts w:ascii="Times New Roman" w:eastAsia="Times New Roman" w:hAnsi="Times New Roman" w:cs="Times New Roman"/>
          <w:lang w:eastAsia="pl-PL"/>
        </w:rPr>
        <w:t>substancji tj. ozonu. Natomiast</w:t>
      </w:r>
      <w:r w:rsidR="00643F0E">
        <w:rPr>
          <w:rFonts w:ascii="Times New Roman" w:eastAsia="Times New Roman" w:hAnsi="Times New Roman" w:cs="Times New Roman"/>
          <w:lang w:eastAsia="pl-PL"/>
        </w:rPr>
        <w:t xml:space="preserve"> </w:t>
      </w:r>
      <w:r w:rsidR="00A933D2">
        <w:rPr>
          <w:rFonts w:ascii="Times New Roman" w:eastAsia="Times New Roman" w:hAnsi="Times New Roman" w:cs="Times New Roman"/>
          <w:lang w:eastAsia="pl-PL"/>
        </w:rPr>
        <w:t xml:space="preserve">w prawie unijnym </w:t>
      </w:r>
      <w:r w:rsidR="00F20269" w:rsidRPr="00F20269">
        <w:rPr>
          <w:rFonts w:ascii="Times New Roman" w:eastAsia="Times New Roman" w:hAnsi="Times New Roman" w:cs="Times New Roman"/>
          <w:lang w:eastAsia="pl-PL"/>
        </w:rPr>
        <w:t xml:space="preserve">nie przewiduje </w:t>
      </w:r>
      <w:r w:rsidR="00A933D2">
        <w:rPr>
          <w:rFonts w:ascii="Times New Roman" w:eastAsia="Times New Roman" w:hAnsi="Times New Roman" w:cs="Times New Roman"/>
          <w:lang w:eastAsia="pl-PL"/>
        </w:rPr>
        <w:t xml:space="preserve">się </w:t>
      </w:r>
      <w:r w:rsidR="00F20269" w:rsidRPr="00F20269">
        <w:rPr>
          <w:rFonts w:ascii="Times New Roman" w:eastAsia="Times New Roman" w:hAnsi="Times New Roman" w:cs="Times New Roman"/>
          <w:lang w:eastAsia="pl-PL"/>
        </w:rPr>
        <w:t xml:space="preserve">poziomu alarmowego dla pyłu PM10. W związku z tym państwa członkowskie Unii Europejskiej indywidualnie ustalają ten poziom. W Polsce wprowadzono rozporządzeniem </w:t>
      </w:r>
      <w:r w:rsidR="00F20269" w:rsidRPr="00F20269">
        <w:rPr>
          <w:rFonts w:ascii="Times New Roman" w:eastAsia="Times New Roman" w:hAnsi="Times New Roman" w:cs="Times New Roman"/>
          <w:i/>
          <w:lang w:eastAsia="pl-PL"/>
        </w:rPr>
        <w:t>w sprawie poziomów</w:t>
      </w:r>
      <w:r w:rsidR="00F20269" w:rsidRPr="00F20269">
        <w:rPr>
          <w:rFonts w:ascii="Times New Roman" w:eastAsia="Times New Roman" w:hAnsi="Times New Roman" w:cs="Times New Roman"/>
          <w:lang w:eastAsia="pl-PL"/>
        </w:rPr>
        <w:t>, nieobligatoryjny w UE, poziom alarmowy i informowani</w:t>
      </w:r>
      <w:r w:rsidR="00643F0E">
        <w:rPr>
          <w:rFonts w:ascii="Times New Roman" w:eastAsia="Times New Roman" w:hAnsi="Times New Roman" w:cs="Times New Roman"/>
          <w:lang w:eastAsia="pl-PL"/>
        </w:rPr>
        <w:t>a</w:t>
      </w:r>
      <w:r w:rsidR="00F20269" w:rsidRPr="00F20269">
        <w:rPr>
          <w:rFonts w:ascii="Times New Roman" w:eastAsia="Times New Roman" w:hAnsi="Times New Roman" w:cs="Times New Roman"/>
          <w:lang w:eastAsia="pl-PL"/>
        </w:rPr>
        <w:t xml:space="preserve"> dla pyłu PM10, który ma na celu ochronę zdrowia ludzkiego. W załączniku nr 4 ustalono poziom alarmowy dla pyłu PM10 – 300 µg/m</w:t>
      </w:r>
      <w:r w:rsidR="00F20269" w:rsidRPr="00F20269">
        <w:rPr>
          <w:rFonts w:ascii="Times New Roman" w:eastAsia="Times New Roman" w:hAnsi="Times New Roman" w:cs="Times New Roman"/>
          <w:vertAlign w:val="superscript"/>
          <w:lang w:eastAsia="pl-PL"/>
        </w:rPr>
        <w:t>3</w:t>
      </w:r>
      <w:r w:rsidR="00F20269" w:rsidRPr="00F20269">
        <w:rPr>
          <w:rFonts w:ascii="Times New Roman" w:eastAsia="Times New Roman" w:hAnsi="Times New Roman" w:cs="Times New Roman"/>
          <w:lang w:eastAsia="pl-PL"/>
        </w:rPr>
        <w:t xml:space="preserve"> a w załączniku nr 5 poziom informowania dla pyłu zawieszonego PM10 – 200 µg/m</w:t>
      </w:r>
      <w:r w:rsidR="00F20269" w:rsidRPr="00F20269">
        <w:rPr>
          <w:rFonts w:ascii="Times New Roman" w:eastAsia="Times New Roman" w:hAnsi="Times New Roman" w:cs="Times New Roman"/>
          <w:vertAlign w:val="superscript"/>
          <w:lang w:eastAsia="pl-PL"/>
        </w:rPr>
        <w:t>3</w:t>
      </w:r>
      <w:r w:rsidR="00F20269" w:rsidRPr="00F20269">
        <w:rPr>
          <w:rFonts w:ascii="Times New Roman" w:eastAsia="Times New Roman" w:hAnsi="Times New Roman" w:cs="Times New Roman"/>
          <w:lang w:eastAsia="pl-PL"/>
        </w:rPr>
        <w:t xml:space="preserve">. </w:t>
      </w:r>
    </w:p>
    <w:p w:rsidR="00F20269" w:rsidRPr="00F20269" w:rsidRDefault="00F20269" w:rsidP="00AB36E8">
      <w:pPr>
        <w:suppressAutoHyphens w:val="0"/>
        <w:spacing w:after="0"/>
        <w:ind w:firstLine="567"/>
        <w:contextualSpacing/>
        <w:jc w:val="both"/>
        <w:rPr>
          <w:rFonts w:ascii="Times New Roman" w:eastAsia="Times New Roman" w:hAnsi="Times New Roman" w:cs="Times New Roman"/>
          <w:lang w:eastAsia="pl-PL"/>
        </w:rPr>
      </w:pPr>
      <w:r w:rsidRPr="00F20269">
        <w:rPr>
          <w:rFonts w:ascii="Times New Roman" w:eastAsia="Times New Roman" w:hAnsi="Times New Roman" w:cs="Times New Roman"/>
          <w:lang w:eastAsia="pl-PL"/>
        </w:rPr>
        <w:t>Jednocześnie informuję, że w polskim prawodawstwie istnieje obowiązek podejmowania działań zaradczych w wyniku stwierdzenia ryzyka przekroczenia nie tylko poziomu alarmowego i informowania dla trzech substancji (dwutlenek azotu, dwutlenek siarki oraz ozonu), ale wprowadzono także obowiązek podjęcia ich już nawet w przypadku ryzyka przekroczenia poziomu dopuszczalnego i</w:t>
      </w:r>
      <w:r w:rsidR="00C334C9">
        <w:rPr>
          <w:rFonts w:ascii="Times New Roman" w:eastAsia="Times New Roman" w:hAnsi="Times New Roman" w:cs="Times New Roman"/>
          <w:lang w:eastAsia="pl-PL"/>
        </w:rPr>
        <w:t> </w:t>
      </w:r>
      <w:r w:rsidRPr="00F20269">
        <w:rPr>
          <w:rFonts w:ascii="Times New Roman" w:eastAsia="Times New Roman" w:hAnsi="Times New Roman" w:cs="Times New Roman"/>
          <w:lang w:eastAsia="pl-PL"/>
        </w:rPr>
        <w:t>docelowego, który dla pyłu PM10 wynosi 50 µg/m</w:t>
      </w:r>
      <w:r w:rsidRPr="00F20269">
        <w:rPr>
          <w:rFonts w:ascii="Times New Roman" w:eastAsia="Times New Roman" w:hAnsi="Times New Roman" w:cs="Times New Roman"/>
          <w:vertAlign w:val="superscript"/>
          <w:lang w:eastAsia="pl-PL"/>
        </w:rPr>
        <w:t>3</w:t>
      </w:r>
      <w:r w:rsidRPr="00F20269">
        <w:rPr>
          <w:rFonts w:ascii="Times New Roman" w:eastAsia="Times New Roman" w:hAnsi="Times New Roman" w:cs="Times New Roman"/>
          <w:lang w:eastAsia="pl-PL"/>
        </w:rPr>
        <w:t xml:space="preserve"> (wartość średniodobowa).</w:t>
      </w:r>
    </w:p>
    <w:p w:rsidR="00F20269" w:rsidRPr="00F20269" w:rsidRDefault="00F20269" w:rsidP="00AB36E8">
      <w:pPr>
        <w:suppressAutoHyphens w:val="0"/>
        <w:spacing w:after="0"/>
        <w:ind w:firstLine="567"/>
        <w:contextualSpacing/>
        <w:jc w:val="both"/>
        <w:rPr>
          <w:rFonts w:ascii="Times New Roman" w:eastAsia="Times New Roman" w:hAnsi="Times New Roman" w:cs="Times New Roman"/>
          <w:lang w:eastAsia="pl-PL"/>
        </w:rPr>
      </w:pPr>
      <w:r w:rsidRPr="00F20269">
        <w:rPr>
          <w:rFonts w:ascii="Times New Roman" w:eastAsia="Times New Roman" w:hAnsi="Times New Roman" w:cs="Times New Roman"/>
          <w:lang w:eastAsia="pl-PL"/>
        </w:rPr>
        <w:t xml:space="preserve">Odpowiednie sposoby informowania społeczeństwa wynikają z polskiego prawodawstwa. Ustawa Poś w art. 92 ust. 1-1c obliguje zarząd województwa, w przypadku ryzyka wystąpienia </w:t>
      </w:r>
      <w:r w:rsidR="00643F0E">
        <w:rPr>
          <w:rFonts w:ascii="Times New Roman" w:eastAsia="Times New Roman" w:hAnsi="Times New Roman" w:cs="Times New Roman"/>
          <w:lang w:eastAsia="pl-PL"/>
        </w:rPr>
        <w:t xml:space="preserve">         </w:t>
      </w:r>
      <w:r w:rsidRPr="00F20269">
        <w:rPr>
          <w:rFonts w:ascii="Times New Roman" w:eastAsia="Times New Roman" w:hAnsi="Times New Roman" w:cs="Times New Roman"/>
          <w:lang w:eastAsia="pl-PL"/>
        </w:rPr>
        <w:t>w</w:t>
      </w:r>
      <w:r w:rsidR="00C334C9">
        <w:rPr>
          <w:rFonts w:ascii="Times New Roman" w:eastAsia="Times New Roman" w:hAnsi="Times New Roman" w:cs="Times New Roman"/>
          <w:lang w:eastAsia="pl-PL"/>
        </w:rPr>
        <w:t xml:space="preserve"> </w:t>
      </w:r>
      <w:r w:rsidRPr="00F20269">
        <w:rPr>
          <w:rFonts w:ascii="Times New Roman" w:eastAsia="Times New Roman" w:hAnsi="Times New Roman" w:cs="Times New Roman"/>
          <w:lang w:eastAsia="pl-PL"/>
        </w:rPr>
        <w:t xml:space="preserve">danej strefie przekroczenia poziomu alarmowego, dopuszczalnego lub docelowego substancji </w:t>
      </w:r>
      <w:r w:rsidR="00643F0E">
        <w:rPr>
          <w:rFonts w:ascii="Times New Roman" w:eastAsia="Times New Roman" w:hAnsi="Times New Roman" w:cs="Times New Roman"/>
          <w:lang w:eastAsia="pl-PL"/>
        </w:rPr>
        <w:t xml:space="preserve">        </w:t>
      </w:r>
      <w:r w:rsidRPr="00F20269">
        <w:rPr>
          <w:rFonts w:ascii="Times New Roman" w:eastAsia="Times New Roman" w:hAnsi="Times New Roman" w:cs="Times New Roman"/>
          <w:lang w:eastAsia="pl-PL"/>
        </w:rPr>
        <w:lastRenderedPageBreak/>
        <w:t>w</w:t>
      </w:r>
      <w:r w:rsidR="00C334C9">
        <w:rPr>
          <w:rFonts w:ascii="Times New Roman" w:eastAsia="Times New Roman" w:hAnsi="Times New Roman" w:cs="Times New Roman"/>
          <w:lang w:eastAsia="pl-PL"/>
        </w:rPr>
        <w:t xml:space="preserve"> </w:t>
      </w:r>
      <w:r w:rsidRPr="00F20269">
        <w:rPr>
          <w:rFonts w:ascii="Times New Roman" w:eastAsia="Times New Roman" w:hAnsi="Times New Roman" w:cs="Times New Roman"/>
          <w:lang w:eastAsia="pl-PL"/>
        </w:rPr>
        <w:t>powietrzu, do opracowania uchwały w sprawie planu działań krótkoterminowych, w której ustala się działania mające na celu: zmniejszenie ryzyka wystąpienia takich przekroczeń oraz ograniczenie skutków i czasu trwania zaistniałych przekroczeń.</w:t>
      </w:r>
    </w:p>
    <w:p w:rsidR="00F20269" w:rsidRPr="00F20269" w:rsidRDefault="00F20269" w:rsidP="00AB36E8">
      <w:pPr>
        <w:suppressAutoHyphens w:val="0"/>
        <w:spacing w:after="0"/>
        <w:ind w:firstLine="567"/>
        <w:jc w:val="both"/>
        <w:rPr>
          <w:rFonts w:ascii="Times New Roman" w:eastAsia="Times New Roman" w:hAnsi="Times New Roman" w:cs="Times New Roman"/>
          <w:color w:val="000000" w:themeColor="text1"/>
          <w:lang w:eastAsia="pl-PL"/>
        </w:rPr>
      </w:pPr>
      <w:r w:rsidRPr="00F20269">
        <w:rPr>
          <w:rFonts w:ascii="Times New Roman" w:eastAsia="Times New Roman" w:hAnsi="Times New Roman" w:cs="Times New Roman"/>
          <w:color w:val="000000" w:themeColor="text1"/>
          <w:lang w:eastAsia="pl-PL"/>
        </w:rPr>
        <w:t xml:space="preserve">Dalej art. 92 ust. 1d ustawy Poś nakłada, na wojewódzki zespół zarzadzania kryzysowego </w:t>
      </w:r>
      <w:r w:rsidR="00643F0E">
        <w:rPr>
          <w:rFonts w:ascii="Times New Roman" w:eastAsia="Times New Roman" w:hAnsi="Times New Roman" w:cs="Times New Roman"/>
          <w:color w:val="000000" w:themeColor="text1"/>
          <w:lang w:eastAsia="pl-PL"/>
        </w:rPr>
        <w:t xml:space="preserve">       </w:t>
      </w:r>
      <w:r w:rsidRPr="00F20269">
        <w:rPr>
          <w:rFonts w:ascii="Times New Roman" w:eastAsia="Times New Roman" w:hAnsi="Times New Roman" w:cs="Times New Roman"/>
          <w:color w:val="000000" w:themeColor="text1"/>
          <w:lang w:eastAsia="pl-PL"/>
        </w:rPr>
        <w:t>w przypadku ryzyka wystąpienia przekroczenia poziomu docelowego lub dopuszczalnego substancji w powietrzu w danej strefie,</w:t>
      </w:r>
      <w:r w:rsidR="00643F0E" w:rsidRPr="00643F0E">
        <w:rPr>
          <w:rFonts w:ascii="Times New Roman" w:eastAsia="Times New Roman" w:hAnsi="Times New Roman" w:cs="Times New Roman"/>
          <w:color w:val="000000" w:themeColor="text1"/>
          <w:lang w:eastAsia="pl-PL"/>
        </w:rPr>
        <w:t xml:space="preserve"> </w:t>
      </w:r>
      <w:r w:rsidR="00643F0E" w:rsidRPr="00F20269">
        <w:rPr>
          <w:rFonts w:ascii="Times New Roman" w:eastAsia="Times New Roman" w:hAnsi="Times New Roman" w:cs="Times New Roman"/>
          <w:color w:val="000000" w:themeColor="text1"/>
          <w:lang w:eastAsia="pl-PL"/>
        </w:rPr>
        <w:t>obowiązek</w:t>
      </w:r>
      <w:r w:rsidRPr="00F20269">
        <w:rPr>
          <w:rFonts w:ascii="Times New Roman" w:eastAsia="Times New Roman" w:hAnsi="Times New Roman" w:cs="Times New Roman"/>
          <w:color w:val="000000" w:themeColor="text1"/>
          <w:lang w:eastAsia="pl-PL"/>
        </w:rPr>
        <w:t xml:space="preserve"> informowania właściwych organów o</w:t>
      </w:r>
      <w:r w:rsidR="00C334C9">
        <w:rPr>
          <w:rFonts w:ascii="Times New Roman" w:eastAsia="Times New Roman" w:hAnsi="Times New Roman" w:cs="Times New Roman"/>
          <w:color w:val="000000" w:themeColor="text1"/>
          <w:lang w:eastAsia="pl-PL"/>
        </w:rPr>
        <w:t xml:space="preserve"> </w:t>
      </w:r>
      <w:r w:rsidRPr="00F20269">
        <w:rPr>
          <w:rFonts w:ascii="Times New Roman" w:eastAsia="Times New Roman" w:hAnsi="Times New Roman" w:cs="Times New Roman"/>
          <w:color w:val="000000" w:themeColor="text1"/>
          <w:lang w:eastAsia="pl-PL"/>
        </w:rPr>
        <w:t xml:space="preserve">konieczności podjęcia działań określonych planem działań krótkoterminowych. </w:t>
      </w:r>
    </w:p>
    <w:p w:rsidR="00F20269" w:rsidRPr="00F20269" w:rsidRDefault="00F20269" w:rsidP="00AB36E8">
      <w:pPr>
        <w:suppressAutoHyphens w:val="0"/>
        <w:spacing w:after="0"/>
        <w:ind w:firstLine="567"/>
        <w:jc w:val="both"/>
        <w:rPr>
          <w:rFonts w:ascii="Times New Roman" w:eastAsia="Times New Roman" w:hAnsi="Times New Roman" w:cs="Times New Roman"/>
          <w:color w:val="000000" w:themeColor="text1"/>
          <w:lang w:eastAsia="pl-PL"/>
        </w:rPr>
      </w:pPr>
      <w:r w:rsidRPr="00F20269">
        <w:rPr>
          <w:rFonts w:ascii="Times New Roman" w:eastAsia="Times New Roman" w:hAnsi="Times New Roman" w:cs="Times New Roman"/>
          <w:color w:val="000000" w:themeColor="text1"/>
          <w:lang w:eastAsia="pl-PL"/>
        </w:rPr>
        <w:t xml:space="preserve">Natomiast art. 92b wprowadza obowiązek informowania o stanie jakości powietrza społeczeństwa oraz podmiotów zainteresowanych, poprzez udostępniane dane na stronie Głównego Inspektoratu Ochrony Środowiska (GIOŚ) </w:t>
      </w:r>
      <w:hyperlink r:id="rId8" w:history="1">
        <w:r w:rsidRPr="00AB36E8">
          <w:rPr>
            <w:rFonts w:ascii="Times New Roman" w:eastAsia="Times New Roman" w:hAnsi="Times New Roman" w:cs="Times New Roman"/>
            <w:color w:val="0000FF"/>
            <w:u w:val="single"/>
            <w:lang w:eastAsia="pl-PL"/>
          </w:rPr>
          <w:t>http://powietrze.gios.gov.pl/pjp/current</w:t>
        </w:r>
      </w:hyperlink>
      <w:r w:rsidRPr="00F20269">
        <w:rPr>
          <w:rFonts w:ascii="Times New Roman" w:eastAsia="Times New Roman" w:hAnsi="Times New Roman" w:cs="Times New Roman"/>
          <w:color w:val="000000" w:themeColor="text1"/>
          <w:lang w:eastAsia="pl-PL"/>
        </w:rPr>
        <w:t>. Informacje o przekroczeniach poziomów informowania i poziomów alarmowych oraz poziomów dopuszczalnych są publikowane na portalu jakości powietrza GIOŚ, a dane ze stacji są na bieżąco publikowane na stronach poszczególnych wojewódzkich inspektoratów ochrony środowiska.</w:t>
      </w:r>
    </w:p>
    <w:p w:rsidR="00F20269" w:rsidRPr="00F20269" w:rsidRDefault="00F20269" w:rsidP="00AB36E8">
      <w:pPr>
        <w:suppressAutoHyphens w:val="0"/>
        <w:spacing w:after="0"/>
        <w:ind w:firstLine="567"/>
        <w:jc w:val="both"/>
        <w:rPr>
          <w:rFonts w:ascii="Times New Roman" w:eastAsia="Times New Roman" w:hAnsi="Times New Roman" w:cs="Times New Roman"/>
          <w:color w:val="000000" w:themeColor="text1"/>
          <w:lang w:eastAsia="pl-PL"/>
        </w:rPr>
      </w:pPr>
      <w:r w:rsidRPr="00F20269">
        <w:rPr>
          <w:rFonts w:ascii="Times New Roman" w:eastAsia="Times New Roman" w:hAnsi="Times New Roman" w:cs="Times New Roman"/>
          <w:color w:val="000000" w:themeColor="text1"/>
          <w:lang w:eastAsia="pl-PL"/>
        </w:rPr>
        <w:t>Dodatkowo art. 93 wprowadza obowiązek niezwłocznego powiadamiania, przez wojewódzki zespół zarządzania kryzysowego, społeczeństwa oraz podmioty w sposób zwyczajowo przyjęty na danym terenie, o ryzyku wystąpienia przekroczenia poziomu alarmowego, dopuszczalnego oraz docelowego oraz o przypadkach jego przekroczenia. Ponadto art. 94 wprowadza obowiązek powiadomienia przez wojewódzkie inspektoraty ochrony środowiska zarządu województw o ryzyku wystąpienia przekroczenia poziomu dopuszczalnego lub docelowego substancji w powietrzu oraz wojewódzkiego zespołu zarządzania kryzysowego o wystąpieniu przekroczenia poziomu alarmowego, dopuszczalnego lub docelowego substancji.</w:t>
      </w:r>
    </w:p>
    <w:p w:rsidR="00F20269" w:rsidRDefault="00F20269" w:rsidP="00AB36E8">
      <w:pPr>
        <w:suppressAutoHyphens w:val="0"/>
        <w:spacing w:after="0"/>
        <w:ind w:firstLine="567"/>
        <w:jc w:val="both"/>
        <w:rPr>
          <w:rFonts w:ascii="Times New Roman" w:eastAsia="Times New Roman" w:hAnsi="Times New Roman" w:cs="Times New Roman"/>
          <w:color w:val="000000" w:themeColor="text1"/>
          <w:lang w:eastAsia="pl-PL"/>
        </w:rPr>
      </w:pPr>
      <w:r w:rsidRPr="00F20269">
        <w:rPr>
          <w:rFonts w:ascii="Times New Roman" w:eastAsia="Times New Roman" w:hAnsi="Times New Roman" w:cs="Times New Roman"/>
          <w:color w:val="000000" w:themeColor="text1"/>
          <w:lang w:eastAsia="pl-PL"/>
        </w:rPr>
        <w:t>Jednocześnie informuję, że od dnia 1 stycznia 2019 r. prowadzone są 3-dniowe prognozy zanieczyszczenia powietrza w zakresie pyłu PM10, NO</w:t>
      </w:r>
      <w:r w:rsidRPr="00F20269">
        <w:rPr>
          <w:rFonts w:ascii="Times New Roman" w:eastAsia="Times New Roman" w:hAnsi="Times New Roman" w:cs="Times New Roman"/>
          <w:color w:val="000000" w:themeColor="text1"/>
          <w:vertAlign w:val="subscript"/>
          <w:lang w:eastAsia="pl-PL"/>
        </w:rPr>
        <w:t>2</w:t>
      </w:r>
      <w:r w:rsidRPr="00F20269">
        <w:rPr>
          <w:rFonts w:ascii="Times New Roman" w:eastAsia="Times New Roman" w:hAnsi="Times New Roman" w:cs="Times New Roman"/>
          <w:color w:val="000000" w:themeColor="text1"/>
          <w:lang w:eastAsia="pl-PL"/>
        </w:rPr>
        <w:t>,</w:t>
      </w:r>
      <w:r w:rsidRPr="00F20269">
        <w:rPr>
          <w:rFonts w:ascii="Times New Roman" w:eastAsia="Times New Roman" w:hAnsi="Times New Roman" w:cs="Times New Roman"/>
          <w:color w:val="000000" w:themeColor="text1"/>
          <w:vertAlign w:val="subscript"/>
          <w:lang w:eastAsia="pl-PL"/>
        </w:rPr>
        <w:t xml:space="preserve"> </w:t>
      </w:r>
      <w:r w:rsidRPr="00F20269">
        <w:rPr>
          <w:rFonts w:ascii="Times New Roman" w:eastAsia="Times New Roman" w:hAnsi="Times New Roman" w:cs="Times New Roman"/>
          <w:color w:val="000000" w:themeColor="text1"/>
          <w:lang w:eastAsia="pl-PL"/>
        </w:rPr>
        <w:t>SO</w:t>
      </w:r>
      <w:r w:rsidRPr="00F20269">
        <w:rPr>
          <w:rFonts w:ascii="Times New Roman" w:eastAsia="Times New Roman" w:hAnsi="Times New Roman" w:cs="Times New Roman"/>
          <w:color w:val="000000" w:themeColor="text1"/>
          <w:vertAlign w:val="subscript"/>
          <w:lang w:eastAsia="pl-PL"/>
        </w:rPr>
        <w:t>2</w:t>
      </w:r>
      <w:r w:rsidRPr="00F20269">
        <w:rPr>
          <w:rFonts w:ascii="Times New Roman" w:eastAsia="Times New Roman" w:hAnsi="Times New Roman" w:cs="Times New Roman"/>
          <w:color w:val="000000" w:themeColor="text1"/>
          <w:lang w:eastAsia="pl-PL"/>
        </w:rPr>
        <w:t xml:space="preserve">, i ozonu dla obszaru całej Polski i są one dostępne na ww. portalu pod adresem: </w:t>
      </w:r>
      <w:hyperlink r:id="rId9" w:history="1">
        <w:r w:rsidRPr="00AB36E8">
          <w:rPr>
            <w:rFonts w:ascii="Times New Roman" w:eastAsia="Times New Roman" w:hAnsi="Times New Roman" w:cs="Times New Roman"/>
            <w:color w:val="0000FF"/>
            <w:u w:val="single"/>
            <w:lang w:eastAsia="pl-PL"/>
          </w:rPr>
          <w:t>http://powietrze.gios.gov.pl/pjp/airPollution</w:t>
        </w:r>
      </w:hyperlink>
      <w:r w:rsidRPr="00F20269">
        <w:rPr>
          <w:rFonts w:ascii="Times New Roman" w:eastAsia="Times New Roman" w:hAnsi="Times New Roman" w:cs="Times New Roman"/>
          <w:color w:val="000000" w:themeColor="text1"/>
          <w:lang w:eastAsia="pl-PL"/>
        </w:rPr>
        <w:t xml:space="preserve">. </w:t>
      </w:r>
    </w:p>
    <w:p w:rsidR="00350227" w:rsidRPr="00F20269" w:rsidRDefault="00350227" w:rsidP="00AB36E8">
      <w:pPr>
        <w:suppressAutoHyphens w:val="0"/>
        <w:spacing w:after="0"/>
        <w:ind w:firstLine="567"/>
        <w:jc w:val="both"/>
        <w:rPr>
          <w:rFonts w:ascii="Times New Roman" w:eastAsia="Times New Roman" w:hAnsi="Times New Roman" w:cs="Times New Roman"/>
          <w:color w:val="000000" w:themeColor="text1"/>
          <w:lang w:eastAsia="pl-PL"/>
        </w:rPr>
      </w:pPr>
    </w:p>
    <w:p w:rsidR="00F20269" w:rsidRPr="00F20269" w:rsidRDefault="00F20269" w:rsidP="00AB36E8">
      <w:pPr>
        <w:suppressAutoHyphens w:val="0"/>
        <w:spacing w:after="0"/>
        <w:ind w:firstLine="567"/>
        <w:contextualSpacing/>
        <w:jc w:val="both"/>
        <w:rPr>
          <w:rFonts w:ascii="Times New Roman" w:eastAsia="Times New Roman" w:hAnsi="Times New Roman" w:cs="Times New Roman"/>
          <w:lang w:eastAsia="pl-PL"/>
        </w:rPr>
      </w:pPr>
      <w:r w:rsidRPr="00F20269">
        <w:rPr>
          <w:rFonts w:ascii="Times New Roman" w:eastAsia="Times New Roman" w:hAnsi="Times New Roman" w:cs="Times New Roman"/>
          <w:color w:val="000000" w:themeColor="text1"/>
          <w:lang w:eastAsia="pl-PL"/>
        </w:rPr>
        <w:t xml:space="preserve">Niezależnie od tego, Minister Środowiska mając na uwadze oczekiwania społeczeństwa w kwestii informowania społeczeństwa o bieżącym stanie powietrza, przeprowadził analizę ustanawiania wysokości poziomu alarmowego dla pyłu zawieszonego w innych państwach członkowskich UE. Z analizy tej wynika, że w niektórych państwach członkowskich poziom alarmowy dla pyłu zawieszonego PM10 ustanowiony został na niższym poziomie, czyli 80-150 </w:t>
      </w:r>
      <w:r w:rsidRPr="00F20269">
        <w:rPr>
          <w:rFonts w:ascii="Times New Roman" w:eastAsia="Times New Roman" w:hAnsi="Times New Roman" w:cs="Times New Roman"/>
          <w:lang w:eastAsia="pl-PL"/>
        </w:rPr>
        <w:t>µg/m</w:t>
      </w:r>
      <w:r w:rsidRPr="00F20269">
        <w:rPr>
          <w:rFonts w:ascii="Times New Roman" w:eastAsia="Times New Roman" w:hAnsi="Times New Roman" w:cs="Times New Roman"/>
          <w:vertAlign w:val="superscript"/>
          <w:lang w:eastAsia="pl-PL"/>
        </w:rPr>
        <w:t>3</w:t>
      </w:r>
      <w:r w:rsidRPr="00F20269">
        <w:rPr>
          <w:rFonts w:ascii="Times New Roman" w:eastAsia="Times New Roman" w:hAnsi="Times New Roman" w:cs="Times New Roman"/>
          <w:lang w:eastAsia="pl-PL"/>
        </w:rPr>
        <w:t>. Jednak w</w:t>
      </w:r>
      <w:r w:rsidR="00C334C9">
        <w:rPr>
          <w:rFonts w:ascii="Times New Roman" w:eastAsia="Times New Roman" w:hAnsi="Times New Roman" w:cs="Times New Roman"/>
          <w:lang w:eastAsia="pl-PL"/>
        </w:rPr>
        <w:t> </w:t>
      </w:r>
      <w:r w:rsidRPr="00F20269">
        <w:rPr>
          <w:rFonts w:ascii="Times New Roman" w:eastAsia="Times New Roman" w:hAnsi="Times New Roman" w:cs="Times New Roman"/>
          <w:lang w:eastAsia="pl-PL"/>
        </w:rPr>
        <w:t>tych państwach poziom ten został określony na podstawie przeprowadzonych analiz, na podstawie których określono przewidywaną liczbę dni w roku z przekroczeniami poziomu alarmowego, jak i</w:t>
      </w:r>
      <w:r w:rsidR="00C334C9">
        <w:rPr>
          <w:rFonts w:ascii="Times New Roman" w:eastAsia="Times New Roman" w:hAnsi="Times New Roman" w:cs="Times New Roman"/>
          <w:lang w:eastAsia="pl-PL"/>
        </w:rPr>
        <w:t> </w:t>
      </w:r>
      <w:r w:rsidRPr="00F20269">
        <w:rPr>
          <w:rFonts w:ascii="Times New Roman" w:eastAsia="Times New Roman" w:hAnsi="Times New Roman" w:cs="Times New Roman"/>
          <w:lang w:eastAsia="pl-PL"/>
        </w:rPr>
        <w:t>średnich stężeń (wartość średniodobowa) pyłu zawieszonego PM10 w powietrzu.</w:t>
      </w:r>
    </w:p>
    <w:p w:rsidR="009768C4" w:rsidRPr="004A7637" w:rsidRDefault="00F20269" w:rsidP="00350227">
      <w:pPr>
        <w:suppressAutoHyphens w:val="0"/>
        <w:spacing w:after="0"/>
        <w:ind w:firstLine="567"/>
        <w:contextualSpacing/>
        <w:jc w:val="both"/>
        <w:rPr>
          <w:rFonts w:ascii="Times New Roman" w:eastAsia="Times New Roman" w:hAnsi="Times New Roman" w:cs="Times New Roman"/>
          <w:lang w:eastAsia="pl-PL"/>
        </w:rPr>
      </w:pPr>
      <w:r w:rsidRPr="00F20269">
        <w:rPr>
          <w:rFonts w:ascii="Times New Roman" w:eastAsia="Times New Roman" w:hAnsi="Times New Roman" w:cs="Times New Roman"/>
          <w:color w:val="000000" w:themeColor="text1"/>
          <w:lang w:eastAsia="pl-PL"/>
        </w:rPr>
        <w:t xml:space="preserve">Następnie w związku z licznymi apelami i wnioskami organizacji pozarządowych oraz interpelacjami i interwencjami poselskimi w sprawie obniżenia poziomów alarmowych </w:t>
      </w:r>
      <w:r w:rsidR="00BF53E1">
        <w:rPr>
          <w:rFonts w:ascii="Times New Roman" w:eastAsia="Times New Roman" w:hAnsi="Times New Roman" w:cs="Times New Roman"/>
          <w:color w:val="000000" w:themeColor="text1"/>
          <w:lang w:eastAsia="pl-PL"/>
        </w:rPr>
        <w:t xml:space="preserve">                        </w:t>
      </w:r>
      <w:r w:rsidRPr="00F20269">
        <w:rPr>
          <w:rFonts w:ascii="Times New Roman" w:eastAsia="Times New Roman" w:hAnsi="Times New Roman" w:cs="Times New Roman"/>
          <w:color w:val="000000" w:themeColor="text1"/>
          <w:lang w:eastAsia="pl-PL"/>
        </w:rPr>
        <w:t>i</w:t>
      </w:r>
      <w:r w:rsidR="00C334C9">
        <w:rPr>
          <w:rFonts w:ascii="Times New Roman" w:eastAsia="Times New Roman" w:hAnsi="Times New Roman" w:cs="Times New Roman"/>
          <w:color w:val="000000" w:themeColor="text1"/>
          <w:lang w:eastAsia="pl-PL"/>
        </w:rPr>
        <w:t xml:space="preserve"> </w:t>
      </w:r>
      <w:r w:rsidRPr="00F20269">
        <w:rPr>
          <w:rFonts w:ascii="Times New Roman" w:eastAsia="Times New Roman" w:hAnsi="Times New Roman" w:cs="Times New Roman"/>
          <w:color w:val="000000" w:themeColor="text1"/>
          <w:lang w:eastAsia="pl-PL"/>
        </w:rPr>
        <w:t>informowania dla pyłu zawieszonego PM10 Minister Środowiska zlecił Inspekcji Ochrony Środowiska przeprowadzenie analizy liczby dni z przekroczeniami dla stężeń pyłu zawieszonego PM10</w:t>
      </w:r>
      <w:r w:rsidRPr="00F20269">
        <w:rPr>
          <w:rFonts w:ascii="Times New Roman" w:eastAsia="Times New Roman" w:hAnsi="Times New Roman" w:cs="Times New Roman"/>
          <w:lang w:eastAsia="pl-PL"/>
        </w:rPr>
        <w:t>. Z</w:t>
      </w:r>
      <w:r w:rsidR="00C334C9">
        <w:rPr>
          <w:rFonts w:ascii="Times New Roman" w:eastAsia="Times New Roman" w:hAnsi="Times New Roman" w:cs="Times New Roman"/>
          <w:lang w:eastAsia="pl-PL"/>
        </w:rPr>
        <w:t xml:space="preserve"> </w:t>
      </w:r>
      <w:r w:rsidRPr="00F20269">
        <w:rPr>
          <w:rFonts w:ascii="Times New Roman" w:eastAsia="Times New Roman" w:hAnsi="Times New Roman" w:cs="Times New Roman"/>
          <w:lang w:eastAsia="pl-PL"/>
        </w:rPr>
        <w:t xml:space="preserve">przeprowadzonej analizy wynika, że wraz z obniżeniem poziomów dla pyłu zawieszonego PM10 znacząco wzrasta liczba dni z ich przekroczeniami. </w:t>
      </w:r>
    </w:p>
    <w:p w:rsidR="00866E33" w:rsidRPr="00DB0FF2" w:rsidRDefault="00F172C2" w:rsidP="00866E33">
      <w:pPr>
        <w:suppressAutoHyphens w:val="0"/>
        <w:autoSpaceDE w:val="0"/>
        <w:autoSpaceDN w:val="0"/>
        <w:adjustRightInd w:val="0"/>
        <w:spacing w:after="0"/>
        <w:ind w:firstLine="567"/>
        <w:jc w:val="both"/>
        <w:rPr>
          <w:rFonts w:ascii="Times New Roman" w:eastAsia="Times New Roman" w:hAnsi="Times New Roman" w:cs="Times New Roman"/>
          <w:lang w:eastAsia="pl-PL"/>
        </w:rPr>
      </w:pPr>
      <w:r w:rsidRPr="009B557C">
        <w:rPr>
          <w:rFonts w:ascii="Times New Roman" w:eastAsia="Times New Roman" w:hAnsi="Times New Roman" w:cs="Times New Roman"/>
          <w:color w:val="000000" w:themeColor="text1"/>
          <w:lang w:eastAsia="pl-PL"/>
        </w:rPr>
        <w:t xml:space="preserve">Mając na uwadze powyższe </w:t>
      </w:r>
      <w:r w:rsidRPr="00F20269">
        <w:rPr>
          <w:rFonts w:ascii="Times New Roman" w:eastAsia="Times New Roman" w:hAnsi="Times New Roman" w:cs="Times New Roman"/>
          <w:color w:val="000000" w:themeColor="text1"/>
          <w:lang w:eastAsia="pl-PL"/>
        </w:rPr>
        <w:t xml:space="preserve">resort środowiska </w:t>
      </w:r>
      <w:r w:rsidRPr="009B557C">
        <w:rPr>
          <w:rFonts w:ascii="Times New Roman" w:eastAsia="Times New Roman" w:hAnsi="Times New Roman" w:cs="Times New Roman"/>
          <w:color w:val="000000" w:themeColor="text1"/>
          <w:lang w:eastAsia="pl-PL"/>
        </w:rPr>
        <w:t>zainicjował proces rozwiązania tej kwestii i</w:t>
      </w:r>
      <w:r>
        <w:rPr>
          <w:rFonts w:ascii="Times New Roman" w:eastAsia="Times New Roman" w:hAnsi="Times New Roman" w:cs="Times New Roman"/>
          <w:color w:val="000000" w:themeColor="text1"/>
          <w:lang w:eastAsia="pl-PL"/>
        </w:rPr>
        <w:t> </w:t>
      </w:r>
      <w:r w:rsidRPr="009B557C">
        <w:rPr>
          <w:rFonts w:ascii="Times New Roman" w:eastAsia="Times New Roman" w:hAnsi="Times New Roman" w:cs="Times New Roman"/>
          <w:color w:val="000000" w:themeColor="text1"/>
          <w:lang w:eastAsia="pl-PL"/>
        </w:rPr>
        <w:t>obecnie analizuje możliwości obniżenia tych wartości.</w:t>
      </w:r>
      <w:r>
        <w:rPr>
          <w:rFonts w:ascii="Times New Roman" w:eastAsia="Times New Roman" w:hAnsi="Times New Roman" w:cs="Times New Roman"/>
          <w:color w:val="000000" w:themeColor="text1"/>
          <w:lang w:eastAsia="pl-PL"/>
        </w:rPr>
        <w:t xml:space="preserve"> W</w:t>
      </w:r>
      <w:r w:rsidR="00F20269" w:rsidRPr="00F20269">
        <w:rPr>
          <w:rFonts w:ascii="Times New Roman" w:eastAsia="Times New Roman" w:hAnsi="Times New Roman" w:cs="Times New Roman"/>
          <w:color w:val="000000" w:themeColor="text1"/>
          <w:lang w:eastAsia="pl-PL"/>
        </w:rPr>
        <w:t xml:space="preserve"> grudniu 2018 r. w Ministerstwie Środowiska odbyło się spotkanie przy udziale przedstawicieli Ministerstwa Przedsiębiorczości </w:t>
      </w:r>
      <w:r w:rsidR="00424F24">
        <w:rPr>
          <w:rFonts w:ascii="Times New Roman" w:eastAsia="Times New Roman" w:hAnsi="Times New Roman" w:cs="Times New Roman"/>
          <w:color w:val="000000" w:themeColor="text1"/>
          <w:lang w:eastAsia="pl-PL"/>
        </w:rPr>
        <w:t xml:space="preserve">            </w:t>
      </w:r>
      <w:r w:rsidR="00F20269" w:rsidRPr="00F20269">
        <w:rPr>
          <w:rFonts w:ascii="Times New Roman" w:eastAsia="Times New Roman" w:hAnsi="Times New Roman" w:cs="Times New Roman"/>
          <w:color w:val="000000" w:themeColor="text1"/>
          <w:lang w:eastAsia="pl-PL"/>
        </w:rPr>
        <w:t>i</w:t>
      </w:r>
      <w:r w:rsidR="00E92A21">
        <w:rPr>
          <w:rFonts w:ascii="Times New Roman" w:eastAsia="Times New Roman" w:hAnsi="Times New Roman" w:cs="Times New Roman"/>
          <w:color w:val="000000" w:themeColor="text1"/>
          <w:lang w:eastAsia="pl-PL"/>
        </w:rPr>
        <w:t xml:space="preserve"> </w:t>
      </w:r>
      <w:r w:rsidR="00F20269" w:rsidRPr="00F20269">
        <w:rPr>
          <w:rFonts w:ascii="Times New Roman" w:eastAsia="Times New Roman" w:hAnsi="Times New Roman" w:cs="Times New Roman"/>
          <w:color w:val="000000" w:themeColor="text1"/>
          <w:lang w:eastAsia="pl-PL"/>
        </w:rPr>
        <w:t>Technologii, Ministerstwa Zdrowia oraz G</w:t>
      </w:r>
      <w:r>
        <w:rPr>
          <w:rFonts w:ascii="Times New Roman" w:eastAsia="Times New Roman" w:hAnsi="Times New Roman" w:cs="Times New Roman"/>
          <w:color w:val="000000" w:themeColor="text1"/>
          <w:lang w:eastAsia="pl-PL"/>
        </w:rPr>
        <w:t>IOŚ</w:t>
      </w:r>
      <w:r w:rsidR="00F20269" w:rsidRPr="00F20269">
        <w:rPr>
          <w:rFonts w:ascii="Times New Roman" w:eastAsia="Times New Roman" w:hAnsi="Times New Roman" w:cs="Times New Roman"/>
          <w:color w:val="000000" w:themeColor="text1"/>
          <w:lang w:eastAsia="pl-PL"/>
        </w:rPr>
        <w:t xml:space="preserve">. W spotkaniu uczestniczyli również członkowie Zespołu roboczego ds. wpływu zanieczyszczeń powietrza na zdrowie, funkcjonującego przy Ministrze Zdrowia. Ustalono iż konieczne jest podjęcie działań w kierunku zmiany poziomów alarmowych </w:t>
      </w:r>
      <w:r w:rsidR="00424F24">
        <w:rPr>
          <w:rFonts w:ascii="Times New Roman" w:eastAsia="Times New Roman" w:hAnsi="Times New Roman" w:cs="Times New Roman"/>
          <w:color w:val="000000" w:themeColor="text1"/>
          <w:lang w:eastAsia="pl-PL"/>
        </w:rPr>
        <w:t xml:space="preserve">        </w:t>
      </w:r>
      <w:r w:rsidR="00F20269" w:rsidRPr="00F20269">
        <w:rPr>
          <w:rFonts w:ascii="Times New Roman" w:eastAsia="Times New Roman" w:hAnsi="Times New Roman" w:cs="Times New Roman"/>
          <w:color w:val="000000" w:themeColor="text1"/>
          <w:lang w:eastAsia="pl-PL"/>
        </w:rPr>
        <w:t>i</w:t>
      </w:r>
      <w:r w:rsidR="00E92A21">
        <w:rPr>
          <w:rFonts w:ascii="Times New Roman" w:eastAsia="Times New Roman" w:hAnsi="Times New Roman" w:cs="Times New Roman"/>
          <w:color w:val="000000" w:themeColor="text1"/>
          <w:lang w:eastAsia="pl-PL"/>
        </w:rPr>
        <w:t xml:space="preserve"> </w:t>
      </w:r>
      <w:r w:rsidR="00F20269" w:rsidRPr="00F20269">
        <w:rPr>
          <w:rFonts w:ascii="Times New Roman" w:eastAsia="Times New Roman" w:hAnsi="Times New Roman" w:cs="Times New Roman"/>
          <w:color w:val="000000" w:themeColor="text1"/>
          <w:lang w:eastAsia="pl-PL"/>
        </w:rPr>
        <w:t>informowania poprzez zmianę rozporządzenia</w:t>
      </w:r>
      <w:r w:rsidR="00F20269" w:rsidRPr="00F20269">
        <w:rPr>
          <w:rFonts w:ascii="Times New Roman" w:eastAsia="Times New Roman" w:hAnsi="Times New Roman" w:cs="Times New Roman"/>
          <w:lang w:eastAsia="pl-PL"/>
        </w:rPr>
        <w:t xml:space="preserve"> </w:t>
      </w:r>
      <w:r w:rsidR="00F20269" w:rsidRPr="00F20269">
        <w:rPr>
          <w:rFonts w:ascii="Times New Roman" w:eastAsia="Times New Roman" w:hAnsi="Times New Roman" w:cs="Times New Roman"/>
          <w:i/>
          <w:lang w:eastAsia="pl-PL"/>
        </w:rPr>
        <w:t xml:space="preserve">w sprawie poziomów. </w:t>
      </w:r>
      <w:r w:rsidR="00E92A21" w:rsidRPr="00E92A21">
        <w:rPr>
          <w:rFonts w:ascii="Times New Roman" w:eastAsia="Times New Roman" w:hAnsi="Times New Roman" w:cs="Times New Roman"/>
          <w:lang w:eastAsia="pl-PL"/>
        </w:rPr>
        <w:t>Należy kontynuować dyskusję w jakim stopniu dokonać tych zmian. Lekarze oraz naukowcy z Zespołu roboczego ds. wpływu zanieczyszczeń pow</w:t>
      </w:r>
      <w:r w:rsidR="00424F24">
        <w:rPr>
          <w:rFonts w:ascii="Times New Roman" w:eastAsia="Times New Roman" w:hAnsi="Times New Roman" w:cs="Times New Roman"/>
          <w:lang w:eastAsia="pl-PL"/>
        </w:rPr>
        <w:t>ietrza na zdrowie funkcjonującego</w:t>
      </w:r>
      <w:r w:rsidR="00E92A21" w:rsidRPr="00E92A21">
        <w:rPr>
          <w:rFonts w:ascii="Times New Roman" w:eastAsia="Times New Roman" w:hAnsi="Times New Roman" w:cs="Times New Roman"/>
          <w:lang w:eastAsia="pl-PL"/>
        </w:rPr>
        <w:t xml:space="preserve"> przy MZ przedstawili dane obrazujące wzrost </w:t>
      </w:r>
      <w:r w:rsidR="00E92A21" w:rsidRPr="00E92A21">
        <w:rPr>
          <w:rFonts w:ascii="Times New Roman" w:eastAsia="Times New Roman" w:hAnsi="Times New Roman" w:cs="Times New Roman"/>
          <w:lang w:eastAsia="pl-PL"/>
        </w:rPr>
        <w:lastRenderedPageBreak/>
        <w:t>liczby zgonów oraz raka płuc spowodowanych przez wzrost stężenia pyłu PM10 w powietrzu, który przekłada się na stan zdrowia ludzi (najbardziej szkodliwe jest długie narażenie).</w:t>
      </w:r>
      <w:r w:rsidR="00866E33">
        <w:rPr>
          <w:rFonts w:ascii="Times New Roman" w:eastAsia="Times New Roman" w:hAnsi="Times New Roman" w:cs="Times New Roman"/>
          <w:lang w:eastAsia="pl-PL"/>
        </w:rPr>
        <w:t xml:space="preserve"> </w:t>
      </w:r>
      <w:r w:rsidR="00F20269" w:rsidRPr="00DB0FF2">
        <w:rPr>
          <w:rFonts w:ascii="Times New Roman" w:eastAsia="Times New Roman" w:hAnsi="Times New Roman" w:cs="Times New Roman"/>
          <w:lang w:eastAsia="pl-PL"/>
        </w:rPr>
        <w:t xml:space="preserve">Kolejne spotkanie zostało zaplanowane na </w:t>
      </w:r>
      <w:r w:rsidR="00C906F7" w:rsidRPr="00DB0FF2">
        <w:rPr>
          <w:rFonts w:ascii="Times New Roman" w:eastAsia="Times New Roman" w:hAnsi="Times New Roman" w:cs="Times New Roman"/>
          <w:lang w:eastAsia="pl-PL"/>
        </w:rPr>
        <w:t>koniec I kwartału</w:t>
      </w:r>
      <w:r w:rsidR="00F20269" w:rsidRPr="00DB0FF2">
        <w:rPr>
          <w:rFonts w:ascii="Times New Roman" w:eastAsia="Times New Roman" w:hAnsi="Times New Roman" w:cs="Times New Roman"/>
          <w:lang w:eastAsia="pl-PL"/>
        </w:rPr>
        <w:t xml:space="preserve"> 2019</w:t>
      </w:r>
      <w:r w:rsidR="00C906F7" w:rsidRPr="00DB0FF2">
        <w:rPr>
          <w:rFonts w:ascii="Times New Roman" w:eastAsia="Times New Roman" w:hAnsi="Times New Roman" w:cs="Times New Roman"/>
          <w:lang w:eastAsia="pl-PL"/>
        </w:rPr>
        <w:t xml:space="preserve"> </w:t>
      </w:r>
      <w:r w:rsidR="00F20269" w:rsidRPr="00DB0FF2">
        <w:rPr>
          <w:rFonts w:ascii="Times New Roman" w:eastAsia="Times New Roman" w:hAnsi="Times New Roman" w:cs="Times New Roman"/>
          <w:lang w:eastAsia="pl-PL"/>
        </w:rPr>
        <w:t>r.</w:t>
      </w:r>
      <w:r w:rsidR="00866E33" w:rsidRPr="00DB0FF2">
        <w:rPr>
          <w:rFonts w:ascii="Times New Roman" w:eastAsia="Times New Roman" w:hAnsi="Times New Roman" w:cs="Times New Roman"/>
          <w:lang w:eastAsia="pl-PL"/>
        </w:rPr>
        <w:t xml:space="preserve">, </w:t>
      </w:r>
      <w:r w:rsidR="00DB0FF2">
        <w:rPr>
          <w:rFonts w:ascii="Times New Roman" w:eastAsia="Times New Roman" w:hAnsi="Times New Roman" w:cs="Times New Roman"/>
          <w:lang w:eastAsia="pl-PL"/>
        </w:rPr>
        <w:t>kiedy to</w:t>
      </w:r>
      <w:r w:rsidR="00866E33" w:rsidRPr="00DB0FF2">
        <w:rPr>
          <w:rFonts w:ascii="Times New Roman" w:eastAsia="Times New Roman" w:hAnsi="Times New Roman" w:cs="Times New Roman"/>
          <w:lang w:eastAsia="pl-PL"/>
        </w:rPr>
        <w:t xml:space="preserve"> </w:t>
      </w:r>
      <w:r w:rsidR="009768C4" w:rsidRPr="00DB0FF2">
        <w:rPr>
          <w:rFonts w:ascii="Times New Roman" w:eastAsia="Times New Roman" w:hAnsi="Times New Roman" w:cs="Times New Roman"/>
          <w:lang w:eastAsia="pl-PL"/>
        </w:rPr>
        <w:t>członkowie Zespołu przy Ministrze Zdrowia przedstawią</w:t>
      </w:r>
      <w:r w:rsidR="00866E33" w:rsidRPr="00DB0FF2">
        <w:rPr>
          <w:rFonts w:ascii="Times New Roman" w:eastAsia="Times New Roman" w:hAnsi="Times New Roman" w:cs="Times New Roman"/>
          <w:lang w:eastAsia="pl-PL"/>
        </w:rPr>
        <w:t xml:space="preserve"> analizę wpływu na zdrowie społeczeństwa zmiany wartości poziomów alarmowych i informowania do poziomu nie powodującego pogorszenia stanu zdrowia oraz ich ewentualne koszty zdrowotne. </w:t>
      </w:r>
    </w:p>
    <w:p w:rsidR="009768C4" w:rsidRDefault="009768C4" w:rsidP="00AB36E8">
      <w:pPr>
        <w:suppressAutoHyphens w:val="0"/>
        <w:spacing w:after="0"/>
        <w:ind w:firstLine="567"/>
        <w:jc w:val="both"/>
        <w:rPr>
          <w:rFonts w:ascii="Times New Roman" w:eastAsia="Times New Roman" w:hAnsi="Times New Roman" w:cs="Times New Roman"/>
          <w:i/>
          <w:lang w:eastAsia="pl-PL"/>
        </w:rPr>
      </w:pPr>
    </w:p>
    <w:p w:rsidR="00383F4D" w:rsidRDefault="00FE4EF4" w:rsidP="00383F4D">
      <w:pPr>
        <w:tabs>
          <w:tab w:val="left" w:pos="7514"/>
        </w:tabs>
        <w:spacing w:before="120" w:after="120"/>
        <w:ind w:firstLine="4678"/>
        <w:jc w:val="both"/>
        <w:rPr>
          <w:rFonts w:ascii="Times New Roman" w:hAnsi="Times New Roman" w:cs="Times New Roman"/>
          <w:i/>
          <w:color w:val="000000"/>
        </w:rPr>
      </w:pPr>
      <w:bookmarkStart w:id="4" w:name="_GoBack"/>
      <w:bookmarkEnd w:id="4"/>
      <w:r>
        <w:rPr>
          <w:rFonts w:ascii="Times New Roman" w:hAnsi="Times New Roman" w:cs="Times New Roman"/>
          <w:i/>
          <w:color w:val="000000"/>
        </w:rPr>
        <w:t>Z poważaniem</w:t>
      </w:r>
    </w:p>
    <w:p w:rsidR="00383F4D" w:rsidRDefault="004E5547" w:rsidP="00383F4D">
      <w:pPr>
        <w:pStyle w:val="menfont"/>
      </w:pPr>
    </w:p>
    <w:p w:rsidR="00383F4D" w:rsidRDefault="00FE4EF4" w:rsidP="00383F4D">
      <w:pPr>
        <w:pStyle w:val="menfont"/>
        <w:ind w:left="4678"/>
        <w:rPr>
          <w:rFonts w:ascii="Times New Roman" w:hAnsi="Times New Roman" w:cs="Times New Roman"/>
          <w:sz w:val="22"/>
        </w:rPr>
      </w:pPr>
      <w:bookmarkStart w:id="5" w:name="ezdPracownikPodpisNazwa"/>
      <w:r>
        <w:rPr>
          <w:rFonts w:ascii="Times New Roman" w:hAnsi="Times New Roman" w:cs="Times New Roman"/>
          <w:sz w:val="22"/>
        </w:rPr>
        <w:t>$IMIE_NAZWISKO_PODPISUJACEGO</w:t>
      </w:r>
      <w:bookmarkEnd w:id="5"/>
    </w:p>
    <w:p w:rsidR="00383F4D" w:rsidRDefault="00FE4EF4" w:rsidP="00383F4D">
      <w:pPr>
        <w:pStyle w:val="menfont"/>
        <w:ind w:left="4678"/>
        <w:rPr>
          <w:rFonts w:ascii="Times New Roman" w:hAnsi="Times New Roman" w:cs="Times New Roman"/>
          <w:sz w:val="22"/>
        </w:rPr>
      </w:pPr>
      <w:bookmarkStart w:id="6" w:name="ezdPracownikPodpisStanowisko"/>
      <w:r>
        <w:rPr>
          <w:rFonts w:ascii="Times New Roman" w:hAnsi="Times New Roman" w:cs="Times New Roman"/>
          <w:sz w:val="22"/>
        </w:rPr>
        <w:t>$STANOWISKO_PODPISUJACEGO</w:t>
      </w:r>
      <w:bookmarkEnd w:id="6"/>
    </w:p>
    <w:p w:rsidR="00383F4D" w:rsidRDefault="00FE4EF4" w:rsidP="00383F4D">
      <w:pPr>
        <w:pStyle w:val="menfont"/>
        <w:ind w:left="4678"/>
        <w:rPr>
          <w:rFonts w:ascii="Times New Roman" w:hAnsi="Times New Roman" w:cs="Times New Roman"/>
          <w:sz w:val="22"/>
        </w:rPr>
      </w:pPr>
      <w:bookmarkStart w:id="7" w:name="ezdPracownikWydzialNazwa"/>
      <w:r>
        <w:rPr>
          <w:rFonts w:ascii="Times New Roman" w:hAnsi="Times New Roman" w:cs="Times New Roman"/>
          <w:sz w:val="22"/>
        </w:rPr>
        <w:t>$DEPARTAMENT_PODPISUJACEGO</w:t>
      </w:r>
      <w:bookmarkEnd w:id="7"/>
      <w:r>
        <w:rPr>
          <w:rFonts w:ascii="Times New Roman" w:hAnsi="Times New Roman" w:cs="Times New Roman"/>
          <w:sz w:val="22"/>
        </w:rPr>
        <w:br/>
        <w:t>/ – podpisany cyfrowo/</w:t>
      </w:r>
    </w:p>
    <w:p w:rsidR="00383F4D" w:rsidRDefault="004E5547" w:rsidP="00383F4D">
      <w:pPr>
        <w:tabs>
          <w:tab w:val="left" w:pos="7514"/>
        </w:tabs>
        <w:spacing w:before="120" w:after="120"/>
        <w:ind w:firstLine="4678"/>
        <w:jc w:val="both"/>
        <w:rPr>
          <w:rFonts w:ascii="Times New Roman" w:hAnsi="Times New Roman" w:cs="Times New Roman"/>
          <w:i/>
          <w:color w:val="000000"/>
        </w:rPr>
      </w:pPr>
    </w:p>
    <w:p w:rsidR="00C87A76" w:rsidRDefault="00C87A76" w:rsidP="00FB751F">
      <w:pPr>
        <w:spacing w:after="0"/>
        <w:rPr>
          <w:rFonts w:ascii="Times New Roman" w:hAnsi="Times New Roman" w:cs="Times New Roman"/>
        </w:rPr>
      </w:pPr>
    </w:p>
    <w:p w:rsidR="00C87A76" w:rsidRDefault="00C87A76" w:rsidP="00FB751F">
      <w:pPr>
        <w:spacing w:after="0"/>
        <w:rPr>
          <w:rFonts w:ascii="Times New Roman" w:hAnsi="Times New Roman" w:cs="Times New Roman"/>
        </w:rPr>
      </w:pPr>
    </w:p>
    <w:p w:rsidR="00C87A76" w:rsidRDefault="00C87A76" w:rsidP="00FB751F">
      <w:pPr>
        <w:spacing w:after="0"/>
        <w:rPr>
          <w:rFonts w:ascii="Times New Roman" w:hAnsi="Times New Roman" w:cs="Times New Roman"/>
        </w:rPr>
      </w:pPr>
    </w:p>
    <w:p w:rsidR="00DB0FF2" w:rsidRDefault="00DB0FF2" w:rsidP="00FB751F">
      <w:pPr>
        <w:spacing w:after="0"/>
        <w:rPr>
          <w:rFonts w:ascii="Times New Roman" w:hAnsi="Times New Roman" w:cs="Times New Roman"/>
        </w:rPr>
      </w:pPr>
    </w:p>
    <w:p w:rsidR="00DB0FF2" w:rsidRDefault="00DB0FF2" w:rsidP="00FB751F">
      <w:pPr>
        <w:spacing w:after="0"/>
        <w:rPr>
          <w:rFonts w:ascii="Times New Roman" w:hAnsi="Times New Roman" w:cs="Times New Roman"/>
        </w:rPr>
      </w:pPr>
    </w:p>
    <w:p w:rsidR="00DB0FF2" w:rsidRDefault="00DB0FF2" w:rsidP="00FB751F">
      <w:pPr>
        <w:spacing w:after="0"/>
        <w:rPr>
          <w:rFonts w:ascii="Times New Roman" w:hAnsi="Times New Roman" w:cs="Times New Roman"/>
        </w:rPr>
      </w:pPr>
    </w:p>
    <w:p w:rsidR="00DB0FF2" w:rsidRDefault="00DB0FF2" w:rsidP="00FB751F">
      <w:pPr>
        <w:spacing w:after="0"/>
        <w:rPr>
          <w:rFonts w:ascii="Times New Roman" w:hAnsi="Times New Roman" w:cs="Times New Roman"/>
        </w:rPr>
      </w:pPr>
    </w:p>
    <w:p w:rsidR="00DB0FF2" w:rsidRDefault="00DB0FF2" w:rsidP="00FB751F">
      <w:pPr>
        <w:spacing w:after="0"/>
        <w:rPr>
          <w:rFonts w:ascii="Times New Roman" w:hAnsi="Times New Roman" w:cs="Times New Roman"/>
        </w:rPr>
      </w:pPr>
    </w:p>
    <w:p w:rsidR="00DB0FF2" w:rsidRDefault="00DB0FF2" w:rsidP="00FB751F">
      <w:pPr>
        <w:spacing w:after="0"/>
        <w:rPr>
          <w:rFonts w:ascii="Times New Roman" w:hAnsi="Times New Roman" w:cs="Times New Roman"/>
        </w:rPr>
      </w:pPr>
    </w:p>
    <w:p w:rsidR="00DB0FF2" w:rsidRDefault="00DB0FF2" w:rsidP="00FB751F">
      <w:pPr>
        <w:spacing w:after="0"/>
        <w:rPr>
          <w:rFonts w:ascii="Times New Roman" w:hAnsi="Times New Roman" w:cs="Times New Roman"/>
        </w:rPr>
      </w:pPr>
    </w:p>
    <w:p w:rsidR="00C87A76" w:rsidRPr="00DB0FF2" w:rsidRDefault="00C87A76" w:rsidP="00FB751F">
      <w:pPr>
        <w:spacing w:after="0"/>
        <w:rPr>
          <w:rFonts w:ascii="Times New Roman" w:hAnsi="Times New Roman" w:cs="Times New Roman"/>
          <w:sz w:val="20"/>
          <w:szCs w:val="20"/>
          <w:u w:val="single"/>
        </w:rPr>
      </w:pPr>
      <w:r w:rsidRPr="00DB0FF2">
        <w:rPr>
          <w:rFonts w:ascii="Times New Roman" w:hAnsi="Times New Roman" w:cs="Times New Roman"/>
          <w:sz w:val="20"/>
          <w:szCs w:val="20"/>
          <w:u w:val="single"/>
        </w:rPr>
        <w:t>Do wiadomości:</w:t>
      </w:r>
    </w:p>
    <w:p w:rsidR="00C87A76" w:rsidRPr="00DB0FF2" w:rsidRDefault="00AB36E8" w:rsidP="00FB751F">
      <w:pPr>
        <w:spacing w:after="0"/>
        <w:rPr>
          <w:rFonts w:ascii="Times New Roman" w:hAnsi="Times New Roman" w:cs="Times New Roman"/>
          <w:sz w:val="20"/>
          <w:szCs w:val="20"/>
        </w:rPr>
      </w:pPr>
      <w:r w:rsidRPr="00DB0FF2">
        <w:rPr>
          <w:rFonts w:ascii="Times New Roman" w:hAnsi="Times New Roman" w:cs="Times New Roman"/>
          <w:sz w:val="20"/>
          <w:szCs w:val="20"/>
        </w:rPr>
        <w:t xml:space="preserve">BKiAW w MŚ, </w:t>
      </w:r>
    </w:p>
    <w:p w:rsidR="00C87A76" w:rsidRPr="00DB0FF2" w:rsidRDefault="00AE2A00" w:rsidP="00FB751F">
      <w:pPr>
        <w:spacing w:after="0"/>
        <w:rPr>
          <w:rFonts w:ascii="Times New Roman" w:hAnsi="Times New Roman" w:cs="Times New Roman"/>
          <w:sz w:val="20"/>
          <w:szCs w:val="20"/>
        </w:rPr>
      </w:pPr>
      <w:r w:rsidRPr="00DB0FF2">
        <w:rPr>
          <w:rFonts w:ascii="Times New Roman" w:hAnsi="Times New Roman" w:cs="Times New Roman"/>
          <w:sz w:val="20"/>
          <w:szCs w:val="20"/>
        </w:rPr>
        <w:t>Kancelaria Prezesa Rady Ministrów.</w:t>
      </w:r>
    </w:p>
    <w:sectPr w:rsidR="00C87A76" w:rsidRPr="00DB0FF2" w:rsidSect="0079374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47" w:rsidRDefault="004E5547">
      <w:pPr>
        <w:spacing w:after="0" w:line="240" w:lineRule="auto"/>
      </w:pPr>
      <w:r>
        <w:separator/>
      </w:r>
    </w:p>
  </w:endnote>
  <w:endnote w:type="continuationSeparator" w:id="0">
    <w:p w:rsidR="004E5547" w:rsidRDefault="004E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6B" w:rsidRDefault="004E55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1" w:rsidRDefault="00FE4EF4">
    <w:pPr>
      <w:pStyle w:val="Stopka"/>
      <w:jc w:val="right"/>
    </w:pPr>
    <w:r>
      <w:fldChar w:fldCharType="begin"/>
    </w:r>
    <w:r>
      <w:instrText xml:space="preserve"> PAGE   \* MERGEFORMAT </w:instrText>
    </w:r>
    <w:r>
      <w:fldChar w:fldCharType="separate"/>
    </w:r>
    <w:r w:rsidR="00350227">
      <w:rPr>
        <w:noProof/>
      </w:rPr>
      <w:t>2</w:t>
    </w:r>
    <w:r>
      <w:fldChar w:fldCharType="end"/>
    </w:r>
  </w:p>
  <w:p w:rsidR="00093A11" w:rsidRDefault="004E55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D" w:rsidRDefault="00FE4EF4" w:rsidP="00793749">
    <w:pPr>
      <w:pStyle w:val="Stopka"/>
      <w:spacing w:after="0"/>
      <w:jc w:val="center"/>
      <w:rPr>
        <w:rFonts w:ascii="Times New Roman" w:hAnsi="Times New Roman"/>
        <w:sz w:val="20"/>
        <w:szCs w:val="20"/>
      </w:rPr>
    </w:pPr>
    <w:r>
      <w:rPr>
        <w:rFonts w:ascii="Times New Roman" w:hAnsi="Times New Roman"/>
        <w:noProof/>
        <w:sz w:val="20"/>
        <w:szCs w:val="20"/>
        <w:lang w:eastAsia="pl-PL"/>
      </w:rPr>
      <w:drawing>
        <wp:inline distT="0" distB="0" distL="0" distR="0">
          <wp:extent cx="5761990" cy="28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1990" cy="28575"/>
                  </a:xfrm>
                  <a:prstGeom prst="rect">
                    <a:avLst/>
                  </a:prstGeom>
                  <a:noFill/>
                </pic:spPr>
              </pic:pic>
            </a:graphicData>
          </a:graphic>
        </wp:inline>
      </w:drawing>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92 327,</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217</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FE4EF4"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4E5547" w:rsidP="0022772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47" w:rsidRDefault="004E5547">
      <w:pPr>
        <w:spacing w:after="0" w:line="240" w:lineRule="auto"/>
      </w:pPr>
      <w:r>
        <w:separator/>
      </w:r>
    </w:p>
  </w:footnote>
  <w:footnote w:type="continuationSeparator" w:id="0">
    <w:p w:rsidR="004E5547" w:rsidRDefault="004E5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6B" w:rsidRDefault="004E554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6B" w:rsidRDefault="004E55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B7" w:rsidRPr="00B243F7" w:rsidRDefault="00FE4EF4" w:rsidP="00E576B7">
    <w:pPr>
      <w:pStyle w:val="Nagwek"/>
      <w:tabs>
        <w:tab w:val="clear" w:pos="4536"/>
      </w:tabs>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B91779"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extent cx="2531745" cy="74847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E01"/>
    <w:multiLevelType w:val="hybridMultilevel"/>
    <w:tmpl w:val="8D94EB68"/>
    <w:lvl w:ilvl="0" w:tplc="31BE9BC4">
      <w:start w:val="1"/>
      <w:numFmt w:val="decimal"/>
      <w:lvlText w:val="%1."/>
      <w:lvlJc w:val="left"/>
      <w:pPr>
        <w:ind w:left="1440" w:hanging="360"/>
      </w:pPr>
    </w:lvl>
    <w:lvl w:ilvl="1" w:tplc="395A87E8" w:tentative="1">
      <w:start w:val="1"/>
      <w:numFmt w:val="lowerLetter"/>
      <w:lvlText w:val="%2."/>
      <w:lvlJc w:val="left"/>
      <w:pPr>
        <w:ind w:left="2160" w:hanging="360"/>
      </w:pPr>
    </w:lvl>
    <w:lvl w:ilvl="2" w:tplc="6B728892" w:tentative="1">
      <w:start w:val="1"/>
      <w:numFmt w:val="lowerRoman"/>
      <w:lvlText w:val="%3."/>
      <w:lvlJc w:val="right"/>
      <w:pPr>
        <w:ind w:left="2880" w:hanging="180"/>
      </w:pPr>
    </w:lvl>
    <w:lvl w:ilvl="3" w:tplc="EFD8CCD2" w:tentative="1">
      <w:start w:val="1"/>
      <w:numFmt w:val="decimal"/>
      <w:lvlText w:val="%4."/>
      <w:lvlJc w:val="left"/>
      <w:pPr>
        <w:ind w:left="3600" w:hanging="360"/>
      </w:pPr>
    </w:lvl>
    <w:lvl w:ilvl="4" w:tplc="2A6A9844" w:tentative="1">
      <w:start w:val="1"/>
      <w:numFmt w:val="lowerLetter"/>
      <w:lvlText w:val="%5."/>
      <w:lvlJc w:val="left"/>
      <w:pPr>
        <w:ind w:left="4320" w:hanging="360"/>
      </w:pPr>
    </w:lvl>
    <w:lvl w:ilvl="5" w:tplc="D9AC26A0" w:tentative="1">
      <w:start w:val="1"/>
      <w:numFmt w:val="lowerRoman"/>
      <w:lvlText w:val="%6."/>
      <w:lvlJc w:val="right"/>
      <w:pPr>
        <w:ind w:left="5040" w:hanging="180"/>
      </w:pPr>
    </w:lvl>
    <w:lvl w:ilvl="6" w:tplc="3D86B568" w:tentative="1">
      <w:start w:val="1"/>
      <w:numFmt w:val="decimal"/>
      <w:lvlText w:val="%7."/>
      <w:lvlJc w:val="left"/>
      <w:pPr>
        <w:ind w:left="5760" w:hanging="360"/>
      </w:pPr>
    </w:lvl>
    <w:lvl w:ilvl="7" w:tplc="E2FEA87E" w:tentative="1">
      <w:start w:val="1"/>
      <w:numFmt w:val="lowerLetter"/>
      <w:lvlText w:val="%8."/>
      <w:lvlJc w:val="left"/>
      <w:pPr>
        <w:ind w:left="6480" w:hanging="360"/>
      </w:pPr>
    </w:lvl>
    <w:lvl w:ilvl="8" w:tplc="5ECAE746" w:tentative="1">
      <w:start w:val="1"/>
      <w:numFmt w:val="lowerRoman"/>
      <w:lvlText w:val="%9."/>
      <w:lvlJc w:val="right"/>
      <w:pPr>
        <w:ind w:left="7200" w:hanging="180"/>
      </w:pPr>
    </w:lvl>
  </w:abstractNum>
  <w:abstractNum w:abstractNumId="1" w15:restartNumberingAfterBreak="0">
    <w:nsid w:val="0A894C42"/>
    <w:multiLevelType w:val="hybridMultilevel"/>
    <w:tmpl w:val="9B00FB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 w15:restartNumberingAfterBreak="0">
    <w:nsid w:val="0B020812"/>
    <w:multiLevelType w:val="hybridMultilevel"/>
    <w:tmpl w:val="963C0A2A"/>
    <w:lvl w:ilvl="0" w:tplc="FB383144">
      <w:start w:val="1"/>
      <w:numFmt w:val="decimal"/>
      <w:lvlText w:val="%1."/>
      <w:lvlJc w:val="left"/>
      <w:pPr>
        <w:ind w:left="720" w:hanging="360"/>
      </w:pPr>
      <w:rPr>
        <w:rFonts w:hint="default"/>
      </w:rPr>
    </w:lvl>
    <w:lvl w:ilvl="1" w:tplc="71740CC0" w:tentative="1">
      <w:start w:val="1"/>
      <w:numFmt w:val="lowerLetter"/>
      <w:lvlText w:val="%2."/>
      <w:lvlJc w:val="left"/>
      <w:pPr>
        <w:ind w:left="1440" w:hanging="360"/>
      </w:pPr>
    </w:lvl>
    <w:lvl w:ilvl="2" w:tplc="7AC8B988" w:tentative="1">
      <w:start w:val="1"/>
      <w:numFmt w:val="lowerRoman"/>
      <w:lvlText w:val="%3."/>
      <w:lvlJc w:val="right"/>
      <w:pPr>
        <w:ind w:left="2160" w:hanging="180"/>
      </w:pPr>
    </w:lvl>
    <w:lvl w:ilvl="3" w:tplc="258CAF86" w:tentative="1">
      <w:start w:val="1"/>
      <w:numFmt w:val="decimal"/>
      <w:lvlText w:val="%4."/>
      <w:lvlJc w:val="left"/>
      <w:pPr>
        <w:ind w:left="2880" w:hanging="360"/>
      </w:pPr>
    </w:lvl>
    <w:lvl w:ilvl="4" w:tplc="5B868660" w:tentative="1">
      <w:start w:val="1"/>
      <w:numFmt w:val="lowerLetter"/>
      <w:lvlText w:val="%5."/>
      <w:lvlJc w:val="left"/>
      <w:pPr>
        <w:ind w:left="3600" w:hanging="360"/>
      </w:pPr>
    </w:lvl>
    <w:lvl w:ilvl="5" w:tplc="9102705C" w:tentative="1">
      <w:start w:val="1"/>
      <w:numFmt w:val="lowerRoman"/>
      <w:lvlText w:val="%6."/>
      <w:lvlJc w:val="right"/>
      <w:pPr>
        <w:ind w:left="4320" w:hanging="180"/>
      </w:pPr>
    </w:lvl>
    <w:lvl w:ilvl="6" w:tplc="DFD0D260" w:tentative="1">
      <w:start w:val="1"/>
      <w:numFmt w:val="decimal"/>
      <w:lvlText w:val="%7."/>
      <w:lvlJc w:val="left"/>
      <w:pPr>
        <w:ind w:left="5040" w:hanging="360"/>
      </w:pPr>
    </w:lvl>
    <w:lvl w:ilvl="7" w:tplc="5768C432" w:tentative="1">
      <w:start w:val="1"/>
      <w:numFmt w:val="lowerLetter"/>
      <w:lvlText w:val="%8."/>
      <w:lvlJc w:val="left"/>
      <w:pPr>
        <w:ind w:left="5760" w:hanging="360"/>
      </w:pPr>
    </w:lvl>
    <w:lvl w:ilvl="8" w:tplc="5BC298EA" w:tentative="1">
      <w:start w:val="1"/>
      <w:numFmt w:val="lowerRoman"/>
      <w:lvlText w:val="%9."/>
      <w:lvlJc w:val="right"/>
      <w:pPr>
        <w:ind w:left="6480" w:hanging="180"/>
      </w:pPr>
    </w:lvl>
  </w:abstractNum>
  <w:abstractNum w:abstractNumId="3" w15:restartNumberingAfterBreak="0">
    <w:nsid w:val="0C485010"/>
    <w:multiLevelType w:val="hybridMultilevel"/>
    <w:tmpl w:val="905A65B0"/>
    <w:lvl w:ilvl="0" w:tplc="8D30E0CE">
      <w:start w:val="1"/>
      <w:numFmt w:val="decimal"/>
      <w:lvlText w:val="%1."/>
      <w:lvlJc w:val="left"/>
      <w:pPr>
        <w:ind w:left="2421" w:hanging="360"/>
      </w:pPr>
    </w:lvl>
    <w:lvl w:ilvl="1" w:tplc="C1F0A7BC" w:tentative="1">
      <w:start w:val="1"/>
      <w:numFmt w:val="lowerLetter"/>
      <w:lvlText w:val="%2."/>
      <w:lvlJc w:val="left"/>
      <w:pPr>
        <w:ind w:left="3141" w:hanging="360"/>
      </w:pPr>
    </w:lvl>
    <w:lvl w:ilvl="2" w:tplc="883AACBE" w:tentative="1">
      <w:start w:val="1"/>
      <w:numFmt w:val="lowerRoman"/>
      <w:lvlText w:val="%3."/>
      <w:lvlJc w:val="right"/>
      <w:pPr>
        <w:ind w:left="3861" w:hanging="180"/>
      </w:pPr>
    </w:lvl>
    <w:lvl w:ilvl="3" w:tplc="7A7C834E" w:tentative="1">
      <w:start w:val="1"/>
      <w:numFmt w:val="decimal"/>
      <w:lvlText w:val="%4."/>
      <w:lvlJc w:val="left"/>
      <w:pPr>
        <w:ind w:left="4581" w:hanging="360"/>
      </w:pPr>
    </w:lvl>
    <w:lvl w:ilvl="4" w:tplc="CC66F8E2" w:tentative="1">
      <w:start w:val="1"/>
      <w:numFmt w:val="lowerLetter"/>
      <w:lvlText w:val="%5."/>
      <w:lvlJc w:val="left"/>
      <w:pPr>
        <w:ind w:left="5301" w:hanging="360"/>
      </w:pPr>
    </w:lvl>
    <w:lvl w:ilvl="5" w:tplc="7882B33A" w:tentative="1">
      <w:start w:val="1"/>
      <w:numFmt w:val="lowerRoman"/>
      <w:lvlText w:val="%6."/>
      <w:lvlJc w:val="right"/>
      <w:pPr>
        <w:ind w:left="6021" w:hanging="180"/>
      </w:pPr>
    </w:lvl>
    <w:lvl w:ilvl="6" w:tplc="529ED2D6" w:tentative="1">
      <w:start w:val="1"/>
      <w:numFmt w:val="decimal"/>
      <w:lvlText w:val="%7."/>
      <w:lvlJc w:val="left"/>
      <w:pPr>
        <w:ind w:left="6741" w:hanging="360"/>
      </w:pPr>
    </w:lvl>
    <w:lvl w:ilvl="7" w:tplc="F3BC2660" w:tentative="1">
      <w:start w:val="1"/>
      <w:numFmt w:val="lowerLetter"/>
      <w:lvlText w:val="%8."/>
      <w:lvlJc w:val="left"/>
      <w:pPr>
        <w:ind w:left="7461" w:hanging="360"/>
      </w:pPr>
    </w:lvl>
    <w:lvl w:ilvl="8" w:tplc="89E45278" w:tentative="1">
      <w:start w:val="1"/>
      <w:numFmt w:val="lowerRoman"/>
      <w:lvlText w:val="%9."/>
      <w:lvlJc w:val="right"/>
      <w:pPr>
        <w:ind w:left="8181" w:hanging="180"/>
      </w:pPr>
    </w:lvl>
  </w:abstractNum>
  <w:abstractNum w:abstractNumId="4" w15:restartNumberingAfterBreak="0">
    <w:nsid w:val="1F1B053C"/>
    <w:multiLevelType w:val="hybridMultilevel"/>
    <w:tmpl w:val="0E06476A"/>
    <w:lvl w:ilvl="0" w:tplc="85A8E096">
      <w:start w:val="1"/>
      <w:numFmt w:val="bullet"/>
      <w:lvlText w:val=""/>
      <w:lvlJc w:val="left"/>
      <w:pPr>
        <w:ind w:left="720" w:hanging="360"/>
      </w:pPr>
      <w:rPr>
        <w:rFonts w:ascii="Symbol" w:hAnsi="Symbol" w:hint="default"/>
      </w:rPr>
    </w:lvl>
    <w:lvl w:ilvl="1" w:tplc="9314D6FC" w:tentative="1">
      <w:start w:val="1"/>
      <w:numFmt w:val="bullet"/>
      <w:lvlText w:val="o"/>
      <w:lvlJc w:val="left"/>
      <w:pPr>
        <w:ind w:left="1440" w:hanging="360"/>
      </w:pPr>
      <w:rPr>
        <w:rFonts w:ascii="Courier New" w:hAnsi="Courier New" w:cs="Courier New" w:hint="default"/>
      </w:rPr>
    </w:lvl>
    <w:lvl w:ilvl="2" w:tplc="1EE81208" w:tentative="1">
      <w:start w:val="1"/>
      <w:numFmt w:val="bullet"/>
      <w:lvlText w:val=""/>
      <w:lvlJc w:val="left"/>
      <w:pPr>
        <w:ind w:left="2160" w:hanging="360"/>
      </w:pPr>
      <w:rPr>
        <w:rFonts w:ascii="Wingdings" w:hAnsi="Wingdings" w:hint="default"/>
      </w:rPr>
    </w:lvl>
    <w:lvl w:ilvl="3" w:tplc="FDDA4A4E" w:tentative="1">
      <w:start w:val="1"/>
      <w:numFmt w:val="bullet"/>
      <w:lvlText w:val=""/>
      <w:lvlJc w:val="left"/>
      <w:pPr>
        <w:ind w:left="2880" w:hanging="360"/>
      </w:pPr>
      <w:rPr>
        <w:rFonts w:ascii="Symbol" w:hAnsi="Symbol" w:hint="default"/>
      </w:rPr>
    </w:lvl>
    <w:lvl w:ilvl="4" w:tplc="FC587940" w:tentative="1">
      <w:start w:val="1"/>
      <w:numFmt w:val="bullet"/>
      <w:lvlText w:val="o"/>
      <w:lvlJc w:val="left"/>
      <w:pPr>
        <w:ind w:left="3600" w:hanging="360"/>
      </w:pPr>
      <w:rPr>
        <w:rFonts w:ascii="Courier New" w:hAnsi="Courier New" w:cs="Courier New" w:hint="default"/>
      </w:rPr>
    </w:lvl>
    <w:lvl w:ilvl="5" w:tplc="26C6C97C" w:tentative="1">
      <w:start w:val="1"/>
      <w:numFmt w:val="bullet"/>
      <w:lvlText w:val=""/>
      <w:lvlJc w:val="left"/>
      <w:pPr>
        <w:ind w:left="4320" w:hanging="360"/>
      </w:pPr>
      <w:rPr>
        <w:rFonts w:ascii="Wingdings" w:hAnsi="Wingdings" w:hint="default"/>
      </w:rPr>
    </w:lvl>
    <w:lvl w:ilvl="6" w:tplc="24427EDA" w:tentative="1">
      <w:start w:val="1"/>
      <w:numFmt w:val="bullet"/>
      <w:lvlText w:val=""/>
      <w:lvlJc w:val="left"/>
      <w:pPr>
        <w:ind w:left="5040" w:hanging="360"/>
      </w:pPr>
      <w:rPr>
        <w:rFonts w:ascii="Symbol" w:hAnsi="Symbol" w:hint="default"/>
      </w:rPr>
    </w:lvl>
    <w:lvl w:ilvl="7" w:tplc="18DAB582" w:tentative="1">
      <w:start w:val="1"/>
      <w:numFmt w:val="bullet"/>
      <w:lvlText w:val="o"/>
      <w:lvlJc w:val="left"/>
      <w:pPr>
        <w:ind w:left="5760" w:hanging="360"/>
      </w:pPr>
      <w:rPr>
        <w:rFonts w:ascii="Courier New" w:hAnsi="Courier New" w:cs="Courier New" w:hint="default"/>
      </w:rPr>
    </w:lvl>
    <w:lvl w:ilvl="8" w:tplc="C97E798A" w:tentative="1">
      <w:start w:val="1"/>
      <w:numFmt w:val="bullet"/>
      <w:lvlText w:val=""/>
      <w:lvlJc w:val="left"/>
      <w:pPr>
        <w:ind w:left="6480" w:hanging="360"/>
      </w:pPr>
      <w:rPr>
        <w:rFonts w:ascii="Wingdings" w:hAnsi="Wingdings" w:hint="default"/>
      </w:rPr>
    </w:lvl>
  </w:abstractNum>
  <w:abstractNum w:abstractNumId="5" w15:restartNumberingAfterBreak="0">
    <w:nsid w:val="38682B54"/>
    <w:multiLevelType w:val="hybridMultilevel"/>
    <w:tmpl w:val="FA68349E"/>
    <w:lvl w:ilvl="0" w:tplc="2FBA4E8C">
      <w:start w:val="1"/>
      <w:numFmt w:val="decimal"/>
      <w:lvlText w:val="%1."/>
      <w:lvlJc w:val="left"/>
      <w:pPr>
        <w:ind w:left="720" w:hanging="360"/>
      </w:pPr>
    </w:lvl>
    <w:lvl w:ilvl="1" w:tplc="B554F2D6" w:tentative="1">
      <w:start w:val="1"/>
      <w:numFmt w:val="lowerLetter"/>
      <w:lvlText w:val="%2."/>
      <w:lvlJc w:val="left"/>
      <w:pPr>
        <w:ind w:left="1440" w:hanging="360"/>
      </w:pPr>
    </w:lvl>
    <w:lvl w:ilvl="2" w:tplc="82AC7D7C" w:tentative="1">
      <w:start w:val="1"/>
      <w:numFmt w:val="lowerRoman"/>
      <w:lvlText w:val="%3."/>
      <w:lvlJc w:val="right"/>
      <w:pPr>
        <w:ind w:left="2160" w:hanging="180"/>
      </w:pPr>
    </w:lvl>
    <w:lvl w:ilvl="3" w:tplc="8A1E255C" w:tentative="1">
      <w:start w:val="1"/>
      <w:numFmt w:val="decimal"/>
      <w:lvlText w:val="%4."/>
      <w:lvlJc w:val="left"/>
      <w:pPr>
        <w:ind w:left="2880" w:hanging="360"/>
      </w:pPr>
    </w:lvl>
    <w:lvl w:ilvl="4" w:tplc="8D1CD9CA" w:tentative="1">
      <w:start w:val="1"/>
      <w:numFmt w:val="lowerLetter"/>
      <w:lvlText w:val="%5."/>
      <w:lvlJc w:val="left"/>
      <w:pPr>
        <w:ind w:left="3600" w:hanging="360"/>
      </w:pPr>
    </w:lvl>
    <w:lvl w:ilvl="5" w:tplc="A1000F46" w:tentative="1">
      <w:start w:val="1"/>
      <w:numFmt w:val="lowerRoman"/>
      <w:lvlText w:val="%6."/>
      <w:lvlJc w:val="right"/>
      <w:pPr>
        <w:ind w:left="4320" w:hanging="180"/>
      </w:pPr>
    </w:lvl>
    <w:lvl w:ilvl="6" w:tplc="3E0E11DC" w:tentative="1">
      <w:start w:val="1"/>
      <w:numFmt w:val="decimal"/>
      <w:lvlText w:val="%7."/>
      <w:lvlJc w:val="left"/>
      <w:pPr>
        <w:ind w:left="5040" w:hanging="360"/>
      </w:pPr>
    </w:lvl>
    <w:lvl w:ilvl="7" w:tplc="A0263FC4" w:tentative="1">
      <w:start w:val="1"/>
      <w:numFmt w:val="lowerLetter"/>
      <w:lvlText w:val="%8."/>
      <w:lvlJc w:val="left"/>
      <w:pPr>
        <w:ind w:left="5760" w:hanging="360"/>
      </w:pPr>
    </w:lvl>
    <w:lvl w:ilvl="8" w:tplc="CE949E04" w:tentative="1">
      <w:start w:val="1"/>
      <w:numFmt w:val="lowerRoman"/>
      <w:lvlText w:val="%9."/>
      <w:lvlJc w:val="right"/>
      <w:pPr>
        <w:ind w:left="6480" w:hanging="180"/>
      </w:pPr>
    </w:lvl>
  </w:abstractNum>
  <w:abstractNum w:abstractNumId="6" w15:restartNumberingAfterBreak="0">
    <w:nsid w:val="3A935B3D"/>
    <w:multiLevelType w:val="hybridMultilevel"/>
    <w:tmpl w:val="1D743876"/>
    <w:lvl w:ilvl="0" w:tplc="A4500552">
      <w:start w:val="1"/>
      <w:numFmt w:val="decimal"/>
      <w:lvlText w:val="%1."/>
      <w:lvlJc w:val="left"/>
      <w:pPr>
        <w:ind w:left="1440" w:hanging="360"/>
      </w:pPr>
    </w:lvl>
    <w:lvl w:ilvl="1" w:tplc="8096921C" w:tentative="1">
      <w:start w:val="1"/>
      <w:numFmt w:val="lowerLetter"/>
      <w:lvlText w:val="%2."/>
      <w:lvlJc w:val="left"/>
      <w:pPr>
        <w:ind w:left="2160" w:hanging="360"/>
      </w:pPr>
    </w:lvl>
    <w:lvl w:ilvl="2" w:tplc="9FBED654" w:tentative="1">
      <w:start w:val="1"/>
      <w:numFmt w:val="lowerRoman"/>
      <w:lvlText w:val="%3."/>
      <w:lvlJc w:val="right"/>
      <w:pPr>
        <w:ind w:left="2880" w:hanging="180"/>
      </w:pPr>
    </w:lvl>
    <w:lvl w:ilvl="3" w:tplc="15EE93D2" w:tentative="1">
      <w:start w:val="1"/>
      <w:numFmt w:val="decimal"/>
      <w:lvlText w:val="%4."/>
      <w:lvlJc w:val="left"/>
      <w:pPr>
        <w:ind w:left="3600" w:hanging="360"/>
      </w:pPr>
    </w:lvl>
    <w:lvl w:ilvl="4" w:tplc="4F3ACCDA" w:tentative="1">
      <w:start w:val="1"/>
      <w:numFmt w:val="lowerLetter"/>
      <w:lvlText w:val="%5."/>
      <w:lvlJc w:val="left"/>
      <w:pPr>
        <w:ind w:left="4320" w:hanging="360"/>
      </w:pPr>
    </w:lvl>
    <w:lvl w:ilvl="5" w:tplc="748A605C" w:tentative="1">
      <w:start w:val="1"/>
      <w:numFmt w:val="lowerRoman"/>
      <w:lvlText w:val="%6."/>
      <w:lvlJc w:val="right"/>
      <w:pPr>
        <w:ind w:left="5040" w:hanging="180"/>
      </w:pPr>
    </w:lvl>
    <w:lvl w:ilvl="6" w:tplc="36E44588" w:tentative="1">
      <w:start w:val="1"/>
      <w:numFmt w:val="decimal"/>
      <w:lvlText w:val="%7."/>
      <w:lvlJc w:val="left"/>
      <w:pPr>
        <w:ind w:left="5760" w:hanging="360"/>
      </w:pPr>
    </w:lvl>
    <w:lvl w:ilvl="7" w:tplc="C2E44A24" w:tentative="1">
      <w:start w:val="1"/>
      <w:numFmt w:val="lowerLetter"/>
      <w:lvlText w:val="%8."/>
      <w:lvlJc w:val="left"/>
      <w:pPr>
        <w:ind w:left="6480" w:hanging="360"/>
      </w:pPr>
    </w:lvl>
    <w:lvl w:ilvl="8" w:tplc="942E55E0" w:tentative="1">
      <w:start w:val="1"/>
      <w:numFmt w:val="lowerRoman"/>
      <w:lvlText w:val="%9."/>
      <w:lvlJc w:val="right"/>
      <w:pPr>
        <w:ind w:left="7200" w:hanging="180"/>
      </w:pPr>
    </w:lvl>
  </w:abstractNum>
  <w:abstractNum w:abstractNumId="7" w15:restartNumberingAfterBreak="0">
    <w:nsid w:val="7FC87C67"/>
    <w:multiLevelType w:val="hybridMultilevel"/>
    <w:tmpl w:val="98429E0E"/>
    <w:lvl w:ilvl="0" w:tplc="1CAAF93A">
      <w:start w:val="1"/>
      <w:numFmt w:val="decimal"/>
      <w:lvlText w:val="%1."/>
      <w:lvlJc w:val="left"/>
      <w:pPr>
        <w:ind w:left="1440" w:hanging="360"/>
      </w:pPr>
    </w:lvl>
    <w:lvl w:ilvl="1" w:tplc="F08E2168" w:tentative="1">
      <w:start w:val="1"/>
      <w:numFmt w:val="lowerLetter"/>
      <w:lvlText w:val="%2."/>
      <w:lvlJc w:val="left"/>
      <w:pPr>
        <w:ind w:left="2160" w:hanging="360"/>
      </w:pPr>
    </w:lvl>
    <w:lvl w:ilvl="2" w:tplc="19DEAA80" w:tentative="1">
      <w:start w:val="1"/>
      <w:numFmt w:val="lowerRoman"/>
      <w:lvlText w:val="%3."/>
      <w:lvlJc w:val="right"/>
      <w:pPr>
        <w:ind w:left="2880" w:hanging="180"/>
      </w:pPr>
    </w:lvl>
    <w:lvl w:ilvl="3" w:tplc="67520F40" w:tentative="1">
      <w:start w:val="1"/>
      <w:numFmt w:val="decimal"/>
      <w:lvlText w:val="%4."/>
      <w:lvlJc w:val="left"/>
      <w:pPr>
        <w:ind w:left="3600" w:hanging="360"/>
      </w:pPr>
    </w:lvl>
    <w:lvl w:ilvl="4" w:tplc="855EF5B4" w:tentative="1">
      <w:start w:val="1"/>
      <w:numFmt w:val="lowerLetter"/>
      <w:lvlText w:val="%5."/>
      <w:lvlJc w:val="left"/>
      <w:pPr>
        <w:ind w:left="4320" w:hanging="360"/>
      </w:pPr>
    </w:lvl>
    <w:lvl w:ilvl="5" w:tplc="8B0AA66A" w:tentative="1">
      <w:start w:val="1"/>
      <w:numFmt w:val="lowerRoman"/>
      <w:lvlText w:val="%6."/>
      <w:lvlJc w:val="right"/>
      <w:pPr>
        <w:ind w:left="5040" w:hanging="180"/>
      </w:pPr>
    </w:lvl>
    <w:lvl w:ilvl="6" w:tplc="DB388BC6" w:tentative="1">
      <w:start w:val="1"/>
      <w:numFmt w:val="decimal"/>
      <w:lvlText w:val="%7."/>
      <w:lvlJc w:val="left"/>
      <w:pPr>
        <w:ind w:left="5760" w:hanging="360"/>
      </w:pPr>
    </w:lvl>
    <w:lvl w:ilvl="7" w:tplc="B3184074" w:tentative="1">
      <w:start w:val="1"/>
      <w:numFmt w:val="lowerLetter"/>
      <w:lvlText w:val="%8."/>
      <w:lvlJc w:val="left"/>
      <w:pPr>
        <w:ind w:left="6480" w:hanging="360"/>
      </w:pPr>
    </w:lvl>
    <w:lvl w:ilvl="8" w:tplc="1A2AFE76"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69"/>
    <w:rsid w:val="00031B7B"/>
    <w:rsid w:val="000B6DDA"/>
    <w:rsid w:val="001570C9"/>
    <w:rsid w:val="002B5D34"/>
    <w:rsid w:val="00350227"/>
    <w:rsid w:val="00424F24"/>
    <w:rsid w:val="004A7637"/>
    <w:rsid w:val="004E5547"/>
    <w:rsid w:val="005D3373"/>
    <w:rsid w:val="00643F0E"/>
    <w:rsid w:val="006A3492"/>
    <w:rsid w:val="00866E33"/>
    <w:rsid w:val="009768C4"/>
    <w:rsid w:val="009B557C"/>
    <w:rsid w:val="00A933D2"/>
    <w:rsid w:val="00AB36E8"/>
    <w:rsid w:val="00AE2A00"/>
    <w:rsid w:val="00BE3F65"/>
    <w:rsid w:val="00BF53E1"/>
    <w:rsid w:val="00C334C9"/>
    <w:rsid w:val="00C87A76"/>
    <w:rsid w:val="00C906F7"/>
    <w:rsid w:val="00D70BD2"/>
    <w:rsid w:val="00DB0FF2"/>
    <w:rsid w:val="00E92A21"/>
    <w:rsid w:val="00F172C2"/>
    <w:rsid w:val="00F20269"/>
    <w:rsid w:val="00FE4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F4EFFB-00EA-4D55-82D0-6D318563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383F4D"/>
    <w:pPr>
      <w:suppressAutoHyphens w:val="0"/>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wietrze.gios.gov.pl/pjp/curr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wietrze.gios.gov.pl/pjp/airPollutio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4DD6-7D45-4005-8069-5F38EAA9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1125</Words>
  <Characters>6752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Departament Ochrony Powietrza i Zmian Klimatu niepodległa</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Ochrony Powietrza i Zmian Klimatu niepodległa</dc:title>
  <dc:subject>niepodległa</dc:subject>
  <dc:creator>Ola Puczniewska</dc:creator>
  <cp:lastModifiedBy>SOSNOWSKA Agnieszka</cp:lastModifiedBy>
  <cp:revision>25</cp:revision>
  <cp:lastPrinted>2009-06-17T10:52:00Z</cp:lastPrinted>
  <dcterms:created xsi:type="dcterms:W3CDTF">2016-06-01T11:45:00Z</dcterms:created>
  <dcterms:modified xsi:type="dcterms:W3CDTF">2019-03-11T09:37:00Z</dcterms:modified>
  <cp:category>standard</cp:category>
</cp:coreProperties>
</file>