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C83" w:rsidRDefault="001A5C83">
      <w:pPr>
        <w:spacing w:line="154" w:lineRule="exact"/>
        <w:rPr>
          <w:sz w:val="12"/>
          <w:szCs w:val="12"/>
        </w:rPr>
      </w:pPr>
    </w:p>
    <w:p w:rsidR="001A5C83" w:rsidRDefault="001A5C83">
      <w:pPr>
        <w:rPr>
          <w:sz w:val="2"/>
          <w:szCs w:val="2"/>
        </w:rPr>
        <w:sectPr w:rsidR="001A5C83">
          <w:footerReference w:type="default" r:id="rId7"/>
          <w:pgSz w:w="11900" w:h="16840"/>
          <w:pgMar w:top="862" w:right="0" w:bottom="1722" w:left="0" w:header="0" w:footer="3" w:gutter="0"/>
          <w:cols w:space="720"/>
          <w:noEndnote/>
          <w:titlePg/>
          <w:docGrid w:linePitch="360"/>
        </w:sectPr>
      </w:pPr>
    </w:p>
    <w:p w:rsidR="001A5C83" w:rsidRDefault="00E70F1D">
      <w:pPr>
        <w:pStyle w:val="Teksttreci30"/>
        <w:shd w:val="clear" w:color="auto" w:fill="auto"/>
        <w:ind w:left="760" w:right="4520"/>
      </w:pPr>
      <w:r>
        <w:rPr>
          <w:noProof/>
        </w:rPr>
        <w:drawing>
          <wp:anchor distT="0" distB="0" distL="1481455" distR="1502410" simplePos="0" relativeHeight="377487104" behindDoc="1" locked="0" layoutInCell="1" allowOverlap="1">
            <wp:simplePos x="0" y="0"/>
            <wp:positionH relativeFrom="margin">
              <wp:posOffset>1481455</wp:posOffset>
            </wp:positionH>
            <wp:positionV relativeFrom="paragraph">
              <wp:posOffset>-631190</wp:posOffset>
            </wp:positionV>
            <wp:extent cx="502920" cy="494030"/>
            <wp:effectExtent l="0" t="0" r="0" b="0"/>
            <wp:wrapTopAndBottom/>
            <wp:docPr id="12" name="Obraz 12" descr="C:\Users\lrydlins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lrydlins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8890" distB="864235" distL="487680" distR="411480" simplePos="0" relativeHeight="377487105" behindDoc="1" locked="0" layoutInCell="1" allowOverlap="1">
            <wp:simplePos x="0" y="0"/>
            <wp:positionH relativeFrom="margin">
              <wp:posOffset>3486785</wp:posOffset>
            </wp:positionH>
            <wp:positionV relativeFrom="paragraph">
              <wp:posOffset>-621665</wp:posOffset>
            </wp:positionV>
            <wp:extent cx="1889760" cy="798830"/>
            <wp:effectExtent l="0" t="0" r="0" b="0"/>
            <wp:wrapSquare wrapText="left"/>
            <wp:docPr id="11" name="Obraz 11" descr="C:\Users\lrydlins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rydlins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1350645" distB="93980" distL="570230" distR="63500" simplePos="0" relativeHeight="377487106" behindDoc="1" locked="0" layoutInCell="1" allowOverlap="1">
                <wp:simplePos x="0" y="0"/>
                <wp:positionH relativeFrom="margin">
                  <wp:posOffset>3569335</wp:posOffset>
                </wp:positionH>
                <wp:positionV relativeFrom="paragraph">
                  <wp:posOffset>719455</wp:posOffset>
                </wp:positionV>
                <wp:extent cx="2218690" cy="148590"/>
                <wp:effectExtent l="3175" t="2540" r="0" b="1270"/>
                <wp:wrapSquare wrapText="left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69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C83" w:rsidRDefault="00E70F1D">
                            <w:pPr>
                              <w:pStyle w:val="Teksttreci20"/>
                              <w:shd w:val="clear" w:color="auto" w:fill="auto"/>
                              <w:tabs>
                                <w:tab w:val="left" w:pos="2822"/>
                              </w:tabs>
                              <w:spacing w:before="0" w:after="0"/>
                              <w:ind w:firstLine="0"/>
                              <w:jc w:val="both"/>
                            </w:pPr>
                            <w:r>
                              <w:rPr>
                                <w:rStyle w:val="Teksttreci2Exact0"/>
                              </w:rPr>
                              <w:t xml:space="preserve">Warszawa, dnia </w:t>
                            </w:r>
                            <w:r>
                              <w:rPr>
                                <w:rStyle w:val="Teksttreci2KursywaExact"/>
                              </w:rPr>
                              <w:t>&gt;'•</w:t>
                            </w:r>
                            <w:r>
                              <w:rPr>
                                <w:rStyle w:val="Teksttreci2Exact1"/>
                              </w:rPr>
                              <w:t xml:space="preserve"> ' </w:t>
                            </w:r>
                            <w:r>
                              <w:rPr>
                                <w:rStyle w:val="Teksttreci2Exact0"/>
                              </w:rPr>
                              <w:t>•*'</w:t>
                            </w:r>
                            <w:r>
                              <w:rPr>
                                <w:rStyle w:val="Teksttreci2Exact0"/>
                              </w:rPr>
                              <w:tab/>
                              <w:t>2016 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81.05pt;margin-top:56.65pt;width:174.7pt;height:11.7pt;z-index:-125829374;visibility:visible;mso-wrap-style:square;mso-width-percent:0;mso-height-percent:0;mso-wrap-distance-left:44.9pt;mso-wrap-distance-top:106.35pt;mso-wrap-distance-right:5pt;mso-wrap-distance-bottom:7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" filled="f" stroked="f">
                <v:textbox style="mso-fit-shape-to-text:t" inset="0,0,0,0">
                  <w:txbxContent>
                    <w:p w:rsidR="001A5C83" w:rsidRDefault="00E70F1D">
                      <w:pPr>
                        <w:pStyle w:val="Teksttreci20"/>
                        <w:shd w:val="clear" w:color="auto" w:fill="auto"/>
                        <w:tabs>
                          <w:tab w:val="left" w:pos="2822"/>
                        </w:tabs>
                        <w:spacing w:before="0" w:after="0"/>
                        <w:ind w:firstLine="0"/>
                        <w:jc w:val="both"/>
                      </w:pPr>
                      <w:r>
                        <w:rPr>
                          <w:rStyle w:val="Teksttreci2Exact0"/>
                        </w:rPr>
                        <w:t xml:space="preserve">Warszawa, dnia </w:t>
                      </w:r>
                      <w:r>
                        <w:rPr>
                          <w:rStyle w:val="Teksttreci2KursywaExact"/>
                        </w:rPr>
                        <w:t>&gt;'•</w:t>
                      </w:r>
                      <w:r>
                        <w:rPr>
                          <w:rStyle w:val="Teksttreci2Exact1"/>
                        </w:rPr>
                        <w:t xml:space="preserve"> ' </w:t>
                      </w:r>
                      <w:r>
                        <w:rPr>
                          <w:rStyle w:val="Teksttreci2Exact0"/>
                        </w:rPr>
                        <w:t>•*'</w:t>
                      </w:r>
                      <w:r>
                        <w:rPr>
                          <w:rStyle w:val="Teksttreci2Exact0"/>
                        </w:rPr>
                        <w:tab/>
                        <w:t>2016 r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rStyle w:val="Teksttreci3Maelitery"/>
        </w:rPr>
        <w:t>Generalny Dyrektor Ochrony Środowiska</w:t>
      </w:r>
    </w:p>
    <w:p w:rsidR="001A5C83" w:rsidRDefault="00E70F1D">
      <w:pPr>
        <w:pStyle w:val="Nagwek10"/>
        <w:keepNext/>
        <w:keepLines/>
        <w:shd w:val="clear" w:color="auto" w:fill="auto"/>
        <w:spacing w:after="358"/>
        <w:ind w:left="1540"/>
      </w:pPr>
      <w:bookmarkStart w:id="0" w:name="bookmark0"/>
      <w:r>
        <w:rPr>
          <w:rStyle w:val="Nagwek11"/>
          <w:b/>
          <w:bCs/>
          <w:i/>
          <w:iCs/>
        </w:rPr>
        <w:t>Kr%ys%tof Ussowki</w:t>
      </w:r>
      <w:bookmarkEnd w:id="0"/>
    </w:p>
    <w:p w:rsidR="001A5C83" w:rsidRDefault="00E70F1D">
      <w:pPr>
        <w:pStyle w:val="Teksttreci20"/>
        <w:shd w:val="clear" w:color="auto" w:fill="auto"/>
        <w:spacing w:before="0" w:after="898"/>
        <w:ind w:firstLine="0"/>
      </w:pPr>
      <w:r>
        <w:rPr>
          <w:rStyle w:val="Teksttreci21"/>
        </w:rPr>
        <w:t>DZP-WG.600.04. b.2016.mk</w:t>
      </w:r>
    </w:p>
    <w:p w:rsidR="001A5C83" w:rsidRDefault="00E70F1D">
      <w:pPr>
        <w:pStyle w:val="Teksttreci40"/>
        <w:shd w:val="clear" w:color="auto" w:fill="auto"/>
        <w:spacing w:before="0" w:after="303"/>
        <w:ind w:left="20"/>
      </w:pPr>
      <w:r>
        <w:rPr>
          <w:noProof/>
        </w:rPr>
        <mc:AlternateContent>
          <mc:Choice Requires="wps">
            <w:drawing>
              <wp:anchor distT="0" distB="96520" distL="63500" distR="63500" simplePos="0" relativeHeight="377487107" behindDoc="1" locked="0" layoutInCell="1" allowOverlap="1">
                <wp:simplePos x="0" y="0"/>
                <wp:positionH relativeFrom="margin">
                  <wp:posOffset>365760</wp:posOffset>
                </wp:positionH>
                <wp:positionV relativeFrom="paragraph">
                  <wp:posOffset>-79375</wp:posOffset>
                </wp:positionV>
                <wp:extent cx="164465" cy="148590"/>
                <wp:effectExtent l="0" t="0" r="0" b="0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C83" w:rsidRDefault="00E70F1D">
                            <w:pPr>
                              <w:pStyle w:val="Teksttreci20"/>
                              <w:shd w:val="clear" w:color="auto" w:fill="auto"/>
                              <w:spacing w:before="0" w:after="0"/>
                              <w:ind w:firstLine="0"/>
                            </w:pPr>
                            <w:r>
                              <w:rPr>
                                <w:rStyle w:val="Teksttreci2Exact2"/>
                              </w:rPr>
                              <w:t>li: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28.8pt;margin-top:-6.25pt;width:12.95pt;height:11.7pt;z-index:-125829373;visibility:visible;mso-wrap-style:square;mso-width-percent:0;mso-height-percent:0;mso-wrap-distance-left:5pt;mso-wrap-distance-top:0;mso-wrap-distance-right:5pt;mso-wrap-distance-bottom:7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" filled="f" stroked="f">
                <v:textbox style="mso-fit-shape-to-text:t" inset="0,0,0,0">
                  <w:txbxContent>
                    <w:p w:rsidR="001A5C83" w:rsidRDefault="00E70F1D">
                      <w:pPr>
                        <w:pStyle w:val="Teksttreci20"/>
                        <w:shd w:val="clear" w:color="auto" w:fill="auto"/>
                        <w:spacing w:before="0" w:after="0"/>
                        <w:ind w:firstLine="0"/>
                      </w:pPr>
                      <w:r>
                        <w:rPr>
                          <w:rStyle w:val="Teksttreci2Exact2"/>
                        </w:rPr>
                        <w:t>li: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Teksttreci41"/>
          <w:b/>
          <w:bCs/>
        </w:rPr>
        <w:t xml:space="preserve">Ganwalna Dyfakcfa Ochrony </w:t>
      </w:r>
      <w:r>
        <w:rPr>
          <w:rStyle w:val="Teksttreci41"/>
          <w:b/>
          <w:bCs/>
        </w:rPr>
        <w:t>biao.iwi.jka</w:t>
      </w:r>
      <w:r>
        <w:rPr>
          <w:rStyle w:val="Teksttreci41"/>
          <w:b/>
          <w:bCs/>
        </w:rPr>
        <w:br/>
        <w:t xml:space="preserve">KAW Cli L </w:t>
      </w:r>
      <w:r>
        <w:rPr>
          <w:rStyle w:val="Teksttreci4Odstpy2pt"/>
          <w:b/>
          <w:bCs/>
        </w:rPr>
        <w:t>ARIA</w:t>
      </w:r>
    </w:p>
    <w:p w:rsidR="001A5C83" w:rsidRDefault="00E70F1D">
      <w:pPr>
        <w:pStyle w:val="Nagwek20"/>
        <w:keepNext/>
        <w:keepLines/>
        <w:shd w:val="clear" w:color="auto" w:fill="auto"/>
        <w:spacing w:before="0"/>
        <w:ind w:left="20"/>
      </w:pPr>
      <w:bookmarkStart w:id="1" w:name="bookmark1"/>
      <w:r>
        <w:rPr>
          <w:rStyle w:val="Nagwek21"/>
        </w:rPr>
        <w:t xml:space="preserve">5 </w:t>
      </w:r>
      <w:r>
        <w:rPr>
          <w:rStyle w:val="Nagwek22"/>
        </w:rPr>
        <w:t xml:space="preserve">&lt; ¿o:5 </w:t>
      </w:r>
      <w:r>
        <w:rPr>
          <w:rStyle w:val="Nagwek21"/>
        </w:rPr>
        <w:t>09 2 ?.</w:t>
      </w:r>
      <w:bookmarkEnd w:id="1"/>
    </w:p>
    <w:p w:rsidR="001A5C83" w:rsidRDefault="00E70F1D">
      <w:pPr>
        <w:pStyle w:val="Teksttreci20"/>
        <w:shd w:val="clear" w:color="auto" w:fill="auto"/>
        <w:spacing w:before="0" w:after="0" w:line="245" w:lineRule="exact"/>
        <w:ind w:firstLine="860"/>
        <w:jc w:val="both"/>
      </w:pPr>
      <w:r>
        <w:rPr>
          <w:noProof/>
        </w:rPr>
        <mc:AlternateContent>
          <mc:Choice Requires="wps">
            <w:drawing>
              <wp:anchor distT="0" distB="0" distL="438785" distR="63500" simplePos="0" relativeHeight="377487108" behindDoc="1" locked="0" layoutInCell="1" allowOverlap="1">
                <wp:simplePos x="0" y="0"/>
                <wp:positionH relativeFrom="margin">
                  <wp:posOffset>438785</wp:posOffset>
                </wp:positionH>
                <wp:positionV relativeFrom="paragraph">
                  <wp:posOffset>-455295</wp:posOffset>
                </wp:positionV>
                <wp:extent cx="1566545" cy="119380"/>
                <wp:effectExtent l="0" t="3175" r="0" b="1270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6545" cy="11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C83" w:rsidRDefault="00E70F1D">
                            <w:pPr>
                              <w:pStyle w:val="Podpisobrazu"/>
                              <w:shd w:val="clear" w:color="auto" w:fill="auto"/>
                              <w:tabs>
                                <w:tab w:val="left" w:leader="dot" w:pos="1238"/>
                                <w:tab w:val="left" w:leader="dot" w:pos="1642"/>
                              </w:tabs>
                            </w:pPr>
                            <w:r>
                              <w:rPr>
                                <w:rStyle w:val="PodpisobrazuExact0"/>
                              </w:rPr>
                              <w:t xml:space="preserve">Nr </w:t>
                            </w:r>
                            <w:r>
                              <w:rPr>
                                <w:rStyle w:val="PodpisobrazuGaramond65ptKursywaExact"/>
                              </w:rPr>
                              <w:t>i</w:t>
                            </w:r>
                            <w:r>
                              <w:rPr>
                                <w:rStyle w:val="PodpisobrazuExact0"/>
                              </w:rPr>
                              <w:t xml:space="preserve"> rojcytni</w:t>
                            </w:r>
                            <w:r>
                              <w:rPr>
                                <w:rStyle w:val="PodpisobrazuExact1"/>
                              </w:rPr>
                              <w:tab/>
                            </w:r>
                            <w:r>
                              <w:rPr>
                                <w:rStyle w:val="PodpisobrazuExact1"/>
                              </w:rPr>
                              <w:tab/>
                            </w:r>
                            <w:r>
                              <w:rPr>
                                <w:rStyle w:val="PodpisobrazuExact0"/>
                              </w:rPr>
                              <w:t>Pndpi«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34.55pt;margin-top:-35.85pt;width:123.35pt;height:9.4pt;z-index:-125829372;visibility:visible;mso-wrap-style:square;mso-width-percent:0;mso-height-percent:0;mso-wrap-distance-left:34.5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" filled="f" stroked="f">
                <v:textbox style="mso-fit-shape-to-text:t" inset="0,0,0,0">
                  <w:txbxContent>
                    <w:p w:rsidR="001A5C83" w:rsidRDefault="00E70F1D">
                      <w:pPr>
                        <w:pStyle w:val="Podpisobrazu"/>
                        <w:shd w:val="clear" w:color="auto" w:fill="auto"/>
                        <w:tabs>
                          <w:tab w:val="left" w:leader="dot" w:pos="1238"/>
                          <w:tab w:val="left" w:leader="dot" w:pos="1642"/>
                        </w:tabs>
                      </w:pPr>
                      <w:r>
                        <w:rPr>
                          <w:rStyle w:val="PodpisobrazuExact0"/>
                        </w:rPr>
                        <w:t xml:space="preserve">Nr </w:t>
                      </w:r>
                      <w:r>
                        <w:rPr>
                          <w:rStyle w:val="PodpisobrazuGaramond65ptKursywaExact"/>
                        </w:rPr>
                        <w:t>i</w:t>
                      </w:r>
                      <w:r>
                        <w:rPr>
                          <w:rStyle w:val="PodpisobrazuExact0"/>
                        </w:rPr>
                        <w:t xml:space="preserve"> rojcytni</w:t>
                      </w:r>
                      <w:r>
                        <w:rPr>
                          <w:rStyle w:val="PodpisobrazuExact1"/>
                        </w:rPr>
                        <w:tab/>
                      </w:r>
                      <w:r>
                        <w:rPr>
                          <w:rStyle w:val="PodpisobrazuExact1"/>
                        </w:rPr>
                        <w:tab/>
                      </w:r>
                      <w:r>
                        <w:rPr>
                          <w:rStyle w:val="PodpisobrazuExact0"/>
                        </w:rPr>
                        <w:t>Pndpi«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w:drawing>
          <wp:anchor distT="0" distB="0" distL="438785" distR="63500" simplePos="0" relativeHeight="377487109" behindDoc="1" locked="0" layoutInCell="1" allowOverlap="1">
            <wp:simplePos x="0" y="0"/>
            <wp:positionH relativeFrom="margin">
              <wp:posOffset>1986915</wp:posOffset>
            </wp:positionH>
            <wp:positionV relativeFrom="paragraph">
              <wp:posOffset>-774065</wp:posOffset>
            </wp:positionV>
            <wp:extent cx="347345" cy="774065"/>
            <wp:effectExtent l="0" t="0" r="0" b="0"/>
            <wp:wrapTopAndBottom/>
            <wp:docPr id="7" name="Obraz 7" descr="C:\Users\lrydlins\AppData\Local\Temp\ABBYY\PDFTransformer\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rydlins\AppData\Local\Temp\ABBYY\PDFTransformer\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Teksttreci22"/>
        </w:rPr>
        <w:t xml:space="preserve">W odpowiedzi na pismo </w:t>
      </w:r>
      <w:r>
        <w:rPr>
          <w:rStyle w:val="Teksttreci2Kursywa"/>
        </w:rPr>
        <w:t>*z</w:t>
      </w:r>
      <w:r>
        <w:rPr>
          <w:rStyle w:val="Teksttreci22"/>
        </w:rPr>
        <w:t xml:space="preserve"> </w:t>
      </w:r>
      <w:bookmarkStart w:id="2" w:name="_GoBack"/>
      <w:r>
        <w:rPr>
          <w:rStyle w:val="Teksttreci22"/>
        </w:rPr>
        <w:t xml:space="preserve">dnia 14 lipca 2016 r., przekazane do Generalnej Dyrekcji Ochrony Środowiska, wraz z wkładem merytorycznym, przez </w:t>
      </w:r>
      <w:bookmarkEnd w:id="2"/>
      <w:r>
        <w:rPr>
          <w:rStyle w:val="Teksttreci22"/>
        </w:rPr>
        <w:t>Departament Ochrony Przyrody w Ministerstwie Środowiska pismem z dnia 17 sierpnia 2016 r., znak: DLP- IV 440.184.2016/wp, w sprawie usprawnien</w:t>
      </w:r>
      <w:r>
        <w:rPr>
          <w:rStyle w:val="Teksttreci22"/>
        </w:rPr>
        <w:t>ia regulacji prawnych dotyczących zwierząt niebezpiecznych, cyrków oraz gatunków CITES, przekazuję poniższe informacje.</w:t>
      </w:r>
    </w:p>
    <w:p w:rsidR="001A5C83" w:rsidRDefault="00E70F1D">
      <w:pPr>
        <w:pStyle w:val="Teksttreci20"/>
        <w:shd w:val="clear" w:color="auto" w:fill="auto"/>
        <w:spacing w:before="0" w:after="0" w:line="245" w:lineRule="exact"/>
        <w:ind w:firstLine="1000"/>
        <w:jc w:val="both"/>
      </w:pPr>
      <w:r>
        <w:rPr>
          <w:rStyle w:val="Teksttreci22"/>
        </w:rPr>
        <w:t xml:space="preserve">W piśmie podniesiono kwestię braku definicji jednego z typów podmiotów zwolnionych z obowiązku rejestracji zgodnej z art. 64 </w:t>
      </w:r>
      <w:r>
        <w:rPr>
          <w:rStyle w:val="Teksttreci2Kursywa"/>
        </w:rPr>
        <w:t>ustawy o oc</w:t>
      </w:r>
      <w:r>
        <w:rPr>
          <w:rStyle w:val="Teksttreci2Kursywa"/>
        </w:rPr>
        <w:t xml:space="preserve">hronie przyrody, </w:t>
      </w:r>
      <w:r>
        <w:rPr>
          <w:rStyle w:val="Teksttreci22"/>
        </w:rPr>
        <w:t xml:space="preserve">tj. „podmiotów prowadzących działalność gospodarczą w zakresie handlu żywymi zwierzętami gatunków chronionych na podstawie przepisów, o których mowa w art. 61 ust. 1". Odniesienie do art. 61 wydaje się jasne i dotyczy określenia gatunków, </w:t>
      </w:r>
      <w:r>
        <w:rPr>
          <w:rStyle w:val="Teksttreci22"/>
        </w:rPr>
        <w:t xml:space="preserve">wobec których podejmowana jest przedmiotowa działalność - gatunki wymienione w przepisach </w:t>
      </w:r>
      <w:r>
        <w:rPr>
          <w:rStyle w:val="Teksttreci2Kursywa"/>
        </w:rPr>
        <w:t>rozporządzenia Rady (WE) nr 338/97 z dnia 9 grudnia 1996 r. w sprawie ochrony gatunków dzikiej fauny i flory w drodze regulacji handlu nimi.</w:t>
      </w:r>
      <w:r>
        <w:rPr>
          <w:rStyle w:val="Teksttreci22"/>
        </w:rPr>
        <w:t xml:space="preserve"> Wątpliwości budzić może z</w:t>
      </w:r>
      <w:r>
        <w:rPr>
          <w:rStyle w:val="Teksttreci22"/>
        </w:rPr>
        <w:t>definiowanie podmiotu prowadzącego handel zwierzętami takich gatunków. Podmiotem takim jest sklep zoologiczny oferujący okazy gatunków CITES, podobnie jak importer (o ile prowadzi w tym zakresie działalność gospodarczą). Z pewnością podmiotem takim nie jes</w:t>
      </w:r>
      <w:r>
        <w:rPr>
          <w:rStyle w:val="Teksttreci22"/>
        </w:rPr>
        <w:t>t osoba prywatna, nawet jeśli oferuje do sprzedaży uzyskany w hodowli przychówek.</w:t>
      </w:r>
    </w:p>
    <w:p w:rsidR="001A5C83" w:rsidRDefault="00E70F1D">
      <w:pPr>
        <w:pStyle w:val="Teksttreci20"/>
        <w:shd w:val="clear" w:color="auto" w:fill="auto"/>
        <w:spacing w:before="0" w:after="0" w:line="245" w:lineRule="exact"/>
        <w:ind w:firstLine="1000"/>
        <w:jc w:val="both"/>
      </w:pPr>
      <w:r>
        <w:rPr>
          <w:rStyle w:val="Teksttreci22"/>
        </w:rPr>
        <w:t>W mojej ocenie nie ma podstaw do łączenia dwóch odrębnych kwestii: rejestracji zwierząt CITES i faktu stanowienia przez wybrane zwierzęta zagrożenia dla życia i zdrowia ludzi</w:t>
      </w:r>
      <w:r>
        <w:rPr>
          <w:rStyle w:val="Teksttreci22"/>
        </w:rPr>
        <w:t xml:space="preserve">. Fakt, że ww. typ podmiotów nie jest wymieniony w art. 73 </w:t>
      </w:r>
      <w:r>
        <w:rPr>
          <w:rStyle w:val="Teksttreci2Kursywa"/>
        </w:rPr>
        <w:t xml:space="preserve">ustawy o ochronie przyrody, </w:t>
      </w:r>
      <w:r>
        <w:rPr>
          <w:rStyle w:val="Teksttreci22"/>
        </w:rPr>
        <w:t xml:space="preserve">nie stanowi nieścisłości czy błędu, gdyż inne są powody wyłączeń od tych dwóch grup przepisów. Wyłączenia podmiotowe w art. 64 </w:t>
      </w:r>
      <w:r>
        <w:rPr>
          <w:rStyle w:val="Teksttreci2Kursywa"/>
        </w:rPr>
        <w:t>ustawy o ochronie przyrody</w:t>
      </w:r>
      <w:r>
        <w:rPr>
          <w:rStyle w:val="Teksttreci22"/>
        </w:rPr>
        <w:t xml:space="preserve"> mają na celu zm</w:t>
      </w:r>
      <w:r>
        <w:rPr>
          <w:rStyle w:val="Teksttreci22"/>
        </w:rPr>
        <w:t>niejszenie obciążenia dla tych podmiotów, które z zasady przetrzymują zwierzęta jedynie chwilowo - ważniejsze jest pełne dokumentowanie ich legalnego pochodzenia i przekazanie takiej dokumentacji nabywcy (o których to obowiązkach jest mowa w art. 64 ust. 9</w:t>
      </w:r>
      <w:r>
        <w:rPr>
          <w:rStyle w:val="Teksttreci22"/>
        </w:rPr>
        <w:t xml:space="preserve"> </w:t>
      </w:r>
      <w:r>
        <w:rPr>
          <w:rStyle w:val="Teksttreci2Kursywa"/>
        </w:rPr>
        <w:t>ustawy o ochronie przyrody)</w:t>
      </w:r>
      <w:r>
        <w:rPr>
          <w:rStyle w:val="Teksttreci22"/>
        </w:rPr>
        <w:t xml:space="preserve"> niż zgłoszenie faktu chwilowego posiadania zwierzęcia. Celem wyłączeń podmiotowych w zakresie zwierząt niebezpiecznych jest redukcja nadmiernych obciążeń dla podmiotów, które z racji prowadzonej działalności posiadają odpowiedn</w:t>
      </w:r>
      <w:r>
        <w:rPr>
          <w:rStyle w:val="Teksttreci22"/>
        </w:rPr>
        <w:t xml:space="preserve">ie zabezpieczenia przed ucieczką zwierząt oraz zagrożeniem dla ludzi. Podmioty, o których mowa w art. 64 ust. 2 pkt 2 </w:t>
      </w:r>
      <w:r>
        <w:rPr>
          <w:rStyle w:val="Teksttreci2Kursywa"/>
        </w:rPr>
        <w:t>ustawy o ochronie przyrody,</w:t>
      </w:r>
      <w:r>
        <w:rPr>
          <w:rStyle w:val="Teksttreci22"/>
        </w:rPr>
        <w:t xml:space="preserve"> a więc m.in. </w:t>
      </w:r>
      <w:r>
        <w:rPr>
          <w:rStyle w:val="Teksttreci22"/>
        </w:rPr>
        <w:lastRenderedPageBreak/>
        <w:t>sklepy zoologiczne, nie należą do tej grupy, a na pewno nie powinny być zwolnione z zakazu posiad</w:t>
      </w:r>
      <w:r>
        <w:rPr>
          <w:rStyle w:val="Teksttreci22"/>
        </w:rPr>
        <w:t>ania najbardziej niebezpiecznych zwierząt (kategoria I), gdyż ofertę swą kierują do osób prywatnych, które</w:t>
      </w:r>
      <w:r>
        <w:rPr>
          <w:rStyle w:val="Teksttreci22"/>
        </w:rPr>
        <w:br w:type="page"/>
      </w:r>
      <w:r>
        <w:rPr>
          <w:rStyle w:val="Teksttreci21"/>
        </w:rPr>
        <w:lastRenderedPageBreak/>
        <w:t xml:space="preserve">takich zwierząt nie mają prawa posiadać. </w:t>
      </w:r>
      <w:r>
        <w:rPr>
          <w:rStyle w:val="Teksttreci23"/>
        </w:rPr>
        <w:t xml:space="preserve">Jeśli </w:t>
      </w:r>
      <w:r>
        <w:rPr>
          <w:rStyle w:val="Teksttreci21"/>
        </w:rPr>
        <w:t xml:space="preserve">podmiot prowadzący handel </w:t>
      </w:r>
      <w:r>
        <w:rPr>
          <w:rStyle w:val="Teksttreci23"/>
        </w:rPr>
        <w:t xml:space="preserve">zwierzętami </w:t>
      </w:r>
      <w:r>
        <w:rPr>
          <w:rStyle w:val="Teksttreci21"/>
        </w:rPr>
        <w:t>gatunków CITES sprowadzi zwierzę niebezpieczne (jak podano w prz</w:t>
      </w:r>
      <w:r>
        <w:rPr>
          <w:rStyle w:val="Teksttreci21"/>
        </w:rPr>
        <w:t xml:space="preserve">ykładzie, lew, tygrys, gepard), rzeczywiście będzie zwolniony </w:t>
      </w:r>
      <w:r>
        <w:rPr>
          <w:rStyle w:val="Teksttreci23"/>
        </w:rPr>
        <w:t xml:space="preserve">z </w:t>
      </w:r>
      <w:r>
        <w:rPr>
          <w:rStyle w:val="Teksttreci21"/>
        </w:rPr>
        <w:t xml:space="preserve">obowiązku rejestracji na podstawie art. 64 ust. </w:t>
      </w:r>
      <w:r>
        <w:rPr>
          <w:rStyle w:val="Teksttreci23"/>
        </w:rPr>
        <w:t xml:space="preserve">2 </w:t>
      </w:r>
      <w:r>
        <w:rPr>
          <w:rStyle w:val="Teksttreci21"/>
        </w:rPr>
        <w:t xml:space="preserve">pkt 2 </w:t>
      </w:r>
      <w:r>
        <w:rPr>
          <w:rStyle w:val="Teksttreci2Kursywa0"/>
        </w:rPr>
        <w:t>ustawy o ochronie przyrody,</w:t>
      </w:r>
      <w:r>
        <w:rPr>
          <w:rStyle w:val="Teksttreci21"/>
        </w:rPr>
        <w:t xml:space="preserve"> ale nie wydaje się to stanowić luki prawnej, ponieważ kontrowersje dotyczące takiego importu mogłyby się ewe</w:t>
      </w:r>
      <w:r>
        <w:rPr>
          <w:rStyle w:val="Teksttreci21"/>
        </w:rPr>
        <w:t xml:space="preserve">ntualnie wiązać z taktem zagrożenia </w:t>
      </w:r>
      <w:r>
        <w:rPr>
          <w:rStyle w:val="Teksttreci22"/>
        </w:rPr>
        <w:t xml:space="preserve">dla życia </w:t>
      </w:r>
      <w:r>
        <w:rPr>
          <w:rStyle w:val="Teksttreci21"/>
        </w:rPr>
        <w:t xml:space="preserve">i zdrowia </w:t>
      </w:r>
      <w:r>
        <w:rPr>
          <w:rStyle w:val="Teksttreci22"/>
        </w:rPr>
        <w:t xml:space="preserve">ludzi </w:t>
      </w:r>
      <w:r>
        <w:rPr>
          <w:rStyle w:val="Teksttreci21"/>
        </w:rPr>
        <w:t xml:space="preserve">(art. 73 </w:t>
      </w:r>
      <w:r>
        <w:rPr>
          <w:rStyle w:val="Teksttreci2Kursywa"/>
        </w:rPr>
        <w:t>ustawy),</w:t>
      </w:r>
      <w:r>
        <w:rPr>
          <w:rStyle w:val="Teksttreci22"/>
        </w:rPr>
        <w:t xml:space="preserve"> </w:t>
      </w:r>
      <w:r>
        <w:rPr>
          <w:rStyle w:val="Teksttreci21"/>
        </w:rPr>
        <w:t xml:space="preserve">a nie z faktem posiadania zwierząt gatunków CITES, szczególnie że przepisy w zakresie CITES (dot. importu, eksportu, działań komercyjnych) </w:t>
      </w:r>
      <w:r>
        <w:rPr>
          <w:rStyle w:val="Teksttreci22"/>
        </w:rPr>
        <w:t xml:space="preserve">i </w:t>
      </w:r>
      <w:r>
        <w:rPr>
          <w:rStyle w:val="Teksttreci21"/>
        </w:rPr>
        <w:t>tak obowiązują i transakcji muszą t</w:t>
      </w:r>
      <w:r>
        <w:rPr>
          <w:rStyle w:val="Teksttreci21"/>
        </w:rPr>
        <w:t>owarzyszyć odpowiednie dokumenty.</w:t>
      </w:r>
    </w:p>
    <w:p w:rsidR="001A5C83" w:rsidRDefault="00E70F1D">
      <w:pPr>
        <w:pStyle w:val="Teksttreci20"/>
        <w:shd w:val="clear" w:color="auto" w:fill="auto"/>
        <w:spacing w:before="0" w:after="0" w:line="240" w:lineRule="exact"/>
        <w:ind w:firstLine="940"/>
        <w:jc w:val="both"/>
      </w:pPr>
      <w:r>
        <w:rPr>
          <w:rStyle w:val="Teksttreci22"/>
        </w:rPr>
        <w:t xml:space="preserve">Jednocześnie należy </w:t>
      </w:r>
      <w:r>
        <w:rPr>
          <w:rStyle w:val="Teksttreci21"/>
        </w:rPr>
        <w:t xml:space="preserve">wyjaśnić, iż </w:t>
      </w:r>
      <w:r>
        <w:rPr>
          <w:rStyle w:val="Teksttreci22"/>
        </w:rPr>
        <w:t xml:space="preserve">nieprawdą </w:t>
      </w:r>
      <w:r>
        <w:rPr>
          <w:rStyle w:val="Teksttreci21"/>
        </w:rPr>
        <w:t xml:space="preserve">jest, że </w:t>
      </w:r>
      <w:r>
        <w:rPr>
          <w:rStyle w:val="Teksttreci22"/>
        </w:rPr>
        <w:t xml:space="preserve">w </w:t>
      </w:r>
      <w:r>
        <w:rPr>
          <w:rStyle w:val="Teksttreci21"/>
        </w:rPr>
        <w:t xml:space="preserve">załącznikach do </w:t>
      </w:r>
      <w:r>
        <w:rPr>
          <w:rStyle w:val="Teksttreci2Kursywa0"/>
        </w:rPr>
        <w:t xml:space="preserve">rozporządzenia Rady </w:t>
      </w:r>
      <w:r>
        <w:rPr>
          <w:rStyle w:val="Teksttreci2Kursywa"/>
        </w:rPr>
        <w:t>(WE) nr 338/97</w:t>
      </w:r>
      <w:r>
        <w:rPr>
          <w:rStyle w:val="Teksttreci22"/>
        </w:rPr>
        <w:t xml:space="preserve"> </w:t>
      </w:r>
      <w:r>
        <w:rPr>
          <w:rStyle w:val="Teksttreci21"/>
        </w:rPr>
        <w:t xml:space="preserve">nie znajdziemy serwala </w:t>
      </w:r>
      <w:r>
        <w:rPr>
          <w:rStyle w:val="Teksttreci23"/>
        </w:rPr>
        <w:t xml:space="preserve">- </w:t>
      </w:r>
      <w:r>
        <w:rPr>
          <w:rStyle w:val="Teksttreci21"/>
        </w:rPr>
        <w:t xml:space="preserve">serwal jest wymieniony w Aneksie </w:t>
      </w:r>
      <w:r>
        <w:rPr>
          <w:rStyle w:val="Teksttreci22"/>
        </w:rPr>
        <w:t xml:space="preserve">B </w:t>
      </w:r>
      <w:r>
        <w:rPr>
          <w:rStyle w:val="Teksttreci21"/>
        </w:rPr>
        <w:t xml:space="preserve">tego rozporządzenia oraz </w:t>
      </w:r>
      <w:r>
        <w:rPr>
          <w:rStyle w:val="Teksttreci22"/>
        </w:rPr>
        <w:t xml:space="preserve">w </w:t>
      </w:r>
      <w:r>
        <w:rPr>
          <w:rStyle w:val="Teksttreci21"/>
        </w:rPr>
        <w:t xml:space="preserve">załączniku </w:t>
      </w:r>
      <w:r>
        <w:rPr>
          <w:rStyle w:val="Teksttreci22"/>
        </w:rPr>
        <w:t xml:space="preserve">II Konwencji Waszyngtońskiej. W </w:t>
      </w:r>
      <w:r>
        <w:rPr>
          <w:rStyle w:val="Teksttreci21"/>
        </w:rPr>
        <w:t xml:space="preserve">rozporządzeniu </w:t>
      </w:r>
      <w:r>
        <w:rPr>
          <w:rStyle w:val="Teksttreci22"/>
        </w:rPr>
        <w:t xml:space="preserve">i </w:t>
      </w:r>
      <w:r>
        <w:rPr>
          <w:rStyle w:val="Teksttreci21"/>
        </w:rPr>
        <w:t xml:space="preserve">w załącznikach </w:t>
      </w:r>
      <w:r>
        <w:rPr>
          <w:rStyle w:val="Teksttreci22"/>
        </w:rPr>
        <w:t xml:space="preserve">do </w:t>
      </w:r>
      <w:r>
        <w:rPr>
          <w:rStyle w:val="Teksttreci21"/>
        </w:rPr>
        <w:t>Konwencji czytamy, że wszystkie kołowate (</w:t>
      </w:r>
      <w:r>
        <w:rPr>
          <w:rStyle w:val="Teksttreci2Kursywa0"/>
        </w:rPr>
        <w:t>Felidae</w:t>
      </w:r>
      <w:r>
        <w:rPr>
          <w:rStyle w:val="Teksttreci21"/>
        </w:rPr>
        <w:t xml:space="preserve">) wymienione są </w:t>
      </w:r>
      <w:r>
        <w:rPr>
          <w:rStyle w:val="Teksttreci22"/>
        </w:rPr>
        <w:t xml:space="preserve">w </w:t>
      </w:r>
      <w:r>
        <w:rPr>
          <w:rStyle w:val="Teksttreci21"/>
        </w:rPr>
        <w:t xml:space="preserve">Aneksie </w:t>
      </w:r>
      <w:r>
        <w:rPr>
          <w:rStyle w:val="Teksttreci22"/>
        </w:rPr>
        <w:t xml:space="preserve">B </w:t>
      </w:r>
      <w:r>
        <w:rPr>
          <w:rStyle w:val="Teksttreci21"/>
        </w:rPr>
        <w:t xml:space="preserve">(zał. </w:t>
      </w:r>
      <w:r>
        <w:rPr>
          <w:rStyle w:val="Teksttreci22"/>
        </w:rPr>
        <w:t xml:space="preserve">II) </w:t>
      </w:r>
      <w:r>
        <w:rPr>
          <w:rStyle w:val="Teksttreci21"/>
        </w:rPr>
        <w:t xml:space="preserve">z </w:t>
      </w:r>
      <w:r>
        <w:rPr>
          <w:rStyle w:val="Teksttreci22"/>
        </w:rPr>
        <w:t xml:space="preserve">wyjątkiem kota domowego </w:t>
      </w:r>
      <w:r>
        <w:rPr>
          <w:rStyle w:val="Teksttreci21"/>
        </w:rPr>
        <w:t xml:space="preserve">(nie wymienionego w przepisach) i z </w:t>
      </w:r>
      <w:r>
        <w:rPr>
          <w:rStyle w:val="Teksttreci22"/>
        </w:rPr>
        <w:t xml:space="preserve">wyjątkiem </w:t>
      </w:r>
      <w:r>
        <w:rPr>
          <w:rStyle w:val="Teksttreci21"/>
        </w:rPr>
        <w:t xml:space="preserve">szeregu gatunków wymienionych </w:t>
      </w:r>
      <w:r>
        <w:rPr>
          <w:rStyle w:val="Teksttreci21"/>
        </w:rPr>
        <w:t xml:space="preserve">w </w:t>
      </w:r>
      <w:r>
        <w:rPr>
          <w:rStyle w:val="Teksttreci22"/>
        </w:rPr>
        <w:t xml:space="preserve">Aneksie A </w:t>
      </w:r>
      <w:r>
        <w:rPr>
          <w:rStyle w:val="Teksttreci21"/>
        </w:rPr>
        <w:t>(zal. I).</w:t>
      </w:r>
    </w:p>
    <w:p w:rsidR="001A5C83" w:rsidRDefault="00E70F1D">
      <w:pPr>
        <w:pStyle w:val="Teksttreci20"/>
        <w:shd w:val="clear" w:color="auto" w:fill="auto"/>
        <w:spacing w:before="0" w:after="0" w:line="240" w:lineRule="exact"/>
        <w:ind w:firstLine="940"/>
        <w:jc w:val="both"/>
      </w:pPr>
      <w:r>
        <w:rPr>
          <w:rStyle w:val="Teksttreci22"/>
        </w:rPr>
        <w:t xml:space="preserve">Odnosząc się do kwestii dokumentów legalności pochodzenia - sprawa ta </w:t>
      </w:r>
      <w:r>
        <w:rPr>
          <w:rStyle w:val="Teksttreci21"/>
        </w:rPr>
        <w:t xml:space="preserve">jest </w:t>
      </w:r>
      <w:r>
        <w:rPr>
          <w:rStyle w:val="Teksttreci22"/>
        </w:rPr>
        <w:t xml:space="preserve">kluczowa w krajowej implementacji przepisów </w:t>
      </w:r>
      <w:r>
        <w:rPr>
          <w:rStyle w:val="Teksttreci21"/>
        </w:rPr>
        <w:t xml:space="preserve">CITES, </w:t>
      </w:r>
      <w:r>
        <w:rPr>
          <w:rStyle w:val="Teksttreci22"/>
        </w:rPr>
        <w:t xml:space="preserve">czy to na potrzeby rejestracji (art. 64 </w:t>
      </w:r>
      <w:r>
        <w:rPr>
          <w:rStyle w:val="Teksttreci2Kursywa"/>
        </w:rPr>
        <w:t xml:space="preserve">ustawy </w:t>
      </w:r>
      <w:r>
        <w:rPr>
          <w:rStyle w:val="Teksttreci2Kursywa0"/>
        </w:rPr>
        <w:t xml:space="preserve">o </w:t>
      </w:r>
      <w:r>
        <w:rPr>
          <w:rStyle w:val="Teksttreci2Kursywa"/>
        </w:rPr>
        <w:t>ochronie przyrody), czy</w:t>
      </w:r>
      <w:r>
        <w:rPr>
          <w:rStyle w:val="Teksttreci22"/>
        </w:rPr>
        <w:t xml:space="preserve"> prowadzenia działań komercyjnych (z</w:t>
      </w:r>
      <w:r>
        <w:rPr>
          <w:rStyle w:val="Teksttreci22"/>
        </w:rPr>
        <w:t xml:space="preserve">akazy </w:t>
      </w:r>
      <w:r>
        <w:rPr>
          <w:rStyle w:val="Teksttreci21"/>
        </w:rPr>
        <w:t xml:space="preserve">wynikające </w:t>
      </w:r>
      <w:r>
        <w:rPr>
          <w:rStyle w:val="Teksttreci22"/>
        </w:rPr>
        <w:t xml:space="preserve">bezpośrednio </w:t>
      </w:r>
      <w:r>
        <w:rPr>
          <w:rStyle w:val="Teksttreci21"/>
        </w:rPr>
        <w:t xml:space="preserve">z </w:t>
      </w:r>
      <w:r>
        <w:rPr>
          <w:rStyle w:val="Teksttreci22"/>
        </w:rPr>
        <w:t xml:space="preserve">art. 8 </w:t>
      </w:r>
      <w:r>
        <w:rPr>
          <w:rStyle w:val="Teksttreci2Kursywa"/>
        </w:rPr>
        <w:t xml:space="preserve">rozporządzenia Rady (WE) </w:t>
      </w:r>
      <w:r>
        <w:rPr>
          <w:rStyle w:val="Teksttreci2Kursywa0"/>
        </w:rPr>
        <w:t xml:space="preserve">nr </w:t>
      </w:r>
      <w:r>
        <w:rPr>
          <w:rStyle w:val="Teksttreci2Kursywa"/>
        </w:rPr>
        <w:t>338/97).</w:t>
      </w:r>
      <w:r>
        <w:rPr>
          <w:rStyle w:val="Teksttreci22"/>
        </w:rPr>
        <w:t xml:space="preserve"> W </w:t>
      </w:r>
      <w:r>
        <w:rPr>
          <w:rStyle w:val="Teksttreci21"/>
        </w:rPr>
        <w:t xml:space="preserve">świetle przepisów CITES, </w:t>
      </w:r>
      <w:r>
        <w:rPr>
          <w:rStyle w:val="Teksttreci22"/>
        </w:rPr>
        <w:t xml:space="preserve">dokumentami takimi są w </w:t>
      </w:r>
      <w:r>
        <w:rPr>
          <w:rStyle w:val="Teksttreci21"/>
        </w:rPr>
        <w:t>szczególności:</w:t>
      </w:r>
    </w:p>
    <w:p w:rsidR="001A5C83" w:rsidRDefault="00E70F1D">
      <w:pPr>
        <w:pStyle w:val="Teksttreci20"/>
        <w:numPr>
          <w:ilvl w:val="0"/>
          <w:numId w:val="1"/>
        </w:numPr>
        <w:shd w:val="clear" w:color="auto" w:fill="auto"/>
        <w:tabs>
          <w:tab w:val="left" w:pos="418"/>
        </w:tabs>
        <w:spacing w:before="0" w:after="0" w:line="245" w:lineRule="exact"/>
        <w:ind w:left="420"/>
      </w:pPr>
      <w:r>
        <w:rPr>
          <w:rStyle w:val="Teksttreci22"/>
        </w:rPr>
        <w:t xml:space="preserve">świadectwo zwalniające z zakazów dot. podejmowania działań komercyjnych w przypadku okazów gatunków z Aneksu A </w:t>
      </w:r>
      <w:r>
        <w:rPr>
          <w:rStyle w:val="Teksttreci22"/>
        </w:rPr>
        <w:t>nabytych lub wykorzystywanych komercyjnie;</w:t>
      </w:r>
    </w:p>
    <w:p w:rsidR="001A5C83" w:rsidRDefault="00E70F1D">
      <w:pPr>
        <w:pStyle w:val="Teksttreci20"/>
        <w:numPr>
          <w:ilvl w:val="0"/>
          <w:numId w:val="1"/>
        </w:numPr>
        <w:shd w:val="clear" w:color="auto" w:fill="auto"/>
        <w:tabs>
          <w:tab w:val="left" w:pos="418"/>
        </w:tabs>
        <w:spacing w:before="0" w:after="0" w:line="245" w:lineRule="exact"/>
        <w:ind w:left="420"/>
      </w:pPr>
      <w:r>
        <w:rPr>
          <w:rStyle w:val="Teksttreci22"/>
        </w:rPr>
        <w:t xml:space="preserve">dokumenty świadczące o legalnym imporcie, pochodzeniu z legalnej hodowli </w:t>
      </w:r>
      <w:r>
        <w:rPr>
          <w:rStyle w:val="Teksttreci21"/>
        </w:rPr>
        <w:t xml:space="preserve">lub </w:t>
      </w:r>
      <w:r>
        <w:rPr>
          <w:rStyle w:val="Teksttreci22"/>
        </w:rPr>
        <w:t>legalnym pozyskaniu ze środowiska okazów z Aneksu B, w szczególności:</w:t>
      </w:r>
    </w:p>
    <w:p w:rsidR="001A5C83" w:rsidRDefault="00E70F1D">
      <w:pPr>
        <w:pStyle w:val="Teksttreci20"/>
        <w:numPr>
          <w:ilvl w:val="0"/>
          <w:numId w:val="2"/>
        </w:numPr>
        <w:shd w:val="clear" w:color="auto" w:fill="auto"/>
        <w:tabs>
          <w:tab w:val="left" w:pos="723"/>
        </w:tabs>
        <w:spacing w:before="0" w:after="0"/>
        <w:ind w:left="420" w:firstLine="0"/>
      </w:pPr>
      <w:r>
        <w:rPr>
          <w:rStyle w:val="Teksttreci22"/>
        </w:rPr>
        <w:t xml:space="preserve">zezwolenie importowe CITES na import </w:t>
      </w:r>
      <w:r>
        <w:rPr>
          <w:rStyle w:val="Teksttreci21"/>
        </w:rPr>
        <w:t xml:space="preserve">zwierząt </w:t>
      </w:r>
      <w:r>
        <w:rPr>
          <w:rStyle w:val="Teksttreci22"/>
        </w:rPr>
        <w:t>do Unii Europejskiej</w:t>
      </w:r>
      <w:r>
        <w:rPr>
          <w:rStyle w:val="Teksttreci22"/>
        </w:rPr>
        <w:t xml:space="preserve">, </w:t>
      </w:r>
      <w:r>
        <w:rPr>
          <w:rStyle w:val="Teksttreci21"/>
        </w:rPr>
        <w:t>kopia takiego</w:t>
      </w:r>
    </w:p>
    <w:p w:rsidR="001A5C83" w:rsidRDefault="00E70F1D">
      <w:pPr>
        <w:pStyle w:val="Teksttreci20"/>
        <w:shd w:val="clear" w:color="auto" w:fill="auto"/>
        <w:spacing w:before="0" w:after="0"/>
        <w:ind w:firstLine="780"/>
        <w:jc w:val="both"/>
      </w:pPr>
      <w:r>
        <w:rPr>
          <w:rStyle w:val="Teksttreci22"/>
        </w:rPr>
        <w:t>zezwolenia lub odwołanie do jego numeru w innych dokumentach;</w:t>
      </w:r>
    </w:p>
    <w:p w:rsidR="001A5C83" w:rsidRDefault="00E70F1D">
      <w:pPr>
        <w:pStyle w:val="Teksttreci20"/>
        <w:numPr>
          <w:ilvl w:val="0"/>
          <w:numId w:val="2"/>
        </w:numPr>
        <w:shd w:val="clear" w:color="auto" w:fill="auto"/>
        <w:tabs>
          <w:tab w:val="left" w:pos="723"/>
        </w:tabs>
        <w:spacing w:before="0" w:after="0" w:line="245" w:lineRule="exact"/>
        <w:ind w:left="420" w:firstLine="0"/>
      </w:pPr>
      <w:r>
        <w:rPr>
          <w:rStyle w:val="Teksttreci22"/>
        </w:rPr>
        <w:t>wiarygodny dokument świadczący o urodzeniu zwierząt w hodowli na terenie Unii</w:t>
      </w:r>
    </w:p>
    <w:p w:rsidR="001A5C83" w:rsidRDefault="00E70F1D">
      <w:pPr>
        <w:pStyle w:val="Teksttreci20"/>
        <w:shd w:val="clear" w:color="auto" w:fill="auto"/>
        <w:spacing w:before="0" w:after="0" w:line="245" w:lineRule="exact"/>
        <w:ind w:left="780" w:firstLine="0"/>
        <w:jc w:val="both"/>
      </w:pPr>
      <w:r>
        <w:rPr>
          <w:rStyle w:val="Teksttreci22"/>
        </w:rPr>
        <w:t>Europejskiej - w przypadku hodowli polskich takim dokumentem może być przede wszystkim orzeczenie po</w:t>
      </w:r>
      <w:r>
        <w:rPr>
          <w:rStyle w:val="Teksttreci22"/>
        </w:rPr>
        <w:t>wiatowego lekarza weterynarii potwierdzające fakt urodzenia w niewoli, wraz z dodatkowymi informacjami/dokumentami potwierdzającymi legalne pochodzenie stada hodowlanego, od którego pochodzą dane osobniki;</w:t>
      </w:r>
    </w:p>
    <w:p w:rsidR="001A5C83" w:rsidRDefault="00E70F1D">
      <w:pPr>
        <w:pStyle w:val="Teksttreci20"/>
        <w:numPr>
          <w:ilvl w:val="0"/>
          <w:numId w:val="2"/>
        </w:numPr>
        <w:shd w:val="clear" w:color="auto" w:fill="auto"/>
        <w:tabs>
          <w:tab w:val="left" w:pos="723"/>
        </w:tabs>
        <w:spacing w:before="0" w:after="0"/>
        <w:ind w:left="420" w:firstLine="0"/>
      </w:pPr>
      <w:r>
        <w:rPr>
          <w:rStyle w:val="Teksttreci22"/>
        </w:rPr>
        <w:t>zezwolenie na pozyskanie zwierząt ze środowiska na</w:t>
      </w:r>
      <w:r>
        <w:rPr>
          <w:rStyle w:val="Teksttreci22"/>
        </w:rPr>
        <w:t>turalnego Unii Europejskiej.</w:t>
      </w:r>
    </w:p>
    <w:p w:rsidR="001A5C83" w:rsidRDefault="00E70F1D">
      <w:pPr>
        <w:pStyle w:val="Teksttreci20"/>
        <w:shd w:val="clear" w:color="auto" w:fill="auto"/>
        <w:spacing w:before="0" w:after="0" w:line="245" w:lineRule="exact"/>
        <w:ind w:firstLine="640"/>
        <w:jc w:val="both"/>
      </w:pPr>
      <w:r>
        <w:rPr>
          <w:rStyle w:val="Teksttreci22"/>
        </w:rPr>
        <w:t>Kwestia urodzenia w hodowli na obszarze Unii Europejskiej zwierząt gatunków należących do Aneksu B nie jest regulowana na poziomie UE, dokumenty te są bardzo różne - ujednolicenie tych przepisów i interpretacji byłoby możliwe jedynie na poziomie UE. Jest t</w:t>
      </w:r>
      <w:r>
        <w:rPr>
          <w:rStyle w:val="Teksttreci22"/>
        </w:rPr>
        <w:t xml:space="preserve">o jedna z przyczyn określenia „inny dokument” w art. 64 ust. 4 pkt 11 lit. d </w:t>
      </w:r>
      <w:r>
        <w:rPr>
          <w:rStyle w:val="Teksttreci2Kursywa"/>
        </w:rPr>
        <w:t>ustawy o ochronie przyrody.</w:t>
      </w:r>
      <w:r>
        <w:rPr>
          <w:rStyle w:val="Teksttreci22"/>
        </w:rPr>
        <w:t xml:space="preserve"> Jego stosowanie powinno ograniczać się do sytuacji, gdy nie mają zastosowania zapisy z lit. a, b i c powyższego przepisu, tzn. gdy zwierzę nie jest imp</w:t>
      </w:r>
      <w:r>
        <w:rPr>
          <w:rStyle w:val="Teksttreci22"/>
        </w:rPr>
        <w:t xml:space="preserve">ortowane, </w:t>
      </w:r>
      <w:r>
        <w:rPr>
          <w:rStyle w:val="Teksttreci21"/>
        </w:rPr>
        <w:t xml:space="preserve">schwytane </w:t>
      </w:r>
      <w:r>
        <w:rPr>
          <w:rStyle w:val="Teksttreci22"/>
        </w:rPr>
        <w:t xml:space="preserve">w środowisku UE ani urodzone w hodowli. Rzeczywiście </w:t>
      </w:r>
      <w:r>
        <w:rPr>
          <w:rStyle w:val="Teksttreci21"/>
        </w:rPr>
        <w:t xml:space="preserve">zapis </w:t>
      </w:r>
      <w:r>
        <w:rPr>
          <w:rStyle w:val="Teksttreci22"/>
        </w:rPr>
        <w:t>ten może budzić pewne wątpliwości i warto byłoby uściślić katalog dokumentów wraz z sytuacjami, dla których powinny być stosowane, co nie byłoby związane z tworzeniem nowych wym</w:t>
      </w:r>
      <w:r>
        <w:rPr>
          <w:rStyle w:val="Teksttreci22"/>
        </w:rPr>
        <w:t xml:space="preserve">ogów, a jedynie </w:t>
      </w:r>
      <w:r>
        <w:rPr>
          <w:rStyle w:val="Teksttreci21"/>
        </w:rPr>
        <w:t xml:space="preserve">z </w:t>
      </w:r>
      <w:r>
        <w:rPr>
          <w:rStyle w:val="Teksttreci22"/>
        </w:rPr>
        <w:t xml:space="preserve">doprecyzowaniem obecnie obowiązujących </w:t>
      </w:r>
      <w:r>
        <w:rPr>
          <w:rStyle w:val="Teksttreci23"/>
        </w:rPr>
        <w:t xml:space="preserve">- </w:t>
      </w:r>
      <w:r>
        <w:rPr>
          <w:rStyle w:val="Teksttreci22"/>
        </w:rPr>
        <w:t>sugestia ta będzie wzięta pod uwagę w pracach nad nowelizacją obecnie obowiązujących przepisów.</w:t>
      </w:r>
    </w:p>
    <w:p w:rsidR="001A5C83" w:rsidRDefault="00E70F1D">
      <w:pPr>
        <w:pStyle w:val="Teksttreci20"/>
        <w:shd w:val="clear" w:color="auto" w:fill="auto"/>
        <w:tabs>
          <w:tab w:val="left" w:pos="8347"/>
        </w:tabs>
        <w:spacing w:before="0" w:after="0" w:line="250" w:lineRule="exact"/>
        <w:ind w:firstLine="780"/>
        <w:jc w:val="both"/>
      </w:pPr>
      <w:r>
        <w:rPr>
          <w:noProof/>
        </w:rPr>
        <mc:AlternateContent>
          <mc:Choice Requires="wps">
            <w:drawing>
              <wp:anchor distT="16510" distB="0" distL="63500" distR="63500" simplePos="0" relativeHeight="377487110" behindDoc="1" locked="0" layoutInCell="1" allowOverlap="1">
                <wp:simplePos x="0" y="0"/>
                <wp:positionH relativeFrom="margin">
                  <wp:posOffset>4331335</wp:posOffset>
                </wp:positionH>
                <wp:positionV relativeFrom="paragraph">
                  <wp:posOffset>1039495</wp:posOffset>
                </wp:positionV>
                <wp:extent cx="103505" cy="148590"/>
                <wp:effectExtent l="3175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C83" w:rsidRDefault="00E70F1D">
                            <w:pPr>
                              <w:pStyle w:val="Podpisobrazu2"/>
                              <w:shd w:val="clear" w:color="auto" w:fill="auto"/>
                            </w:pPr>
                            <w:r>
                              <w:rPr>
                                <w:rStyle w:val="Podpisobrazu2Exact0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341.05pt;margin-top:81.85pt;width:8.15pt;height:11.7pt;z-index:-125829370;visibility:visible;mso-wrap-style:square;mso-width-percent:0;mso-height-percent:0;mso-wrap-distance-left:5pt;mso-wrap-distance-top:1.3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" filled="f" stroked="f">
                <v:textbox style="mso-fit-shape-to-text:t" inset="0,0,0,0">
                  <w:txbxContent>
                    <w:p w:rsidR="001A5C83" w:rsidRDefault="00E70F1D">
                      <w:pPr>
                        <w:pStyle w:val="Podpisobrazu2"/>
                        <w:shd w:val="clear" w:color="auto" w:fill="auto"/>
                      </w:pPr>
                      <w:r>
                        <w:rPr>
                          <w:rStyle w:val="Podpisobrazu2Exact0"/>
                        </w:rPr>
                        <w:t>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16510" distB="0" distL="63500" distR="63500" simplePos="0" relativeHeight="377487111" behindDoc="1" locked="0" layoutInCell="1" allowOverlap="1">
            <wp:simplePos x="0" y="0"/>
            <wp:positionH relativeFrom="margin">
              <wp:posOffset>4392295</wp:posOffset>
            </wp:positionH>
            <wp:positionV relativeFrom="paragraph">
              <wp:posOffset>542290</wp:posOffset>
            </wp:positionV>
            <wp:extent cx="1664335" cy="1195070"/>
            <wp:effectExtent l="0" t="0" r="0" b="0"/>
            <wp:wrapSquare wrapText="bothSides"/>
            <wp:docPr id="5" name="Obraz 5" descr="C:\Users\lrydlins\AppData\Local\Temp\ABBYY\PDFTransformer\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rydlins\AppData\Local\Temp\ABBYY\PDFTransformer\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Teksttreci22"/>
        </w:rPr>
        <w:t>Należy przy tym wskazać, iż w chwili obecnej w resorcie środowiska nie są procedowane żadne zmi</w:t>
      </w:r>
      <w:r>
        <w:rPr>
          <w:rStyle w:val="Teksttreci22"/>
        </w:rPr>
        <w:t>any przepisów w zakresie regulacji dotyczących cyrków. Kwestie poruszone w Pańskim piśmie zostaną jednak rozważone w przypadku, gdy takie zmiany będą prowadzone.</w:t>
      </w:r>
      <w:r>
        <w:rPr>
          <w:rStyle w:val="Teksttreci22"/>
        </w:rPr>
        <w:tab/>
      </w:r>
      <w:r>
        <w:rPr>
          <w:rStyle w:val="Teksttreci23"/>
        </w:rPr>
        <w:t>•</w:t>
      </w:r>
    </w:p>
    <w:p w:rsidR="001A5C83" w:rsidRDefault="00E70F1D">
      <w:pPr>
        <w:pStyle w:val="Teksttreci20"/>
        <w:shd w:val="clear" w:color="auto" w:fill="auto"/>
        <w:spacing w:before="0" w:after="0"/>
        <w:ind w:firstLine="0"/>
        <w:jc w:val="both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12" behindDoc="1" locked="0" layoutInCell="1" allowOverlap="1">
                <wp:simplePos x="0" y="0"/>
                <wp:positionH relativeFrom="margin">
                  <wp:posOffset>-173990</wp:posOffset>
                </wp:positionH>
                <wp:positionV relativeFrom="paragraph">
                  <wp:posOffset>-892810</wp:posOffset>
                </wp:positionV>
                <wp:extent cx="1450975" cy="854075"/>
                <wp:effectExtent l="3175" t="0" r="3175" b="4445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975" cy="85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C83" w:rsidRDefault="00E70F1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47800" cy="695325"/>
                                  <wp:effectExtent l="0" t="0" r="0" b="0"/>
                                  <wp:docPr id="2" name="Obraz 2" descr="C:\Users\lrydlins\AppData\Local\Temp\ABBYY\PDFTransformer\12.00\media\image5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lrydlins\AppData\Local\Temp\ABBYY\PDFTransformer\12.00\media\image5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7800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A5C83" w:rsidRDefault="00E70F1D">
                            <w:pPr>
                              <w:pStyle w:val="Podpisobrazu3"/>
                              <w:shd w:val="clear" w:color="auto" w:fill="auto"/>
                            </w:pPr>
                            <w:r>
                              <w:rPr>
                                <w:rStyle w:val="Podpisobrazu3Exact0"/>
                                <w:b/>
                                <w:bCs/>
                              </w:rPr>
                              <w:t>Do wiadomości: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-13.7pt;margin-top:-70.3pt;width:114.25pt;height:67.25pt;z-index:-125829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k5OrAIAALA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" filled="f" stroked="f">
                <v:textbox style="mso-fit-shape-to-text:t" inset="0,0,0,0">
                  <w:txbxContent>
                    <w:p w:rsidR="001A5C83" w:rsidRDefault="00E70F1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47800" cy="695325"/>
                            <wp:effectExtent l="0" t="0" r="0" b="0"/>
                            <wp:docPr id="2" name="Obraz 2" descr="C:\Users\lrydlins\AppData\Local\Temp\ABBYY\PDFTransformer\12.00\media\image5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lrydlins\AppData\Local\Temp\ABBYY\PDFTransformer\12.00\media\image5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7800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A5C83" w:rsidRDefault="00E70F1D">
                      <w:pPr>
                        <w:pStyle w:val="Podpisobrazu3"/>
                        <w:shd w:val="clear" w:color="auto" w:fill="auto"/>
                      </w:pPr>
                      <w:r>
                        <w:rPr>
                          <w:rStyle w:val="Podpisobrazu3Exact0"/>
                          <w:b/>
                          <w:bCs/>
                        </w:rPr>
                        <w:t>Do wiadomości: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Teksttreci22"/>
        </w:rPr>
        <w:t>Ministerstwo Środowiska, Departament Ochrony Przyrody</w:t>
      </w:r>
    </w:p>
    <w:p w:rsidR="001A5C83" w:rsidRDefault="00E70F1D">
      <w:pPr>
        <w:pStyle w:val="Teksttreci50"/>
        <w:shd w:val="clear" w:color="auto" w:fill="auto"/>
        <w:ind w:left="60"/>
      </w:pPr>
      <w:r>
        <w:rPr>
          <w:rStyle w:val="Teksttreci51"/>
        </w:rPr>
        <w:t>Naczełntka</w:t>
      </w:r>
    </w:p>
    <w:p w:rsidR="001A5C83" w:rsidRDefault="00E70F1D">
      <w:pPr>
        <w:pStyle w:val="Teksttreci60"/>
        <w:shd w:val="clear" w:color="auto" w:fill="auto"/>
        <w:ind w:left="60"/>
      </w:pPr>
      <w:r>
        <w:rPr>
          <w:noProof/>
        </w:rPr>
        <w:lastRenderedPageBreak/>
        <w:drawing>
          <wp:anchor distT="102235" distB="6350" distL="63500" distR="524510" simplePos="0" relativeHeight="377487113" behindDoc="1" locked="0" layoutInCell="1" allowOverlap="1">
            <wp:simplePos x="0" y="0"/>
            <wp:positionH relativeFrom="margin">
              <wp:posOffset>-100330</wp:posOffset>
            </wp:positionH>
            <wp:positionV relativeFrom="paragraph">
              <wp:posOffset>12065</wp:posOffset>
            </wp:positionV>
            <wp:extent cx="494030" cy="176530"/>
            <wp:effectExtent l="0" t="0" r="0" b="0"/>
            <wp:wrapSquare wrapText="right"/>
            <wp:docPr id="3" name="Obraz 2" descr="C:\Users\lrydlins\AppData\Local\Temp\ABBYY\PDFTransformer\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rydlins\AppData\Local\Temp\ABBYY\PDFTransformer\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Teksttreci61"/>
        </w:rPr>
        <w:t>Wydriehj dt. Ochrony Gatunkowej</w:t>
      </w:r>
      <w:r>
        <w:rPr>
          <w:rStyle w:val="Teksttreci61"/>
        </w:rPr>
        <w:br/>
        <w:t>Departament Zarzątfceffia Zasobami Przyrody</w:t>
      </w:r>
    </w:p>
    <w:sectPr w:rsidR="001A5C83">
      <w:type w:val="continuous"/>
      <w:pgSz w:w="11900" w:h="16840"/>
      <w:pgMar w:top="862" w:right="1365" w:bottom="1722" w:left="12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F1D" w:rsidRDefault="00E70F1D">
      <w:r>
        <w:separator/>
      </w:r>
    </w:p>
  </w:endnote>
  <w:endnote w:type="continuationSeparator" w:id="0">
    <w:p w:rsidR="00E70F1D" w:rsidRDefault="00E7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C83" w:rsidRDefault="00E70F1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6552565</wp:posOffset>
              </wp:positionH>
              <wp:positionV relativeFrom="page">
                <wp:posOffset>9533255</wp:posOffset>
              </wp:positionV>
              <wp:extent cx="61595" cy="114935"/>
              <wp:effectExtent l="0" t="0" r="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5C83" w:rsidRDefault="00E70F1D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515.95pt;margin-top:750.65pt;width:4.85pt;height:9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" filled="f" stroked="f">
              <v:textbox style="mso-fit-shape-to-text:t" inset="0,0,0,0">
                <w:txbxContent>
                  <w:p w:rsidR="001A5C83" w:rsidRDefault="00E70F1D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F1D" w:rsidRDefault="00E70F1D"/>
  </w:footnote>
  <w:footnote w:type="continuationSeparator" w:id="0">
    <w:p w:rsidR="00E70F1D" w:rsidRDefault="00E70F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3705E"/>
    <w:multiLevelType w:val="multilevel"/>
    <w:tmpl w:val="10E0E2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7A7A7B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F317C5"/>
    <w:multiLevelType w:val="multilevel"/>
    <w:tmpl w:val="2F22B074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656566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C83"/>
    <w:rsid w:val="001A5C83"/>
    <w:rsid w:val="00E7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6A903CC-0274-4708-A5E3-0F6FC1A2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Exact0">
    <w:name w:val="Tekst treści (2) Exac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7A7A7B"/>
      <w:sz w:val="21"/>
      <w:szCs w:val="21"/>
      <w:u w:val="none"/>
    </w:rPr>
  </w:style>
  <w:style w:type="character" w:customStyle="1" w:styleId="Teksttreci2KursywaExact">
    <w:name w:val="Tekst treści (2) + Kursywa Exact"/>
    <w:basedOn w:val="Teksttreci2"/>
    <w:rPr>
      <w:rFonts w:ascii="Arial" w:eastAsia="Arial" w:hAnsi="Arial" w:cs="Arial"/>
      <w:b w:val="0"/>
      <w:bCs w:val="0"/>
      <w:i/>
      <w:iCs/>
      <w:smallCaps w:val="0"/>
      <w:strike w:val="0"/>
      <w:color w:val="C0C0C0"/>
      <w:sz w:val="21"/>
      <w:szCs w:val="21"/>
      <w:u w:val="none"/>
    </w:rPr>
  </w:style>
  <w:style w:type="character" w:customStyle="1" w:styleId="Teksttreci2Exact1">
    <w:name w:val="Tekst treści (2) Exac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C0C0C0"/>
      <w:sz w:val="21"/>
      <w:szCs w:val="21"/>
      <w:u w:val="none"/>
    </w:rPr>
  </w:style>
  <w:style w:type="character" w:customStyle="1" w:styleId="Teksttreci2Exact2">
    <w:name w:val="Tekst treści (2) Exac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9B9B9B"/>
      <w:sz w:val="21"/>
      <w:szCs w:val="21"/>
      <w:u w:val="none"/>
    </w:rPr>
  </w:style>
  <w:style w:type="character" w:customStyle="1" w:styleId="PodpisobrazuExact">
    <w:name w:val="Podpis obrazu Exact"/>
    <w:basedOn w:val="Domylnaczcionkaakapitu"/>
    <w:link w:val="Podpisobraz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odpisobrazuExact0">
    <w:name w:val="Podpis obrazu Exact"/>
    <w:basedOn w:val="Podpisobrazu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A7A7B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obrazuGaramond65ptKursywaExact">
    <w:name w:val="Podpis obrazu + Garamond;6;5 pt;Kursywa Exact"/>
    <w:basedOn w:val="PodpisobrazuExact"/>
    <w:rPr>
      <w:rFonts w:ascii="Garamond" w:eastAsia="Garamond" w:hAnsi="Garamond" w:cs="Garamond"/>
      <w:b w:val="0"/>
      <w:bCs w:val="0"/>
      <w:i/>
      <w:iCs/>
      <w:smallCaps w:val="0"/>
      <w:strike w:val="0"/>
      <w:color w:val="7A7A7B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PodpisobrazuExact1">
    <w:name w:val="Podpis obrazu Exact"/>
    <w:basedOn w:val="Podpisobrazu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B9B9B"/>
      <w:spacing w:val="0"/>
      <w:w w:val="100"/>
      <w:position w:val="0"/>
      <w:sz w:val="17"/>
      <w:szCs w:val="17"/>
      <w:u w:val="none"/>
    </w:rPr>
  </w:style>
  <w:style w:type="character" w:customStyle="1" w:styleId="Podpisobrazu2Exact">
    <w:name w:val="Podpis obrazu (2) Exact"/>
    <w:basedOn w:val="Domylnaczcionkaakapitu"/>
    <w:link w:val="Podpisobrazu2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odpisobrazu2Exact0">
    <w:name w:val="Podpis obrazu (2) Exact"/>
    <w:basedOn w:val="Podpisobrazu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7A7A7B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dpisobrazu3Exact">
    <w:name w:val="Podpis obrazu (3) Exact"/>
    <w:basedOn w:val="Domylnaczcionkaakapitu"/>
    <w:link w:val="Podpisobrazu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dpisobrazu3Exact0">
    <w:name w:val="Podpis obrazu (3) Exact"/>
    <w:basedOn w:val="Podpisobrazu3Exact"/>
    <w:rPr>
      <w:rFonts w:ascii="Arial" w:eastAsia="Arial" w:hAnsi="Arial" w:cs="Arial"/>
      <w:b/>
      <w:bCs/>
      <w:i w:val="0"/>
      <w:iCs w:val="0"/>
      <w:smallCaps w:val="0"/>
      <w:strike w:val="0"/>
      <w:color w:val="656566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Teksttreci3Maelitery">
    <w:name w:val="Tekst treści (3) + Małe litery"/>
    <w:basedOn w:val="Teksttreci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7A7A7B"/>
      <w:spacing w:val="0"/>
      <w:w w:val="100"/>
      <w:position w:val="0"/>
      <w:sz w:val="40"/>
      <w:szCs w:val="40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Garamond" w:eastAsia="Garamond" w:hAnsi="Garamond" w:cs="Garamond"/>
      <w:b/>
      <w:bCs/>
      <w:i/>
      <w:iCs/>
      <w:smallCaps w:val="0"/>
      <w:strike w:val="0"/>
      <w:sz w:val="34"/>
      <w:szCs w:val="34"/>
      <w:u w:val="none"/>
    </w:rPr>
  </w:style>
  <w:style w:type="character" w:customStyle="1" w:styleId="Nagwek11">
    <w:name w:val="Nagłówek #1"/>
    <w:basedOn w:val="Nagwek1"/>
    <w:rPr>
      <w:rFonts w:ascii="Garamond" w:eastAsia="Garamond" w:hAnsi="Garamond" w:cs="Garamond"/>
      <w:b/>
      <w:bCs/>
      <w:i/>
      <w:iCs/>
      <w:smallCaps w:val="0"/>
      <w:strike w:val="0"/>
      <w:color w:val="7A7A7B"/>
      <w:spacing w:val="0"/>
      <w:w w:val="100"/>
      <w:position w:val="0"/>
      <w:sz w:val="34"/>
      <w:szCs w:val="34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7A7A7B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41">
    <w:name w:val="Tekst treści (4)"/>
    <w:basedOn w:val="Teksttreci4"/>
    <w:rPr>
      <w:rFonts w:ascii="Arial" w:eastAsia="Arial" w:hAnsi="Arial" w:cs="Arial"/>
      <w:b/>
      <w:bCs/>
      <w:i w:val="0"/>
      <w:iCs w:val="0"/>
      <w:smallCaps w:val="0"/>
      <w:strike w:val="0"/>
      <w:color w:val="9B9B9B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4Odstpy2pt">
    <w:name w:val="Tekst treści (4) + Odstępy 2 pt"/>
    <w:basedOn w:val="Teksttreci4"/>
    <w:rPr>
      <w:rFonts w:ascii="Arial" w:eastAsia="Arial" w:hAnsi="Arial" w:cs="Arial"/>
      <w:b/>
      <w:bCs/>
      <w:i w:val="0"/>
      <w:iCs w:val="0"/>
      <w:smallCaps w:val="0"/>
      <w:strike w:val="0"/>
      <w:color w:val="9B9B9B"/>
      <w:spacing w:val="4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21">
    <w:name w:val="Nagłówek #2"/>
    <w:basedOn w:val="Nagwek2"/>
    <w:rPr>
      <w:rFonts w:ascii="Arial" w:eastAsia="Arial" w:hAnsi="Arial" w:cs="Arial"/>
      <w:b w:val="0"/>
      <w:bCs w:val="0"/>
      <w:i w:val="0"/>
      <w:iCs w:val="0"/>
      <w:smallCaps w:val="0"/>
      <w:strike w:val="0"/>
      <w:color w:val="9B9B9B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2">
    <w:name w:val="Nagłówek #2"/>
    <w:basedOn w:val="Nagwek2"/>
    <w:rPr>
      <w:rFonts w:ascii="Arial" w:eastAsia="Arial" w:hAnsi="Arial" w:cs="Arial"/>
      <w:b w:val="0"/>
      <w:bCs w:val="0"/>
      <w:i w:val="0"/>
      <w:iCs w:val="0"/>
      <w:smallCaps w:val="0"/>
      <w:strike w:val="0"/>
      <w:color w:val="C0C0C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656566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Arial" w:eastAsia="Arial" w:hAnsi="Arial" w:cs="Arial"/>
      <w:b w:val="0"/>
      <w:bCs w:val="0"/>
      <w:i/>
      <w:iCs/>
      <w:smallCaps w:val="0"/>
      <w:strike w:val="0"/>
      <w:color w:val="656566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3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9B9B9B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Kursywa0">
    <w:name w:val="Tekst treści (2) + Kursywa"/>
    <w:basedOn w:val="Teksttreci2"/>
    <w:rPr>
      <w:rFonts w:ascii="Arial" w:eastAsia="Arial" w:hAnsi="Arial" w:cs="Arial"/>
      <w:b w:val="0"/>
      <w:bCs w:val="0"/>
      <w:i/>
      <w:iCs/>
      <w:smallCaps w:val="0"/>
      <w:strike w:val="0"/>
      <w:color w:val="7A7A7B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Nagweklubstopka1">
    <w:name w:val="Nagłówek lub stopka"/>
    <w:basedOn w:val="Nagweklubstopka"/>
    <w:rPr>
      <w:rFonts w:ascii="Courier New" w:eastAsia="Courier New" w:hAnsi="Courier New" w:cs="Courier New"/>
      <w:b/>
      <w:bCs/>
      <w:i/>
      <w:iCs/>
      <w:smallCaps w:val="0"/>
      <w:strike w:val="0"/>
      <w:color w:val="7A7A7B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51">
    <w:name w:val="Tekst treści (5)"/>
    <w:basedOn w:val="Teksttreci5"/>
    <w:rPr>
      <w:rFonts w:ascii="Arial" w:eastAsia="Arial" w:hAnsi="Arial" w:cs="Arial"/>
      <w:b w:val="0"/>
      <w:bCs w:val="0"/>
      <w:i w:val="0"/>
      <w:iCs w:val="0"/>
      <w:smallCaps w:val="0"/>
      <w:strike w:val="0"/>
      <w:color w:val="656566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61">
    <w:name w:val="Tekst treści (6)"/>
    <w:basedOn w:val="Teksttreci6"/>
    <w:rPr>
      <w:rFonts w:ascii="Arial" w:eastAsia="Arial" w:hAnsi="Arial" w:cs="Arial"/>
      <w:b w:val="0"/>
      <w:bCs w:val="0"/>
      <w:i w:val="0"/>
      <w:iCs w:val="0"/>
      <w:smallCaps w:val="0"/>
      <w:strike w:val="0"/>
      <w:color w:val="656566"/>
      <w:spacing w:val="0"/>
      <w:w w:val="100"/>
      <w:position w:val="0"/>
      <w:sz w:val="16"/>
      <w:szCs w:val="16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after="860" w:line="234" w:lineRule="exact"/>
      <w:ind w:hanging="420"/>
    </w:pPr>
    <w:rPr>
      <w:rFonts w:ascii="Arial" w:eastAsia="Arial" w:hAnsi="Arial" w:cs="Arial"/>
      <w:sz w:val="21"/>
      <w:szCs w:val="21"/>
    </w:rPr>
  </w:style>
  <w:style w:type="paragraph" w:customStyle="1" w:styleId="Podpisobrazu">
    <w:name w:val="Podpis obrazu"/>
    <w:basedOn w:val="Normalny"/>
    <w:link w:val="PodpisobrazuExact"/>
    <w:pPr>
      <w:shd w:val="clear" w:color="auto" w:fill="FFFFFF"/>
      <w:spacing w:line="188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Podpisobrazu2">
    <w:name w:val="Podpis obrazu (2)"/>
    <w:basedOn w:val="Normalny"/>
    <w:link w:val="Podpisobrazu2Exact"/>
    <w:pPr>
      <w:shd w:val="clear" w:color="auto" w:fill="FFFFFF"/>
      <w:spacing w:line="234" w:lineRule="exact"/>
    </w:pPr>
    <w:rPr>
      <w:rFonts w:ascii="Arial" w:eastAsia="Arial" w:hAnsi="Arial" w:cs="Arial"/>
      <w:sz w:val="21"/>
      <w:szCs w:val="21"/>
    </w:rPr>
  </w:style>
  <w:style w:type="paragraph" w:customStyle="1" w:styleId="Podpisobrazu3">
    <w:name w:val="Podpis obrazu (3)"/>
    <w:basedOn w:val="Normalny"/>
    <w:link w:val="Podpisobrazu3Exact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394" w:lineRule="exact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40" w:line="382" w:lineRule="exact"/>
      <w:outlineLvl w:val="0"/>
    </w:pPr>
    <w:rPr>
      <w:rFonts w:ascii="Garamond" w:eastAsia="Garamond" w:hAnsi="Garamond" w:cs="Garamond"/>
      <w:b/>
      <w:bCs/>
      <w:i/>
      <w:iCs/>
      <w:sz w:val="34"/>
      <w:szCs w:val="34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860" w:after="340" w:line="187" w:lineRule="exac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340" w:line="234" w:lineRule="exact"/>
      <w:jc w:val="center"/>
      <w:outlineLvl w:val="1"/>
    </w:pPr>
    <w:rPr>
      <w:rFonts w:ascii="Arial" w:eastAsia="Arial" w:hAnsi="Arial" w:cs="Arial"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182" w:lineRule="exact"/>
    </w:pPr>
    <w:rPr>
      <w:b/>
      <w:bCs/>
      <w:i/>
      <w:iCs/>
      <w:sz w:val="16"/>
      <w:szCs w:val="16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192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192" w:lineRule="exact"/>
      <w:jc w:val="center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Rydliński Łukasz</dc:creator>
  <cp:lastModifiedBy>Rydliński Łukasz</cp:lastModifiedBy>
  <cp:revision>1</cp:revision>
  <dcterms:created xsi:type="dcterms:W3CDTF">2018-04-25T15:43:00Z</dcterms:created>
  <dcterms:modified xsi:type="dcterms:W3CDTF">2018-04-25T15:43:00Z</dcterms:modified>
</cp:coreProperties>
</file>