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FC" w:rsidRDefault="00B91A06" w:rsidP="004C02FC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>DGO-III.0521.8.2017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MK</w:t>
      </w:r>
      <w:bookmarkEnd w:id="1"/>
      <w:r w:rsidR="00463D2B" w:rsidRPr="00463D2B">
        <w:rPr>
          <w:rFonts w:ascii="Times New Roman" w:hAnsi="Times New Roman" w:cs="Times New Roman"/>
          <w:color w:val="000000"/>
        </w:rPr>
        <w:t xml:space="preserve"> </w:t>
      </w:r>
      <w:r w:rsidR="00463D2B">
        <w:rPr>
          <w:rFonts w:ascii="Times New Roman" w:hAnsi="Times New Roman" w:cs="Times New Roman"/>
          <w:color w:val="000000"/>
        </w:rPr>
        <w:t xml:space="preserve">                                                       </w:t>
      </w:r>
      <w:r w:rsidR="00463D2B" w:rsidRPr="00463D2B">
        <w:rPr>
          <w:rFonts w:ascii="Times New Roman" w:hAnsi="Times New Roman" w:cs="Times New Roman"/>
          <w:color w:val="000000"/>
          <w:sz w:val="22"/>
          <w:szCs w:val="22"/>
        </w:rPr>
        <w:t xml:space="preserve">Warszawa, dnia </w:t>
      </w:r>
      <w:r w:rsidR="00463D2B" w:rsidRPr="00463D2B">
        <w:rPr>
          <w:rFonts w:ascii="Times New Roman" w:hAnsi="Times New Roman" w:cs="Times New Roman"/>
          <w:sz w:val="22"/>
          <w:szCs w:val="22"/>
        </w:rPr>
        <w:t xml:space="preserve"> </w:t>
      </w:r>
      <w:r w:rsidR="009732BC">
        <w:rPr>
          <w:rFonts w:ascii="Times New Roman" w:hAnsi="Times New Roman" w:cs="Times New Roman"/>
          <w:sz w:val="22"/>
          <w:szCs w:val="22"/>
        </w:rPr>
        <w:t xml:space="preserve">6.10.2017 </w:t>
      </w:r>
      <w:r w:rsidR="00463D2B" w:rsidRPr="00463D2B">
        <w:rPr>
          <w:rFonts w:ascii="Times New Roman" w:hAnsi="Times New Roman" w:cs="Times New Roman"/>
          <w:sz w:val="22"/>
          <w:szCs w:val="22"/>
        </w:rPr>
        <w:t xml:space="preserve"> r.</w:t>
      </w:r>
    </w:p>
    <w:bookmarkStart w:id="2" w:name="ezdIdentyfikatorDokumentuPDF"/>
    <w:bookmarkEnd w:id="2"/>
    <w:p w:rsidR="004C02FC" w:rsidRDefault="00B91A06" w:rsidP="004C02FC">
      <w:pPr>
        <w:tabs>
          <w:tab w:val="right" w:pos="9020"/>
        </w:tabs>
        <w:spacing w:before="120"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REF ezdIdentyfikatorDokumentuPDF </w:instrTex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</w:r>
    </w:p>
    <w:p w:rsidR="004C02FC" w:rsidRDefault="009732BC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C02FC" w:rsidRDefault="009732BC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C02FC" w:rsidRDefault="009732BC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897197" w:rsidRDefault="00897197" w:rsidP="00897197">
      <w:pPr>
        <w:tabs>
          <w:tab w:val="left" w:pos="6663"/>
          <w:tab w:val="left" w:pos="7514"/>
        </w:tabs>
        <w:spacing w:after="0"/>
        <w:ind w:firstLine="567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02FC" w:rsidRPr="00463D2B" w:rsidRDefault="009732BC" w:rsidP="004C02FC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2FC" w:rsidRPr="00463D2B" w:rsidRDefault="00B91A06" w:rsidP="00897197">
      <w:pPr>
        <w:tabs>
          <w:tab w:val="left" w:pos="751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3D2B">
        <w:rPr>
          <w:rFonts w:ascii="Times New Roman" w:hAnsi="Times New Roman" w:cs="Times New Roman"/>
          <w:i/>
          <w:color w:val="000000"/>
          <w:sz w:val="24"/>
          <w:szCs w:val="24"/>
        </w:rPr>
        <w:t>Szanown</w:t>
      </w:r>
      <w:r w:rsidR="00463D2B" w:rsidRPr="00463D2B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63D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Pani</w:t>
      </w:r>
      <w:r w:rsidR="00463D2B" w:rsidRPr="00463D2B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463D2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:rsidR="004C02FC" w:rsidRPr="00463D2B" w:rsidRDefault="009732BC" w:rsidP="00897197">
      <w:p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1403" w:rsidRDefault="00463D2B" w:rsidP="00897197">
      <w:pPr>
        <w:tabs>
          <w:tab w:val="left" w:pos="75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D2B">
        <w:rPr>
          <w:rFonts w:ascii="Times New Roman" w:hAnsi="Times New Roman" w:cs="Times New Roman"/>
          <w:color w:val="000000"/>
          <w:sz w:val="24"/>
          <w:szCs w:val="24"/>
        </w:rPr>
        <w:t xml:space="preserve">w związku z pismem z dnia 10 lipca br. w sprawie opłaty ryczałtowej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D2B">
        <w:rPr>
          <w:rFonts w:ascii="Times New Roman" w:hAnsi="Times New Roman" w:cs="Times New Roman"/>
          <w:color w:val="000000"/>
          <w:sz w:val="24"/>
          <w:szCs w:val="24"/>
        </w:rPr>
        <w:t xml:space="preserve">za gospodarowanie odpadami komunalnymi w domkach letniskowych oraz </w:t>
      </w:r>
      <w:r w:rsidRPr="00463D2B">
        <w:rPr>
          <w:rFonts w:ascii="Times New Roman" w:hAnsi="Times New Roman" w:cs="Times New Roman"/>
          <w:sz w:val="24"/>
          <w:szCs w:val="24"/>
        </w:rPr>
        <w:t xml:space="preserve">mając na uwadze art. 13 ust. 1 ustawy z dnia 11 lipca 2014 r. o petycjach (Dz. U. </w:t>
      </w:r>
      <w:r w:rsidR="00BB39D9">
        <w:rPr>
          <w:rFonts w:ascii="Times New Roman" w:hAnsi="Times New Roman" w:cs="Times New Roman"/>
          <w:sz w:val="24"/>
          <w:szCs w:val="24"/>
        </w:rPr>
        <w:t xml:space="preserve">z 2017 r. </w:t>
      </w:r>
      <w:r w:rsidRPr="00463D2B">
        <w:rPr>
          <w:rFonts w:ascii="Times New Roman" w:hAnsi="Times New Roman" w:cs="Times New Roman"/>
          <w:sz w:val="24"/>
          <w:szCs w:val="24"/>
        </w:rPr>
        <w:t>poz. 11</w:t>
      </w:r>
      <w:r w:rsidR="00BB39D9">
        <w:rPr>
          <w:rFonts w:ascii="Times New Roman" w:hAnsi="Times New Roman" w:cs="Times New Roman"/>
          <w:sz w:val="24"/>
          <w:szCs w:val="24"/>
        </w:rPr>
        <w:t>23</w:t>
      </w:r>
      <w:r w:rsidRPr="00463D2B">
        <w:rPr>
          <w:rFonts w:ascii="Times New Roman" w:hAnsi="Times New Roman" w:cs="Times New Roman"/>
          <w:sz w:val="24"/>
          <w:szCs w:val="24"/>
        </w:rPr>
        <w:t>) poniżej przedstawiam stosowne informacje.</w:t>
      </w:r>
    </w:p>
    <w:p w:rsidR="00AD7C03" w:rsidRDefault="00897197" w:rsidP="00897197">
      <w:pPr>
        <w:tabs>
          <w:tab w:val="left" w:pos="75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Ministerstwie Ś</w:t>
      </w:r>
      <w:r w:rsidR="00463D2B">
        <w:rPr>
          <w:rFonts w:ascii="Times New Roman" w:hAnsi="Times New Roman" w:cs="Times New Roman"/>
          <w:sz w:val="24"/>
          <w:szCs w:val="24"/>
        </w:rPr>
        <w:t xml:space="preserve">rodowiska </w:t>
      </w:r>
      <w:r w:rsidR="00BB39D9">
        <w:rPr>
          <w:rFonts w:ascii="Times New Roman" w:hAnsi="Times New Roman" w:cs="Times New Roman"/>
          <w:sz w:val="24"/>
          <w:szCs w:val="24"/>
        </w:rPr>
        <w:t>podjęte zostały</w:t>
      </w:r>
      <w:r w:rsidR="00463D2B">
        <w:rPr>
          <w:rFonts w:ascii="Times New Roman" w:hAnsi="Times New Roman" w:cs="Times New Roman"/>
          <w:sz w:val="24"/>
          <w:szCs w:val="24"/>
        </w:rPr>
        <w:t xml:space="preserve"> prace nad zmianą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463D2B">
        <w:rPr>
          <w:rFonts w:ascii="Times New Roman" w:hAnsi="Times New Roman" w:cs="Times New Roman"/>
          <w:sz w:val="24"/>
          <w:szCs w:val="24"/>
        </w:rPr>
        <w:t>13 września 1996 r. o utrzymaniu czystości i porządku w gminach (Dz. U. z 2017 r. poz. 1289). Prace te są na etapie ustaleń treści zmian i jej zakresu. W ramach prac analizowana jest zmiana w zakresie ryczałtowej</w:t>
      </w:r>
      <w:r w:rsidR="00AD7C03">
        <w:rPr>
          <w:rFonts w:ascii="Times New Roman" w:hAnsi="Times New Roman" w:cs="Times New Roman"/>
          <w:sz w:val="24"/>
          <w:szCs w:val="24"/>
        </w:rPr>
        <w:t xml:space="preserve"> stawki opłaty</w:t>
      </w:r>
      <w:r w:rsidR="00463D2B">
        <w:rPr>
          <w:rFonts w:ascii="Times New Roman" w:hAnsi="Times New Roman" w:cs="Times New Roman"/>
          <w:sz w:val="24"/>
          <w:szCs w:val="24"/>
        </w:rPr>
        <w:t xml:space="preserve"> za gospodarowanie odpadami komunalnymi</w:t>
      </w:r>
      <w:r w:rsidR="00AD7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AD7C03">
        <w:rPr>
          <w:rFonts w:ascii="Times New Roman" w:hAnsi="Times New Roman" w:cs="Times New Roman"/>
          <w:sz w:val="24"/>
          <w:szCs w:val="24"/>
        </w:rPr>
        <w:t xml:space="preserve">za rok od </w:t>
      </w:r>
      <w:r w:rsidR="00463D2B">
        <w:rPr>
          <w:rFonts w:ascii="Times New Roman" w:hAnsi="Times New Roman" w:cs="Times New Roman"/>
          <w:sz w:val="24"/>
          <w:szCs w:val="24"/>
        </w:rPr>
        <w:t>domk</w:t>
      </w:r>
      <w:r w:rsidR="00AD7C03">
        <w:rPr>
          <w:rFonts w:ascii="Times New Roman" w:hAnsi="Times New Roman" w:cs="Times New Roman"/>
          <w:sz w:val="24"/>
          <w:szCs w:val="24"/>
        </w:rPr>
        <w:t>u</w:t>
      </w:r>
      <w:r w:rsidR="00463D2B">
        <w:rPr>
          <w:rFonts w:ascii="Times New Roman" w:hAnsi="Times New Roman" w:cs="Times New Roman"/>
          <w:sz w:val="24"/>
          <w:szCs w:val="24"/>
        </w:rPr>
        <w:t xml:space="preserve"> letniskow</w:t>
      </w:r>
      <w:r w:rsidR="00AD7C03">
        <w:rPr>
          <w:rFonts w:ascii="Times New Roman" w:hAnsi="Times New Roman" w:cs="Times New Roman"/>
          <w:sz w:val="24"/>
          <w:szCs w:val="24"/>
        </w:rPr>
        <w:t>ego lub od innej nieruchomości wykorzystywanej na cele rekreacyjno-wypoczynkowe.</w:t>
      </w:r>
      <w:r w:rsidR="00463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D2B" w:rsidRPr="00AD7C03" w:rsidRDefault="00897197" w:rsidP="00897197">
      <w:pPr>
        <w:tabs>
          <w:tab w:val="left" w:pos="75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="00463D2B">
        <w:rPr>
          <w:rFonts w:ascii="Times New Roman" w:hAnsi="Times New Roman" w:cs="Times New Roman"/>
          <w:sz w:val="24"/>
          <w:szCs w:val="24"/>
        </w:rPr>
        <w:t xml:space="preserve">ana propozycje zmian w </w:t>
      </w:r>
      <w:r w:rsidR="00AD7C03">
        <w:rPr>
          <w:rFonts w:ascii="Times New Roman" w:hAnsi="Times New Roman" w:cs="Times New Roman"/>
          <w:sz w:val="24"/>
          <w:szCs w:val="24"/>
        </w:rPr>
        <w:t xml:space="preserve">ww. </w:t>
      </w:r>
      <w:r w:rsidR="00463D2B">
        <w:rPr>
          <w:rFonts w:ascii="Times New Roman" w:hAnsi="Times New Roman" w:cs="Times New Roman"/>
          <w:sz w:val="24"/>
          <w:szCs w:val="24"/>
        </w:rPr>
        <w:t>za</w:t>
      </w:r>
      <w:r w:rsidR="00AD7C03">
        <w:rPr>
          <w:rFonts w:ascii="Times New Roman" w:hAnsi="Times New Roman" w:cs="Times New Roman"/>
          <w:sz w:val="24"/>
          <w:szCs w:val="24"/>
        </w:rPr>
        <w:t>kresie zostaną przeanalizowane i w miarę możliwości wykorzystane przy planowanej zmianie ustawy.</w:t>
      </w:r>
      <w:r w:rsidR="00463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9D9" w:rsidRDefault="00BB39D9" w:rsidP="00897197">
      <w:pPr>
        <w:tabs>
          <w:tab w:val="left" w:pos="7514"/>
        </w:tabs>
        <w:spacing w:after="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C02FC" w:rsidRPr="00463D2B" w:rsidRDefault="00B91A06" w:rsidP="00897197">
      <w:pPr>
        <w:tabs>
          <w:tab w:val="left" w:pos="7514"/>
        </w:tabs>
        <w:spacing w:after="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3D2B">
        <w:rPr>
          <w:rFonts w:ascii="Times New Roman" w:hAnsi="Times New Roman" w:cs="Times New Roman"/>
          <w:i/>
          <w:color w:val="000000"/>
          <w:sz w:val="24"/>
          <w:szCs w:val="24"/>
        </w:rPr>
        <w:t>Z poważaniem</w:t>
      </w:r>
    </w:p>
    <w:p w:rsidR="004C02FC" w:rsidRDefault="009732BC" w:rsidP="004C02FC">
      <w:pPr>
        <w:pStyle w:val="menfont"/>
      </w:pPr>
    </w:p>
    <w:p w:rsidR="004C02FC" w:rsidRDefault="009732BC" w:rsidP="004C02F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  <w:bookmarkStart w:id="3" w:name="_GoBack"/>
      <w:bookmarkEnd w:id="3"/>
    </w:p>
    <w:p w:rsidR="004C02FC" w:rsidRDefault="009732BC" w:rsidP="004C02FC"/>
    <w:p w:rsidR="00777E5F" w:rsidRPr="004C02FC" w:rsidRDefault="009732BC" w:rsidP="004C02FC"/>
    <w:sectPr w:rsidR="00777E5F" w:rsidRPr="004C02FC" w:rsidSect="00793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23" w:rsidRDefault="00BE1A23">
      <w:pPr>
        <w:spacing w:after="0" w:line="240" w:lineRule="auto"/>
      </w:pPr>
      <w:r>
        <w:separator/>
      </w:r>
    </w:p>
  </w:endnote>
  <w:endnote w:type="continuationSeparator" w:id="0">
    <w:p w:rsidR="00BE1A23" w:rsidRDefault="00BE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7F" w:rsidRDefault="00973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B91A0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93A11" w:rsidRDefault="009732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0D" w:rsidRDefault="00B91A06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D64B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Eg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NUJcSC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B91A06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9732BC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23" w:rsidRDefault="00BE1A23">
      <w:pPr>
        <w:spacing w:after="0" w:line="240" w:lineRule="auto"/>
      </w:pPr>
      <w:r>
        <w:separator/>
      </w:r>
    </w:p>
  </w:footnote>
  <w:footnote w:type="continuationSeparator" w:id="0">
    <w:p w:rsidR="00BE1A23" w:rsidRDefault="00BE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7F" w:rsidRDefault="00973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7F" w:rsidRDefault="009732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91" w:rsidRPr="00B243F7" w:rsidRDefault="00B91A06" w:rsidP="0086437D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845820</wp:posOffset>
              </wp:positionV>
              <wp:extent cx="5760000" cy="0"/>
              <wp:effectExtent l="0" t="0" r="317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BEA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6.6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Ix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" strokeweight="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2366901" cy="819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90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01"/>
    <w:multiLevelType w:val="hybridMultilevel"/>
    <w:tmpl w:val="8D94EB68"/>
    <w:lvl w:ilvl="0" w:tplc="DFB23A42">
      <w:start w:val="1"/>
      <w:numFmt w:val="decimal"/>
      <w:lvlText w:val="%1."/>
      <w:lvlJc w:val="left"/>
      <w:pPr>
        <w:ind w:left="1440" w:hanging="360"/>
      </w:pPr>
    </w:lvl>
    <w:lvl w:ilvl="1" w:tplc="7C487928" w:tentative="1">
      <w:start w:val="1"/>
      <w:numFmt w:val="lowerLetter"/>
      <w:lvlText w:val="%2."/>
      <w:lvlJc w:val="left"/>
      <w:pPr>
        <w:ind w:left="2160" w:hanging="360"/>
      </w:pPr>
    </w:lvl>
    <w:lvl w:ilvl="2" w:tplc="6A78F73E" w:tentative="1">
      <w:start w:val="1"/>
      <w:numFmt w:val="lowerRoman"/>
      <w:lvlText w:val="%3."/>
      <w:lvlJc w:val="right"/>
      <w:pPr>
        <w:ind w:left="2880" w:hanging="180"/>
      </w:pPr>
    </w:lvl>
    <w:lvl w:ilvl="3" w:tplc="B3288F82" w:tentative="1">
      <w:start w:val="1"/>
      <w:numFmt w:val="decimal"/>
      <w:lvlText w:val="%4."/>
      <w:lvlJc w:val="left"/>
      <w:pPr>
        <w:ind w:left="3600" w:hanging="360"/>
      </w:pPr>
    </w:lvl>
    <w:lvl w:ilvl="4" w:tplc="041056C2" w:tentative="1">
      <w:start w:val="1"/>
      <w:numFmt w:val="lowerLetter"/>
      <w:lvlText w:val="%5."/>
      <w:lvlJc w:val="left"/>
      <w:pPr>
        <w:ind w:left="4320" w:hanging="360"/>
      </w:pPr>
    </w:lvl>
    <w:lvl w:ilvl="5" w:tplc="D6F03670" w:tentative="1">
      <w:start w:val="1"/>
      <w:numFmt w:val="lowerRoman"/>
      <w:lvlText w:val="%6."/>
      <w:lvlJc w:val="right"/>
      <w:pPr>
        <w:ind w:left="5040" w:hanging="180"/>
      </w:pPr>
    </w:lvl>
    <w:lvl w:ilvl="6" w:tplc="C6EE29EC" w:tentative="1">
      <w:start w:val="1"/>
      <w:numFmt w:val="decimal"/>
      <w:lvlText w:val="%7."/>
      <w:lvlJc w:val="left"/>
      <w:pPr>
        <w:ind w:left="5760" w:hanging="360"/>
      </w:pPr>
    </w:lvl>
    <w:lvl w:ilvl="7" w:tplc="A22C1C98" w:tentative="1">
      <w:start w:val="1"/>
      <w:numFmt w:val="lowerLetter"/>
      <w:lvlText w:val="%8."/>
      <w:lvlJc w:val="left"/>
      <w:pPr>
        <w:ind w:left="6480" w:hanging="360"/>
      </w:pPr>
    </w:lvl>
    <w:lvl w:ilvl="8" w:tplc="4FBC30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7D9E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EF678" w:tentative="1">
      <w:start w:val="1"/>
      <w:numFmt w:val="lowerLetter"/>
      <w:lvlText w:val="%2."/>
      <w:lvlJc w:val="left"/>
      <w:pPr>
        <w:ind w:left="1440" w:hanging="360"/>
      </w:pPr>
    </w:lvl>
    <w:lvl w:ilvl="2" w:tplc="0302A7B0" w:tentative="1">
      <w:start w:val="1"/>
      <w:numFmt w:val="lowerRoman"/>
      <w:lvlText w:val="%3."/>
      <w:lvlJc w:val="right"/>
      <w:pPr>
        <w:ind w:left="2160" w:hanging="180"/>
      </w:pPr>
    </w:lvl>
    <w:lvl w:ilvl="3" w:tplc="963AA112" w:tentative="1">
      <w:start w:val="1"/>
      <w:numFmt w:val="decimal"/>
      <w:lvlText w:val="%4."/>
      <w:lvlJc w:val="left"/>
      <w:pPr>
        <w:ind w:left="2880" w:hanging="360"/>
      </w:pPr>
    </w:lvl>
    <w:lvl w:ilvl="4" w:tplc="99FA8376" w:tentative="1">
      <w:start w:val="1"/>
      <w:numFmt w:val="lowerLetter"/>
      <w:lvlText w:val="%5."/>
      <w:lvlJc w:val="left"/>
      <w:pPr>
        <w:ind w:left="3600" w:hanging="360"/>
      </w:pPr>
    </w:lvl>
    <w:lvl w:ilvl="5" w:tplc="EAE26BF8" w:tentative="1">
      <w:start w:val="1"/>
      <w:numFmt w:val="lowerRoman"/>
      <w:lvlText w:val="%6."/>
      <w:lvlJc w:val="right"/>
      <w:pPr>
        <w:ind w:left="4320" w:hanging="180"/>
      </w:pPr>
    </w:lvl>
    <w:lvl w:ilvl="6" w:tplc="9D66B974" w:tentative="1">
      <w:start w:val="1"/>
      <w:numFmt w:val="decimal"/>
      <w:lvlText w:val="%7."/>
      <w:lvlJc w:val="left"/>
      <w:pPr>
        <w:ind w:left="5040" w:hanging="360"/>
      </w:pPr>
    </w:lvl>
    <w:lvl w:ilvl="7" w:tplc="3CA864EA" w:tentative="1">
      <w:start w:val="1"/>
      <w:numFmt w:val="lowerLetter"/>
      <w:lvlText w:val="%8."/>
      <w:lvlJc w:val="left"/>
      <w:pPr>
        <w:ind w:left="5760" w:hanging="360"/>
      </w:pPr>
    </w:lvl>
    <w:lvl w:ilvl="8" w:tplc="D3667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3E1063AE">
      <w:start w:val="1"/>
      <w:numFmt w:val="decimal"/>
      <w:lvlText w:val="%1."/>
      <w:lvlJc w:val="left"/>
      <w:pPr>
        <w:ind w:left="2421" w:hanging="360"/>
      </w:pPr>
    </w:lvl>
    <w:lvl w:ilvl="1" w:tplc="9EFC93C8" w:tentative="1">
      <w:start w:val="1"/>
      <w:numFmt w:val="lowerLetter"/>
      <w:lvlText w:val="%2."/>
      <w:lvlJc w:val="left"/>
      <w:pPr>
        <w:ind w:left="3141" w:hanging="360"/>
      </w:pPr>
    </w:lvl>
    <w:lvl w:ilvl="2" w:tplc="C2281BBE" w:tentative="1">
      <w:start w:val="1"/>
      <w:numFmt w:val="lowerRoman"/>
      <w:lvlText w:val="%3."/>
      <w:lvlJc w:val="right"/>
      <w:pPr>
        <w:ind w:left="3861" w:hanging="180"/>
      </w:pPr>
    </w:lvl>
    <w:lvl w:ilvl="3" w:tplc="BD90C4BE" w:tentative="1">
      <w:start w:val="1"/>
      <w:numFmt w:val="decimal"/>
      <w:lvlText w:val="%4."/>
      <w:lvlJc w:val="left"/>
      <w:pPr>
        <w:ind w:left="4581" w:hanging="360"/>
      </w:pPr>
    </w:lvl>
    <w:lvl w:ilvl="4" w:tplc="2C1C7648" w:tentative="1">
      <w:start w:val="1"/>
      <w:numFmt w:val="lowerLetter"/>
      <w:lvlText w:val="%5."/>
      <w:lvlJc w:val="left"/>
      <w:pPr>
        <w:ind w:left="5301" w:hanging="360"/>
      </w:pPr>
    </w:lvl>
    <w:lvl w:ilvl="5" w:tplc="27DEB23C" w:tentative="1">
      <w:start w:val="1"/>
      <w:numFmt w:val="lowerRoman"/>
      <w:lvlText w:val="%6."/>
      <w:lvlJc w:val="right"/>
      <w:pPr>
        <w:ind w:left="6021" w:hanging="180"/>
      </w:pPr>
    </w:lvl>
    <w:lvl w:ilvl="6" w:tplc="17C080BA" w:tentative="1">
      <w:start w:val="1"/>
      <w:numFmt w:val="decimal"/>
      <w:lvlText w:val="%7."/>
      <w:lvlJc w:val="left"/>
      <w:pPr>
        <w:ind w:left="6741" w:hanging="360"/>
      </w:pPr>
    </w:lvl>
    <w:lvl w:ilvl="7" w:tplc="EFD8D102" w:tentative="1">
      <w:start w:val="1"/>
      <w:numFmt w:val="lowerLetter"/>
      <w:lvlText w:val="%8."/>
      <w:lvlJc w:val="left"/>
      <w:pPr>
        <w:ind w:left="7461" w:hanging="360"/>
      </w:pPr>
    </w:lvl>
    <w:lvl w:ilvl="8" w:tplc="C09A87B4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5094D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4C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09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C6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8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C9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41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4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C2B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BB1E286A">
      <w:start w:val="1"/>
      <w:numFmt w:val="decimal"/>
      <w:lvlText w:val="%1."/>
      <w:lvlJc w:val="left"/>
      <w:pPr>
        <w:ind w:left="720" w:hanging="360"/>
      </w:pPr>
    </w:lvl>
    <w:lvl w:ilvl="1" w:tplc="D6A4DE30" w:tentative="1">
      <w:start w:val="1"/>
      <w:numFmt w:val="lowerLetter"/>
      <w:lvlText w:val="%2."/>
      <w:lvlJc w:val="left"/>
      <w:pPr>
        <w:ind w:left="1440" w:hanging="360"/>
      </w:pPr>
    </w:lvl>
    <w:lvl w:ilvl="2" w:tplc="7B7CA5C0" w:tentative="1">
      <w:start w:val="1"/>
      <w:numFmt w:val="lowerRoman"/>
      <w:lvlText w:val="%3."/>
      <w:lvlJc w:val="right"/>
      <w:pPr>
        <w:ind w:left="2160" w:hanging="180"/>
      </w:pPr>
    </w:lvl>
    <w:lvl w:ilvl="3" w:tplc="48ECF646" w:tentative="1">
      <w:start w:val="1"/>
      <w:numFmt w:val="decimal"/>
      <w:lvlText w:val="%4."/>
      <w:lvlJc w:val="left"/>
      <w:pPr>
        <w:ind w:left="2880" w:hanging="360"/>
      </w:pPr>
    </w:lvl>
    <w:lvl w:ilvl="4" w:tplc="637E6146" w:tentative="1">
      <w:start w:val="1"/>
      <w:numFmt w:val="lowerLetter"/>
      <w:lvlText w:val="%5."/>
      <w:lvlJc w:val="left"/>
      <w:pPr>
        <w:ind w:left="3600" w:hanging="360"/>
      </w:pPr>
    </w:lvl>
    <w:lvl w:ilvl="5" w:tplc="279032F6" w:tentative="1">
      <w:start w:val="1"/>
      <w:numFmt w:val="lowerRoman"/>
      <w:lvlText w:val="%6."/>
      <w:lvlJc w:val="right"/>
      <w:pPr>
        <w:ind w:left="4320" w:hanging="180"/>
      </w:pPr>
    </w:lvl>
    <w:lvl w:ilvl="6" w:tplc="5F663882" w:tentative="1">
      <w:start w:val="1"/>
      <w:numFmt w:val="decimal"/>
      <w:lvlText w:val="%7."/>
      <w:lvlJc w:val="left"/>
      <w:pPr>
        <w:ind w:left="5040" w:hanging="360"/>
      </w:pPr>
    </w:lvl>
    <w:lvl w:ilvl="7" w:tplc="1DDA891C" w:tentative="1">
      <w:start w:val="1"/>
      <w:numFmt w:val="lowerLetter"/>
      <w:lvlText w:val="%8."/>
      <w:lvlJc w:val="left"/>
      <w:pPr>
        <w:ind w:left="5760" w:hanging="360"/>
      </w:pPr>
    </w:lvl>
    <w:lvl w:ilvl="8" w:tplc="9538F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C798B57A">
      <w:start w:val="1"/>
      <w:numFmt w:val="decimal"/>
      <w:lvlText w:val="%1."/>
      <w:lvlJc w:val="left"/>
      <w:pPr>
        <w:ind w:left="1440" w:hanging="360"/>
      </w:pPr>
    </w:lvl>
    <w:lvl w:ilvl="1" w:tplc="B884253E" w:tentative="1">
      <w:start w:val="1"/>
      <w:numFmt w:val="lowerLetter"/>
      <w:lvlText w:val="%2."/>
      <w:lvlJc w:val="left"/>
      <w:pPr>
        <w:ind w:left="2160" w:hanging="360"/>
      </w:pPr>
    </w:lvl>
    <w:lvl w:ilvl="2" w:tplc="07083C54" w:tentative="1">
      <w:start w:val="1"/>
      <w:numFmt w:val="lowerRoman"/>
      <w:lvlText w:val="%3."/>
      <w:lvlJc w:val="right"/>
      <w:pPr>
        <w:ind w:left="2880" w:hanging="180"/>
      </w:pPr>
    </w:lvl>
    <w:lvl w:ilvl="3" w:tplc="DC6841E8" w:tentative="1">
      <w:start w:val="1"/>
      <w:numFmt w:val="decimal"/>
      <w:lvlText w:val="%4."/>
      <w:lvlJc w:val="left"/>
      <w:pPr>
        <w:ind w:left="3600" w:hanging="360"/>
      </w:pPr>
    </w:lvl>
    <w:lvl w:ilvl="4" w:tplc="DE121D9C" w:tentative="1">
      <w:start w:val="1"/>
      <w:numFmt w:val="lowerLetter"/>
      <w:lvlText w:val="%5."/>
      <w:lvlJc w:val="left"/>
      <w:pPr>
        <w:ind w:left="4320" w:hanging="360"/>
      </w:pPr>
    </w:lvl>
    <w:lvl w:ilvl="5" w:tplc="73785040" w:tentative="1">
      <w:start w:val="1"/>
      <w:numFmt w:val="lowerRoman"/>
      <w:lvlText w:val="%6."/>
      <w:lvlJc w:val="right"/>
      <w:pPr>
        <w:ind w:left="5040" w:hanging="180"/>
      </w:pPr>
    </w:lvl>
    <w:lvl w:ilvl="6" w:tplc="2E52443A" w:tentative="1">
      <w:start w:val="1"/>
      <w:numFmt w:val="decimal"/>
      <w:lvlText w:val="%7."/>
      <w:lvlJc w:val="left"/>
      <w:pPr>
        <w:ind w:left="5760" w:hanging="360"/>
      </w:pPr>
    </w:lvl>
    <w:lvl w:ilvl="7" w:tplc="DA72E614" w:tentative="1">
      <w:start w:val="1"/>
      <w:numFmt w:val="lowerLetter"/>
      <w:lvlText w:val="%8."/>
      <w:lvlJc w:val="left"/>
      <w:pPr>
        <w:ind w:left="6480" w:hanging="360"/>
      </w:pPr>
    </w:lvl>
    <w:lvl w:ilvl="8" w:tplc="0A4C5C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4B4CF598">
      <w:start w:val="1"/>
      <w:numFmt w:val="decimal"/>
      <w:lvlText w:val="%1."/>
      <w:lvlJc w:val="left"/>
      <w:pPr>
        <w:ind w:left="1440" w:hanging="360"/>
      </w:pPr>
    </w:lvl>
    <w:lvl w:ilvl="1" w:tplc="77EC153A" w:tentative="1">
      <w:start w:val="1"/>
      <w:numFmt w:val="lowerLetter"/>
      <w:lvlText w:val="%2."/>
      <w:lvlJc w:val="left"/>
      <w:pPr>
        <w:ind w:left="2160" w:hanging="360"/>
      </w:pPr>
    </w:lvl>
    <w:lvl w:ilvl="2" w:tplc="C95EABA6" w:tentative="1">
      <w:start w:val="1"/>
      <w:numFmt w:val="lowerRoman"/>
      <w:lvlText w:val="%3."/>
      <w:lvlJc w:val="right"/>
      <w:pPr>
        <w:ind w:left="2880" w:hanging="180"/>
      </w:pPr>
    </w:lvl>
    <w:lvl w:ilvl="3" w:tplc="83E8F956" w:tentative="1">
      <w:start w:val="1"/>
      <w:numFmt w:val="decimal"/>
      <w:lvlText w:val="%4."/>
      <w:lvlJc w:val="left"/>
      <w:pPr>
        <w:ind w:left="3600" w:hanging="360"/>
      </w:pPr>
    </w:lvl>
    <w:lvl w:ilvl="4" w:tplc="E29ACD6C" w:tentative="1">
      <w:start w:val="1"/>
      <w:numFmt w:val="lowerLetter"/>
      <w:lvlText w:val="%5."/>
      <w:lvlJc w:val="left"/>
      <w:pPr>
        <w:ind w:left="4320" w:hanging="360"/>
      </w:pPr>
    </w:lvl>
    <w:lvl w:ilvl="5" w:tplc="65305A1C" w:tentative="1">
      <w:start w:val="1"/>
      <w:numFmt w:val="lowerRoman"/>
      <w:lvlText w:val="%6."/>
      <w:lvlJc w:val="right"/>
      <w:pPr>
        <w:ind w:left="5040" w:hanging="180"/>
      </w:pPr>
    </w:lvl>
    <w:lvl w:ilvl="6" w:tplc="527A7DB8" w:tentative="1">
      <w:start w:val="1"/>
      <w:numFmt w:val="decimal"/>
      <w:lvlText w:val="%7."/>
      <w:lvlJc w:val="left"/>
      <w:pPr>
        <w:ind w:left="5760" w:hanging="360"/>
      </w:pPr>
    </w:lvl>
    <w:lvl w:ilvl="7" w:tplc="99C809B8" w:tentative="1">
      <w:start w:val="1"/>
      <w:numFmt w:val="lowerLetter"/>
      <w:lvlText w:val="%8."/>
      <w:lvlJc w:val="left"/>
      <w:pPr>
        <w:ind w:left="6480" w:hanging="360"/>
      </w:pPr>
    </w:lvl>
    <w:lvl w:ilvl="8" w:tplc="27AA1DB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2B"/>
    <w:rsid w:val="00015345"/>
    <w:rsid w:val="00463D2B"/>
    <w:rsid w:val="00897197"/>
    <w:rsid w:val="009732BC"/>
    <w:rsid w:val="00AD7C03"/>
    <w:rsid w:val="00B91A06"/>
    <w:rsid w:val="00BB39D9"/>
    <w:rsid w:val="00B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F6CB0"/>
  <w15:docId w15:val="{BEC5B30D-FFBB-4048-ABB3-50B5AD52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7E8E-431A-4880-9651-2B4540B8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Zuzanna Sobich</dc:creator>
  <cp:lastModifiedBy>Białek Mateusz</cp:lastModifiedBy>
  <cp:revision>15</cp:revision>
  <cp:lastPrinted>2009-06-17T10:52:00Z</cp:lastPrinted>
  <dcterms:created xsi:type="dcterms:W3CDTF">2015-04-02T08:23:00Z</dcterms:created>
  <dcterms:modified xsi:type="dcterms:W3CDTF">2017-10-09T12:31:00Z</dcterms:modified>
</cp:coreProperties>
</file>