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B02" w:rsidRPr="00447144" w:rsidRDefault="00352E73" w:rsidP="00A178A1">
      <w:pPr>
        <w:tabs>
          <w:tab w:val="right" w:pos="902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447144">
        <w:rPr>
          <w:rFonts w:ascii="Times New Roman" w:hAnsi="Times New Roman" w:cs="Times New Roman"/>
          <w:color w:val="000000"/>
        </w:rPr>
        <w:t>D</w:t>
      </w:r>
      <w:r w:rsidR="00756080" w:rsidRPr="00447144">
        <w:rPr>
          <w:rFonts w:ascii="Times New Roman" w:hAnsi="Times New Roman" w:cs="Times New Roman"/>
          <w:color w:val="000000"/>
        </w:rPr>
        <w:t>ZŚ</w:t>
      </w:r>
      <w:r w:rsidR="00C22B02" w:rsidRPr="00447144">
        <w:rPr>
          <w:rFonts w:ascii="Times New Roman" w:hAnsi="Times New Roman" w:cs="Times New Roman"/>
          <w:color w:val="000000"/>
        </w:rPr>
        <w:t>-</w:t>
      </w:r>
      <w:r w:rsidR="00756080" w:rsidRPr="00447144">
        <w:rPr>
          <w:rFonts w:ascii="Times New Roman" w:hAnsi="Times New Roman" w:cs="Times New Roman"/>
          <w:color w:val="000000"/>
        </w:rPr>
        <w:t>III.</w:t>
      </w:r>
      <w:r w:rsidR="00EA5FA5" w:rsidRPr="00447144">
        <w:rPr>
          <w:rFonts w:ascii="Times New Roman" w:hAnsi="Times New Roman" w:cs="Times New Roman"/>
          <w:color w:val="000000"/>
        </w:rPr>
        <w:t>0</w:t>
      </w:r>
      <w:r w:rsidR="00FD585F" w:rsidRPr="00447144">
        <w:rPr>
          <w:rFonts w:ascii="Times New Roman" w:hAnsi="Times New Roman" w:cs="Times New Roman"/>
          <w:color w:val="000000"/>
        </w:rPr>
        <w:t>5</w:t>
      </w:r>
      <w:r w:rsidR="007F3044">
        <w:rPr>
          <w:rFonts w:ascii="Times New Roman" w:hAnsi="Times New Roman" w:cs="Times New Roman"/>
          <w:color w:val="000000"/>
        </w:rPr>
        <w:t>1</w:t>
      </w:r>
      <w:r w:rsidR="008016D0" w:rsidRPr="00447144">
        <w:rPr>
          <w:rFonts w:ascii="Times New Roman" w:hAnsi="Times New Roman" w:cs="Times New Roman"/>
          <w:color w:val="000000"/>
        </w:rPr>
        <w:t>.</w:t>
      </w:r>
      <w:r w:rsidR="007F3044">
        <w:rPr>
          <w:rFonts w:ascii="Times New Roman" w:hAnsi="Times New Roman" w:cs="Times New Roman"/>
          <w:color w:val="000000"/>
        </w:rPr>
        <w:t>1</w:t>
      </w:r>
      <w:r w:rsidR="001F6084" w:rsidRPr="00447144">
        <w:rPr>
          <w:rFonts w:ascii="Times New Roman" w:hAnsi="Times New Roman" w:cs="Times New Roman"/>
          <w:color w:val="000000"/>
        </w:rPr>
        <w:t>.</w:t>
      </w:r>
      <w:r w:rsidR="00756080" w:rsidRPr="00447144">
        <w:rPr>
          <w:rFonts w:ascii="Times New Roman" w:hAnsi="Times New Roman" w:cs="Times New Roman"/>
          <w:color w:val="000000"/>
        </w:rPr>
        <w:t>201</w:t>
      </w:r>
      <w:r w:rsidR="007A3FEE" w:rsidRPr="00447144">
        <w:rPr>
          <w:rFonts w:ascii="Times New Roman" w:hAnsi="Times New Roman" w:cs="Times New Roman"/>
          <w:color w:val="000000"/>
        </w:rPr>
        <w:t>7</w:t>
      </w:r>
      <w:r w:rsidR="00756080" w:rsidRPr="00447144">
        <w:rPr>
          <w:rFonts w:ascii="Times New Roman" w:hAnsi="Times New Roman" w:cs="Times New Roman"/>
          <w:color w:val="000000"/>
        </w:rPr>
        <w:t>.DS</w:t>
      </w:r>
      <w:r w:rsidR="00C22B02" w:rsidRPr="00447144">
        <w:rPr>
          <w:rFonts w:ascii="Times New Roman" w:hAnsi="Times New Roman" w:cs="Times New Roman"/>
          <w:color w:val="000000"/>
        </w:rPr>
        <w:t xml:space="preserve"> </w:t>
      </w:r>
      <w:r w:rsidR="00464E1B" w:rsidRPr="00447144">
        <w:rPr>
          <w:rFonts w:ascii="Times New Roman" w:hAnsi="Times New Roman" w:cs="Times New Roman"/>
          <w:color w:val="000000"/>
        </w:rPr>
        <w:t xml:space="preserve">                                    </w:t>
      </w:r>
      <w:r w:rsidR="00E32967" w:rsidRPr="00447144">
        <w:rPr>
          <w:rFonts w:ascii="Times New Roman" w:hAnsi="Times New Roman" w:cs="Times New Roman"/>
          <w:color w:val="000000"/>
        </w:rPr>
        <w:t xml:space="preserve"> </w:t>
      </w:r>
      <w:r w:rsidR="00EA5FA5" w:rsidRPr="00447144">
        <w:rPr>
          <w:rFonts w:ascii="Times New Roman" w:hAnsi="Times New Roman" w:cs="Times New Roman"/>
          <w:color w:val="000000"/>
        </w:rPr>
        <w:t xml:space="preserve"> </w:t>
      </w:r>
      <w:r w:rsidR="008006A1" w:rsidRPr="00447144">
        <w:rPr>
          <w:rFonts w:ascii="Times New Roman" w:hAnsi="Times New Roman" w:cs="Times New Roman"/>
          <w:color w:val="000000"/>
        </w:rPr>
        <w:t xml:space="preserve"> </w:t>
      </w:r>
      <w:r w:rsidR="00EA5FA5" w:rsidRPr="00447144">
        <w:rPr>
          <w:rFonts w:ascii="Times New Roman" w:hAnsi="Times New Roman" w:cs="Times New Roman"/>
          <w:color w:val="000000"/>
        </w:rPr>
        <w:t xml:space="preserve">      </w:t>
      </w:r>
      <w:r w:rsidR="008016D0" w:rsidRPr="00447144">
        <w:rPr>
          <w:rFonts w:ascii="Times New Roman" w:hAnsi="Times New Roman" w:cs="Times New Roman"/>
          <w:color w:val="000000"/>
        </w:rPr>
        <w:t xml:space="preserve">   </w:t>
      </w:r>
      <w:r w:rsidR="008006A1" w:rsidRPr="00447144">
        <w:rPr>
          <w:rFonts w:ascii="Times New Roman" w:hAnsi="Times New Roman" w:cs="Times New Roman"/>
          <w:color w:val="000000"/>
        </w:rPr>
        <w:t xml:space="preserve">      </w:t>
      </w:r>
      <w:r w:rsidR="008016D0" w:rsidRPr="00447144">
        <w:rPr>
          <w:rFonts w:ascii="Times New Roman" w:hAnsi="Times New Roman" w:cs="Times New Roman"/>
          <w:color w:val="000000"/>
        </w:rPr>
        <w:t xml:space="preserve"> </w:t>
      </w:r>
      <w:r w:rsidR="008006A1" w:rsidRPr="00447144">
        <w:rPr>
          <w:rFonts w:ascii="Times New Roman" w:hAnsi="Times New Roman" w:cs="Times New Roman"/>
          <w:color w:val="000000"/>
        </w:rPr>
        <w:t xml:space="preserve"> </w:t>
      </w:r>
      <w:r w:rsidR="00857486" w:rsidRPr="00447144">
        <w:rPr>
          <w:rFonts w:ascii="Times New Roman" w:hAnsi="Times New Roman" w:cs="Times New Roman"/>
          <w:color w:val="000000"/>
        </w:rPr>
        <w:t>Warszawa, dnia</w:t>
      </w:r>
      <w:r w:rsidR="0086437D" w:rsidRPr="00447144">
        <w:rPr>
          <w:rFonts w:ascii="Times New Roman" w:hAnsi="Times New Roman" w:cs="Times New Roman"/>
          <w:color w:val="000000"/>
        </w:rPr>
        <w:t xml:space="preserve"> </w:t>
      </w:r>
      <w:r w:rsidR="00756080" w:rsidRPr="00447144">
        <w:rPr>
          <w:rFonts w:ascii="Times New Roman" w:hAnsi="Times New Roman" w:cs="Times New Roman"/>
          <w:color w:val="000000"/>
        </w:rPr>
        <w:t xml:space="preserve">              </w:t>
      </w:r>
      <w:r w:rsidR="00C22B02" w:rsidRPr="00447144">
        <w:rPr>
          <w:rFonts w:ascii="Times New Roman" w:hAnsi="Times New Roman" w:cs="Times New Roman"/>
          <w:color w:val="000000"/>
        </w:rPr>
        <w:t>20</w:t>
      </w:r>
      <w:r w:rsidR="00DA1F73" w:rsidRPr="00447144">
        <w:rPr>
          <w:rFonts w:ascii="Times New Roman" w:hAnsi="Times New Roman" w:cs="Times New Roman"/>
          <w:color w:val="000000"/>
        </w:rPr>
        <w:t>1</w:t>
      </w:r>
      <w:r w:rsidR="008752E4">
        <w:rPr>
          <w:rFonts w:ascii="Times New Roman" w:hAnsi="Times New Roman" w:cs="Times New Roman"/>
          <w:color w:val="000000"/>
        </w:rPr>
        <w:t>8</w:t>
      </w:r>
      <w:r w:rsidR="00C22B02" w:rsidRPr="00447144">
        <w:rPr>
          <w:rFonts w:ascii="Times New Roman" w:hAnsi="Times New Roman" w:cs="Times New Roman"/>
          <w:color w:val="000000"/>
        </w:rPr>
        <w:t xml:space="preserve"> r.</w:t>
      </w:r>
    </w:p>
    <w:p w:rsidR="00EA4231" w:rsidRPr="00447144" w:rsidRDefault="00EA4231" w:rsidP="00A178A1">
      <w:pPr>
        <w:tabs>
          <w:tab w:val="left" w:pos="4245"/>
          <w:tab w:val="left" w:pos="666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1F6084" w:rsidRPr="00447144" w:rsidRDefault="001F6084" w:rsidP="00A178A1">
      <w:pPr>
        <w:spacing w:after="0"/>
        <w:ind w:left="5670"/>
        <w:jc w:val="both"/>
        <w:rPr>
          <w:rFonts w:ascii="Times New Roman" w:hAnsi="Times New Roman" w:cs="Times New Roman"/>
          <w:u w:val="single"/>
        </w:rPr>
      </w:pPr>
    </w:p>
    <w:p w:rsidR="00447144" w:rsidRPr="00447144" w:rsidRDefault="00447144" w:rsidP="00A178A1">
      <w:pPr>
        <w:spacing w:after="0"/>
        <w:ind w:left="5670"/>
        <w:jc w:val="both"/>
        <w:rPr>
          <w:rFonts w:ascii="Times New Roman" w:hAnsi="Times New Roman" w:cs="Times New Roman"/>
          <w:u w:val="single"/>
        </w:rPr>
      </w:pPr>
    </w:p>
    <w:p w:rsidR="001F6084" w:rsidRPr="00447144" w:rsidRDefault="001F6084" w:rsidP="00A178A1">
      <w:pPr>
        <w:spacing w:after="0"/>
        <w:ind w:left="5670"/>
        <w:jc w:val="both"/>
        <w:rPr>
          <w:rFonts w:ascii="Times New Roman" w:hAnsi="Times New Roman" w:cs="Times New Roman"/>
          <w:u w:val="single"/>
        </w:rPr>
      </w:pPr>
    </w:p>
    <w:p w:rsidR="00462140" w:rsidRPr="00447144" w:rsidRDefault="00462140" w:rsidP="00A178A1">
      <w:pPr>
        <w:spacing w:after="0"/>
        <w:ind w:left="5670"/>
        <w:jc w:val="both"/>
        <w:rPr>
          <w:rFonts w:ascii="Times New Roman" w:hAnsi="Times New Roman" w:cs="Times New Roman"/>
          <w:b/>
        </w:rPr>
      </w:pPr>
      <w:r w:rsidRPr="00447144">
        <w:rPr>
          <w:rFonts w:ascii="Times New Roman" w:hAnsi="Times New Roman" w:cs="Times New Roman"/>
          <w:b/>
        </w:rPr>
        <w:t xml:space="preserve">Pani </w:t>
      </w:r>
      <w:r w:rsidR="00FD585F" w:rsidRPr="00447144">
        <w:rPr>
          <w:rFonts w:ascii="Times New Roman" w:hAnsi="Times New Roman" w:cs="Times New Roman"/>
          <w:b/>
        </w:rPr>
        <w:t>Elżbieta Jursza</w:t>
      </w:r>
      <w:r w:rsidRPr="00447144">
        <w:rPr>
          <w:rFonts w:ascii="Times New Roman" w:hAnsi="Times New Roman" w:cs="Times New Roman"/>
          <w:b/>
        </w:rPr>
        <w:t xml:space="preserve"> </w:t>
      </w:r>
    </w:p>
    <w:p w:rsidR="001E6A21" w:rsidRDefault="001E6A21" w:rsidP="00A178A1">
      <w:pPr>
        <w:pStyle w:val="Tekstpodstawowy"/>
        <w:spacing w:before="0" w:line="276" w:lineRule="auto"/>
        <w:ind w:firstLine="426"/>
        <w:rPr>
          <w:rFonts w:ascii="Times New Roman" w:hAnsi="Times New Roman"/>
          <w:sz w:val="22"/>
          <w:szCs w:val="22"/>
        </w:rPr>
      </w:pPr>
    </w:p>
    <w:p w:rsidR="008315EF" w:rsidRDefault="008315EF" w:rsidP="00A178A1">
      <w:pPr>
        <w:pStyle w:val="Tekstpodstawowy"/>
        <w:spacing w:before="0" w:line="276" w:lineRule="auto"/>
        <w:ind w:firstLine="426"/>
        <w:rPr>
          <w:rFonts w:ascii="Times New Roman" w:hAnsi="Times New Roman"/>
          <w:sz w:val="22"/>
          <w:szCs w:val="22"/>
        </w:rPr>
      </w:pPr>
    </w:p>
    <w:p w:rsidR="008315EF" w:rsidRPr="00447144" w:rsidRDefault="008315EF" w:rsidP="00A178A1">
      <w:pPr>
        <w:pStyle w:val="Tekstpodstawowy"/>
        <w:spacing w:before="0" w:line="276" w:lineRule="auto"/>
        <w:ind w:firstLine="426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134859" w:rsidRPr="00447144" w:rsidRDefault="00134859" w:rsidP="00A178A1">
      <w:pPr>
        <w:pStyle w:val="Tekstpodstawowy"/>
        <w:spacing w:before="0" w:line="276" w:lineRule="auto"/>
        <w:ind w:firstLine="426"/>
        <w:rPr>
          <w:rFonts w:ascii="Times New Roman" w:hAnsi="Times New Roman"/>
          <w:sz w:val="22"/>
          <w:szCs w:val="22"/>
        </w:rPr>
      </w:pPr>
    </w:p>
    <w:p w:rsidR="00447144" w:rsidRPr="00447144" w:rsidRDefault="00447144" w:rsidP="00A178A1">
      <w:pPr>
        <w:pStyle w:val="Tekstpodstawowy"/>
        <w:spacing w:before="0" w:line="276" w:lineRule="auto"/>
        <w:ind w:firstLine="426"/>
        <w:rPr>
          <w:rFonts w:ascii="Times New Roman" w:hAnsi="Times New Roman"/>
          <w:sz w:val="22"/>
          <w:szCs w:val="22"/>
        </w:rPr>
      </w:pPr>
    </w:p>
    <w:p w:rsidR="00C71D3A" w:rsidRDefault="00C71D3A" w:rsidP="00A178A1">
      <w:pPr>
        <w:pStyle w:val="Tekstpodstawowy"/>
        <w:spacing w:before="0" w:line="276" w:lineRule="auto"/>
        <w:ind w:firstLine="426"/>
        <w:rPr>
          <w:rFonts w:ascii="Times New Roman" w:hAnsi="Times New Roman"/>
          <w:sz w:val="22"/>
          <w:szCs w:val="22"/>
        </w:rPr>
      </w:pPr>
    </w:p>
    <w:p w:rsidR="005C4A75" w:rsidRPr="00447144" w:rsidRDefault="005C4A75" w:rsidP="00A178A1">
      <w:pPr>
        <w:pStyle w:val="Tekstpodstawowy"/>
        <w:spacing w:before="0" w:line="276" w:lineRule="auto"/>
        <w:ind w:firstLine="426"/>
        <w:rPr>
          <w:rFonts w:ascii="Times New Roman" w:hAnsi="Times New Roman"/>
          <w:sz w:val="22"/>
          <w:szCs w:val="22"/>
        </w:rPr>
      </w:pPr>
    </w:p>
    <w:p w:rsidR="00462140" w:rsidRDefault="00462140" w:rsidP="00A178A1">
      <w:pPr>
        <w:suppressAutoHyphens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447144">
        <w:rPr>
          <w:rFonts w:ascii="Times New Roman" w:hAnsi="Times New Roman" w:cs="Times New Roman"/>
        </w:rPr>
        <w:t xml:space="preserve">Nawiązując do </w:t>
      </w:r>
      <w:r w:rsidR="00FD585F" w:rsidRPr="00447144">
        <w:rPr>
          <w:rFonts w:ascii="Times New Roman" w:hAnsi="Times New Roman" w:cs="Times New Roman"/>
        </w:rPr>
        <w:t xml:space="preserve">petycji z dnia 17 grudnia 2017 r. w sprawie podjęcia inicjatywy ustawodawczej mającej na celu </w:t>
      </w:r>
      <w:r w:rsidR="00FC23E2">
        <w:rPr>
          <w:rFonts w:ascii="Times New Roman" w:hAnsi="Times New Roman" w:cs="Times New Roman"/>
        </w:rPr>
        <w:t xml:space="preserve">zmianę </w:t>
      </w:r>
      <w:r w:rsidR="00FD585F" w:rsidRPr="00447144">
        <w:rPr>
          <w:rFonts w:ascii="Times New Roman" w:hAnsi="Times New Roman" w:cs="Times New Roman"/>
        </w:rPr>
        <w:t xml:space="preserve">art. 185 </w:t>
      </w:r>
      <w:r w:rsidR="007C42BA" w:rsidRPr="00447144">
        <w:rPr>
          <w:rFonts w:ascii="Times New Roman" w:hAnsi="Times New Roman" w:cs="Times New Roman"/>
        </w:rPr>
        <w:t>ustawy z dnia 27 kwietnia 2001 r. – Prawo ochrony środowiska (Dz.</w:t>
      </w:r>
      <w:r w:rsidR="00250453">
        <w:rPr>
          <w:rFonts w:ascii="Times New Roman" w:hAnsi="Times New Roman" w:cs="Times New Roman"/>
        </w:rPr>
        <w:t> </w:t>
      </w:r>
      <w:r w:rsidR="007C42BA" w:rsidRPr="00447144">
        <w:rPr>
          <w:rFonts w:ascii="Times New Roman" w:hAnsi="Times New Roman" w:cs="Times New Roman"/>
        </w:rPr>
        <w:t>U. z 2017 r. poz. 519,</w:t>
      </w:r>
      <w:r w:rsidR="007C42BA" w:rsidRPr="00447144">
        <w:rPr>
          <w:rFonts w:ascii="Times New Roman" w:hAnsi="Times New Roman" w:cs="Times New Roman"/>
          <w:bCs/>
        </w:rPr>
        <w:t xml:space="preserve"> z późn. zm.</w:t>
      </w:r>
      <w:r w:rsidR="007C42BA" w:rsidRPr="00447144">
        <w:rPr>
          <w:rFonts w:ascii="Times New Roman" w:hAnsi="Times New Roman" w:cs="Times New Roman"/>
          <w:snapToGrid w:val="0"/>
        </w:rPr>
        <w:t>)</w:t>
      </w:r>
      <w:r w:rsidR="00FD585F" w:rsidRPr="00447144">
        <w:rPr>
          <w:rFonts w:ascii="Times New Roman" w:hAnsi="Times New Roman" w:cs="Times New Roman"/>
          <w:snapToGrid w:val="0"/>
        </w:rPr>
        <w:t xml:space="preserve">, informuję, że po przeanalizowaniu </w:t>
      </w:r>
      <w:r w:rsidR="002E3487" w:rsidRPr="00447144">
        <w:rPr>
          <w:rFonts w:ascii="Times New Roman" w:hAnsi="Times New Roman" w:cs="Times New Roman"/>
          <w:snapToGrid w:val="0"/>
        </w:rPr>
        <w:t>zaproponowan</w:t>
      </w:r>
      <w:r w:rsidR="00FC23E2">
        <w:rPr>
          <w:rFonts w:ascii="Times New Roman" w:hAnsi="Times New Roman" w:cs="Times New Roman"/>
          <w:snapToGrid w:val="0"/>
        </w:rPr>
        <w:t>ej</w:t>
      </w:r>
      <w:r w:rsidR="002E3487" w:rsidRPr="00447144">
        <w:rPr>
          <w:rFonts w:ascii="Times New Roman" w:hAnsi="Times New Roman" w:cs="Times New Roman"/>
          <w:snapToGrid w:val="0"/>
        </w:rPr>
        <w:t xml:space="preserve"> zmian</w:t>
      </w:r>
      <w:r w:rsidR="00FC23E2">
        <w:rPr>
          <w:rFonts w:ascii="Times New Roman" w:hAnsi="Times New Roman" w:cs="Times New Roman"/>
          <w:snapToGrid w:val="0"/>
        </w:rPr>
        <w:t>y</w:t>
      </w:r>
      <w:r w:rsidR="002E3487" w:rsidRPr="00447144">
        <w:rPr>
          <w:rFonts w:ascii="Times New Roman" w:hAnsi="Times New Roman" w:cs="Times New Roman"/>
          <w:snapToGrid w:val="0"/>
        </w:rPr>
        <w:t xml:space="preserve"> </w:t>
      </w:r>
      <w:r w:rsidR="005C1D32" w:rsidRPr="00447144">
        <w:rPr>
          <w:rFonts w:ascii="Times New Roman" w:hAnsi="Times New Roman" w:cs="Times New Roman"/>
          <w:snapToGrid w:val="0"/>
        </w:rPr>
        <w:t xml:space="preserve">wprowadzenie </w:t>
      </w:r>
      <w:r w:rsidR="00FC23E2">
        <w:rPr>
          <w:rFonts w:ascii="Times New Roman" w:hAnsi="Times New Roman" w:cs="Times New Roman"/>
          <w:snapToGrid w:val="0"/>
        </w:rPr>
        <w:t>jej</w:t>
      </w:r>
      <w:r w:rsidR="005C1D32" w:rsidRPr="00447144">
        <w:rPr>
          <w:rFonts w:ascii="Times New Roman" w:hAnsi="Times New Roman" w:cs="Times New Roman"/>
          <w:snapToGrid w:val="0"/>
        </w:rPr>
        <w:t xml:space="preserve"> </w:t>
      </w:r>
      <w:r w:rsidR="002E3487" w:rsidRPr="00447144">
        <w:rPr>
          <w:rFonts w:ascii="Times New Roman" w:hAnsi="Times New Roman" w:cs="Times New Roman"/>
          <w:snapToGrid w:val="0"/>
        </w:rPr>
        <w:t>uznano za niezasadne</w:t>
      </w:r>
      <w:r w:rsidR="00120BC4" w:rsidRPr="00447144">
        <w:rPr>
          <w:rFonts w:ascii="Times New Roman" w:hAnsi="Times New Roman" w:cs="Times New Roman"/>
        </w:rPr>
        <w:t>.</w:t>
      </w:r>
      <w:r w:rsidRPr="0044714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C4A75" w:rsidRPr="00447144" w:rsidRDefault="00FC23E2" w:rsidP="00A178A1">
      <w:pPr>
        <w:suppressAutoHyphens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Petycja dotyczy nadania brzmienia ust. 1 w art. 185: „Do ustalenia stron postępowania w sprawie wydania pozwolenia stosuje się odpowiednio art. 74 ust. 3a </w:t>
      </w:r>
      <w:r w:rsidR="00250453" w:rsidRPr="00447144">
        <w:rPr>
          <w:rFonts w:ascii="Times New Roman" w:hAnsi="Times New Roman"/>
        </w:rPr>
        <w:t>ustaw</w:t>
      </w:r>
      <w:r w:rsidR="00250453">
        <w:rPr>
          <w:rFonts w:ascii="Times New Roman" w:hAnsi="Times New Roman"/>
        </w:rPr>
        <w:t>y</w:t>
      </w:r>
      <w:r w:rsidR="00250453" w:rsidRPr="00447144">
        <w:rPr>
          <w:rFonts w:ascii="Times New Roman" w:hAnsi="Times New Roman"/>
        </w:rPr>
        <w:t xml:space="preserve"> </w:t>
      </w:r>
      <w:r w:rsidR="00250453" w:rsidRPr="00447144">
        <w:rPr>
          <w:rFonts w:ascii="Times New Roman" w:hAnsi="Times New Roman"/>
          <w:bCs/>
        </w:rPr>
        <w:t>z dnia 3 października 2008 r. o</w:t>
      </w:r>
      <w:r w:rsidR="00250453">
        <w:rPr>
          <w:rFonts w:ascii="Times New Roman" w:hAnsi="Times New Roman"/>
          <w:bCs/>
        </w:rPr>
        <w:t xml:space="preserve"> udostępnianiu informacji o </w:t>
      </w:r>
      <w:r w:rsidR="00250453" w:rsidRPr="00447144">
        <w:rPr>
          <w:rFonts w:ascii="Times New Roman" w:hAnsi="Times New Roman"/>
          <w:bCs/>
        </w:rPr>
        <w:t>śro</w:t>
      </w:r>
      <w:r w:rsidR="00250453">
        <w:rPr>
          <w:rFonts w:ascii="Times New Roman" w:hAnsi="Times New Roman"/>
          <w:bCs/>
        </w:rPr>
        <w:t xml:space="preserve">dowisku i </w:t>
      </w:r>
      <w:r w:rsidR="00250453" w:rsidRPr="00447144">
        <w:rPr>
          <w:rFonts w:ascii="Times New Roman" w:hAnsi="Times New Roman"/>
          <w:bCs/>
        </w:rPr>
        <w:t>jego ochronie, udziale społeczeństwa w ochronie środowiska oraz o ocenach oddziaływania na środowisko</w:t>
      </w:r>
      <w:r w:rsidR="00250453">
        <w:rPr>
          <w:rFonts w:ascii="Times New Roman" w:hAnsi="Times New Roman"/>
          <w:bCs/>
        </w:rPr>
        <w:t>.” oraz uchylenia ust. 2 w art. 185.</w:t>
      </w:r>
    </w:p>
    <w:p w:rsidR="004D04C7" w:rsidRDefault="00393589" w:rsidP="004D04C7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Przepisy </w:t>
      </w:r>
      <w:r w:rsidR="004D04C7" w:rsidRPr="004D04C7">
        <w:rPr>
          <w:rFonts w:ascii="Times New Roman" w:hAnsi="Times New Roman" w:cs="Times New Roman"/>
        </w:rPr>
        <w:t xml:space="preserve">art. 185, które są przedmiotem petycji, </w:t>
      </w:r>
      <w:r>
        <w:rPr>
          <w:rFonts w:ascii="Times New Roman" w:hAnsi="Times New Roman" w:cs="Times New Roman"/>
        </w:rPr>
        <w:t>są</w:t>
      </w:r>
      <w:r w:rsidR="004D04C7" w:rsidRPr="004D04C7">
        <w:rPr>
          <w:rFonts w:ascii="Times New Roman" w:hAnsi="Times New Roman" w:cs="Times New Roman"/>
        </w:rPr>
        <w:t xml:space="preserve"> </w:t>
      </w:r>
      <w:r w:rsidR="004D04C7">
        <w:rPr>
          <w:rFonts w:ascii="Times New Roman" w:hAnsi="Times New Roman" w:cs="Times New Roman"/>
        </w:rPr>
        <w:t>następujące:</w:t>
      </w:r>
    </w:p>
    <w:p w:rsidR="004D04C7" w:rsidRPr="00D8786F" w:rsidRDefault="004D04C7" w:rsidP="00D8786F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D8786F">
        <w:rPr>
          <w:rFonts w:ascii="Times New Roman" w:hAnsi="Times New Roman" w:cs="Times New Roman"/>
        </w:rPr>
        <w:t>Stronami postępowania o wydanie pozwolenia są prowadzący inst</w:t>
      </w:r>
      <w:r w:rsidR="00D8786F" w:rsidRPr="00D8786F">
        <w:rPr>
          <w:rFonts w:ascii="Times New Roman" w:hAnsi="Times New Roman" w:cs="Times New Roman"/>
        </w:rPr>
        <w:t>alację oraz, jeżeli w związku z </w:t>
      </w:r>
      <w:r w:rsidRPr="00D8786F">
        <w:rPr>
          <w:rFonts w:ascii="Times New Roman" w:hAnsi="Times New Roman" w:cs="Times New Roman"/>
        </w:rPr>
        <w:t>eksploatacją instalacji utworzono obszar ograniczonego użytkowania, władający powierzchnią ziemi na tym obszarze.</w:t>
      </w:r>
    </w:p>
    <w:p w:rsidR="004D04C7" w:rsidRPr="00D8786F" w:rsidRDefault="004D04C7" w:rsidP="00D8786F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bookmarkStart w:id="1" w:name="mip39734344"/>
      <w:bookmarkStart w:id="2" w:name="mip38186626"/>
      <w:bookmarkEnd w:id="1"/>
      <w:bookmarkEnd w:id="2"/>
      <w:r w:rsidRPr="00D8786F">
        <w:rPr>
          <w:rFonts w:ascii="Times New Roman" w:hAnsi="Times New Roman" w:cs="Times New Roman"/>
        </w:rPr>
        <w:t xml:space="preserve">W postępowaniu o wydanie pozwolenia nie stosuje się </w:t>
      </w:r>
      <w:r w:rsidR="00D8786F" w:rsidRPr="00D8786F">
        <w:rPr>
          <w:rFonts w:ascii="Times New Roman" w:hAnsi="Times New Roman" w:cs="Times New Roman"/>
        </w:rPr>
        <w:t xml:space="preserve">art. 31 </w:t>
      </w:r>
      <w:r w:rsidRPr="00D8786F">
        <w:rPr>
          <w:rFonts w:ascii="Times New Roman" w:hAnsi="Times New Roman" w:cs="Times New Roman"/>
        </w:rPr>
        <w:t>Kodeksu postępowania administracyjnego.</w:t>
      </w:r>
    </w:p>
    <w:p w:rsidR="002E3487" w:rsidRPr="00447144" w:rsidRDefault="00D8786F" w:rsidP="004D04C7">
      <w:pPr>
        <w:pStyle w:val="Tekstpodstawowy"/>
        <w:spacing w:before="0" w:line="276" w:lineRule="auto"/>
        <w:ind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Przepisy te nie naruszają </w:t>
      </w:r>
      <w:r w:rsidR="00AD5C9B" w:rsidRPr="00447144">
        <w:rPr>
          <w:rFonts w:ascii="Times New Roman" w:hAnsi="Times New Roman"/>
          <w:sz w:val="22"/>
          <w:szCs w:val="22"/>
        </w:rPr>
        <w:t>Konwencj</w:t>
      </w:r>
      <w:r>
        <w:rPr>
          <w:rFonts w:ascii="Times New Roman" w:hAnsi="Times New Roman"/>
          <w:sz w:val="22"/>
          <w:szCs w:val="22"/>
        </w:rPr>
        <w:t>i</w:t>
      </w:r>
      <w:r w:rsidR="00AD5C9B" w:rsidRPr="00447144">
        <w:rPr>
          <w:rFonts w:ascii="Times New Roman" w:hAnsi="Times New Roman"/>
          <w:sz w:val="22"/>
          <w:szCs w:val="22"/>
        </w:rPr>
        <w:t xml:space="preserve"> o dostępie do info</w:t>
      </w:r>
      <w:r>
        <w:rPr>
          <w:rFonts w:ascii="Times New Roman" w:hAnsi="Times New Roman"/>
          <w:sz w:val="22"/>
          <w:szCs w:val="22"/>
        </w:rPr>
        <w:t>rmacji, udziale społeczeństwa w </w:t>
      </w:r>
      <w:r w:rsidR="00AD5C9B" w:rsidRPr="00447144">
        <w:rPr>
          <w:rFonts w:ascii="Times New Roman" w:hAnsi="Times New Roman"/>
          <w:sz w:val="22"/>
          <w:szCs w:val="22"/>
        </w:rPr>
        <w:t>podejmowaniu decyzji oraz dostępie do sprawiedliwości w sprawach dotyczących środowiska (Konwencja z Aarhus)</w:t>
      </w:r>
      <w:r>
        <w:rPr>
          <w:rFonts w:ascii="Times New Roman" w:hAnsi="Times New Roman"/>
          <w:sz w:val="22"/>
          <w:szCs w:val="22"/>
        </w:rPr>
        <w:t>. Konwencja ta</w:t>
      </w:r>
      <w:r w:rsidR="00AD5C9B" w:rsidRPr="0044714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bowiem </w:t>
      </w:r>
      <w:r w:rsidR="008277D1" w:rsidRPr="00447144">
        <w:rPr>
          <w:rFonts w:ascii="Times New Roman" w:hAnsi="Times New Roman"/>
          <w:sz w:val="22"/>
          <w:szCs w:val="22"/>
        </w:rPr>
        <w:t xml:space="preserve">w części dotyczącej udziału społeczeństwa </w:t>
      </w:r>
      <w:r w:rsidR="00A1692F">
        <w:rPr>
          <w:rFonts w:ascii="Times New Roman" w:hAnsi="Times New Roman"/>
          <w:sz w:val="22"/>
          <w:szCs w:val="22"/>
        </w:rPr>
        <w:t>i zainteresowanej społeczności</w:t>
      </w:r>
      <w:r w:rsidR="00A1692F" w:rsidRPr="00447144">
        <w:rPr>
          <w:rFonts w:ascii="Times New Roman" w:hAnsi="Times New Roman"/>
          <w:sz w:val="22"/>
          <w:szCs w:val="22"/>
        </w:rPr>
        <w:t xml:space="preserve"> </w:t>
      </w:r>
      <w:r w:rsidR="00FE6A3A" w:rsidRPr="00447144">
        <w:rPr>
          <w:rFonts w:ascii="Times New Roman" w:hAnsi="Times New Roman"/>
          <w:sz w:val="22"/>
          <w:szCs w:val="22"/>
        </w:rPr>
        <w:t>w</w:t>
      </w:r>
      <w:r w:rsidR="00A1692F">
        <w:rPr>
          <w:rFonts w:ascii="Times New Roman" w:hAnsi="Times New Roman"/>
          <w:sz w:val="22"/>
          <w:szCs w:val="22"/>
        </w:rPr>
        <w:t xml:space="preserve"> </w:t>
      </w:r>
      <w:r w:rsidR="008277D1" w:rsidRPr="00447144">
        <w:rPr>
          <w:rFonts w:ascii="Times New Roman" w:hAnsi="Times New Roman"/>
          <w:sz w:val="22"/>
          <w:szCs w:val="22"/>
        </w:rPr>
        <w:t xml:space="preserve">postępowaniach administracyjnych </w:t>
      </w:r>
      <w:r w:rsidR="002E3487" w:rsidRPr="00447144">
        <w:rPr>
          <w:rFonts w:ascii="Times New Roman" w:hAnsi="Times New Roman"/>
          <w:sz w:val="22"/>
          <w:szCs w:val="22"/>
        </w:rPr>
        <w:t xml:space="preserve">nie odnosi się do </w:t>
      </w:r>
      <w:r w:rsidR="00A1692F">
        <w:rPr>
          <w:rFonts w:ascii="Times New Roman" w:hAnsi="Times New Roman"/>
          <w:sz w:val="22"/>
          <w:szCs w:val="22"/>
        </w:rPr>
        <w:t>postępowań o </w:t>
      </w:r>
      <w:r>
        <w:rPr>
          <w:rFonts w:ascii="Times New Roman" w:hAnsi="Times New Roman"/>
          <w:sz w:val="22"/>
          <w:szCs w:val="22"/>
        </w:rPr>
        <w:t xml:space="preserve">wydanie </w:t>
      </w:r>
      <w:r w:rsidR="002E3487" w:rsidRPr="00447144">
        <w:rPr>
          <w:rFonts w:ascii="Times New Roman" w:hAnsi="Times New Roman"/>
          <w:sz w:val="22"/>
          <w:szCs w:val="22"/>
        </w:rPr>
        <w:t>pozwole</w:t>
      </w:r>
      <w:r>
        <w:rPr>
          <w:rFonts w:ascii="Times New Roman" w:hAnsi="Times New Roman"/>
          <w:sz w:val="22"/>
          <w:szCs w:val="22"/>
        </w:rPr>
        <w:t>nia</w:t>
      </w:r>
      <w:r w:rsidR="002E3487" w:rsidRPr="00447144">
        <w:rPr>
          <w:rFonts w:ascii="Times New Roman" w:hAnsi="Times New Roman"/>
          <w:sz w:val="22"/>
          <w:szCs w:val="22"/>
        </w:rPr>
        <w:t xml:space="preserve"> </w:t>
      </w:r>
      <w:r w:rsidR="00166DC6">
        <w:rPr>
          <w:rFonts w:ascii="Times New Roman" w:hAnsi="Times New Roman"/>
          <w:sz w:val="22"/>
          <w:szCs w:val="22"/>
        </w:rPr>
        <w:t xml:space="preserve">na </w:t>
      </w:r>
      <w:r w:rsidR="00A1692F">
        <w:rPr>
          <w:rFonts w:ascii="Times New Roman" w:hAnsi="Times New Roman"/>
          <w:sz w:val="22"/>
          <w:szCs w:val="22"/>
        </w:rPr>
        <w:t>podstawie ustawy z</w:t>
      </w:r>
      <w:r w:rsidR="008C1806">
        <w:rPr>
          <w:rFonts w:ascii="Times New Roman" w:hAnsi="Times New Roman"/>
          <w:sz w:val="22"/>
          <w:szCs w:val="22"/>
        </w:rPr>
        <w:t xml:space="preserve"> </w:t>
      </w:r>
      <w:r w:rsidR="008277D1" w:rsidRPr="00447144">
        <w:rPr>
          <w:rFonts w:ascii="Times New Roman" w:hAnsi="Times New Roman"/>
          <w:sz w:val="22"/>
          <w:szCs w:val="22"/>
        </w:rPr>
        <w:t>dnia 27 kwietnia 2001 r. – Prawo ochrony środowiska</w:t>
      </w:r>
      <w:r w:rsidR="002E3487" w:rsidRPr="00447144">
        <w:rPr>
          <w:rFonts w:ascii="Times New Roman" w:hAnsi="Times New Roman"/>
          <w:sz w:val="22"/>
          <w:szCs w:val="22"/>
        </w:rPr>
        <w:t>. Udział</w:t>
      </w:r>
      <w:r>
        <w:rPr>
          <w:rFonts w:ascii="Times New Roman" w:hAnsi="Times New Roman"/>
          <w:sz w:val="22"/>
          <w:szCs w:val="22"/>
        </w:rPr>
        <w:t xml:space="preserve"> społeczeństwa</w:t>
      </w:r>
      <w:r w:rsidR="00386704">
        <w:rPr>
          <w:rFonts w:ascii="Times New Roman" w:hAnsi="Times New Roman"/>
          <w:sz w:val="22"/>
          <w:szCs w:val="22"/>
        </w:rPr>
        <w:t xml:space="preserve"> i zainteresowanej społeczności</w:t>
      </w:r>
      <w:r>
        <w:rPr>
          <w:rFonts w:ascii="Times New Roman" w:hAnsi="Times New Roman"/>
          <w:sz w:val="22"/>
          <w:szCs w:val="22"/>
        </w:rPr>
        <w:t>, o</w:t>
      </w:r>
      <w:r w:rsidR="00386704">
        <w:rPr>
          <w:rFonts w:ascii="Times New Roman" w:hAnsi="Times New Roman"/>
          <w:sz w:val="22"/>
          <w:szCs w:val="22"/>
        </w:rPr>
        <w:t xml:space="preserve"> </w:t>
      </w:r>
      <w:r w:rsidR="00FE6A3A" w:rsidRPr="00447144">
        <w:rPr>
          <w:rFonts w:ascii="Times New Roman" w:hAnsi="Times New Roman"/>
          <w:sz w:val="22"/>
          <w:szCs w:val="22"/>
        </w:rPr>
        <w:t>którym mowa w</w:t>
      </w:r>
      <w:r w:rsidR="00AD5C9B" w:rsidRPr="00447144">
        <w:rPr>
          <w:rFonts w:ascii="Times New Roman" w:hAnsi="Times New Roman"/>
          <w:sz w:val="22"/>
          <w:szCs w:val="22"/>
        </w:rPr>
        <w:t xml:space="preserve"> </w:t>
      </w:r>
      <w:r w:rsidR="002E3487" w:rsidRPr="00447144">
        <w:rPr>
          <w:rFonts w:ascii="Times New Roman" w:hAnsi="Times New Roman"/>
          <w:sz w:val="22"/>
          <w:szCs w:val="22"/>
        </w:rPr>
        <w:t xml:space="preserve">art. 6 tej Konwencji, a także w dyrektywie 2011/92/UE </w:t>
      </w:r>
      <w:r w:rsidR="002E3487" w:rsidRPr="00447144">
        <w:rPr>
          <w:rFonts w:ascii="Times New Roman" w:hAnsi="Times New Roman"/>
          <w:bCs/>
          <w:sz w:val="22"/>
          <w:szCs w:val="22"/>
        </w:rPr>
        <w:t xml:space="preserve">w sprawie oceny skutków wywieranych przez niektóre przedsięwzięcia publiczne i prywatne na środowisko </w:t>
      </w:r>
      <w:r>
        <w:rPr>
          <w:rFonts w:ascii="Times New Roman" w:hAnsi="Times New Roman"/>
          <w:sz w:val="22"/>
          <w:szCs w:val="22"/>
        </w:rPr>
        <w:t xml:space="preserve">uregulowany jest </w:t>
      </w:r>
      <w:r w:rsidR="002E3487" w:rsidRPr="00447144">
        <w:rPr>
          <w:rFonts w:ascii="Times New Roman" w:hAnsi="Times New Roman"/>
          <w:sz w:val="22"/>
          <w:szCs w:val="22"/>
        </w:rPr>
        <w:t xml:space="preserve">w ustawie </w:t>
      </w:r>
      <w:r w:rsidR="002E3487" w:rsidRPr="00447144">
        <w:rPr>
          <w:rFonts w:ascii="Times New Roman" w:hAnsi="Times New Roman"/>
          <w:bCs/>
          <w:sz w:val="22"/>
          <w:szCs w:val="22"/>
        </w:rPr>
        <w:t>z dnia 3 października 2008 r. o</w:t>
      </w:r>
      <w:r w:rsidR="008C1806">
        <w:rPr>
          <w:rFonts w:ascii="Times New Roman" w:hAnsi="Times New Roman"/>
          <w:bCs/>
          <w:sz w:val="22"/>
          <w:szCs w:val="22"/>
        </w:rPr>
        <w:t> </w:t>
      </w:r>
      <w:r>
        <w:rPr>
          <w:rFonts w:ascii="Times New Roman" w:hAnsi="Times New Roman"/>
          <w:bCs/>
          <w:sz w:val="22"/>
          <w:szCs w:val="22"/>
        </w:rPr>
        <w:t>udostępnianiu informacji o</w:t>
      </w:r>
      <w:r w:rsidR="00386704">
        <w:rPr>
          <w:rFonts w:ascii="Times New Roman" w:hAnsi="Times New Roman"/>
          <w:bCs/>
          <w:sz w:val="22"/>
          <w:szCs w:val="22"/>
        </w:rPr>
        <w:t xml:space="preserve"> </w:t>
      </w:r>
      <w:r w:rsidR="002E3487" w:rsidRPr="00447144">
        <w:rPr>
          <w:rFonts w:ascii="Times New Roman" w:hAnsi="Times New Roman"/>
          <w:bCs/>
          <w:sz w:val="22"/>
          <w:szCs w:val="22"/>
        </w:rPr>
        <w:t>śro</w:t>
      </w:r>
      <w:r w:rsidR="0080319C">
        <w:rPr>
          <w:rFonts w:ascii="Times New Roman" w:hAnsi="Times New Roman"/>
          <w:bCs/>
          <w:sz w:val="22"/>
          <w:szCs w:val="22"/>
        </w:rPr>
        <w:t>dowisku i</w:t>
      </w:r>
      <w:r w:rsidR="008C1806">
        <w:rPr>
          <w:rFonts w:ascii="Times New Roman" w:hAnsi="Times New Roman"/>
          <w:bCs/>
          <w:sz w:val="22"/>
          <w:szCs w:val="22"/>
        </w:rPr>
        <w:t xml:space="preserve"> </w:t>
      </w:r>
      <w:r w:rsidR="002E3487" w:rsidRPr="00447144">
        <w:rPr>
          <w:rFonts w:ascii="Times New Roman" w:hAnsi="Times New Roman"/>
          <w:bCs/>
          <w:sz w:val="22"/>
          <w:szCs w:val="22"/>
        </w:rPr>
        <w:t>jego ochronie, udziale społeczeństwa w ochronie środowiska oraz o ocenach oddziaływania na środowisko (Dz. U. z 201</w:t>
      </w:r>
      <w:r w:rsidR="008277D1" w:rsidRPr="00447144">
        <w:rPr>
          <w:rFonts w:ascii="Times New Roman" w:hAnsi="Times New Roman"/>
          <w:bCs/>
          <w:sz w:val="22"/>
          <w:szCs w:val="22"/>
        </w:rPr>
        <w:t>7</w:t>
      </w:r>
      <w:r w:rsidR="002E3487" w:rsidRPr="00447144">
        <w:rPr>
          <w:rFonts w:ascii="Times New Roman" w:hAnsi="Times New Roman"/>
          <w:bCs/>
          <w:sz w:val="22"/>
          <w:szCs w:val="22"/>
        </w:rPr>
        <w:t xml:space="preserve">, poz. </w:t>
      </w:r>
      <w:r w:rsidR="008277D1" w:rsidRPr="00447144">
        <w:rPr>
          <w:rFonts w:ascii="Times New Roman" w:hAnsi="Times New Roman"/>
          <w:bCs/>
          <w:sz w:val="22"/>
          <w:szCs w:val="22"/>
        </w:rPr>
        <w:t>1405</w:t>
      </w:r>
      <w:r w:rsidR="002E3487" w:rsidRPr="00447144">
        <w:rPr>
          <w:rFonts w:ascii="Times New Roman" w:hAnsi="Times New Roman"/>
          <w:bCs/>
          <w:sz w:val="22"/>
          <w:szCs w:val="22"/>
        </w:rPr>
        <w:t>)</w:t>
      </w:r>
      <w:r w:rsidR="002E3487" w:rsidRPr="00447144">
        <w:rPr>
          <w:rFonts w:ascii="Times New Roman" w:hAnsi="Times New Roman"/>
          <w:sz w:val="22"/>
          <w:szCs w:val="22"/>
        </w:rPr>
        <w:t>. Konwencj</w:t>
      </w:r>
      <w:r w:rsidR="008277D1" w:rsidRPr="00447144">
        <w:rPr>
          <w:rFonts w:ascii="Times New Roman" w:hAnsi="Times New Roman"/>
          <w:sz w:val="22"/>
          <w:szCs w:val="22"/>
        </w:rPr>
        <w:t xml:space="preserve">a </w:t>
      </w:r>
      <w:r w:rsidR="002D1C71" w:rsidRPr="00447144">
        <w:rPr>
          <w:rFonts w:ascii="Times New Roman" w:hAnsi="Times New Roman"/>
          <w:sz w:val="22"/>
          <w:szCs w:val="22"/>
        </w:rPr>
        <w:t>z</w:t>
      </w:r>
      <w:r w:rsidR="008C1806">
        <w:rPr>
          <w:rFonts w:ascii="Times New Roman" w:hAnsi="Times New Roman"/>
          <w:sz w:val="22"/>
          <w:szCs w:val="22"/>
        </w:rPr>
        <w:t> </w:t>
      </w:r>
      <w:r w:rsidR="002D1C71" w:rsidRPr="00447144">
        <w:rPr>
          <w:rFonts w:ascii="Times New Roman" w:hAnsi="Times New Roman"/>
          <w:sz w:val="22"/>
          <w:szCs w:val="22"/>
        </w:rPr>
        <w:t xml:space="preserve">Aarhus </w:t>
      </w:r>
      <w:r w:rsidR="00A1692F">
        <w:rPr>
          <w:rFonts w:ascii="Times New Roman" w:hAnsi="Times New Roman"/>
          <w:sz w:val="22"/>
          <w:szCs w:val="22"/>
        </w:rPr>
        <w:t>dotyczy</w:t>
      </w:r>
      <w:r w:rsidR="008277D1" w:rsidRPr="00447144">
        <w:rPr>
          <w:rFonts w:ascii="Times New Roman" w:hAnsi="Times New Roman"/>
          <w:sz w:val="22"/>
          <w:szCs w:val="22"/>
        </w:rPr>
        <w:t xml:space="preserve"> udział</w:t>
      </w:r>
      <w:r w:rsidR="00A1692F">
        <w:rPr>
          <w:rFonts w:ascii="Times New Roman" w:hAnsi="Times New Roman"/>
          <w:sz w:val="22"/>
          <w:szCs w:val="22"/>
        </w:rPr>
        <w:t>u</w:t>
      </w:r>
      <w:r w:rsidR="008277D1" w:rsidRPr="00447144">
        <w:rPr>
          <w:rFonts w:ascii="Times New Roman" w:hAnsi="Times New Roman"/>
          <w:sz w:val="22"/>
          <w:szCs w:val="22"/>
        </w:rPr>
        <w:t xml:space="preserve"> </w:t>
      </w:r>
      <w:r w:rsidR="00807AB2" w:rsidRPr="00447144">
        <w:rPr>
          <w:rFonts w:ascii="Times New Roman" w:hAnsi="Times New Roman"/>
          <w:sz w:val="22"/>
          <w:szCs w:val="22"/>
        </w:rPr>
        <w:t>społeczeństwa</w:t>
      </w:r>
      <w:r w:rsidR="008D026C" w:rsidRPr="00447144">
        <w:rPr>
          <w:rFonts w:ascii="Times New Roman" w:hAnsi="Times New Roman"/>
          <w:sz w:val="22"/>
          <w:szCs w:val="22"/>
        </w:rPr>
        <w:t xml:space="preserve"> </w:t>
      </w:r>
      <w:r w:rsidR="0080319C">
        <w:rPr>
          <w:rFonts w:ascii="Times New Roman" w:hAnsi="Times New Roman"/>
          <w:sz w:val="22"/>
          <w:szCs w:val="22"/>
        </w:rPr>
        <w:t>i</w:t>
      </w:r>
      <w:r w:rsidR="008C1806">
        <w:rPr>
          <w:rFonts w:ascii="Times New Roman" w:hAnsi="Times New Roman"/>
          <w:sz w:val="22"/>
          <w:szCs w:val="22"/>
        </w:rPr>
        <w:t xml:space="preserve"> </w:t>
      </w:r>
      <w:r w:rsidR="00386704">
        <w:rPr>
          <w:rFonts w:ascii="Times New Roman" w:hAnsi="Times New Roman"/>
          <w:sz w:val="22"/>
          <w:szCs w:val="22"/>
        </w:rPr>
        <w:t>zainteresowanej społeczności</w:t>
      </w:r>
      <w:r w:rsidR="00386704" w:rsidRPr="00447144">
        <w:rPr>
          <w:rFonts w:ascii="Times New Roman" w:hAnsi="Times New Roman"/>
          <w:sz w:val="22"/>
          <w:szCs w:val="22"/>
        </w:rPr>
        <w:t xml:space="preserve"> </w:t>
      </w:r>
      <w:r w:rsidR="00807AB2" w:rsidRPr="00447144">
        <w:rPr>
          <w:rFonts w:ascii="Times New Roman" w:hAnsi="Times New Roman"/>
          <w:sz w:val="22"/>
          <w:szCs w:val="22"/>
        </w:rPr>
        <w:t>w postępowaniach</w:t>
      </w:r>
      <w:r w:rsidR="002E3487" w:rsidRPr="00447144">
        <w:rPr>
          <w:rFonts w:ascii="Times New Roman" w:hAnsi="Times New Roman"/>
          <w:sz w:val="22"/>
          <w:szCs w:val="22"/>
        </w:rPr>
        <w:t xml:space="preserve"> </w:t>
      </w:r>
      <w:r w:rsidR="00A1692F">
        <w:rPr>
          <w:rFonts w:ascii="Times New Roman" w:hAnsi="Times New Roman"/>
          <w:sz w:val="22"/>
          <w:szCs w:val="22"/>
        </w:rPr>
        <w:t>w sprawie</w:t>
      </w:r>
      <w:r w:rsidR="002E3487" w:rsidRPr="00447144">
        <w:rPr>
          <w:rFonts w:ascii="Times New Roman" w:hAnsi="Times New Roman"/>
          <w:sz w:val="22"/>
          <w:szCs w:val="22"/>
        </w:rPr>
        <w:t xml:space="preserve"> pozwolenia na podjęcie planowanych przedsięwzięć, czyli decyzji wydawanych w procesie inwestycyjnym</w:t>
      </w:r>
      <w:r w:rsidR="0080319C">
        <w:rPr>
          <w:rFonts w:ascii="Times New Roman" w:hAnsi="Times New Roman"/>
          <w:sz w:val="22"/>
          <w:szCs w:val="22"/>
        </w:rPr>
        <w:t xml:space="preserve">, do których w </w:t>
      </w:r>
      <w:r w:rsidR="0080319C" w:rsidRPr="00447144">
        <w:rPr>
          <w:rFonts w:ascii="Times New Roman" w:hAnsi="Times New Roman"/>
          <w:sz w:val="22"/>
          <w:szCs w:val="22"/>
        </w:rPr>
        <w:t xml:space="preserve">polskim systemie prawnym </w:t>
      </w:r>
      <w:r w:rsidR="0080319C">
        <w:rPr>
          <w:rFonts w:ascii="Times New Roman" w:hAnsi="Times New Roman"/>
          <w:sz w:val="22"/>
          <w:szCs w:val="22"/>
        </w:rPr>
        <w:t>należą</w:t>
      </w:r>
      <w:r w:rsidR="002E3487" w:rsidRPr="00447144">
        <w:rPr>
          <w:rFonts w:ascii="Times New Roman" w:hAnsi="Times New Roman"/>
          <w:sz w:val="22"/>
          <w:szCs w:val="22"/>
        </w:rPr>
        <w:t xml:space="preserve"> </w:t>
      </w:r>
      <w:r w:rsidR="0080319C">
        <w:rPr>
          <w:rFonts w:ascii="Times New Roman" w:hAnsi="Times New Roman"/>
          <w:sz w:val="22"/>
          <w:szCs w:val="22"/>
        </w:rPr>
        <w:t>m.in.</w:t>
      </w:r>
      <w:r w:rsidR="002E3487" w:rsidRPr="00447144">
        <w:rPr>
          <w:rFonts w:ascii="Times New Roman" w:hAnsi="Times New Roman"/>
          <w:sz w:val="22"/>
          <w:szCs w:val="22"/>
        </w:rPr>
        <w:t xml:space="preserve"> </w:t>
      </w:r>
      <w:r w:rsidR="0049227C" w:rsidRPr="00447144">
        <w:rPr>
          <w:rFonts w:ascii="Times New Roman" w:hAnsi="Times New Roman"/>
          <w:sz w:val="22"/>
          <w:szCs w:val="22"/>
        </w:rPr>
        <w:t>decyzj</w:t>
      </w:r>
      <w:r w:rsidR="0080319C">
        <w:rPr>
          <w:rFonts w:ascii="Times New Roman" w:hAnsi="Times New Roman"/>
          <w:sz w:val="22"/>
          <w:szCs w:val="22"/>
        </w:rPr>
        <w:t>a</w:t>
      </w:r>
      <w:r w:rsidR="0049227C" w:rsidRPr="00447144">
        <w:rPr>
          <w:rFonts w:ascii="Times New Roman" w:hAnsi="Times New Roman"/>
          <w:sz w:val="22"/>
          <w:szCs w:val="22"/>
        </w:rPr>
        <w:t xml:space="preserve"> o</w:t>
      </w:r>
      <w:r>
        <w:rPr>
          <w:rFonts w:ascii="Times New Roman" w:hAnsi="Times New Roman"/>
          <w:sz w:val="22"/>
          <w:szCs w:val="22"/>
        </w:rPr>
        <w:t xml:space="preserve"> </w:t>
      </w:r>
      <w:r w:rsidR="00807AB2" w:rsidRPr="00447144">
        <w:rPr>
          <w:rFonts w:ascii="Times New Roman" w:hAnsi="Times New Roman"/>
          <w:sz w:val="22"/>
          <w:szCs w:val="22"/>
        </w:rPr>
        <w:t>środowiskowych uwarunkowaniach</w:t>
      </w:r>
      <w:r w:rsidR="00804FBC">
        <w:rPr>
          <w:rFonts w:ascii="Times New Roman" w:hAnsi="Times New Roman"/>
          <w:sz w:val="22"/>
          <w:szCs w:val="22"/>
        </w:rPr>
        <w:t xml:space="preserve"> realizacji </w:t>
      </w:r>
      <w:r w:rsidR="00807AB2" w:rsidRPr="00447144">
        <w:rPr>
          <w:rFonts w:ascii="Times New Roman" w:hAnsi="Times New Roman"/>
          <w:sz w:val="22"/>
          <w:szCs w:val="22"/>
        </w:rPr>
        <w:t xml:space="preserve">przedsięwzięcia, </w:t>
      </w:r>
      <w:r w:rsidR="00804FBC">
        <w:rPr>
          <w:rFonts w:ascii="Times New Roman" w:hAnsi="Times New Roman"/>
          <w:sz w:val="22"/>
          <w:szCs w:val="22"/>
        </w:rPr>
        <w:t>decyzj</w:t>
      </w:r>
      <w:r w:rsidR="0080319C">
        <w:rPr>
          <w:rFonts w:ascii="Times New Roman" w:hAnsi="Times New Roman"/>
          <w:sz w:val="22"/>
          <w:szCs w:val="22"/>
        </w:rPr>
        <w:t>a</w:t>
      </w:r>
      <w:r w:rsidR="00804FBC">
        <w:rPr>
          <w:rFonts w:ascii="Times New Roman" w:hAnsi="Times New Roman"/>
          <w:sz w:val="22"/>
          <w:szCs w:val="22"/>
        </w:rPr>
        <w:t xml:space="preserve"> o</w:t>
      </w:r>
      <w:r w:rsidR="0080319C">
        <w:rPr>
          <w:rFonts w:ascii="Times New Roman" w:hAnsi="Times New Roman"/>
          <w:sz w:val="22"/>
          <w:szCs w:val="22"/>
        </w:rPr>
        <w:t xml:space="preserve"> </w:t>
      </w:r>
      <w:r w:rsidR="002E3487" w:rsidRPr="00447144">
        <w:rPr>
          <w:rFonts w:ascii="Times New Roman" w:hAnsi="Times New Roman"/>
          <w:sz w:val="22"/>
          <w:szCs w:val="22"/>
        </w:rPr>
        <w:t>warunkach zabudowy, pozwoleni</w:t>
      </w:r>
      <w:r w:rsidR="0080319C">
        <w:rPr>
          <w:rFonts w:ascii="Times New Roman" w:hAnsi="Times New Roman"/>
          <w:sz w:val="22"/>
          <w:szCs w:val="22"/>
        </w:rPr>
        <w:t>e</w:t>
      </w:r>
      <w:r w:rsidR="002E3487" w:rsidRPr="00447144">
        <w:rPr>
          <w:rFonts w:ascii="Times New Roman" w:hAnsi="Times New Roman"/>
          <w:sz w:val="22"/>
          <w:szCs w:val="22"/>
        </w:rPr>
        <w:t xml:space="preserve"> na budowę. </w:t>
      </w:r>
      <w:r w:rsidR="002D1C71" w:rsidRPr="00447144">
        <w:rPr>
          <w:rFonts w:ascii="Times New Roman" w:hAnsi="Times New Roman"/>
          <w:sz w:val="22"/>
          <w:szCs w:val="22"/>
        </w:rPr>
        <w:t>Dyrektywa 2011/92/UE posługuje się wyrażeniem „zezwolenie na inwestycję”.</w:t>
      </w:r>
      <w:r w:rsidR="002E3487" w:rsidRPr="00447144">
        <w:rPr>
          <w:rFonts w:ascii="Times New Roman" w:hAnsi="Times New Roman"/>
          <w:sz w:val="22"/>
          <w:szCs w:val="22"/>
        </w:rPr>
        <w:t xml:space="preserve"> </w:t>
      </w:r>
      <w:r w:rsidR="00D00C84" w:rsidRPr="00447144">
        <w:rPr>
          <w:rFonts w:ascii="Times New Roman" w:hAnsi="Times New Roman"/>
          <w:sz w:val="22"/>
          <w:szCs w:val="22"/>
        </w:rPr>
        <w:t>Właściciele nieruchomości, na które będzie oddziaływać planowane przedsięwz</w:t>
      </w:r>
      <w:r w:rsidR="0080319C">
        <w:rPr>
          <w:rFonts w:ascii="Times New Roman" w:hAnsi="Times New Roman"/>
          <w:sz w:val="22"/>
          <w:szCs w:val="22"/>
        </w:rPr>
        <w:t>ięcie, są stronami postępowań o</w:t>
      </w:r>
      <w:r w:rsidR="008C1806">
        <w:rPr>
          <w:rFonts w:ascii="Times New Roman" w:hAnsi="Times New Roman"/>
          <w:sz w:val="22"/>
          <w:szCs w:val="22"/>
        </w:rPr>
        <w:t> </w:t>
      </w:r>
      <w:r w:rsidR="00D00C84" w:rsidRPr="00447144">
        <w:rPr>
          <w:rFonts w:ascii="Times New Roman" w:hAnsi="Times New Roman"/>
          <w:sz w:val="22"/>
          <w:szCs w:val="22"/>
        </w:rPr>
        <w:t xml:space="preserve">wydanie takich decyzji. </w:t>
      </w:r>
      <w:r w:rsidR="002E3487" w:rsidRPr="00447144">
        <w:rPr>
          <w:rFonts w:ascii="Times New Roman" w:hAnsi="Times New Roman"/>
          <w:sz w:val="22"/>
          <w:szCs w:val="22"/>
        </w:rPr>
        <w:t xml:space="preserve">Realizacja przedsięwzięcia (zamierzenia budowlanego) zmieni ich sytuację </w:t>
      </w:r>
      <w:r w:rsidR="002E3487" w:rsidRPr="00447144">
        <w:rPr>
          <w:rFonts w:ascii="Times New Roman" w:hAnsi="Times New Roman"/>
          <w:sz w:val="22"/>
          <w:szCs w:val="22"/>
        </w:rPr>
        <w:lastRenderedPageBreak/>
        <w:t>prawną, mają zatem wystarczający interes, którym jest interes prawny</w:t>
      </w:r>
      <w:r w:rsidR="00AD5C9B" w:rsidRPr="00447144">
        <w:rPr>
          <w:rFonts w:ascii="Times New Roman" w:hAnsi="Times New Roman"/>
          <w:sz w:val="22"/>
          <w:szCs w:val="22"/>
        </w:rPr>
        <w:t xml:space="preserve"> wynikający z</w:t>
      </w:r>
      <w:r w:rsidR="00A1692F">
        <w:rPr>
          <w:rFonts w:ascii="Times New Roman" w:hAnsi="Times New Roman"/>
          <w:sz w:val="22"/>
          <w:szCs w:val="22"/>
        </w:rPr>
        <w:t xml:space="preserve"> </w:t>
      </w:r>
      <w:r w:rsidR="002E3487" w:rsidRPr="00447144">
        <w:rPr>
          <w:rFonts w:ascii="Times New Roman" w:hAnsi="Times New Roman"/>
          <w:sz w:val="22"/>
          <w:szCs w:val="22"/>
        </w:rPr>
        <w:t>prawa własności</w:t>
      </w:r>
      <w:r w:rsidR="00EC19D9" w:rsidRPr="00447144">
        <w:rPr>
          <w:rFonts w:ascii="Times New Roman" w:hAnsi="Times New Roman"/>
          <w:sz w:val="22"/>
          <w:szCs w:val="22"/>
        </w:rPr>
        <w:t>, czemu wyraz daje art. 74 ust. 3a ww. ustawy</w:t>
      </w:r>
      <w:r w:rsidR="00EC19D9" w:rsidRPr="00447144">
        <w:rPr>
          <w:rFonts w:ascii="Times New Roman" w:hAnsi="Times New Roman"/>
          <w:bCs/>
          <w:sz w:val="22"/>
          <w:szCs w:val="22"/>
        </w:rPr>
        <w:t xml:space="preserve"> z dnia 3 października 2008 r.</w:t>
      </w:r>
    </w:p>
    <w:p w:rsidR="002E3487" w:rsidRPr="00447144" w:rsidRDefault="002E3487" w:rsidP="00A178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</w:rPr>
      </w:pPr>
      <w:r w:rsidRPr="00447144">
        <w:rPr>
          <w:rFonts w:ascii="Times New Roman" w:hAnsi="Times New Roman" w:cs="Times New Roman"/>
        </w:rPr>
        <w:t xml:space="preserve">Inaczej jest przy wydawaniu pozwolenia </w:t>
      </w:r>
      <w:r w:rsidR="00807AB2" w:rsidRPr="00447144">
        <w:rPr>
          <w:rFonts w:ascii="Times New Roman" w:hAnsi="Times New Roman" w:cs="Times New Roman"/>
        </w:rPr>
        <w:t>na wprowadzanie substancji lub energii do środowiska</w:t>
      </w:r>
      <w:r w:rsidR="002D1C71" w:rsidRPr="00447144">
        <w:rPr>
          <w:rFonts w:ascii="Times New Roman" w:hAnsi="Times New Roman" w:cs="Times New Roman"/>
        </w:rPr>
        <w:t>.</w:t>
      </w:r>
      <w:r w:rsidRPr="00447144">
        <w:rPr>
          <w:rFonts w:ascii="Times New Roman" w:hAnsi="Times New Roman" w:cs="Times New Roman"/>
        </w:rPr>
        <w:t xml:space="preserve"> </w:t>
      </w:r>
      <w:r w:rsidR="002D1C71" w:rsidRPr="00447144">
        <w:rPr>
          <w:rFonts w:ascii="Times New Roman" w:hAnsi="Times New Roman" w:cs="Times New Roman"/>
        </w:rPr>
        <w:t>W</w:t>
      </w:r>
      <w:r w:rsidRPr="00447144">
        <w:rPr>
          <w:rFonts w:ascii="Times New Roman" w:hAnsi="Times New Roman" w:cs="Times New Roman"/>
        </w:rPr>
        <w:t xml:space="preserve"> tym przypadku nie zmienia się sytuacja prawna właścicieli sąsiednich nieruchomości. </w:t>
      </w:r>
      <w:r w:rsidR="000F0328" w:rsidRPr="00447144">
        <w:rPr>
          <w:rStyle w:val="info-list-value-uzasadnienie"/>
          <w:rFonts w:ascii="Times New Roman" w:hAnsi="Times New Roman" w:cs="Times New Roman"/>
        </w:rPr>
        <w:t>Pozwolenie emisyjne nie jest zezwoleniem na inwestycję, na podstawie którego inwestor otrzymuje prawo do wykonania przedsięwzięcia. Postępowanie o wydanie pozwolenia emisyjnego nie jest też dalszym etapem zatwierdzania przedsięwzięcia</w:t>
      </w:r>
      <w:r w:rsidR="002D1C71" w:rsidRPr="00447144">
        <w:rPr>
          <w:rStyle w:val="info-list-value-uzasadnienie"/>
          <w:rFonts w:ascii="Times New Roman" w:hAnsi="Times New Roman" w:cs="Times New Roman"/>
        </w:rPr>
        <w:t xml:space="preserve"> ani</w:t>
      </w:r>
      <w:r w:rsidR="002514CA" w:rsidRPr="00447144">
        <w:rPr>
          <w:rStyle w:val="info-list-value-uzasadnienie"/>
          <w:rFonts w:ascii="Times New Roman" w:hAnsi="Times New Roman" w:cs="Times New Roman"/>
        </w:rPr>
        <w:t xml:space="preserve"> </w:t>
      </w:r>
      <w:r w:rsidR="00AD5C9B" w:rsidRPr="00447144">
        <w:rPr>
          <w:rStyle w:val="info-list-value-uzasadnienie"/>
          <w:rFonts w:ascii="Times New Roman" w:hAnsi="Times New Roman" w:cs="Times New Roman"/>
        </w:rPr>
        <w:t>„</w:t>
      </w:r>
      <w:r w:rsidR="002514CA" w:rsidRPr="00447144">
        <w:rPr>
          <w:rStyle w:val="info-list-value-uzasadnienie"/>
          <w:rFonts w:ascii="Times New Roman" w:hAnsi="Times New Roman" w:cs="Times New Roman"/>
        </w:rPr>
        <w:t>zwieńczeniem przeprowadzonej z udziałem społeczeństwa oceny oddziaływania przedsięwzięcia na środowisko</w:t>
      </w:r>
      <w:r w:rsidR="00AD5C9B" w:rsidRPr="00447144">
        <w:rPr>
          <w:rStyle w:val="info-list-value-uzasadnienie"/>
          <w:rFonts w:ascii="Times New Roman" w:hAnsi="Times New Roman" w:cs="Times New Roman"/>
        </w:rPr>
        <w:t>”, jak to Pani ujęła w petycji</w:t>
      </w:r>
      <w:r w:rsidR="000F0328" w:rsidRPr="00447144">
        <w:rPr>
          <w:rStyle w:val="info-list-value-uzasadnienie"/>
          <w:rFonts w:ascii="Times New Roman" w:hAnsi="Times New Roman" w:cs="Times New Roman"/>
        </w:rPr>
        <w:t xml:space="preserve">. </w:t>
      </w:r>
      <w:r w:rsidR="000F0328" w:rsidRPr="00447144">
        <w:rPr>
          <w:rFonts w:ascii="Times New Roman" w:hAnsi="Times New Roman" w:cs="Times New Roman"/>
        </w:rPr>
        <w:t>Uzyskanie pozwolenia emisyjnego jest wymagane po zrealizowaniu przedsięwzięcia</w:t>
      </w:r>
      <w:r w:rsidR="008D026C" w:rsidRPr="00447144">
        <w:rPr>
          <w:rFonts w:ascii="Times New Roman" w:hAnsi="Times New Roman" w:cs="Times New Roman"/>
        </w:rPr>
        <w:t>, a ponadto pozwolenia są wydawane nie tylko d</w:t>
      </w:r>
      <w:r w:rsidR="00146EB3" w:rsidRPr="00447144">
        <w:rPr>
          <w:rFonts w:ascii="Times New Roman" w:hAnsi="Times New Roman" w:cs="Times New Roman"/>
        </w:rPr>
        <w:t>la</w:t>
      </w:r>
      <w:r w:rsidR="008D026C" w:rsidRPr="00447144">
        <w:rPr>
          <w:rFonts w:ascii="Times New Roman" w:hAnsi="Times New Roman" w:cs="Times New Roman"/>
        </w:rPr>
        <w:t xml:space="preserve"> nowo budowanych instalacji, ale także dla instalacji eksploatowanych od dawna</w:t>
      </w:r>
      <w:r w:rsidR="000F0328" w:rsidRPr="00447144">
        <w:rPr>
          <w:rFonts w:ascii="Times New Roman" w:hAnsi="Times New Roman" w:cs="Times New Roman"/>
        </w:rPr>
        <w:t xml:space="preserve">. </w:t>
      </w:r>
      <w:r w:rsidR="002D1C71" w:rsidRPr="00447144">
        <w:rPr>
          <w:rFonts w:ascii="Times New Roman" w:hAnsi="Times New Roman" w:cs="Times New Roman"/>
        </w:rPr>
        <w:t>W</w:t>
      </w:r>
      <w:r w:rsidRPr="00447144">
        <w:rPr>
          <w:rFonts w:ascii="Times New Roman" w:hAnsi="Times New Roman" w:cs="Times New Roman"/>
        </w:rPr>
        <w:t xml:space="preserve"> pozwoleniu nie rozstrzyga </w:t>
      </w:r>
      <w:r w:rsidR="002D1C71" w:rsidRPr="00447144">
        <w:rPr>
          <w:rFonts w:ascii="Times New Roman" w:hAnsi="Times New Roman" w:cs="Times New Roman"/>
        </w:rPr>
        <w:t xml:space="preserve">się </w:t>
      </w:r>
      <w:r w:rsidRPr="00447144">
        <w:rPr>
          <w:rFonts w:ascii="Times New Roman" w:hAnsi="Times New Roman" w:cs="Times New Roman"/>
        </w:rPr>
        <w:t>o</w:t>
      </w:r>
      <w:r w:rsidR="00807AB2" w:rsidRPr="00447144">
        <w:rPr>
          <w:rFonts w:ascii="Times New Roman" w:hAnsi="Times New Roman" w:cs="Times New Roman"/>
        </w:rPr>
        <w:t xml:space="preserve"> </w:t>
      </w:r>
      <w:r w:rsidRPr="00447144">
        <w:rPr>
          <w:rFonts w:ascii="Times New Roman" w:hAnsi="Times New Roman" w:cs="Times New Roman"/>
        </w:rPr>
        <w:t>lokalizacji i realizacji przedsięwzięcia, ani o samym prowadzeniu działalności</w:t>
      </w:r>
      <w:r w:rsidR="00807AB2" w:rsidRPr="00447144">
        <w:rPr>
          <w:rFonts w:ascii="Times New Roman" w:hAnsi="Times New Roman" w:cs="Times New Roman"/>
        </w:rPr>
        <w:t xml:space="preserve"> (obowiązuje zasada swobody działalności gospodarczej)</w:t>
      </w:r>
      <w:r w:rsidRPr="00447144">
        <w:rPr>
          <w:rFonts w:ascii="Times New Roman" w:hAnsi="Times New Roman" w:cs="Times New Roman"/>
        </w:rPr>
        <w:t xml:space="preserve">. </w:t>
      </w:r>
      <w:r w:rsidR="002D1C71" w:rsidRPr="00447144">
        <w:rPr>
          <w:rFonts w:ascii="Times New Roman" w:hAnsi="Times New Roman" w:cs="Times New Roman"/>
        </w:rPr>
        <w:t>Organ ochrony środowiska, d</w:t>
      </w:r>
      <w:r w:rsidRPr="00447144">
        <w:rPr>
          <w:rFonts w:ascii="Times New Roman" w:hAnsi="Times New Roman" w:cs="Times New Roman"/>
        </w:rPr>
        <w:t>ziałając w</w:t>
      </w:r>
      <w:r w:rsidR="00AD5C9B" w:rsidRPr="00447144">
        <w:rPr>
          <w:rFonts w:ascii="Times New Roman" w:hAnsi="Times New Roman" w:cs="Times New Roman"/>
        </w:rPr>
        <w:t xml:space="preserve"> </w:t>
      </w:r>
      <w:r w:rsidRPr="00447144">
        <w:rPr>
          <w:rFonts w:ascii="Times New Roman" w:hAnsi="Times New Roman" w:cs="Times New Roman"/>
        </w:rPr>
        <w:t>granicach przyznanych mu kompetencji, określa prowadzącemu instalację warunki korzystania ze środowiska</w:t>
      </w:r>
      <w:r w:rsidR="00AD5C9B" w:rsidRPr="00447144">
        <w:rPr>
          <w:rFonts w:ascii="Times New Roman" w:hAnsi="Times New Roman" w:cs="Times New Roman"/>
        </w:rPr>
        <w:t>, w</w:t>
      </w:r>
      <w:r w:rsidR="008D026C" w:rsidRPr="00447144">
        <w:rPr>
          <w:rFonts w:ascii="Times New Roman" w:hAnsi="Times New Roman" w:cs="Times New Roman"/>
        </w:rPr>
        <w:t xml:space="preserve"> </w:t>
      </w:r>
      <w:r w:rsidRPr="00447144">
        <w:rPr>
          <w:rFonts w:ascii="Times New Roman" w:hAnsi="Times New Roman" w:cs="Times New Roman"/>
        </w:rPr>
        <w:t>tym dopuszczalną e</w:t>
      </w:r>
      <w:r w:rsidR="002D1C71" w:rsidRPr="00447144">
        <w:rPr>
          <w:rFonts w:ascii="Times New Roman" w:hAnsi="Times New Roman" w:cs="Times New Roman"/>
        </w:rPr>
        <w:t>misję oraz obowiązki związane z </w:t>
      </w:r>
      <w:r w:rsidRPr="00447144">
        <w:rPr>
          <w:rFonts w:ascii="Times New Roman" w:hAnsi="Times New Roman" w:cs="Times New Roman"/>
        </w:rPr>
        <w:t xml:space="preserve">eksploatacją instalacji, co ma na celu przeciwdziałanie zanieczyszczeniu środowiska. W pozwoleniu </w:t>
      </w:r>
      <w:r w:rsidR="00807AB2" w:rsidRPr="00447144">
        <w:rPr>
          <w:rFonts w:ascii="Times New Roman" w:hAnsi="Times New Roman" w:cs="Times New Roman"/>
        </w:rPr>
        <w:t>emisyjnym</w:t>
      </w:r>
      <w:r w:rsidRPr="00447144">
        <w:rPr>
          <w:rFonts w:ascii="Times New Roman" w:hAnsi="Times New Roman" w:cs="Times New Roman"/>
        </w:rPr>
        <w:t xml:space="preserve"> nie legalizuje się ponadnormatywnego oddziaływani</w:t>
      </w:r>
      <w:r w:rsidR="002D1C71" w:rsidRPr="00447144">
        <w:rPr>
          <w:rFonts w:ascii="Times New Roman" w:hAnsi="Times New Roman" w:cs="Times New Roman"/>
        </w:rPr>
        <w:t>a na sąsiednie nieruchomości, z </w:t>
      </w:r>
      <w:r w:rsidRPr="00447144">
        <w:rPr>
          <w:rFonts w:ascii="Times New Roman" w:hAnsi="Times New Roman" w:cs="Times New Roman"/>
        </w:rPr>
        <w:t>wyjątkiem przypadków ustanowienia obszaru ograniczonego użytkowania.</w:t>
      </w:r>
    </w:p>
    <w:p w:rsidR="00B26CE0" w:rsidRPr="00447144" w:rsidRDefault="00B26CE0" w:rsidP="00A178A1">
      <w:pPr>
        <w:spacing w:after="0"/>
        <w:ind w:firstLine="425"/>
        <w:jc w:val="both"/>
        <w:rPr>
          <w:rFonts w:ascii="Times New Roman" w:hAnsi="Times New Roman" w:cs="Times New Roman"/>
          <w:i/>
          <w:strike/>
        </w:rPr>
      </w:pPr>
      <w:r w:rsidRPr="00447144">
        <w:rPr>
          <w:rFonts w:ascii="Times New Roman" w:hAnsi="Times New Roman" w:cs="Times New Roman"/>
        </w:rPr>
        <w:t xml:space="preserve">W art. 180 </w:t>
      </w:r>
      <w:r w:rsidR="007D5C85">
        <w:rPr>
          <w:rFonts w:ascii="Times New Roman" w:hAnsi="Times New Roman" w:cs="Times New Roman"/>
        </w:rPr>
        <w:t xml:space="preserve">ustawy </w:t>
      </w:r>
      <w:r w:rsidRPr="00447144">
        <w:rPr>
          <w:rFonts w:ascii="Times New Roman" w:hAnsi="Times New Roman" w:cs="Times New Roman"/>
        </w:rPr>
        <w:t>z dnia 27 kwietnia 2001 r. – Prawo ochrony środowiska wymienienia się pozwolenie zintegrowane i pozwolenia sektorowe, którymi są: pozwolenie na wprowadzanie gazów lub pyłów do powietrza, pozwolenie wodnoprawne na wprowadzanie ścieków do wód lub do ziemi oraz pozwolenie na wytwarzanie odpadów.</w:t>
      </w:r>
      <w:r w:rsidRPr="00447144">
        <w:rPr>
          <w:rStyle w:val="info-list-value-uzasadnienie"/>
          <w:rFonts w:ascii="Times New Roman" w:hAnsi="Times New Roman" w:cs="Times New Roman"/>
        </w:rPr>
        <w:t xml:space="preserve"> Niezależnie od oceny oddziaływania przedsięwzięcia na środowisko przeprowadzanej w procesie inwestycyjnym organ ochrony środowiska ocenia oddziaływanie instalacji na środowisko, w przypadku pozwoleń sektorowych w zakresie odpowiadającym rodzajowi pozwolenia, a w przypadku pozwolenia zintegrowanego kompleksowo.</w:t>
      </w:r>
      <w:r w:rsidRPr="00447144">
        <w:rPr>
          <w:rFonts w:ascii="Times New Roman" w:hAnsi="Times New Roman" w:cs="Times New Roman"/>
          <w:color w:val="000000"/>
        </w:rPr>
        <w:t xml:space="preserve"> </w:t>
      </w:r>
      <w:r w:rsidR="00B75D1A" w:rsidRPr="00447144">
        <w:rPr>
          <w:rFonts w:ascii="Times New Roman" w:hAnsi="Times New Roman" w:cs="Times New Roman"/>
          <w:color w:val="000000"/>
        </w:rPr>
        <w:t>Ustawa ta</w:t>
      </w:r>
      <w:r w:rsidR="00B75D1A" w:rsidRPr="00447144">
        <w:rPr>
          <w:rFonts w:ascii="Times New Roman" w:hAnsi="Times New Roman" w:cs="Times New Roman"/>
        </w:rPr>
        <w:t xml:space="preserve"> szczegółowo określa zagadnienia, jakie w pozwoleniu należy uregulować, a organ nie powinien wykraczać poza te wymagania. </w:t>
      </w:r>
    </w:p>
    <w:p w:rsidR="00E410FE" w:rsidRPr="00447144" w:rsidRDefault="002E3487" w:rsidP="00A178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lang w:eastAsia="en-US"/>
        </w:rPr>
      </w:pPr>
      <w:r w:rsidRPr="00447144">
        <w:rPr>
          <w:rFonts w:ascii="Times New Roman" w:hAnsi="Times New Roman" w:cs="Times New Roman"/>
          <w:bCs/>
        </w:rPr>
        <w:t xml:space="preserve">Przepisy w zakresie pozwoleń zintegrowanych </w:t>
      </w:r>
      <w:r w:rsidR="00C67BE2" w:rsidRPr="00447144">
        <w:rPr>
          <w:rFonts w:ascii="Times New Roman" w:hAnsi="Times New Roman" w:cs="Times New Roman"/>
          <w:bCs/>
        </w:rPr>
        <w:t xml:space="preserve">obowiązujące w polskim systemie prawa </w:t>
      </w:r>
      <w:r w:rsidRPr="00447144">
        <w:rPr>
          <w:rFonts w:ascii="Times New Roman" w:hAnsi="Times New Roman" w:cs="Times New Roman"/>
          <w:bCs/>
        </w:rPr>
        <w:t xml:space="preserve">stanowią transpozycję </w:t>
      </w:r>
      <w:r w:rsidRPr="00447144">
        <w:rPr>
          <w:rFonts w:ascii="Times New Roman" w:hAnsi="Times New Roman" w:cs="Times New Roman"/>
        </w:rPr>
        <w:t xml:space="preserve">dyrektywy 2010/75/UE w sprawie emisji przemysłowych, która </w:t>
      </w:r>
      <w:r w:rsidR="00C67BE2" w:rsidRPr="00447144">
        <w:rPr>
          <w:rFonts w:ascii="Times New Roman" w:hAnsi="Times New Roman" w:cs="Times New Roman"/>
        </w:rPr>
        <w:t>analogicznie jak w </w:t>
      </w:r>
      <w:r w:rsidR="0049227C" w:rsidRPr="00447144">
        <w:rPr>
          <w:rFonts w:ascii="Times New Roman" w:hAnsi="Times New Roman" w:cs="Times New Roman"/>
        </w:rPr>
        <w:t xml:space="preserve">Konwencji z Aarhus </w:t>
      </w:r>
      <w:r w:rsidRPr="00447144">
        <w:rPr>
          <w:rFonts w:ascii="Times New Roman" w:hAnsi="Times New Roman" w:cs="Times New Roman"/>
        </w:rPr>
        <w:t xml:space="preserve">reguluje zasady udziału społeczeństwa </w:t>
      </w:r>
      <w:r w:rsidR="00C67BE2" w:rsidRPr="00447144">
        <w:rPr>
          <w:rFonts w:ascii="Times New Roman" w:hAnsi="Times New Roman" w:cs="Times New Roman"/>
        </w:rPr>
        <w:t>w procedurze udzielania pozwolenia zintegrowanego,</w:t>
      </w:r>
      <w:r w:rsidR="0049227C" w:rsidRPr="00447144">
        <w:rPr>
          <w:rFonts w:ascii="Times New Roman" w:hAnsi="Times New Roman"/>
        </w:rPr>
        <w:t xml:space="preserve"> a w jego ramach udziału organizacji ekologicznych</w:t>
      </w:r>
      <w:r w:rsidRPr="00447144">
        <w:rPr>
          <w:rFonts w:ascii="Times New Roman" w:hAnsi="Times New Roman" w:cs="Times New Roman"/>
        </w:rPr>
        <w:t>. A</w:t>
      </w:r>
      <w:r w:rsidRPr="00447144">
        <w:rPr>
          <w:rFonts w:ascii="Times New Roman" w:hAnsi="Times New Roman" w:cs="Times New Roman"/>
          <w:lang w:eastAsia="en-US"/>
        </w:rPr>
        <w:t>rt. 185 ustawy</w:t>
      </w:r>
      <w:r w:rsidR="009E602F" w:rsidRPr="00447144">
        <w:rPr>
          <w:rFonts w:ascii="Times New Roman" w:hAnsi="Times New Roman" w:cs="Times New Roman"/>
        </w:rPr>
        <w:t xml:space="preserve"> z dnia 27 kwietnia 2001 r. </w:t>
      </w:r>
      <w:r w:rsidRPr="00447144">
        <w:rPr>
          <w:rFonts w:ascii="Times New Roman" w:hAnsi="Times New Roman" w:cs="Times New Roman"/>
          <w:lang w:eastAsia="en-US"/>
        </w:rPr>
        <w:t xml:space="preserve">– Prawo ochrony środowiska jest </w:t>
      </w:r>
      <w:r w:rsidR="00FF59CD" w:rsidRPr="00447144">
        <w:rPr>
          <w:rFonts w:ascii="Times New Roman" w:hAnsi="Times New Roman" w:cs="Times New Roman"/>
          <w:lang w:eastAsia="en-US"/>
        </w:rPr>
        <w:t>zgodny</w:t>
      </w:r>
      <w:r w:rsidRPr="00447144">
        <w:rPr>
          <w:rFonts w:ascii="Times New Roman" w:hAnsi="Times New Roman" w:cs="Times New Roman"/>
          <w:lang w:eastAsia="en-US"/>
        </w:rPr>
        <w:t xml:space="preserve"> z przepisami tej dyrektywy. </w:t>
      </w:r>
      <w:r w:rsidR="00532542">
        <w:rPr>
          <w:rFonts w:ascii="Times New Roman" w:hAnsi="Times New Roman"/>
        </w:rPr>
        <w:t xml:space="preserve">Daje </w:t>
      </w:r>
      <w:r w:rsidR="00532542" w:rsidRPr="00447144">
        <w:rPr>
          <w:rFonts w:ascii="Times New Roman" w:hAnsi="Times New Roman"/>
        </w:rPr>
        <w:t>organizacj</w:t>
      </w:r>
      <w:r w:rsidR="00532542">
        <w:rPr>
          <w:rFonts w:ascii="Times New Roman" w:hAnsi="Times New Roman"/>
        </w:rPr>
        <w:t>om</w:t>
      </w:r>
      <w:r w:rsidR="00532542" w:rsidRPr="00447144">
        <w:rPr>
          <w:rFonts w:ascii="Times New Roman" w:hAnsi="Times New Roman"/>
        </w:rPr>
        <w:t xml:space="preserve"> ekologiczny</w:t>
      </w:r>
      <w:r w:rsidR="00532542">
        <w:rPr>
          <w:rFonts w:ascii="Times New Roman" w:hAnsi="Times New Roman"/>
        </w:rPr>
        <w:t>m możliwość zaskarżania decyzji nawet</w:t>
      </w:r>
      <w:r w:rsidR="005C4A75">
        <w:rPr>
          <w:rFonts w:ascii="Times New Roman" w:hAnsi="Times New Roman"/>
        </w:rPr>
        <w:t xml:space="preserve"> wtedy, gdy nie brały udziału w </w:t>
      </w:r>
      <w:r w:rsidR="00532542">
        <w:rPr>
          <w:rFonts w:ascii="Times New Roman" w:hAnsi="Times New Roman"/>
        </w:rPr>
        <w:t>postępowaniu zakończonym tą decyzją, oraz nie wymaga</w:t>
      </w:r>
      <w:r w:rsidR="00224817">
        <w:rPr>
          <w:rFonts w:ascii="Times New Roman" w:hAnsi="Times New Roman"/>
        </w:rPr>
        <w:t xml:space="preserve"> od nich</w:t>
      </w:r>
      <w:r w:rsidR="00532542">
        <w:rPr>
          <w:rFonts w:ascii="Times New Roman" w:hAnsi="Times New Roman"/>
        </w:rPr>
        <w:t>, w przeciwieństwie do art. 31 Kpa, wykazania interesu społecznego</w:t>
      </w:r>
      <w:r w:rsidR="00224817">
        <w:rPr>
          <w:rFonts w:ascii="Times New Roman" w:hAnsi="Times New Roman"/>
        </w:rPr>
        <w:t>.</w:t>
      </w:r>
    </w:p>
    <w:p w:rsidR="001A39C8" w:rsidRDefault="009E602F" w:rsidP="00A178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</w:rPr>
      </w:pPr>
      <w:r w:rsidRPr="00447144">
        <w:rPr>
          <w:rFonts w:ascii="Times New Roman" w:hAnsi="Times New Roman" w:cs="Times New Roman"/>
        </w:rPr>
        <w:t xml:space="preserve">Podkreślić trzeba, że art. 31 Kpa, dający organizacjom społecznym możliwość żądania wszczęcia postępowania w sprawie innej osoby i dopuszczenia do takiego postępowania, </w:t>
      </w:r>
      <w:r w:rsidR="005A0753">
        <w:rPr>
          <w:rFonts w:ascii="Times New Roman" w:hAnsi="Times New Roman" w:cs="Times New Roman"/>
        </w:rPr>
        <w:t>jeżeli</w:t>
      </w:r>
      <w:r w:rsidRPr="00447144">
        <w:rPr>
          <w:rFonts w:ascii="Times New Roman" w:hAnsi="Times New Roman" w:cs="Times New Roman"/>
        </w:rPr>
        <w:t xml:space="preserve"> już się toczy, stanowi wyjątek od zasady, że w postępowaniu </w:t>
      </w:r>
      <w:r w:rsidR="00C77E0A" w:rsidRPr="00447144">
        <w:rPr>
          <w:rFonts w:ascii="Times New Roman" w:hAnsi="Times New Roman" w:cs="Times New Roman"/>
        </w:rPr>
        <w:t>administracyjnym mogą brać udział tylko strony</w:t>
      </w:r>
      <w:r w:rsidR="00F33BA9" w:rsidRPr="00447144">
        <w:rPr>
          <w:rFonts w:ascii="Times New Roman" w:hAnsi="Times New Roman" w:cs="Times New Roman"/>
        </w:rPr>
        <w:t>.</w:t>
      </w:r>
      <w:r w:rsidR="00C77E0A" w:rsidRPr="00447144">
        <w:rPr>
          <w:rFonts w:ascii="Times New Roman" w:hAnsi="Times New Roman" w:cs="Times New Roman"/>
        </w:rPr>
        <w:t xml:space="preserve"> </w:t>
      </w:r>
      <w:r w:rsidR="007C42BA">
        <w:rPr>
          <w:rFonts w:ascii="Times New Roman" w:hAnsi="Times New Roman" w:cs="Times New Roman"/>
        </w:rPr>
        <w:t>Przewidziane w art. 185 ust</w:t>
      </w:r>
      <w:r w:rsidR="00224817">
        <w:rPr>
          <w:rFonts w:ascii="Times New Roman" w:hAnsi="Times New Roman" w:cs="Times New Roman"/>
        </w:rPr>
        <w:t>.</w:t>
      </w:r>
      <w:r w:rsidR="007C42BA">
        <w:rPr>
          <w:rFonts w:ascii="Times New Roman" w:hAnsi="Times New Roman" w:cs="Times New Roman"/>
        </w:rPr>
        <w:t xml:space="preserve"> 2 </w:t>
      </w:r>
      <w:r w:rsidR="007C42BA" w:rsidRPr="00447144">
        <w:rPr>
          <w:rFonts w:ascii="Times New Roman" w:hAnsi="Times New Roman" w:cs="Times New Roman"/>
          <w:lang w:eastAsia="en-US"/>
        </w:rPr>
        <w:t>ustawy</w:t>
      </w:r>
      <w:r w:rsidR="007C42BA" w:rsidRPr="00447144">
        <w:rPr>
          <w:rFonts w:ascii="Times New Roman" w:hAnsi="Times New Roman" w:cs="Times New Roman"/>
        </w:rPr>
        <w:t xml:space="preserve"> z dnia 27 kwietnia 2001 r. </w:t>
      </w:r>
      <w:r w:rsidR="007C42BA" w:rsidRPr="00447144">
        <w:rPr>
          <w:rFonts w:ascii="Times New Roman" w:hAnsi="Times New Roman" w:cs="Times New Roman"/>
          <w:lang w:eastAsia="en-US"/>
        </w:rPr>
        <w:t>– Prawo ochrony środowiska</w:t>
      </w:r>
      <w:r w:rsidR="007C42BA" w:rsidRPr="00447144">
        <w:rPr>
          <w:rFonts w:ascii="Times New Roman" w:hAnsi="Times New Roman" w:cs="Times New Roman"/>
        </w:rPr>
        <w:t xml:space="preserve"> </w:t>
      </w:r>
      <w:r w:rsidR="007C42BA">
        <w:rPr>
          <w:rFonts w:ascii="Times New Roman" w:hAnsi="Times New Roman" w:cs="Times New Roman"/>
        </w:rPr>
        <w:t>w</w:t>
      </w:r>
      <w:r w:rsidR="00F33BA9" w:rsidRPr="00447144">
        <w:rPr>
          <w:rFonts w:ascii="Times New Roman" w:hAnsi="Times New Roman" w:cs="Times New Roman"/>
        </w:rPr>
        <w:t xml:space="preserve">yłączenie stosowania art. 31 Kpa w postępowaniach </w:t>
      </w:r>
      <w:r w:rsidR="00E373AC" w:rsidRPr="00447144">
        <w:rPr>
          <w:rFonts w:ascii="Times New Roman" w:hAnsi="Times New Roman" w:cs="Times New Roman"/>
        </w:rPr>
        <w:t xml:space="preserve">o </w:t>
      </w:r>
      <w:r w:rsidR="00F33BA9" w:rsidRPr="00447144">
        <w:rPr>
          <w:rFonts w:ascii="Times New Roman" w:hAnsi="Times New Roman" w:cs="Times New Roman"/>
        </w:rPr>
        <w:t>wydani</w:t>
      </w:r>
      <w:r w:rsidR="00E373AC" w:rsidRPr="00447144">
        <w:rPr>
          <w:rFonts w:ascii="Times New Roman" w:hAnsi="Times New Roman" w:cs="Times New Roman"/>
        </w:rPr>
        <w:t>e</w:t>
      </w:r>
      <w:r w:rsidR="00F33BA9" w:rsidRPr="00447144">
        <w:rPr>
          <w:rFonts w:ascii="Times New Roman" w:hAnsi="Times New Roman" w:cs="Times New Roman"/>
        </w:rPr>
        <w:t xml:space="preserve"> pozwole</w:t>
      </w:r>
      <w:r w:rsidR="00E373AC" w:rsidRPr="00447144">
        <w:rPr>
          <w:rFonts w:ascii="Times New Roman" w:hAnsi="Times New Roman" w:cs="Times New Roman"/>
        </w:rPr>
        <w:t>nia</w:t>
      </w:r>
      <w:r w:rsidR="00F33BA9" w:rsidRPr="00447144">
        <w:rPr>
          <w:rFonts w:ascii="Times New Roman" w:hAnsi="Times New Roman" w:cs="Times New Roman"/>
        </w:rPr>
        <w:t xml:space="preserve"> emisyjn</w:t>
      </w:r>
      <w:r w:rsidR="00E373AC" w:rsidRPr="00447144">
        <w:rPr>
          <w:rFonts w:ascii="Times New Roman" w:hAnsi="Times New Roman" w:cs="Times New Roman"/>
        </w:rPr>
        <w:t>ego</w:t>
      </w:r>
      <w:r w:rsidR="007C42BA">
        <w:rPr>
          <w:rFonts w:ascii="Times New Roman" w:hAnsi="Times New Roman" w:cs="Times New Roman"/>
        </w:rPr>
        <w:t xml:space="preserve"> </w:t>
      </w:r>
      <w:r w:rsidR="00F33BA9" w:rsidRPr="00447144">
        <w:rPr>
          <w:rFonts w:ascii="Times New Roman" w:hAnsi="Times New Roman" w:cs="Times New Roman"/>
        </w:rPr>
        <w:t xml:space="preserve">nie narusza Konstytucji RP. </w:t>
      </w:r>
      <w:r w:rsidR="005A0753">
        <w:rPr>
          <w:rFonts w:ascii="Times New Roman" w:hAnsi="Times New Roman" w:cs="Times New Roman"/>
        </w:rPr>
        <w:t>W</w:t>
      </w:r>
      <w:r w:rsidR="00F33BA9" w:rsidRPr="00447144">
        <w:rPr>
          <w:rFonts w:ascii="Times New Roman" w:hAnsi="Times New Roman" w:cs="Times New Roman"/>
        </w:rPr>
        <w:t>brew stanowisku przedstawion</w:t>
      </w:r>
      <w:r w:rsidR="005A0753">
        <w:rPr>
          <w:rFonts w:ascii="Times New Roman" w:hAnsi="Times New Roman" w:cs="Times New Roman"/>
        </w:rPr>
        <w:t>e</w:t>
      </w:r>
      <w:r w:rsidR="00F33BA9" w:rsidRPr="00447144">
        <w:rPr>
          <w:rFonts w:ascii="Times New Roman" w:hAnsi="Times New Roman" w:cs="Times New Roman"/>
        </w:rPr>
        <w:t>m</w:t>
      </w:r>
      <w:r w:rsidR="005A0753">
        <w:rPr>
          <w:rFonts w:ascii="Times New Roman" w:hAnsi="Times New Roman" w:cs="Times New Roman"/>
        </w:rPr>
        <w:t>u</w:t>
      </w:r>
      <w:r w:rsidR="00F33BA9" w:rsidRPr="00447144">
        <w:rPr>
          <w:rFonts w:ascii="Times New Roman" w:hAnsi="Times New Roman" w:cs="Times New Roman"/>
        </w:rPr>
        <w:t xml:space="preserve"> w petycji, </w:t>
      </w:r>
      <w:r w:rsidR="005A0753" w:rsidRPr="00447144">
        <w:rPr>
          <w:rFonts w:ascii="Times New Roman" w:hAnsi="Times New Roman" w:cs="Times New Roman"/>
        </w:rPr>
        <w:t xml:space="preserve">Konstytucja </w:t>
      </w:r>
      <w:r w:rsidR="00F33BA9" w:rsidRPr="00447144">
        <w:rPr>
          <w:rFonts w:ascii="Times New Roman" w:hAnsi="Times New Roman" w:cs="Times New Roman"/>
        </w:rPr>
        <w:t xml:space="preserve">nie daje </w:t>
      </w:r>
      <w:r w:rsidR="001A39C8">
        <w:rPr>
          <w:rFonts w:ascii="Times New Roman" w:hAnsi="Times New Roman" w:cs="Times New Roman"/>
        </w:rPr>
        <w:t xml:space="preserve">wprost </w:t>
      </w:r>
      <w:r w:rsidR="00D804A6" w:rsidRPr="00447144">
        <w:rPr>
          <w:rFonts w:ascii="Times New Roman" w:hAnsi="Times New Roman" w:cs="Times New Roman"/>
        </w:rPr>
        <w:t xml:space="preserve">obywatelom </w:t>
      </w:r>
      <w:r w:rsidR="000A53DB" w:rsidRPr="00447144">
        <w:rPr>
          <w:rFonts w:ascii="Times New Roman" w:hAnsi="Times New Roman" w:cs="Times New Roman"/>
        </w:rPr>
        <w:t>„</w:t>
      </w:r>
      <w:r w:rsidR="00D804A6" w:rsidRPr="00447144">
        <w:rPr>
          <w:rFonts w:ascii="Times New Roman" w:hAnsi="Times New Roman" w:cs="Times New Roman"/>
        </w:rPr>
        <w:t>prawa do ochrony środowiska</w:t>
      </w:r>
      <w:r w:rsidR="000A53DB" w:rsidRPr="00447144">
        <w:rPr>
          <w:rFonts w:ascii="Times New Roman" w:hAnsi="Times New Roman" w:cs="Times New Roman"/>
        </w:rPr>
        <w:t>”</w:t>
      </w:r>
      <w:r w:rsidR="00D804A6" w:rsidRPr="00447144">
        <w:rPr>
          <w:rFonts w:ascii="Times New Roman" w:hAnsi="Times New Roman" w:cs="Times New Roman"/>
        </w:rPr>
        <w:t xml:space="preserve">. Jej </w:t>
      </w:r>
      <w:r w:rsidR="00D804A6" w:rsidRPr="00447144">
        <w:rPr>
          <w:rStyle w:val="articletitle"/>
          <w:rFonts w:ascii="Times New Roman" w:hAnsi="Times New Roman" w:cs="Times New Roman"/>
        </w:rPr>
        <w:t xml:space="preserve">art. 86 natomiast </w:t>
      </w:r>
      <w:r w:rsidR="00E373AC" w:rsidRPr="00447144">
        <w:rPr>
          <w:rStyle w:val="articletitle"/>
          <w:rFonts w:ascii="Times New Roman" w:hAnsi="Times New Roman" w:cs="Times New Roman"/>
        </w:rPr>
        <w:t xml:space="preserve">stanowi, że </w:t>
      </w:r>
      <w:r w:rsidR="00E373AC" w:rsidRPr="00447144">
        <w:rPr>
          <w:rFonts w:ascii="Times New Roman" w:hAnsi="Times New Roman" w:cs="Times New Roman"/>
        </w:rPr>
        <w:t>każdy jest obowiązany do dbałości o stan środowiska</w:t>
      </w:r>
      <w:r w:rsidR="000A53DB" w:rsidRPr="00447144">
        <w:rPr>
          <w:rStyle w:val="articletitle"/>
          <w:rFonts w:ascii="Times New Roman" w:hAnsi="Times New Roman" w:cs="Times New Roman"/>
        </w:rPr>
        <w:t xml:space="preserve">, czyli </w:t>
      </w:r>
      <w:r w:rsidR="0095068C" w:rsidRPr="00447144">
        <w:rPr>
          <w:rStyle w:val="articletitle"/>
          <w:rFonts w:ascii="Times New Roman" w:hAnsi="Times New Roman" w:cs="Times New Roman"/>
        </w:rPr>
        <w:t xml:space="preserve">do </w:t>
      </w:r>
      <w:r w:rsidR="000A53DB" w:rsidRPr="00447144">
        <w:rPr>
          <w:rStyle w:val="articletitle"/>
          <w:rFonts w:ascii="Times New Roman" w:hAnsi="Times New Roman" w:cs="Times New Roman"/>
        </w:rPr>
        <w:t>ochrony środowiska</w:t>
      </w:r>
      <w:r w:rsidR="00E373AC" w:rsidRPr="00447144">
        <w:rPr>
          <w:rStyle w:val="articletitle"/>
          <w:rFonts w:ascii="Times New Roman" w:hAnsi="Times New Roman" w:cs="Times New Roman"/>
        </w:rPr>
        <w:t xml:space="preserve">, oraz wskazuje, że każdy </w:t>
      </w:r>
      <w:r w:rsidR="00E373AC" w:rsidRPr="00447144">
        <w:rPr>
          <w:rFonts w:ascii="Times New Roman" w:hAnsi="Times New Roman" w:cs="Times New Roman"/>
        </w:rPr>
        <w:t>ponosi odpowiedzialność za spowodowane przez siebie pogorszenie stanu środowiska</w:t>
      </w:r>
      <w:r w:rsidR="000A53DB" w:rsidRPr="00447144">
        <w:rPr>
          <w:rStyle w:val="articletitle"/>
          <w:rFonts w:ascii="Times New Roman" w:hAnsi="Times New Roman" w:cs="Times New Roman"/>
        </w:rPr>
        <w:t xml:space="preserve">. </w:t>
      </w:r>
      <w:r w:rsidR="004444D9" w:rsidRPr="00447144">
        <w:rPr>
          <w:rFonts w:ascii="Times New Roman" w:hAnsi="Times New Roman" w:cs="Times New Roman"/>
        </w:rPr>
        <w:t>W rozdziale II Konstytucji RP, w części obejmującej wolności i prawa ekonomiczne, socjalne i kulturalne, umieszczony został art. 74</w:t>
      </w:r>
      <w:r w:rsidR="00E410FE" w:rsidRPr="00447144">
        <w:rPr>
          <w:rFonts w:ascii="Times New Roman" w:hAnsi="Times New Roman" w:cs="Times New Roman"/>
        </w:rPr>
        <w:t>,</w:t>
      </w:r>
      <w:r w:rsidR="004444D9" w:rsidRPr="00447144">
        <w:rPr>
          <w:rFonts w:ascii="Times New Roman" w:hAnsi="Times New Roman" w:cs="Times New Roman"/>
        </w:rPr>
        <w:t xml:space="preserve"> chociaż treść jego przepisów obejmuje głównie obowiązki władzy publicznej</w:t>
      </w:r>
      <w:r w:rsidR="002E76A1" w:rsidRPr="00447144">
        <w:rPr>
          <w:rFonts w:ascii="Times New Roman" w:hAnsi="Times New Roman" w:cs="Times New Roman"/>
        </w:rPr>
        <w:t xml:space="preserve"> związane z ochroną środowiska</w:t>
      </w:r>
      <w:r w:rsidR="004444D9" w:rsidRPr="00447144">
        <w:rPr>
          <w:rFonts w:ascii="Times New Roman" w:hAnsi="Times New Roman" w:cs="Times New Roman"/>
        </w:rPr>
        <w:t>. Obowiązkom tym odpowiadać powinno prawo żądania ich realizacji</w:t>
      </w:r>
      <w:r w:rsidR="002E76A1" w:rsidRPr="00447144">
        <w:rPr>
          <w:rFonts w:ascii="Times New Roman" w:hAnsi="Times New Roman" w:cs="Times New Roman"/>
        </w:rPr>
        <w:t>.</w:t>
      </w:r>
      <w:r w:rsidR="004444D9" w:rsidRPr="00447144">
        <w:rPr>
          <w:rFonts w:ascii="Times New Roman" w:hAnsi="Times New Roman" w:cs="Times New Roman"/>
        </w:rPr>
        <w:t xml:space="preserve"> </w:t>
      </w:r>
      <w:r w:rsidR="00447144" w:rsidRPr="00447144">
        <w:rPr>
          <w:rFonts w:ascii="Times New Roman" w:hAnsi="Times New Roman" w:cs="Times New Roman"/>
        </w:rPr>
        <w:t xml:space="preserve">Pamiętać jednak </w:t>
      </w:r>
      <w:r w:rsidR="00447144">
        <w:rPr>
          <w:rFonts w:ascii="Times New Roman" w:hAnsi="Times New Roman" w:cs="Times New Roman"/>
        </w:rPr>
        <w:t>należy</w:t>
      </w:r>
      <w:r w:rsidR="00447144" w:rsidRPr="00447144">
        <w:rPr>
          <w:rFonts w:ascii="Times New Roman" w:hAnsi="Times New Roman" w:cs="Times New Roman"/>
        </w:rPr>
        <w:t xml:space="preserve"> o art. 81, zgodnie z którym praw określonych m.in. w art. 74 Konstytucji </w:t>
      </w:r>
      <w:r w:rsidR="008A4FD8">
        <w:rPr>
          <w:rFonts w:ascii="Times New Roman" w:hAnsi="Times New Roman" w:cs="Times New Roman"/>
        </w:rPr>
        <w:t xml:space="preserve">RP </w:t>
      </w:r>
      <w:r w:rsidR="00447144" w:rsidRPr="00447144">
        <w:rPr>
          <w:rFonts w:ascii="Times New Roman" w:hAnsi="Times New Roman" w:cs="Times New Roman"/>
        </w:rPr>
        <w:t xml:space="preserve">można dochodzić tylko w ustawie. </w:t>
      </w:r>
    </w:p>
    <w:p w:rsidR="00E410FE" w:rsidRDefault="00E410FE" w:rsidP="00A178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</w:rPr>
      </w:pPr>
      <w:r w:rsidRPr="00447144">
        <w:rPr>
          <w:rFonts w:ascii="Times New Roman" w:hAnsi="Times New Roman" w:cs="Times New Roman"/>
        </w:rPr>
        <w:lastRenderedPageBreak/>
        <w:t>Jak już wcześniej wskazano, wydanie pozwolenia, w k</w:t>
      </w:r>
      <w:r w:rsidR="004D04C7">
        <w:rPr>
          <w:rFonts w:ascii="Times New Roman" w:hAnsi="Times New Roman" w:cs="Times New Roman"/>
        </w:rPr>
        <w:t>tórym na zasadach określonych w </w:t>
      </w:r>
      <w:r w:rsidR="007C42BA">
        <w:rPr>
          <w:rFonts w:ascii="Times New Roman" w:hAnsi="Times New Roman" w:cs="Times New Roman"/>
        </w:rPr>
        <w:t xml:space="preserve">przepisach o ochronie środowiska </w:t>
      </w:r>
      <w:r w:rsidRPr="00447144">
        <w:rPr>
          <w:rFonts w:ascii="Times New Roman" w:hAnsi="Times New Roman" w:cs="Times New Roman"/>
        </w:rPr>
        <w:t xml:space="preserve">organ ustala wielkości dopuszczalnej emisji z instalacji, nie legalizując ponadnormatywnego oddziaływania, nie ma wpływu na sposób korzystania z sąsiednich nieruchomości. Ich właściciele mogą mieć interes faktyczny, ale nie prawny w sprawie wydania lub zmiany pozwolenia zintegrowanego, a także pozostałych rodzajów pozwoleń, w tym pozwolenia na wprowadzanie gazów lub pyłów do powietrza. Stąd należy uznać, że </w:t>
      </w:r>
      <w:r w:rsidRPr="00447144">
        <w:rPr>
          <w:rFonts w:ascii="Times New Roman" w:hAnsi="Times New Roman" w:cs="Times New Roman"/>
          <w:lang w:eastAsia="en-US"/>
        </w:rPr>
        <w:t xml:space="preserve">art. 185 ust. 1 </w:t>
      </w:r>
      <w:r w:rsidRPr="00447144">
        <w:rPr>
          <w:rFonts w:ascii="Times New Roman" w:hAnsi="Times New Roman" w:cs="Times New Roman"/>
        </w:rPr>
        <w:t xml:space="preserve">ww. ustawy </w:t>
      </w:r>
      <w:r w:rsidRPr="00447144">
        <w:rPr>
          <w:rFonts w:ascii="Times New Roman" w:hAnsi="Times New Roman" w:cs="Times New Roman"/>
          <w:lang w:eastAsia="en-US"/>
        </w:rPr>
        <w:t xml:space="preserve">nie tyle ogranicza krąg stron postępowania o wydanie pozwolenia emisyjnego, co go określa. </w:t>
      </w:r>
      <w:r w:rsidRPr="00447144">
        <w:rPr>
          <w:rFonts w:ascii="Times New Roman" w:hAnsi="Times New Roman"/>
        </w:rPr>
        <w:t>Krąg stron może być szerszy</w:t>
      </w:r>
      <w:r w:rsidR="001A39C8">
        <w:rPr>
          <w:rFonts w:ascii="Times New Roman" w:hAnsi="Times New Roman"/>
        </w:rPr>
        <w:t xml:space="preserve"> w</w:t>
      </w:r>
      <w:r w:rsidR="004D04C7">
        <w:rPr>
          <w:rFonts w:ascii="Times New Roman" w:hAnsi="Times New Roman"/>
        </w:rPr>
        <w:t xml:space="preserve"> </w:t>
      </w:r>
      <w:r w:rsidRPr="00447144">
        <w:rPr>
          <w:rFonts w:ascii="Times New Roman" w:hAnsi="Times New Roman"/>
        </w:rPr>
        <w:t>postępowaniach dotyczących nienależytej eksploatacji instalacji i negatywnego oddziaływania na środowisko, ale postępowanie w przedmiocie pozwolenia na wprowadzanie substancji lub energii do środowiska do nich się nie zalicza.</w:t>
      </w:r>
    </w:p>
    <w:p w:rsidR="00922AFF" w:rsidRPr="00A178A1" w:rsidRDefault="001A39C8" w:rsidP="007C42B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Nie można się zgodzić z przedstawionym przez Panią poglądem, że właściciele nieruchomości sąsiadujących z zakładem </w:t>
      </w:r>
      <w:r w:rsidR="00467506">
        <w:rPr>
          <w:rFonts w:ascii="Times New Roman" w:hAnsi="Times New Roman"/>
        </w:rPr>
        <w:t>nie mają żadnych</w:t>
      </w:r>
      <w:r w:rsidR="007C42BA">
        <w:rPr>
          <w:rFonts w:ascii="Times New Roman" w:hAnsi="Times New Roman"/>
        </w:rPr>
        <w:t xml:space="preserve"> administracyjnych </w:t>
      </w:r>
      <w:r w:rsidR="00467506">
        <w:rPr>
          <w:rFonts w:ascii="Times New Roman" w:hAnsi="Times New Roman"/>
        </w:rPr>
        <w:t xml:space="preserve">instrumentów </w:t>
      </w:r>
      <w:r w:rsidR="00627ABB">
        <w:rPr>
          <w:rFonts w:ascii="Times New Roman" w:hAnsi="Times New Roman"/>
        </w:rPr>
        <w:t>u</w:t>
      </w:r>
      <w:r w:rsidR="00260C56">
        <w:rPr>
          <w:rFonts w:ascii="Times New Roman" w:hAnsi="Times New Roman"/>
        </w:rPr>
        <w:t>m</w:t>
      </w:r>
      <w:r w:rsidR="00514EC4">
        <w:rPr>
          <w:rFonts w:ascii="Times New Roman" w:hAnsi="Times New Roman"/>
        </w:rPr>
        <w:t>ożliwiających</w:t>
      </w:r>
      <w:r w:rsidR="00467506">
        <w:rPr>
          <w:rFonts w:ascii="Times New Roman" w:hAnsi="Times New Roman"/>
        </w:rPr>
        <w:t xml:space="preserve"> kontrolę pozwoleń na wprowadzanie substancji lub energii do środowiska. W postępowaniach dotyczących wydania lub zmiany pozwolenia zintegrowanego</w:t>
      </w:r>
      <w:r w:rsidR="004D04C7">
        <w:rPr>
          <w:rFonts w:ascii="Times New Roman" w:hAnsi="Times New Roman"/>
        </w:rPr>
        <w:t>,</w:t>
      </w:r>
      <w:r w:rsidR="00467506">
        <w:rPr>
          <w:rFonts w:ascii="Times New Roman" w:hAnsi="Times New Roman"/>
        </w:rPr>
        <w:t xml:space="preserve"> </w:t>
      </w:r>
      <w:r w:rsidR="002E4D7A">
        <w:rPr>
          <w:rFonts w:ascii="Times New Roman" w:hAnsi="Times New Roman"/>
        </w:rPr>
        <w:t xml:space="preserve">wymienionych </w:t>
      </w:r>
      <w:r w:rsidR="00467506">
        <w:rPr>
          <w:rFonts w:ascii="Times New Roman" w:hAnsi="Times New Roman"/>
        </w:rPr>
        <w:t xml:space="preserve">w art. 218 </w:t>
      </w:r>
      <w:r w:rsidR="00467506" w:rsidRPr="00447144">
        <w:rPr>
          <w:rFonts w:ascii="Times New Roman" w:hAnsi="Times New Roman" w:cs="Times New Roman"/>
          <w:lang w:eastAsia="en-US"/>
        </w:rPr>
        <w:t>ustawy</w:t>
      </w:r>
      <w:r w:rsidR="004D04C7">
        <w:rPr>
          <w:rFonts w:ascii="Times New Roman" w:hAnsi="Times New Roman" w:cs="Times New Roman"/>
        </w:rPr>
        <w:t xml:space="preserve"> z </w:t>
      </w:r>
      <w:r w:rsidR="00467506" w:rsidRPr="00447144">
        <w:rPr>
          <w:rFonts w:ascii="Times New Roman" w:hAnsi="Times New Roman" w:cs="Times New Roman"/>
        </w:rPr>
        <w:t xml:space="preserve">dnia 27 kwietnia 2001 r. </w:t>
      </w:r>
      <w:r w:rsidR="00467506" w:rsidRPr="00447144">
        <w:rPr>
          <w:rFonts w:ascii="Times New Roman" w:hAnsi="Times New Roman" w:cs="Times New Roman"/>
          <w:lang w:eastAsia="en-US"/>
        </w:rPr>
        <w:t>– Prawo ochrony środowiska</w:t>
      </w:r>
      <w:r w:rsidR="002E4D7A">
        <w:rPr>
          <w:rFonts w:ascii="Times New Roman" w:hAnsi="Times New Roman" w:cs="Times New Roman"/>
          <w:lang w:eastAsia="en-US"/>
        </w:rPr>
        <w:t xml:space="preserve"> analogicznie jak w art.18</w:t>
      </w:r>
      <w:r w:rsidR="00467506">
        <w:rPr>
          <w:rFonts w:ascii="Times New Roman" w:hAnsi="Times New Roman"/>
        </w:rPr>
        <w:t>5 ust. 2a</w:t>
      </w:r>
      <w:r w:rsidR="002E4D7A">
        <w:rPr>
          <w:rFonts w:ascii="Times New Roman" w:hAnsi="Times New Roman"/>
        </w:rPr>
        <w:t>,</w:t>
      </w:r>
      <w:r w:rsidR="00467506">
        <w:rPr>
          <w:rFonts w:ascii="Times New Roman" w:hAnsi="Times New Roman"/>
        </w:rPr>
        <w:t xml:space="preserve"> </w:t>
      </w:r>
      <w:r w:rsidR="007C42BA">
        <w:rPr>
          <w:rFonts w:ascii="Times New Roman" w:hAnsi="Times New Roman"/>
        </w:rPr>
        <w:t>społeczeństwo ma</w:t>
      </w:r>
      <w:r w:rsidR="00467506">
        <w:rPr>
          <w:rFonts w:ascii="Times New Roman" w:hAnsi="Times New Roman"/>
        </w:rPr>
        <w:t xml:space="preserve"> zapewniony udział na zasadach </w:t>
      </w:r>
      <w:r w:rsidR="002E4D7A" w:rsidRPr="00A178A1">
        <w:rPr>
          <w:rFonts w:ascii="Times New Roman" w:hAnsi="Times New Roman" w:cs="Times New Roman"/>
        </w:rPr>
        <w:t xml:space="preserve">określonych w ustawie </w:t>
      </w:r>
      <w:r w:rsidR="004D04C7">
        <w:rPr>
          <w:rFonts w:ascii="Times New Roman" w:hAnsi="Times New Roman" w:cs="Times New Roman"/>
          <w:bCs/>
        </w:rPr>
        <w:t>z dnia 3 października 2008 </w:t>
      </w:r>
      <w:r w:rsidR="002E4D7A" w:rsidRPr="00A178A1">
        <w:rPr>
          <w:rFonts w:ascii="Times New Roman" w:hAnsi="Times New Roman" w:cs="Times New Roman"/>
          <w:bCs/>
        </w:rPr>
        <w:t>r. o udostępnianiu informacji o środowisku i jego ochronie, udziale społeczeństwa w ochronie środowiska oraz o ocenach oddziaływania na środowisko. Ponadto k</w:t>
      </w:r>
      <w:r w:rsidR="002E4D7A" w:rsidRPr="00A178A1">
        <w:rPr>
          <w:rFonts w:ascii="Times New Roman" w:hAnsi="Times New Roman" w:cs="Times New Roman"/>
        </w:rPr>
        <w:t xml:space="preserve">ażdy </w:t>
      </w:r>
      <w:r w:rsidR="004D04C7">
        <w:rPr>
          <w:rFonts w:ascii="Times New Roman" w:hAnsi="Times New Roman" w:cs="Times New Roman"/>
        </w:rPr>
        <w:t>ma dostęp do informacji o </w:t>
      </w:r>
      <w:r w:rsidR="00461A51" w:rsidRPr="00A178A1">
        <w:rPr>
          <w:rFonts w:ascii="Times New Roman" w:hAnsi="Times New Roman" w:cs="Times New Roman"/>
        </w:rPr>
        <w:t>środowisku, w tym do wniosku o wydanie pozwolenia i do samego pozwolenia, oraz</w:t>
      </w:r>
      <w:r w:rsidR="002E4D7A" w:rsidRPr="00A178A1">
        <w:rPr>
          <w:rFonts w:ascii="Times New Roman" w:hAnsi="Times New Roman" w:cs="Times New Roman"/>
        </w:rPr>
        <w:t xml:space="preserve"> prawo do </w:t>
      </w:r>
      <w:r w:rsidR="00922AFF" w:rsidRPr="00A178A1">
        <w:rPr>
          <w:rFonts w:ascii="Times New Roman" w:hAnsi="Times New Roman" w:cs="Times New Roman"/>
        </w:rPr>
        <w:t xml:space="preserve">złożenia </w:t>
      </w:r>
      <w:r w:rsidR="002E4D7A" w:rsidRPr="00A178A1">
        <w:rPr>
          <w:rFonts w:ascii="Times New Roman" w:hAnsi="Times New Roman" w:cs="Times New Roman"/>
        </w:rPr>
        <w:t>skargi na działanie organu, o której mowa w art. 227 Kpa.</w:t>
      </w:r>
      <w:bookmarkStart w:id="3" w:name="mip39121944"/>
      <w:bookmarkEnd w:id="3"/>
      <w:r w:rsidR="007C42BA">
        <w:rPr>
          <w:rFonts w:ascii="Times New Roman" w:hAnsi="Times New Roman" w:cs="Times New Roman"/>
        </w:rPr>
        <w:t xml:space="preserve"> </w:t>
      </w:r>
      <w:r w:rsidR="00461A51" w:rsidRPr="00A178A1">
        <w:rPr>
          <w:rStyle w:val="articletitle"/>
          <w:rFonts w:ascii="Times New Roman" w:hAnsi="Times New Roman" w:cs="Times New Roman"/>
        </w:rPr>
        <w:t>Zgodnie z a</w:t>
      </w:r>
      <w:r w:rsidR="00922AFF" w:rsidRPr="00A178A1">
        <w:rPr>
          <w:rStyle w:val="articletitle"/>
          <w:rFonts w:ascii="Times New Roman" w:hAnsi="Times New Roman" w:cs="Times New Roman"/>
        </w:rPr>
        <w:t xml:space="preserve">rt. 234 pkt 2 </w:t>
      </w:r>
      <w:r w:rsidR="00461A51" w:rsidRPr="00A178A1">
        <w:rPr>
          <w:rStyle w:val="articletitle"/>
          <w:rFonts w:ascii="Times New Roman" w:hAnsi="Times New Roman" w:cs="Times New Roman"/>
        </w:rPr>
        <w:t xml:space="preserve">Kpa, </w:t>
      </w:r>
      <w:r w:rsidR="00922AFF" w:rsidRPr="00A178A1">
        <w:rPr>
          <w:rFonts w:ascii="Times New Roman" w:hAnsi="Times New Roman" w:cs="Times New Roman"/>
        </w:rPr>
        <w:t>w</w:t>
      </w:r>
      <w:r w:rsidR="004D04C7">
        <w:rPr>
          <w:rFonts w:ascii="Times New Roman" w:hAnsi="Times New Roman" w:cs="Times New Roman"/>
        </w:rPr>
        <w:t> </w:t>
      </w:r>
      <w:r w:rsidR="00922AFF" w:rsidRPr="00A178A1">
        <w:rPr>
          <w:rFonts w:ascii="Times New Roman" w:hAnsi="Times New Roman" w:cs="Times New Roman"/>
        </w:rPr>
        <w:t>sprawie</w:t>
      </w:r>
      <w:r w:rsidR="00461A51" w:rsidRPr="00A178A1">
        <w:rPr>
          <w:rFonts w:ascii="Times New Roman" w:hAnsi="Times New Roman" w:cs="Times New Roman"/>
        </w:rPr>
        <w:t xml:space="preserve"> indywidualnej</w:t>
      </w:r>
      <w:r w:rsidR="00922AFF" w:rsidRPr="00A178A1">
        <w:rPr>
          <w:rFonts w:ascii="Times New Roman" w:hAnsi="Times New Roman" w:cs="Times New Roman"/>
        </w:rPr>
        <w:t>, w której toczy się postępowanie administracyjne</w:t>
      </w:r>
      <w:r w:rsidR="00461A51" w:rsidRPr="00A178A1">
        <w:rPr>
          <w:rFonts w:ascii="Times New Roman" w:hAnsi="Times New Roman" w:cs="Times New Roman"/>
        </w:rPr>
        <w:t xml:space="preserve">, skarga pochodząca od osób innych niż strona stanowi materiał, który organ </w:t>
      </w:r>
      <w:r w:rsidR="00A178A1" w:rsidRPr="00A178A1">
        <w:rPr>
          <w:rFonts w:ascii="Times New Roman" w:hAnsi="Times New Roman" w:cs="Times New Roman"/>
        </w:rPr>
        <w:t xml:space="preserve">prowadzący postępowanie </w:t>
      </w:r>
      <w:r w:rsidR="004D04C7">
        <w:rPr>
          <w:rFonts w:ascii="Times New Roman" w:hAnsi="Times New Roman" w:cs="Times New Roman"/>
        </w:rPr>
        <w:t>powinien rozpatrzyć z </w:t>
      </w:r>
      <w:r w:rsidR="00461A51" w:rsidRPr="00A178A1">
        <w:rPr>
          <w:rFonts w:ascii="Times New Roman" w:hAnsi="Times New Roman" w:cs="Times New Roman"/>
        </w:rPr>
        <w:t>urzędu</w:t>
      </w:r>
      <w:r w:rsidR="007C42BA">
        <w:rPr>
          <w:rFonts w:ascii="Times New Roman" w:hAnsi="Times New Roman" w:cs="Times New Roman"/>
        </w:rPr>
        <w:t>, a</w:t>
      </w:r>
      <w:r w:rsidR="007F3044">
        <w:rPr>
          <w:rFonts w:ascii="Times New Roman" w:hAnsi="Times New Roman" w:cs="Times New Roman"/>
        </w:rPr>
        <w:t xml:space="preserve"> </w:t>
      </w:r>
      <w:r w:rsidR="00A178A1" w:rsidRPr="00A178A1">
        <w:rPr>
          <w:rFonts w:ascii="Times New Roman" w:hAnsi="Times New Roman" w:cs="Times New Roman"/>
        </w:rPr>
        <w:t xml:space="preserve">zgodnie </w:t>
      </w:r>
      <w:bookmarkStart w:id="4" w:name="mip39121948"/>
      <w:bookmarkEnd w:id="4"/>
      <w:r w:rsidR="007D5C85">
        <w:rPr>
          <w:rFonts w:ascii="Times New Roman" w:hAnsi="Times New Roman" w:cs="Times New Roman"/>
        </w:rPr>
        <w:t xml:space="preserve">z </w:t>
      </w:r>
      <w:r w:rsidR="00A178A1" w:rsidRPr="00A178A1">
        <w:rPr>
          <w:rStyle w:val="articletitle"/>
          <w:rFonts w:ascii="Times New Roman" w:hAnsi="Times New Roman" w:cs="Times New Roman"/>
        </w:rPr>
        <w:t>a</w:t>
      </w:r>
      <w:r w:rsidR="00922AFF" w:rsidRPr="00A178A1">
        <w:rPr>
          <w:rStyle w:val="articletitle"/>
          <w:rFonts w:ascii="Times New Roman" w:hAnsi="Times New Roman" w:cs="Times New Roman"/>
        </w:rPr>
        <w:t>rt. 235</w:t>
      </w:r>
      <w:r w:rsidR="00A178A1" w:rsidRPr="00A178A1">
        <w:rPr>
          <w:rStyle w:val="articletitle"/>
          <w:rFonts w:ascii="Times New Roman" w:hAnsi="Times New Roman" w:cs="Times New Roman"/>
        </w:rPr>
        <w:t xml:space="preserve"> Kpa, </w:t>
      </w:r>
      <w:r w:rsidR="00A178A1" w:rsidRPr="00A178A1">
        <w:rPr>
          <w:rFonts w:ascii="Times New Roman" w:hAnsi="Times New Roman" w:cs="Times New Roman"/>
        </w:rPr>
        <w:t>s</w:t>
      </w:r>
      <w:r w:rsidR="00A178A1">
        <w:rPr>
          <w:rFonts w:ascii="Times New Roman" w:hAnsi="Times New Roman" w:cs="Times New Roman"/>
        </w:rPr>
        <w:t>kargę w sprawie, w</w:t>
      </w:r>
      <w:r w:rsidR="007C42BA">
        <w:rPr>
          <w:rFonts w:ascii="Times New Roman" w:hAnsi="Times New Roman" w:cs="Times New Roman"/>
        </w:rPr>
        <w:t xml:space="preserve"> </w:t>
      </w:r>
      <w:r w:rsidR="00922AFF" w:rsidRPr="00A178A1">
        <w:rPr>
          <w:rFonts w:ascii="Times New Roman" w:hAnsi="Times New Roman" w:cs="Times New Roman"/>
        </w:rPr>
        <w:t>której wydano decyzję ostateczną, uważa się zależnie od jej treści za żądanie wznowienia postępowania, stwierdzenia nieważności decyzji albo jej uchylenia lub zmiany, które może być uwzględnione, z zastrzeżeniem</w:t>
      </w:r>
      <w:hyperlink r:id="rId8" w:history="1"/>
      <w:r w:rsidR="00A178A1">
        <w:rPr>
          <w:rFonts w:ascii="Times New Roman" w:hAnsi="Times New Roman" w:cs="Times New Roman"/>
        </w:rPr>
        <w:t xml:space="preserve"> art. 16 § 1</w:t>
      </w:r>
      <w:r w:rsidR="00922AFF" w:rsidRPr="00A178A1">
        <w:rPr>
          <w:rFonts w:ascii="Times New Roman" w:hAnsi="Times New Roman" w:cs="Times New Roman"/>
        </w:rPr>
        <w:t xml:space="preserve"> zdanie drugie.</w:t>
      </w:r>
    </w:p>
    <w:p w:rsidR="00EC19D9" w:rsidRPr="008A4FD8" w:rsidRDefault="00EC19D9" w:rsidP="00A178A1">
      <w:pPr>
        <w:pStyle w:val="Tekstpodstawowy"/>
        <w:spacing w:before="0" w:line="276" w:lineRule="auto"/>
        <w:ind w:firstLine="425"/>
        <w:rPr>
          <w:rFonts w:ascii="Times New Roman" w:hAnsi="Times New Roman"/>
          <w:sz w:val="22"/>
          <w:szCs w:val="22"/>
        </w:rPr>
      </w:pPr>
      <w:r w:rsidRPr="008A4FD8">
        <w:rPr>
          <w:rFonts w:ascii="Times New Roman" w:hAnsi="Times New Roman"/>
          <w:sz w:val="22"/>
          <w:szCs w:val="22"/>
        </w:rPr>
        <w:t xml:space="preserve">W świetle powyższych wyjaśnień należy stwierdzić, że </w:t>
      </w:r>
      <w:r w:rsidR="00E227AF" w:rsidRPr="008A4FD8">
        <w:rPr>
          <w:rFonts w:ascii="Times New Roman" w:hAnsi="Times New Roman"/>
          <w:sz w:val="22"/>
          <w:szCs w:val="22"/>
        </w:rPr>
        <w:t xml:space="preserve">aktualne brzmienie </w:t>
      </w:r>
      <w:r w:rsidRPr="008A4FD8">
        <w:rPr>
          <w:rFonts w:ascii="Times New Roman" w:hAnsi="Times New Roman"/>
          <w:sz w:val="22"/>
          <w:szCs w:val="22"/>
          <w:lang w:eastAsia="en-US"/>
        </w:rPr>
        <w:t xml:space="preserve">art. 185 </w:t>
      </w:r>
      <w:r w:rsidR="007C42BA" w:rsidRPr="008A4FD8">
        <w:rPr>
          <w:rFonts w:ascii="Times New Roman" w:hAnsi="Times New Roman"/>
          <w:sz w:val="22"/>
          <w:szCs w:val="22"/>
          <w:lang w:eastAsia="en-US"/>
        </w:rPr>
        <w:t>ust. 1 i 2 ustawy</w:t>
      </w:r>
      <w:r w:rsidR="007C42BA" w:rsidRPr="008A4FD8">
        <w:rPr>
          <w:rFonts w:ascii="Times New Roman" w:hAnsi="Times New Roman"/>
          <w:sz w:val="22"/>
          <w:szCs w:val="22"/>
        </w:rPr>
        <w:t xml:space="preserve"> z dnia 27 kwietnia 2001 r. </w:t>
      </w:r>
      <w:r w:rsidR="007C42BA" w:rsidRPr="008A4FD8">
        <w:rPr>
          <w:rFonts w:ascii="Times New Roman" w:hAnsi="Times New Roman"/>
          <w:sz w:val="22"/>
          <w:szCs w:val="22"/>
          <w:lang w:eastAsia="en-US"/>
        </w:rPr>
        <w:t xml:space="preserve">– Prawo ochrony środowiska </w:t>
      </w:r>
      <w:r w:rsidRPr="008A4FD8">
        <w:rPr>
          <w:rFonts w:ascii="Times New Roman" w:hAnsi="Times New Roman"/>
          <w:sz w:val="22"/>
          <w:szCs w:val="22"/>
          <w:lang w:eastAsia="en-US"/>
        </w:rPr>
        <w:t xml:space="preserve">jest właściwe i nie </w:t>
      </w:r>
      <w:r w:rsidR="00E227AF" w:rsidRPr="008A4FD8">
        <w:rPr>
          <w:rFonts w:ascii="Times New Roman" w:hAnsi="Times New Roman"/>
          <w:sz w:val="22"/>
          <w:szCs w:val="22"/>
          <w:lang w:eastAsia="en-US"/>
        </w:rPr>
        <w:t>musi</w:t>
      </w:r>
      <w:r w:rsidRPr="008A4FD8">
        <w:rPr>
          <w:rFonts w:ascii="Times New Roman" w:hAnsi="Times New Roman"/>
          <w:sz w:val="22"/>
          <w:szCs w:val="22"/>
          <w:lang w:eastAsia="en-US"/>
        </w:rPr>
        <w:t xml:space="preserve"> ulegać zmianom, w tym zmianie zaproponowanej w petycji.</w:t>
      </w:r>
    </w:p>
    <w:p w:rsidR="002F58C9" w:rsidRPr="008A4FD8" w:rsidRDefault="002F58C9">
      <w:pPr>
        <w:pStyle w:val="Tekstpodstawowy"/>
        <w:spacing w:before="0" w:line="276" w:lineRule="auto"/>
        <w:ind w:firstLine="425"/>
        <w:rPr>
          <w:rFonts w:ascii="Times New Roman" w:hAnsi="Times New Roman"/>
          <w:sz w:val="22"/>
          <w:szCs w:val="22"/>
        </w:rPr>
      </w:pPr>
    </w:p>
    <w:sectPr w:rsidR="002F58C9" w:rsidRPr="008A4FD8" w:rsidSect="00793749"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1BB" w:rsidRDefault="00DA51BB">
      <w:r>
        <w:separator/>
      </w:r>
    </w:p>
  </w:endnote>
  <w:endnote w:type="continuationSeparator" w:id="0">
    <w:p w:rsidR="00DA51BB" w:rsidRDefault="00DA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0D" w:rsidRDefault="00377D32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61990" cy="285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3660D" w:rsidRPr="006F07B7">
      <w:rPr>
        <w:rFonts w:ascii="Times New Roman" w:hAnsi="Times New Roman"/>
        <w:sz w:val="20"/>
        <w:szCs w:val="20"/>
      </w:rPr>
      <w:t>ul. Wawelska 52/54,00-</w:t>
    </w:r>
    <w:r w:rsidR="00794729">
      <w:rPr>
        <w:rFonts w:ascii="Times New Roman" w:hAnsi="Times New Roman"/>
        <w:sz w:val="20"/>
        <w:szCs w:val="20"/>
      </w:rPr>
      <w:t xml:space="preserve">922 Warszawa;  (+48 22) </w:t>
    </w:r>
    <w:r w:rsidR="00C03688">
      <w:rPr>
        <w:rFonts w:ascii="Times New Roman" w:hAnsi="Times New Roman"/>
        <w:sz w:val="20"/>
        <w:szCs w:val="20"/>
      </w:rPr>
      <w:t>36</w:t>
    </w:r>
    <w:r w:rsidR="00794729">
      <w:rPr>
        <w:rFonts w:ascii="Times New Roman" w:hAnsi="Times New Roman"/>
        <w:sz w:val="20"/>
        <w:szCs w:val="20"/>
      </w:rPr>
      <w:t xml:space="preserve"> 92 </w:t>
    </w:r>
    <w:r w:rsidR="00C03688">
      <w:rPr>
        <w:rFonts w:ascii="Times New Roman" w:hAnsi="Times New Roman"/>
        <w:sz w:val="20"/>
        <w:szCs w:val="20"/>
      </w:rPr>
      <w:t>472</w:t>
    </w:r>
    <w:r w:rsidR="00B3660D" w:rsidRPr="006F07B7">
      <w:rPr>
        <w:rFonts w:ascii="Times New Roman" w:hAnsi="Times New Roman"/>
        <w:sz w:val="20"/>
        <w:szCs w:val="20"/>
      </w:rPr>
      <w:t xml:space="preserve">, </w:t>
    </w:r>
    <w:r w:rsidR="006114EE">
      <w:rPr>
        <w:rFonts w:ascii="Times New Roman" w:hAnsi="Times New Roman"/>
        <w:sz w:val="20"/>
        <w:szCs w:val="20"/>
      </w:rPr>
      <w:t>faks</w:t>
    </w:r>
    <w:r w:rsidR="00B3660D" w:rsidRPr="006F07B7">
      <w:rPr>
        <w:rFonts w:ascii="Times New Roman" w:hAnsi="Times New Roman"/>
        <w:sz w:val="20"/>
        <w:szCs w:val="20"/>
      </w:rPr>
      <w:t xml:space="preserve">: (+48 22) </w:t>
    </w:r>
    <w:r w:rsidR="00C03688">
      <w:rPr>
        <w:rFonts w:ascii="Times New Roman" w:hAnsi="Times New Roman"/>
        <w:sz w:val="20"/>
        <w:szCs w:val="20"/>
      </w:rPr>
      <w:t>36</w:t>
    </w:r>
    <w:r w:rsidR="00B3660D" w:rsidRPr="006F07B7">
      <w:rPr>
        <w:rFonts w:ascii="Times New Roman" w:hAnsi="Times New Roman"/>
        <w:sz w:val="20"/>
        <w:szCs w:val="20"/>
      </w:rPr>
      <w:t xml:space="preserve"> 92 </w:t>
    </w:r>
    <w:r w:rsidR="00C03688">
      <w:rPr>
        <w:rFonts w:ascii="Times New Roman" w:hAnsi="Times New Roman"/>
        <w:sz w:val="20"/>
        <w:szCs w:val="20"/>
      </w:rPr>
      <w:t>473</w:t>
    </w:r>
    <w:r w:rsidR="00B3660D" w:rsidRPr="006F07B7">
      <w:rPr>
        <w:rFonts w:ascii="Times New Roman" w:hAnsi="Times New Roman"/>
        <w:sz w:val="20"/>
        <w:szCs w:val="20"/>
      </w:rPr>
      <w:t xml:space="preserve">, </w:t>
    </w:r>
    <w:r w:rsidR="00793749"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793749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793749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1BB" w:rsidRDefault="00DA51BB">
      <w:r>
        <w:separator/>
      </w:r>
    </w:p>
  </w:footnote>
  <w:footnote w:type="continuationSeparator" w:id="0">
    <w:p w:rsidR="00DA51BB" w:rsidRDefault="00DA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91" w:rsidRPr="00B243F7" w:rsidRDefault="008315EF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28335" cy="635"/>
              <wp:effectExtent l="0" t="0" r="571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746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6.6pt;width:451.0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" strokeweight=".51pt">
              <v:stroke joinstyle="miter"/>
            </v:shape>
          </w:pict>
        </mc:Fallback>
      </mc:AlternateContent>
    </w:r>
    <w:r w:rsidR="00377D32">
      <w:rPr>
        <w:noProof/>
        <w:lang w:eastAsia="pl-PL"/>
      </w:rPr>
      <w:drawing>
        <wp:inline distT="0" distB="0" distL="0" distR="0">
          <wp:extent cx="2366901" cy="819149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6394044"/>
    <w:multiLevelType w:val="hybridMultilevel"/>
    <w:tmpl w:val="6CCC64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E043AD8"/>
    <w:multiLevelType w:val="hybridMultilevel"/>
    <w:tmpl w:val="7AB4D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053C"/>
    <w:multiLevelType w:val="hybridMultilevel"/>
    <w:tmpl w:val="0E06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64C30"/>
    <w:multiLevelType w:val="hybridMultilevel"/>
    <w:tmpl w:val="04FC72B2"/>
    <w:lvl w:ilvl="0" w:tplc="A78088C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8682B54"/>
    <w:multiLevelType w:val="hybridMultilevel"/>
    <w:tmpl w:val="FA683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35B3D"/>
    <w:multiLevelType w:val="hybridMultilevel"/>
    <w:tmpl w:val="1D7438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744610"/>
    <w:multiLevelType w:val="hybridMultilevel"/>
    <w:tmpl w:val="2EAABF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0327ECE"/>
    <w:multiLevelType w:val="hybridMultilevel"/>
    <w:tmpl w:val="48C8935A"/>
    <w:lvl w:ilvl="0" w:tplc="A7808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87C67"/>
    <w:multiLevelType w:val="hybridMultilevel"/>
    <w:tmpl w:val="98429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02"/>
    <w:rsid w:val="00004B95"/>
    <w:rsid w:val="00017200"/>
    <w:rsid w:val="00023799"/>
    <w:rsid w:val="0002379C"/>
    <w:rsid w:val="0002721D"/>
    <w:rsid w:val="0002726A"/>
    <w:rsid w:val="00027828"/>
    <w:rsid w:val="0004222F"/>
    <w:rsid w:val="000500F0"/>
    <w:rsid w:val="000530F0"/>
    <w:rsid w:val="00053E8E"/>
    <w:rsid w:val="000547FE"/>
    <w:rsid w:val="00063093"/>
    <w:rsid w:val="000657A9"/>
    <w:rsid w:val="0007043B"/>
    <w:rsid w:val="00075271"/>
    <w:rsid w:val="00093A11"/>
    <w:rsid w:val="000A53DB"/>
    <w:rsid w:val="000A6CF8"/>
    <w:rsid w:val="000D28F4"/>
    <w:rsid w:val="000E04BB"/>
    <w:rsid w:val="000E7761"/>
    <w:rsid w:val="000F0328"/>
    <w:rsid w:val="000F0A49"/>
    <w:rsid w:val="000F283F"/>
    <w:rsid w:val="00120BC4"/>
    <w:rsid w:val="00124459"/>
    <w:rsid w:val="00125098"/>
    <w:rsid w:val="00134859"/>
    <w:rsid w:val="001378D1"/>
    <w:rsid w:val="0014243C"/>
    <w:rsid w:val="001440B1"/>
    <w:rsid w:val="001443F8"/>
    <w:rsid w:val="00146EB3"/>
    <w:rsid w:val="00166DC6"/>
    <w:rsid w:val="001762DD"/>
    <w:rsid w:val="001810B8"/>
    <w:rsid w:val="00183743"/>
    <w:rsid w:val="001848A1"/>
    <w:rsid w:val="001975D3"/>
    <w:rsid w:val="001A1548"/>
    <w:rsid w:val="001A39C8"/>
    <w:rsid w:val="001A4432"/>
    <w:rsid w:val="001A4ED1"/>
    <w:rsid w:val="001B4466"/>
    <w:rsid w:val="001D2D7A"/>
    <w:rsid w:val="001E53D8"/>
    <w:rsid w:val="001E55B2"/>
    <w:rsid w:val="001E6A21"/>
    <w:rsid w:val="001F6084"/>
    <w:rsid w:val="00207060"/>
    <w:rsid w:val="002204D0"/>
    <w:rsid w:val="002205A5"/>
    <w:rsid w:val="00223E48"/>
    <w:rsid w:val="00224817"/>
    <w:rsid w:val="00225505"/>
    <w:rsid w:val="0022772C"/>
    <w:rsid w:val="0024262E"/>
    <w:rsid w:val="002429D4"/>
    <w:rsid w:val="002502C2"/>
    <w:rsid w:val="00250453"/>
    <w:rsid w:val="002514CA"/>
    <w:rsid w:val="00260C56"/>
    <w:rsid w:val="00270CB2"/>
    <w:rsid w:val="00271124"/>
    <w:rsid w:val="00275D28"/>
    <w:rsid w:val="00280322"/>
    <w:rsid w:val="002816C5"/>
    <w:rsid w:val="00291DB7"/>
    <w:rsid w:val="0029308D"/>
    <w:rsid w:val="002936C3"/>
    <w:rsid w:val="002A7A58"/>
    <w:rsid w:val="002B1255"/>
    <w:rsid w:val="002B1FA5"/>
    <w:rsid w:val="002B2763"/>
    <w:rsid w:val="002B4891"/>
    <w:rsid w:val="002B7A20"/>
    <w:rsid w:val="002D1C71"/>
    <w:rsid w:val="002D6A7D"/>
    <w:rsid w:val="002E3487"/>
    <w:rsid w:val="002E4D7A"/>
    <w:rsid w:val="002E76A1"/>
    <w:rsid w:val="002F58C9"/>
    <w:rsid w:val="00301E63"/>
    <w:rsid w:val="00302AEB"/>
    <w:rsid w:val="003045EF"/>
    <w:rsid w:val="003064A7"/>
    <w:rsid w:val="003165A8"/>
    <w:rsid w:val="00320750"/>
    <w:rsid w:val="0032168C"/>
    <w:rsid w:val="003310BF"/>
    <w:rsid w:val="00342FF6"/>
    <w:rsid w:val="00352E73"/>
    <w:rsid w:val="00353416"/>
    <w:rsid w:val="00360EE4"/>
    <w:rsid w:val="003632E5"/>
    <w:rsid w:val="00363B85"/>
    <w:rsid w:val="00377D32"/>
    <w:rsid w:val="00386704"/>
    <w:rsid w:val="00393589"/>
    <w:rsid w:val="003B2601"/>
    <w:rsid w:val="003B3739"/>
    <w:rsid w:val="003B7845"/>
    <w:rsid w:val="003C3892"/>
    <w:rsid w:val="003D7F84"/>
    <w:rsid w:val="003E29A4"/>
    <w:rsid w:val="003E3F9D"/>
    <w:rsid w:val="003F5A1A"/>
    <w:rsid w:val="003F6D49"/>
    <w:rsid w:val="003F7A0B"/>
    <w:rsid w:val="00406236"/>
    <w:rsid w:val="00412231"/>
    <w:rsid w:val="004304A1"/>
    <w:rsid w:val="00432618"/>
    <w:rsid w:val="004331E5"/>
    <w:rsid w:val="00435F67"/>
    <w:rsid w:val="00441904"/>
    <w:rsid w:val="0044199D"/>
    <w:rsid w:val="00441F2D"/>
    <w:rsid w:val="00442419"/>
    <w:rsid w:val="004444D9"/>
    <w:rsid w:val="00444AFB"/>
    <w:rsid w:val="00446054"/>
    <w:rsid w:val="00446FFA"/>
    <w:rsid w:val="00447144"/>
    <w:rsid w:val="00447AC5"/>
    <w:rsid w:val="00450FC1"/>
    <w:rsid w:val="00452650"/>
    <w:rsid w:val="00454117"/>
    <w:rsid w:val="00461A51"/>
    <w:rsid w:val="00462140"/>
    <w:rsid w:val="00463C87"/>
    <w:rsid w:val="00464E1B"/>
    <w:rsid w:val="00467506"/>
    <w:rsid w:val="00472C89"/>
    <w:rsid w:val="0048422C"/>
    <w:rsid w:val="00486893"/>
    <w:rsid w:val="00486ABD"/>
    <w:rsid w:val="0049227C"/>
    <w:rsid w:val="0049253A"/>
    <w:rsid w:val="004937E8"/>
    <w:rsid w:val="00495229"/>
    <w:rsid w:val="004956FF"/>
    <w:rsid w:val="004A110F"/>
    <w:rsid w:val="004A4AF6"/>
    <w:rsid w:val="004A54CB"/>
    <w:rsid w:val="004B32A4"/>
    <w:rsid w:val="004B3431"/>
    <w:rsid w:val="004D04C7"/>
    <w:rsid w:val="004D2429"/>
    <w:rsid w:val="004D3E9F"/>
    <w:rsid w:val="004D4D71"/>
    <w:rsid w:val="004F54CB"/>
    <w:rsid w:val="004F70E1"/>
    <w:rsid w:val="004F76EA"/>
    <w:rsid w:val="0050267B"/>
    <w:rsid w:val="00512F2D"/>
    <w:rsid w:val="00514EC4"/>
    <w:rsid w:val="00532542"/>
    <w:rsid w:val="00545AE1"/>
    <w:rsid w:val="0056225A"/>
    <w:rsid w:val="005661EF"/>
    <w:rsid w:val="00566587"/>
    <w:rsid w:val="005678C2"/>
    <w:rsid w:val="0058051C"/>
    <w:rsid w:val="00590EFE"/>
    <w:rsid w:val="00595064"/>
    <w:rsid w:val="00597067"/>
    <w:rsid w:val="005A0753"/>
    <w:rsid w:val="005B2BC8"/>
    <w:rsid w:val="005B5101"/>
    <w:rsid w:val="005B55B0"/>
    <w:rsid w:val="005B589A"/>
    <w:rsid w:val="005C0F5B"/>
    <w:rsid w:val="005C1379"/>
    <w:rsid w:val="005C1D32"/>
    <w:rsid w:val="005C4A75"/>
    <w:rsid w:val="005C6AF6"/>
    <w:rsid w:val="005D5D4F"/>
    <w:rsid w:val="005D7C21"/>
    <w:rsid w:val="005E17DE"/>
    <w:rsid w:val="005E4DAF"/>
    <w:rsid w:val="005F788F"/>
    <w:rsid w:val="00600FC5"/>
    <w:rsid w:val="006011A0"/>
    <w:rsid w:val="00606E9F"/>
    <w:rsid w:val="006114EE"/>
    <w:rsid w:val="00622491"/>
    <w:rsid w:val="00624F1B"/>
    <w:rsid w:val="00627ABB"/>
    <w:rsid w:val="0063020C"/>
    <w:rsid w:val="00640B05"/>
    <w:rsid w:val="00641E20"/>
    <w:rsid w:val="00644D9A"/>
    <w:rsid w:val="00650C16"/>
    <w:rsid w:val="006611C2"/>
    <w:rsid w:val="00687A93"/>
    <w:rsid w:val="00690193"/>
    <w:rsid w:val="0069700A"/>
    <w:rsid w:val="00697C2A"/>
    <w:rsid w:val="006A076C"/>
    <w:rsid w:val="006A6B8E"/>
    <w:rsid w:val="006B0828"/>
    <w:rsid w:val="006B5514"/>
    <w:rsid w:val="006B5914"/>
    <w:rsid w:val="006C01ED"/>
    <w:rsid w:val="006C3120"/>
    <w:rsid w:val="006C3296"/>
    <w:rsid w:val="006C43D5"/>
    <w:rsid w:val="006C48E8"/>
    <w:rsid w:val="006C7E29"/>
    <w:rsid w:val="006E13B9"/>
    <w:rsid w:val="006F07B7"/>
    <w:rsid w:val="006F106E"/>
    <w:rsid w:val="006F2B32"/>
    <w:rsid w:val="00712B12"/>
    <w:rsid w:val="0071408E"/>
    <w:rsid w:val="00721FEE"/>
    <w:rsid w:val="00725CBA"/>
    <w:rsid w:val="00746D9D"/>
    <w:rsid w:val="00756080"/>
    <w:rsid w:val="00770CD4"/>
    <w:rsid w:val="00773E99"/>
    <w:rsid w:val="00793749"/>
    <w:rsid w:val="00794729"/>
    <w:rsid w:val="007A0BE6"/>
    <w:rsid w:val="007A29DA"/>
    <w:rsid w:val="007A3FEE"/>
    <w:rsid w:val="007B16F7"/>
    <w:rsid w:val="007B756D"/>
    <w:rsid w:val="007C0615"/>
    <w:rsid w:val="007C42BA"/>
    <w:rsid w:val="007C6284"/>
    <w:rsid w:val="007C62EA"/>
    <w:rsid w:val="007C6858"/>
    <w:rsid w:val="007D4395"/>
    <w:rsid w:val="007D59A3"/>
    <w:rsid w:val="007D5C85"/>
    <w:rsid w:val="007D6F43"/>
    <w:rsid w:val="007F3044"/>
    <w:rsid w:val="007F48B2"/>
    <w:rsid w:val="008006A1"/>
    <w:rsid w:val="008016D0"/>
    <w:rsid w:val="008024CD"/>
    <w:rsid w:val="0080319C"/>
    <w:rsid w:val="00804FBC"/>
    <w:rsid w:val="00807AB2"/>
    <w:rsid w:val="00814D9D"/>
    <w:rsid w:val="00815E4D"/>
    <w:rsid w:val="008218D6"/>
    <w:rsid w:val="008277D1"/>
    <w:rsid w:val="008315EF"/>
    <w:rsid w:val="00832E65"/>
    <w:rsid w:val="00834FC8"/>
    <w:rsid w:val="00843E86"/>
    <w:rsid w:val="0084489B"/>
    <w:rsid w:val="00847DE8"/>
    <w:rsid w:val="00857486"/>
    <w:rsid w:val="0086437D"/>
    <w:rsid w:val="00867FE1"/>
    <w:rsid w:val="00870A00"/>
    <w:rsid w:val="008752E4"/>
    <w:rsid w:val="00891D0F"/>
    <w:rsid w:val="00893F3C"/>
    <w:rsid w:val="008967DA"/>
    <w:rsid w:val="008A4FD8"/>
    <w:rsid w:val="008C1806"/>
    <w:rsid w:val="008D026C"/>
    <w:rsid w:val="008D040D"/>
    <w:rsid w:val="008D19AB"/>
    <w:rsid w:val="008E4CEF"/>
    <w:rsid w:val="008F681E"/>
    <w:rsid w:val="00905DD5"/>
    <w:rsid w:val="00911F78"/>
    <w:rsid w:val="00922AFF"/>
    <w:rsid w:val="0094497B"/>
    <w:rsid w:val="0095068C"/>
    <w:rsid w:val="00952858"/>
    <w:rsid w:val="00976A2A"/>
    <w:rsid w:val="00976BCF"/>
    <w:rsid w:val="009807BC"/>
    <w:rsid w:val="00980C9D"/>
    <w:rsid w:val="009A572C"/>
    <w:rsid w:val="009A66FE"/>
    <w:rsid w:val="009B4017"/>
    <w:rsid w:val="009B6DB9"/>
    <w:rsid w:val="009C2CDC"/>
    <w:rsid w:val="009C7642"/>
    <w:rsid w:val="009D04D7"/>
    <w:rsid w:val="009E4F42"/>
    <w:rsid w:val="009E602F"/>
    <w:rsid w:val="009F2D4B"/>
    <w:rsid w:val="009F5FAA"/>
    <w:rsid w:val="009F7A1A"/>
    <w:rsid w:val="00A004D8"/>
    <w:rsid w:val="00A1692F"/>
    <w:rsid w:val="00A178A1"/>
    <w:rsid w:val="00A21D78"/>
    <w:rsid w:val="00A21FEE"/>
    <w:rsid w:val="00A23417"/>
    <w:rsid w:val="00A3673C"/>
    <w:rsid w:val="00A4522C"/>
    <w:rsid w:val="00A60C32"/>
    <w:rsid w:val="00A722BC"/>
    <w:rsid w:val="00A84186"/>
    <w:rsid w:val="00A9057D"/>
    <w:rsid w:val="00A91A62"/>
    <w:rsid w:val="00A956AD"/>
    <w:rsid w:val="00AC241F"/>
    <w:rsid w:val="00AD5C9B"/>
    <w:rsid w:val="00AD5D56"/>
    <w:rsid w:val="00AF3559"/>
    <w:rsid w:val="00AF3FD0"/>
    <w:rsid w:val="00AF63A8"/>
    <w:rsid w:val="00B02461"/>
    <w:rsid w:val="00B02A36"/>
    <w:rsid w:val="00B05079"/>
    <w:rsid w:val="00B12100"/>
    <w:rsid w:val="00B1511E"/>
    <w:rsid w:val="00B243F7"/>
    <w:rsid w:val="00B26CE0"/>
    <w:rsid w:val="00B359E6"/>
    <w:rsid w:val="00B3660D"/>
    <w:rsid w:val="00B36B89"/>
    <w:rsid w:val="00B423E4"/>
    <w:rsid w:val="00B467F5"/>
    <w:rsid w:val="00B523F7"/>
    <w:rsid w:val="00B531A0"/>
    <w:rsid w:val="00B57DBC"/>
    <w:rsid w:val="00B605FD"/>
    <w:rsid w:val="00B64849"/>
    <w:rsid w:val="00B759AB"/>
    <w:rsid w:val="00B75D1A"/>
    <w:rsid w:val="00B777E6"/>
    <w:rsid w:val="00B84772"/>
    <w:rsid w:val="00B87683"/>
    <w:rsid w:val="00BA28FD"/>
    <w:rsid w:val="00BA7B5A"/>
    <w:rsid w:val="00BB7D1B"/>
    <w:rsid w:val="00BC779F"/>
    <w:rsid w:val="00BD0FA4"/>
    <w:rsid w:val="00BF2E61"/>
    <w:rsid w:val="00BF65CB"/>
    <w:rsid w:val="00BF6D85"/>
    <w:rsid w:val="00C03688"/>
    <w:rsid w:val="00C11A88"/>
    <w:rsid w:val="00C11DEE"/>
    <w:rsid w:val="00C20D5B"/>
    <w:rsid w:val="00C22B02"/>
    <w:rsid w:val="00C27395"/>
    <w:rsid w:val="00C35BC3"/>
    <w:rsid w:val="00C525B1"/>
    <w:rsid w:val="00C52A59"/>
    <w:rsid w:val="00C61482"/>
    <w:rsid w:val="00C67BE2"/>
    <w:rsid w:val="00C71D3A"/>
    <w:rsid w:val="00C77E0A"/>
    <w:rsid w:val="00C81557"/>
    <w:rsid w:val="00C87AC6"/>
    <w:rsid w:val="00CA14D7"/>
    <w:rsid w:val="00CA65B7"/>
    <w:rsid w:val="00CA74DB"/>
    <w:rsid w:val="00CB164E"/>
    <w:rsid w:val="00CE3AA9"/>
    <w:rsid w:val="00CE5376"/>
    <w:rsid w:val="00CE5DC8"/>
    <w:rsid w:val="00CF6F9A"/>
    <w:rsid w:val="00D00C84"/>
    <w:rsid w:val="00D02414"/>
    <w:rsid w:val="00D04150"/>
    <w:rsid w:val="00D21B41"/>
    <w:rsid w:val="00D23C18"/>
    <w:rsid w:val="00D24D4A"/>
    <w:rsid w:val="00D300E5"/>
    <w:rsid w:val="00D35534"/>
    <w:rsid w:val="00D42453"/>
    <w:rsid w:val="00D45F54"/>
    <w:rsid w:val="00D52539"/>
    <w:rsid w:val="00D567E8"/>
    <w:rsid w:val="00D60DB3"/>
    <w:rsid w:val="00D6747F"/>
    <w:rsid w:val="00D703C9"/>
    <w:rsid w:val="00D73344"/>
    <w:rsid w:val="00D75AA1"/>
    <w:rsid w:val="00D77329"/>
    <w:rsid w:val="00D77B42"/>
    <w:rsid w:val="00D804A6"/>
    <w:rsid w:val="00D8786F"/>
    <w:rsid w:val="00DA160C"/>
    <w:rsid w:val="00DA1F73"/>
    <w:rsid w:val="00DA412F"/>
    <w:rsid w:val="00DA51BB"/>
    <w:rsid w:val="00DA53A2"/>
    <w:rsid w:val="00DC2E75"/>
    <w:rsid w:val="00DC2FB9"/>
    <w:rsid w:val="00DC53E2"/>
    <w:rsid w:val="00DD4A12"/>
    <w:rsid w:val="00DE3CB4"/>
    <w:rsid w:val="00DF22E5"/>
    <w:rsid w:val="00E01607"/>
    <w:rsid w:val="00E121DF"/>
    <w:rsid w:val="00E1325C"/>
    <w:rsid w:val="00E227AF"/>
    <w:rsid w:val="00E32967"/>
    <w:rsid w:val="00E33EDF"/>
    <w:rsid w:val="00E373AC"/>
    <w:rsid w:val="00E410FE"/>
    <w:rsid w:val="00E5042F"/>
    <w:rsid w:val="00E51B5A"/>
    <w:rsid w:val="00E55B34"/>
    <w:rsid w:val="00E62434"/>
    <w:rsid w:val="00E779E0"/>
    <w:rsid w:val="00E80D13"/>
    <w:rsid w:val="00E827A3"/>
    <w:rsid w:val="00E92AA6"/>
    <w:rsid w:val="00E92F39"/>
    <w:rsid w:val="00EA4231"/>
    <w:rsid w:val="00EA5FA5"/>
    <w:rsid w:val="00EB76DF"/>
    <w:rsid w:val="00EB781E"/>
    <w:rsid w:val="00EC19D9"/>
    <w:rsid w:val="00EF5AA5"/>
    <w:rsid w:val="00EF6338"/>
    <w:rsid w:val="00F03808"/>
    <w:rsid w:val="00F1017F"/>
    <w:rsid w:val="00F14B89"/>
    <w:rsid w:val="00F14F4C"/>
    <w:rsid w:val="00F22434"/>
    <w:rsid w:val="00F229DA"/>
    <w:rsid w:val="00F238E6"/>
    <w:rsid w:val="00F25C20"/>
    <w:rsid w:val="00F32FF3"/>
    <w:rsid w:val="00F33BA9"/>
    <w:rsid w:val="00F37296"/>
    <w:rsid w:val="00F4093C"/>
    <w:rsid w:val="00F42594"/>
    <w:rsid w:val="00F425DA"/>
    <w:rsid w:val="00F51985"/>
    <w:rsid w:val="00F71A7B"/>
    <w:rsid w:val="00F74C99"/>
    <w:rsid w:val="00F76A58"/>
    <w:rsid w:val="00F76DE0"/>
    <w:rsid w:val="00F81B72"/>
    <w:rsid w:val="00F82A40"/>
    <w:rsid w:val="00F863EF"/>
    <w:rsid w:val="00F9659E"/>
    <w:rsid w:val="00FA0384"/>
    <w:rsid w:val="00FA2A28"/>
    <w:rsid w:val="00FB4A52"/>
    <w:rsid w:val="00FC0416"/>
    <w:rsid w:val="00FC23E2"/>
    <w:rsid w:val="00FD4993"/>
    <w:rsid w:val="00FD585F"/>
    <w:rsid w:val="00FD769E"/>
    <w:rsid w:val="00FD7C0B"/>
    <w:rsid w:val="00FE5395"/>
    <w:rsid w:val="00FE6A3A"/>
    <w:rsid w:val="00FF22E5"/>
    <w:rsid w:val="00FF59C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211A088"/>
  <w15:docId w15:val="{3CE60E30-0702-4476-A25F-FB19E451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353416"/>
    <w:pPr>
      <w:suppressAutoHyphens w:val="0"/>
      <w:spacing w:before="120" w:after="0" w:line="360" w:lineRule="auto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3416"/>
    <w:rPr>
      <w:rFonts w:ascii="Garamond" w:hAnsi="Garamond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14D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14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14D9D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4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14D9D"/>
    <w:rPr>
      <w:rFonts w:ascii="Calibri" w:eastAsia="Calibri" w:hAnsi="Calibri" w:cs="Calibri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E92F3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172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17200"/>
    <w:rPr>
      <w:rFonts w:ascii="Calibri" w:eastAsia="Calibri" w:hAnsi="Calibri" w:cs="Calibri"/>
      <w:sz w:val="22"/>
      <w:szCs w:val="22"/>
      <w:lang w:eastAsia="ar-SA"/>
    </w:rPr>
  </w:style>
  <w:style w:type="character" w:customStyle="1" w:styleId="info-list-value-uzasadnienie">
    <w:name w:val="info-list-value-uzasadnienie"/>
    <w:basedOn w:val="Domylnaczcionkaakapitu"/>
    <w:rsid w:val="00CE5376"/>
  </w:style>
  <w:style w:type="paragraph" w:styleId="NormalnyWeb">
    <w:name w:val="Normal (Web)"/>
    <w:basedOn w:val="Normalny"/>
    <w:uiPriority w:val="99"/>
    <w:semiHidden/>
    <w:unhideWhenUsed/>
    <w:rsid w:val="001975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146EB3"/>
  </w:style>
  <w:style w:type="character" w:customStyle="1" w:styleId="footnote">
    <w:name w:val="footnote"/>
    <w:basedOn w:val="Domylnaczcionkaakapitu"/>
    <w:rsid w:val="0089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6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mrthaztcltqmfyc4mzzgezdaojyg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4AF5-F7E3-4961-9EFA-F3D75C79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MŚ</dc:creator>
  <cp:lastModifiedBy>Rydliński Łukasz</cp:lastModifiedBy>
  <cp:revision>2</cp:revision>
  <cp:lastPrinted>2018-01-17T11:42:00Z</cp:lastPrinted>
  <dcterms:created xsi:type="dcterms:W3CDTF">2018-01-19T11:52:00Z</dcterms:created>
  <dcterms:modified xsi:type="dcterms:W3CDTF">2018-01-19T11:52:00Z</dcterms:modified>
</cp:coreProperties>
</file>