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311" w14:textId="1F8C5FE2" w:rsidR="003837F8" w:rsidRDefault="008E6B2D">
      <w:pPr>
        <w:pStyle w:val="Teksttreci30"/>
      </w:pPr>
      <w:r>
        <w:rPr>
          <w:rStyle w:val="Teksttreci3"/>
        </w:rPr>
        <w:t>Bielsko-Biała 11.12.20024</w:t>
      </w:r>
    </w:p>
    <w:p w14:paraId="13896A52" w14:textId="77777777" w:rsidR="003837F8" w:rsidRDefault="008E6B2D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77AD400" wp14:editId="7E23CA81">
            <wp:extent cx="694690" cy="34734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9469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088C9" w14:textId="77777777" w:rsidR="003837F8" w:rsidRDefault="008E6B2D">
      <w:pPr>
        <w:pStyle w:val="Podpisobrazu0"/>
      </w:pPr>
      <w:r>
        <w:rPr>
          <w:rStyle w:val="Podpisobrazu"/>
          <w:b/>
          <w:bCs/>
        </w:rPr>
        <w:t>RPW/1O1108/2024 P Data:2024-12-13 MK1S</w:t>
      </w:r>
    </w:p>
    <w:p w14:paraId="0A4C34F4" w14:textId="77777777" w:rsidR="003837F8" w:rsidRDefault="003837F8">
      <w:pPr>
        <w:spacing w:after="1079" w:line="1" w:lineRule="exact"/>
      </w:pPr>
    </w:p>
    <w:p w14:paraId="28983561" w14:textId="77777777" w:rsidR="003837F8" w:rsidRDefault="008E6B2D">
      <w:pPr>
        <w:pStyle w:val="Nagwek10"/>
        <w:keepNext/>
        <w:keepLines/>
        <w:spacing w:after="180"/>
      </w:pPr>
      <w:bookmarkStart w:id="0" w:name="bookmark0"/>
      <w:r>
        <w:rPr>
          <w:rStyle w:val="Nagwek1"/>
          <w:b/>
          <w:bCs/>
        </w:rPr>
        <w:t>Ministerstwo Klimatu i Środowiska</w:t>
      </w:r>
      <w:bookmarkEnd w:id="0"/>
    </w:p>
    <w:p w14:paraId="7244A1AD" w14:textId="77777777" w:rsidR="003837F8" w:rsidRDefault="008E6B2D">
      <w:pPr>
        <w:pStyle w:val="Nagwek10"/>
        <w:keepNext/>
        <w:keepLines/>
        <w:spacing w:after="1080"/>
      </w:pPr>
      <w:r>
        <w:rPr>
          <w:rStyle w:val="Nagwek1"/>
          <w:b/>
          <w:bCs/>
        </w:rPr>
        <w:t>Ul. Walewska 52/54 00-922 Warszawa</w:t>
      </w:r>
    </w:p>
    <w:p w14:paraId="4DFB6913" w14:textId="6CC6F55A" w:rsidR="003837F8" w:rsidRDefault="008E6B2D">
      <w:pPr>
        <w:pStyle w:val="Teksttreci0"/>
        <w:spacing w:after="580"/>
      </w:pPr>
      <w:r>
        <w:rPr>
          <w:rStyle w:val="Teksttreci"/>
          <w:b/>
          <w:bCs/>
        </w:rPr>
        <w:t>Doty</w:t>
      </w:r>
      <w:r>
        <w:rPr>
          <w:rStyle w:val="Teksttreci"/>
          <w:b/>
          <w:bCs/>
        </w:rPr>
        <w:t xml:space="preserve">czy: złożenia uwag do </w:t>
      </w:r>
      <w:r>
        <w:rPr>
          <w:rStyle w:val="Teksttreci"/>
          <w:b/>
          <w:bCs/>
        </w:rPr>
        <w:t>projektu zmiany ustawy o ochronie przyrody i ustawy o ochronie zw</w:t>
      </w:r>
      <w:r>
        <w:rPr>
          <w:rStyle w:val="Teksttreci"/>
          <w:b/>
          <w:bCs/>
        </w:rPr>
        <w:t>ierząt celem usprawnienia działalności i finansow</w:t>
      </w:r>
      <w:r>
        <w:rPr>
          <w:rStyle w:val="Teksttreci"/>
          <w:b/>
          <w:bCs/>
        </w:rPr>
        <w:t>ania ośrodków rehabilitacji dzikich zwierząt a co z tym idzie skuteczniejszej pomocy poszkodowanym dzikim zwierzętom.</w:t>
      </w:r>
    </w:p>
    <w:p w14:paraId="40FAE83A" w14:textId="77777777" w:rsidR="003837F8" w:rsidRDefault="008E6B2D">
      <w:pPr>
        <w:pStyle w:val="Teksttreci0"/>
        <w:spacing w:after="440"/>
        <w:ind w:firstLine="240"/>
      </w:pPr>
      <w:r>
        <w:rPr>
          <w:rStyle w:val="Teksttreci"/>
        </w:rPr>
        <w:t>-Jako Ośrodek Rehabilitacji Dzikich Zwierząt z dziesięcioletnim stażem uważamy, że należy zmienić ustawę z dnia 21 sierpnia 1997 r. o ochronie zwierząt oraz ustawę z dnia 16 kwietnia 2004 r. o ochronie przyrody i wprowadzić w nich nowe zapisy, które poprawią zasady i jakość działania oraz finansowanie Ośrodków Rehabilitacji Dzikich Zwierząt. Proponowane przez nas zapisy wraz z krótkim uzasadnieniem przedstawiamy poniżej.</w:t>
      </w:r>
    </w:p>
    <w:p w14:paraId="74ABC93E" w14:textId="752D5167" w:rsidR="003837F8" w:rsidRDefault="008E6B2D">
      <w:pPr>
        <w:pStyle w:val="Teksttreci0"/>
      </w:pPr>
      <w:r>
        <w:rPr>
          <w:rStyle w:val="Teksttreci"/>
          <w:b/>
          <w:bCs/>
        </w:rPr>
        <w:t>Konieczność zmian wymagają niektóre zapisy ustawy z dnia 16 kwietnia 2004 r. o ochronie przy rody doty</w:t>
      </w:r>
      <w:r>
        <w:rPr>
          <w:rStyle w:val="Teksttreci"/>
          <w:b/>
          <w:bCs/>
        </w:rPr>
        <w:t>czące utworzenia i prowadzenia Ośrodka Rehabilitacji Dzikich Zwierząt.</w:t>
      </w:r>
    </w:p>
    <w:p w14:paraId="7D5436FF" w14:textId="77777777" w:rsidR="003837F8" w:rsidRDefault="008E6B2D">
      <w:pPr>
        <w:pStyle w:val="Teksttreci0"/>
      </w:pPr>
      <w:r>
        <w:rPr>
          <w:rStyle w:val="Teksttreci"/>
          <w:b/>
          <w:bCs/>
        </w:rPr>
        <w:t>Rozdział 3</w:t>
      </w:r>
    </w:p>
    <w:p w14:paraId="22CECEFF" w14:textId="77777777" w:rsidR="003837F8" w:rsidRDefault="008E6B2D">
      <w:pPr>
        <w:pStyle w:val="Teksttreci0"/>
      </w:pPr>
      <w:r>
        <w:rPr>
          <w:rStyle w:val="Teksttreci"/>
        </w:rPr>
        <w:t>Ogrody botaniczne, ogrody zoologiczne, ośrodki rehabilitacji zwierząt i azyle dla zwierząt Proponowane zmiany dotyczą ART.75.1. Utworzenie i prowadzenie ośrodka rehabilitacji zwierząt, zwanego dalej ..ośrodkiem", wymaga uzyskania zezwolenia Generalnego Dyrektora Ochrony Środowiska.</w:t>
      </w:r>
    </w:p>
    <w:p w14:paraId="72E7D7F0" w14:textId="77777777" w:rsidR="003837F8" w:rsidRDefault="008E6B2D">
      <w:pPr>
        <w:pStyle w:val="Teksttreci0"/>
        <w:numPr>
          <w:ilvl w:val="0"/>
          <w:numId w:val="1"/>
        </w:numPr>
        <w:tabs>
          <w:tab w:val="left" w:pos="294"/>
        </w:tabs>
      </w:pPr>
      <w:r>
        <w:rPr>
          <w:rStyle w:val="Teksttreci"/>
        </w:rPr>
        <w:t>Zmiana treści Art.75.2 na: ..zezwolenie wydaje się po wizycie przedstawicieli RDOŚ i opinii regionalnego dyrektora ochrony środowiska właściwego ze względu na miejsce położenia ośrodka dla zwierząt, na wniosek, który zawiera". (Analogicznie taką samą zmianę trzeba wprowadzić w Art. 76a. 1 .pkt2)</w:t>
      </w:r>
    </w:p>
    <w:p w14:paraId="43540115" w14:textId="77777777" w:rsidR="003837F8" w:rsidRDefault="008E6B2D">
      <w:pPr>
        <w:pStyle w:val="Teksttreci0"/>
      </w:pPr>
      <w:r>
        <w:rPr>
          <w:rStyle w:val="Teksttreci"/>
        </w:rPr>
        <w:t xml:space="preserve">(Uzasadnienie. Brak wymogu w izytacji i opinii RDOŚ przed uzyskaniem zgody a jedynie kontrola raz na trzy </w:t>
      </w:r>
      <w:r>
        <w:rPr>
          <w:rStyle w:val="Teksttreci"/>
        </w:rPr>
        <w:t>lata powoduje brak kontroli ORDZ i warunków w nim panujących przez pierwsze trzy lata).</w:t>
      </w:r>
    </w:p>
    <w:p w14:paraId="08BA55E1" w14:textId="77777777" w:rsidR="003837F8" w:rsidRDefault="008E6B2D">
      <w:pPr>
        <w:pStyle w:val="Teksttreci0"/>
        <w:numPr>
          <w:ilvl w:val="0"/>
          <w:numId w:val="1"/>
        </w:numPr>
        <w:tabs>
          <w:tab w:val="left" w:pos="289"/>
        </w:tabs>
      </w:pPr>
      <w:r>
        <w:rPr>
          <w:rStyle w:val="Teksttreci"/>
        </w:rPr>
        <w:t>Zmiana treści Art.75.2.4) na: ..wykaz gatunków lub grup gatunków' zwierząt, które mogą być leczone i rehabilitowane w ośrodku, zawierający nazwę gatunków lub wyższych</w:t>
      </w:r>
    </w:p>
    <w:p w14:paraId="6F7D44A5" w14:textId="77777777" w:rsidR="003837F8" w:rsidRDefault="008E6B2D">
      <w:pPr>
        <w:pStyle w:val="Teksttreci0"/>
      </w:pPr>
      <w:r>
        <w:rPr>
          <w:rStyle w:val="Teksttreci"/>
        </w:rPr>
        <w:t>jednostek systematycznych grup gatunków w języku łacińskim i polskim, jeżeli polska nazwa istnieje, z wyłączeniem gatunków, dla których nie posiadamy odpowiedniego sprzętu do ich obsługi oraz warunków do ich rehabilitacji (analogicznie zmiany dotyczą ust.3 pkt 3) oraz Art.76a Ust. 2 pkt 4)</w:t>
      </w:r>
    </w:p>
    <w:p w14:paraId="33BF58B7" w14:textId="77777777" w:rsidR="003837F8" w:rsidRDefault="008E6B2D">
      <w:pPr>
        <w:pStyle w:val="Teksttreci0"/>
      </w:pPr>
      <w:r>
        <w:rPr>
          <w:rStyle w:val="Teksttreci"/>
        </w:rPr>
        <w:t xml:space="preserve">(Uzasadnienie. Podanie grup gatunków z wyłączeniem zwiększy przejrzystość i wprost określi </w:t>
      </w:r>
      <w:r>
        <w:rPr>
          <w:rStyle w:val="Teksttreci"/>
        </w:rPr>
        <w:lastRenderedPageBreak/>
        <w:t>gatunki, którymi ośrodek lub azyl nie może się zająć).</w:t>
      </w:r>
    </w:p>
    <w:p w14:paraId="4EBB382D" w14:textId="77777777" w:rsidR="003837F8" w:rsidRDefault="008E6B2D">
      <w:pPr>
        <w:pStyle w:val="Teksttreci0"/>
        <w:numPr>
          <w:ilvl w:val="0"/>
          <w:numId w:val="1"/>
        </w:numPr>
        <w:tabs>
          <w:tab w:val="left" w:pos="289"/>
        </w:tabs>
      </w:pPr>
      <w:r>
        <w:rPr>
          <w:rStyle w:val="Teksttreci"/>
        </w:rPr>
        <w:t>Zmiana treści Art.75.2.5) na: ..wskazanie osoby odpowiedzialnej za prowadzenie ośrodka, ośrodek powinien prowadzić minimum technik weterynarii lub zatrudniać taką osobę. (Uzasadnienie. Osoba odpowiedzialna za ośrodek powinna udokumentować swoje kompetencje w zakresie znajomości zakresu zadań przeprowadzanych podczas opieki rehabilitacji zwierząt, dlatego wydaje się. że technik weterynarii jest minimalnym potrzebnym wykształceniem).</w:t>
      </w:r>
    </w:p>
    <w:p w14:paraId="7F66EC10" w14:textId="77777777" w:rsidR="003837F8" w:rsidRDefault="008E6B2D">
      <w:pPr>
        <w:pStyle w:val="Teksttreci0"/>
        <w:numPr>
          <w:ilvl w:val="0"/>
          <w:numId w:val="1"/>
        </w:numPr>
        <w:tabs>
          <w:tab w:val="left" w:pos="294"/>
        </w:tabs>
      </w:pPr>
      <w:r>
        <w:rPr>
          <w:rStyle w:val="Teksttreci"/>
        </w:rPr>
        <w:t>Zmiana treści Art.75.2.6) na: ..informację o możliwości zapewnienia opieki lekarsko- weterynaryjnej, na podstawie pisemnej umowy lub porozumienia z lekarzem weterynarii. (Uzasadnienie. Brak pisemnej umowy' lub porozumienia z lekarzem weterynarii może negatywnie wpłynąć na sposób i zakres pomocy weterynaryjnej dla rehabilitowanych pacjentów).</w:t>
      </w:r>
    </w:p>
    <w:p w14:paraId="2A7B1A39" w14:textId="77777777" w:rsidR="003837F8" w:rsidRDefault="008E6B2D">
      <w:pPr>
        <w:pStyle w:val="Teksttreci0"/>
        <w:numPr>
          <w:ilvl w:val="0"/>
          <w:numId w:val="1"/>
        </w:numPr>
        <w:tabs>
          <w:tab w:val="left" w:pos="303"/>
        </w:tabs>
        <w:jc w:val="both"/>
      </w:pPr>
      <w:r>
        <w:rPr>
          <w:rStyle w:val="Teksttreci"/>
        </w:rPr>
        <w:t>Zmiana treści Art.76.1.3) na ..działalność ośrodka dla dzikich zwierząt powinna być dofinansowywana, w tym ze środków regionalnego dyrektora ochrony środowiska. Narodowego Funduszu Ochrony Środowiska i Gospodarki Wodnej oraz wojewódzkich funduszy ochrony środowiska i gospodarki wodnej, oraz inne organy administracji publicznej powinny dofinansowywać z własnych środków budżetowych leczenie i rehabilitację zwierząt w ośrodkach.</w:t>
      </w:r>
    </w:p>
    <w:p w14:paraId="4FA9D2A6" w14:textId="0C08A53B" w:rsidR="003837F8" w:rsidRDefault="008E6B2D">
      <w:pPr>
        <w:pStyle w:val="Teksttreci0"/>
        <w:spacing w:after="440"/>
      </w:pPr>
      <w:r>
        <w:rPr>
          <w:rStyle w:val="Teksttreci"/>
        </w:rPr>
        <w:t>(Uzasadnienie. Zapis sugerujący, że regionalny dyrektor ochrony środowiska tylko ..może”, a nie ..powinien" dofinansowywać ORDZ powoduje brak wymogu wspierania ORDZ. a co za tym idzie problemy finansowe ORDZ i spadek jakości świadczonych usług dla naszego wspólnego narodowego dobra, jakim są dzikie zwierzęta). Inne organy administracji publicznej także powinny partycypować w kosztach opieki nad dobrem narodowy</w:t>
      </w:r>
      <w:r>
        <w:rPr>
          <w:rStyle w:val="Teksttreci"/>
        </w:rPr>
        <w:t>m, jakim są także poszkodowane dzikie zwierzęta).</w:t>
      </w:r>
    </w:p>
    <w:p w14:paraId="41031142" w14:textId="77777777" w:rsidR="003837F8" w:rsidRDefault="008E6B2D">
      <w:pPr>
        <w:pStyle w:val="Teksttreci0"/>
      </w:pPr>
      <w:r>
        <w:rPr>
          <w:rStyle w:val="Teksttreci"/>
          <w:b/>
          <w:bCs/>
        </w:rPr>
        <w:t>Aby w pełni usprawnić pomoc poszkodowanym dzikim zwierzętom, konieczne są także zmiany w ustaw ie z dnia 21 sierpnia 1997 r. o ochronie zwierząt.</w:t>
      </w:r>
    </w:p>
    <w:p w14:paraId="2DB9DA7C" w14:textId="77777777" w:rsidR="003837F8" w:rsidRDefault="008E6B2D">
      <w:pPr>
        <w:pStyle w:val="Teksttreci0"/>
        <w:spacing w:after="140"/>
        <w:jc w:val="both"/>
      </w:pPr>
      <w:r>
        <w:rPr>
          <w:rStyle w:val="Teksttreci"/>
          <w:b/>
          <w:bCs/>
        </w:rPr>
        <w:t>Zmiany w rozdziale 2</w:t>
      </w:r>
    </w:p>
    <w:p w14:paraId="4DFF81CA" w14:textId="77777777" w:rsidR="003837F8" w:rsidRDefault="008E6B2D">
      <w:pPr>
        <w:pStyle w:val="Teksttreci0"/>
        <w:numPr>
          <w:ilvl w:val="0"/>
          <w:numId w:val="2"/>
        </w:numPr>
        <w:tabs>
          <w:tab w:val="left" w:pos="294"/>
        </w:tabs>
        <w:spacing w:line="271" w:lineRule="auto"/>
      </w:pPr>
      <w:r>
        <w:rPr>
          <w:rStyle w:val="Teksttreci"/>
        </w:rPr>
        <w:t>Zmiana treści Art. 11.1. na: „zapobieganie bezdomności zwierząt i zapewnienie opieki bezdomnym zwierzętom oraz poszkodowanym dzikim zwierzętom i ich wyłapywanie należy do zadań własnych gmin”.</w:t>
      </w:r>
    </w:p>
    <w:p w14:paraId="5E230BCE" w14:textId="77777777" w:rsidR="003837F8" w:rsidRDefault="008E6B2D">
      <w:pPr>
        <w:pStyle w:val="Teksttreci0"/>
        <w:numPr>
          <w:ilvl w:val="0"/>
          <w:numId w:val="2"/>
        </w:numPr>
        <w:tabs>
          <w:tab w:val="left" w:pos="294"/>
        </w:tabs>
        <w:spacing w:line="271" w:lineRule="auto"/>
      </w:pPr>
      <w:r>
        <w:rPr>
          <w:rStyle w:val="Teksttreci"/>
        </w:rPr>
        <w:t>Zmiana treści Art.l 1.2. na: „Minister właściwy do spraw administracji publicznej w porozumieniu z ministrem właściwym do spraw środowiska określi, w drodze rozporządzenia, zasady interwencji dotyczących dzikich zwierząt i warunki wyłapywania bezdomnych zwierząt".</w:t>
      </w:r>
    </w:p>
    <w:p w14:paraId="0188CD7C" w14:textId="77777777" w:rsidR="003837F8" w:rsidRDefault="008E6B2D">
      <w:pPr>
        <w:pStyle w:val="Teksttreci0"/>
        <w:numPr>
          <w:ilvl w:val="0"/>
          <w:numId w:val="2"/>
        </w:numPr>
        <w:tabs>
          <w:tab w:val="left" w:pos="322"/>
        </w:tabs>
        <w:spacing w:after="140" w:line="271" w:lineRule="auto"/>
      </w:pPr>
      <w:r>
        <w:rPr>
          <w:rStyle w:val="Teksttreci"/>
        </w:rPr>
        <w:t>Zmiana treści Art.l 1.4. na: ..organizacje społeczne, których statutowym celem działania jest ochrona zwierząt, mogą zapewniać bezdomnym zwierzętom opiekę i w tym celu prowadzić schroniska dla zwierząt, w porozumieniu z właściwymi organami samorządu terytorialnego. Zwierzęta dzikie mogą trafiać pod opiekę tylko do podmiotów posiadających odpowiednie odstępstwa od zakazów wydawane przez RGOŚ lub GDOŚ. lub inne podmioty uprawnione”.</w:t>
      </w:r>
    </w:p>
    <w:p w14:paraId="783FB3E2" w14:textId="77777777" w:rsidR="003837F8" w:rsidRDefault="008E6B2D">
      <w:pPr>
        <w:pStyle w:val="Teksttreci0"/>
      </w:pPr>
      <w:r>
        <w:rPr>
          <w:rStyle w:val="Teksttreci"/>
        </w:rPr>
        <w:t>(Uzasadnienie. Zasadnym wydaje się tworzenie programu opieki nad zwierzętami dzikimi analogicznie do programu dla zwierząt bezdomnych).</w:t>
      </w:r>
    </w:p>
    <w:p w14:paraId="3EE4DAE4" w14:textId="77777777" w:rsidR="003837F8" w:rsidRDefault="008E6B2D">
      <w:pPr>
        <w:pStyle w:val="Teksttreci0"/>
        <w:numPr>
          <w:ilvl w:val="0"/>
          <w:numId w:val="2"/>
        </w:numPr>
        <w:tabs>
          <w:tab w:val="left" w:pos="294"/>
        </w:tabs>
      </w:pPr>
      <w:r>
        <w:rPr>
          <w:rStyle w:val="Teksttreci"/>
        </w:rPr>
        <w:t>Zmiana treści Art. 11 a. 1. na: „Rada gminy wypełniając obowiązek, o który m mowa w art.</w:t>
      </w:r>
    </w:p>
    <w:p w14:paraId="6CAE3085" w14:textId="77777777" w:rsidR="003837F8" w:rsidRDefault="008E6B2D">
      <w:pPr>
        <w:pStyle w:val="Teksttreci0"/>
      </w:pPr>
      <w:r>
        <w:rPr>
          <w:rStyle w:val="Teksttreci"/>
        </w:rPr>
        <w:t>11 ust. 1. określa, w drodze uchwały, corocznie do dnia 31 marca, program opieki nad zwierzętami dzikimi i bezdomnymi, oraz zapobiegania bezdomności zwierząt.</w:t>
      </w:r>
    </w:p>
    <w:p w14:paraId="71885A65" w14:textId="77777777" w:rsidR="003837F8" w:rsidRDefault="008E6B2D">
      <w:pPr>
        <w:pStyle w:val="Teksttreci0"/>
      </w:pPr>
      <w:r>
        <w:rPr>
          <w:rStyle w:val="Teksttreci"/>
        </w:rPr>
        <w:t>(Uzasadnienie. Zasadnym wydaje się tworzenie programu opieki nad zwierzętami dzikimi analogicznie do programu dla zwierząt bezdomnych</w:t>
      </w:r>
    </w:p>
    <w:p w14:paraId="1700CD1B" w14:textId="77777777" w:rsidR="003837F8" w:rsidRDefault="008E6B2D">
      <w:pPr>
        <w:pStyle w:val="Teksttreci0"/>
        <w:numPr>
          <w:ilvl w:val="0"/>
          <w:numId w:val="2"/>
        </w:numPr>
        <w:tabs>
          <w:tab w:val="left" w:pos="294"/>
        </w:tabs>
      </w:pPr>
      <w:r>
        <w:rPr>
          <w:rStyle w:val="Teksttreci"/>
        </w:rPr>
        <w:t>Zmiana treści Art.l la.2.1) na: „zapewnienie bezdomnym zwierzętom miejsca w schronisku dla zwierząt a dzikim potrzebującym okresowej opieki człowieka w ośrodkach rehabilitacji zwierząt lub azylach".</w:t>
      </w:r>
    </w:p>
    <w:p w14:paraId="14C93464" w14:textId="77777777" w:rsidR="003837F8" w:rsidRDefault="008E6B2D">
      <w:pPr>
        <w:pStyle w:val="Teksttreci0"/>
        <w:numPr>
          <w:ilvl w:val="0"/>
          <w:numId w:val="2"/>
        </w:numPr>
        <w:tabs>
          <w:tab w:val="left" w:pos="289"/>
        </w:tabs>
      </w:pPr>
      <w:r>
        <w:rPr>
          <w:rStyle w:val="Teksttreci"/>
        </w:rPr>
        <w:lastRenderedPageBreak/>
        <w:t>Zmiana treści Art.l la.2.2) na: „opiekę nad wolno żyjącymi kotami, w szczególności ich kastrację". (Uzasadnienie. Zapis o opiece nad wolno żyjącymi kotami sam w sobie nakazuje nakarmienie, kiedy są głodne. „W szczególności" natomiast powinien być zapis o ich kastraci celem zapobiegania nadmiernemu rozrostowi ich populacji. Pragniemy zaznaczyć, że gminy słabo radzą sobie z tym zadaniem. Ograniczenie liczby bezdomnych kotów sprzyja polskiej przyrodzie, gdyż ogromna część zwierząt chronionych pada ich łupem).</w:t>
      </w:r>
    </w:p>
    <w:p w14:paraId="05EBA0EC" w14:textId="77777777" w:rsidR="003837F8" w:rsidRDefault="008E6B2D">
      <w:pPr>
        <w:pStyle w:val="Teksttreci0"/>
        <w:numPr>
          <w:ilvl w:val="0"/>
          <w:numId w:val="2"/>
        </w:numPr>
        <w:tabs>
          <w:tab w:val="left" w:pos="294"/>
        </w:tabs>
      </w:pPr>
      <w:r>
        <w:rPr>
          <w:rStyle w:val="Teksttreci"/>
        </w:rPr>
        <w:t>Zmiana treści Art.l la.2.2) na: „odławianie bezdomnych zwierząt, interwencje dotyczące dzikich zwierząt na terenie gminy”.</w:t>
      </w:r>
    </w:p>
    <w:p w14:paraId="3B8920E0" w14:textId="42B78E0B" w:rsidR="003837F8" w:rsidRDefault="008E6B2D">
      <w:pPr>
        <w:pStyle w:val="Teksttreci0"/>
      </w:pPr>
      <w:r>
        <w:rPr>
          <w:rStyle w:val="Teksttreci"/>
        </w:rPr>
        <w:t>(Uzasadnienie. Program jasno pow</w:t>
      </w:r>
      <w:r>
        <w:rPr>
          <w:rStyle w:val="Teksttreci"/>
        </w:rPr>
        <w:t xml:space="preserve">inien określać sposób postępowania z </w:t>
      </w:r>
      <w:r>
        <w:rPr>
          <w:rStyle w:val="Teksttreci"/>
        </w:rPr>
        <w:t>niebezpiecznymi oraz poszkodowanymi zwierzętami w mieście.</w:t>
      </w:r>
    </w:p>
    <w:p w14:paraId="16BF127C" w14:textId="77777777" w:rsidR="003837F8" w:rsidRDefault="008E6B2D">
      <w:pPr>
        <w:pStyle w:val="Teksttreci0"/>
        <w:numPr>
          <w:ilvl w:val="0"/>
          <w:numId w:val="2"/>
        </w:numPr>
        <w:tabs>
          <w:tab w:val="left" w:pos="284"/>
        </w:tabs>
      </w:pPr>
      <w:r>
        <w:rPr>
          <w:rStyle w:val="Teksttreci"/>
        </w:rPr>
        <w:t>Zmiana treści Art.l la.2. Zasadnym wydaje się dopisanie w tym miejscu do istniejących dwóch punktów: 1 ."wskazanie ośrodka rehabilitacji dzikich w celu zapewnienia miejsca dla dzikich zwierząt potrzebujący ch okresowej opieki człowieka”. 2. „edukację mieszkańców gminy dotyczącą sytuacji problemowych na styku dzikie zwierzę człowiek”.</w:t>
      </w:r>
    </w:p>
    <w:p w14:paraId="3B34E21C" w14:textId="77777777" w:rsidR="003837F8" w:rsidRDefault="008E6B2D">
      <w:pPr>
        <w:pStyle w:val="Teksttreci0"/>
        <w:numPr>
          <w:ilvl w:val="0"/>
          <w:numId w:val="2"/>
        </w:numPr>
        <w:tabs>
          <w:tab w:val="left" w:pos="298"/>
        </w:tabs>
      </w:pPr>
      <w:r>
        <w:rPr>
          <w:rStyle w:val="Teksttreci"/>
        </w:rPr>
        <w:t>Zmiana treści Art.l la.2.8 na: „zapewnienie całodobowej opieki weterynaryjnej w przypadkach zdarzeń z udziałem zwierząt". (Uzasadnienie. W tym punkcie należy wykreślić słowo „drogowych", ponieważ bardzo zawęża to grupę poszkodowanych zwierząt, które potrzebują pomocy weterynaryjnej z powodu szeregu innych zdarzeń losowych).</w:t>
      </w:r>
    </w:p>
    <w:p w14:paraId="76D31573" w14:textId="77777777" w:rsidR="003837F8" w:rsidRDefault="008E6B2D">
      <w:pPr>
        <w:pStyle w:val="Teksttreci0"/>
        <w:numPr>
          <w:ilvl w:val="0"/>
          <w:numId w:val="2"/>
        </w:numPr>
        <w:tabs>
          <w:tab w:val="left" w:pos="404"/>
        </w:tabs>
      </w:pPr>
      <w:r>
        <w:rPr>
          <w:rStyle w:val="Teksttreci"/>
        </w:rPr>
        <w:t>Zmiana treści Art.l la.3a. na: „program, o którym mowa w ust. 1. powinien obejmować plan sterylizacji lub kastracji zwierząt w gminie, przy pełnym poszanowaniu praw właścicieli zwierząt lub innych osób, pod których opieką zwierzęta pozostają”. (Uzasadnienie.</w:t>
      </w:r>
    </w:p>
    <w:p w14:paraId="1AEACF58" w14:textId="77777777" w:rsidR="003837F8" w:rsidRDefault="008E6B2D">
      <w:pPr>
        <w:pStyle w:val="Teksttreci0"/>
      </w:pPr>
      <w:r>
        <w:rPr>
          <w:rStyle w:val="Teksttreci"/>
        </w:rPr>
        <w:t>Wykreślenie słowa „może" znacznie poprawi realizację sterylizacji i kastracji zwierząt).</w:t>
      </w:r>
    </w:p>
    <w:p w14:paraId="3D213278" w14:textId="77777777" w:rsidR="003837F8" w:rsidRDefault="008E6B2D">
      <w:pPr>
        <w:pStyle w:val="Teksttreci0"/>
        <w:numPr>
          <w:ilvl w:val="0"/>
          <w:numId w:val="2"/>
        </w:numPr>
        <w:tabs>
          <w:tab w:val="left" w:pos="404"/>
        </w:tabs>
      </w:pPr>
      <w:r>
        <w:rPr>
          <w:rStyle w:val="Teksttreci"/>
        </w:rPr>
        <w:t>Zmiana treści Art.l la.4. na: „realizacja zadań, o których mowa w ust. 2 pkt 3-6. może zostać powierzona podmiotowi prowadzącemu schronisko dla zwierząt, a w przypadku dzikich zwierząt podmiotom posiadającym stosowne odstępstwa od zakazów wydawane przez RDOS lub GDOS oraz inne podmioty uprawnione".</w:t>
      </w:r>
    </w:p>
    <w:p w14:paraId="3D99F4B8" w14:textId="77777777" w:rsidR="003837F8" w:rsidRDefault="008E6B2D">
      <w:pPr>
        <w:pStyle w:val="Teksttreci0"/>
        <w:numPr>
          <w:ilvl w:val="0"/>
          <w:numId w:val="2"/>
        </w:numPr>
        <w:tabs>
          <w:tab w:val="left" w:pos="409"/>
        </w:tabs>
      </w:pPr>
      <w:r>
        <w:rPr>
          <w:rStyle w:val="Teksttreci"/>
        </w:rPr>
        <w:t>Zmiana treści Art.l la.7. Zasadnym byłoby dopisanie pkt 3a) „Regionalnej Dyrekcji Ochrony środowiska”. (Uzasadnienie. Jeśli program zawiera opiekę nad dzikimi zwierzętami, powinien uzyskać opinię RDOŚ).</w:t>
      </w:r>
    </w:p>
    <w:p w14:paraId="564E097D" w14:textId="77777777" w:rsidR="003837F8" w:rsidRDefault="008E6B2D">
      <w:pPr>
        <w:pStyle w:val="Teksttreci0"/>
      </w:pPr>
      <w:r>
        <w:rPr>
          <w:rStyle w:val="Teksttreci"/>
          <w:b/>
          <w:bCs/>
        </w:rPr>
        <w:t>Zmiany w rozdziale 6:</w:t>
      </w:r>
    </w:p>
    <w:p w14:paraId="0ACEE7AA" w14:textId="77777777" w:rsidR="003837F8" w:rsidRDefault="008E6B2D">
      <w:pPr>
        <w:pStyle w:val="Teksttreci0"/>
        <w:spacing w:after="140"/>
      </w:pPr>
      <w:r>
        <w:rPr>
          <w:rStyle w:val="Teksttreci"/>
        </w:rPr>
        <w:t>1. Zmiana treści Art.21 na: „Zwierzęta wolno żyjące stanowią dobro ogólnonarodowe i powinny mieć zapewnione warunki rozwoju i swobodnego bytu oraz pomoc w sytuacjach, gdy potrzebują pomocy człowieka z wyjątkiem tych, o których mowa w art. 33a ust. 1.”. (Uzasadnienie. Dopisek „pomoc w sytuacjach incydentalnych" zapewni ustawowy obowiązek pomocy dzikim zwierzętom w sytuacjach incydentalnych).</w:t>
      </w:r>
    </w:p>
    <w:p w14:paraId="3E9A23C6" w14:textId="16D10C06" w:rsidR="003837F8" w:rsidRDefault="008E6B2D">
      <w:pPr>
        <w:pStyle w:val="Teksttreci0"/>
        <w:spacing w:line="240" w:lineRule="auto"/>
      </w:pPr>
      <w:r>
        <w:rPr>
          <w:rStyle w:val="Teksttreci"/>
        </w:rPr>
        <w:t>Dziękujemy i liczymy na dobre zmiany</w:t>
      </w:r>
      <w:r>
        <w:rPr>
          <w:rStyle w:val="Teksttreci"/>
        </w:rPr>
        <w:t>.</w:t>
      </w:r>
    </w:p>
    <w:sectPr w:rsidR="003837F8">
      <w:pgSz w:w="11900" w:h="16840"/>
      <w:pgMar w:top="1651" w:right="1522" w:bottom="1380" w:left="1564" w:header="1223" w:footer="9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6E0C" w14:textId="77777777" w:rsidR="008E6B2D" w:rsidRDefault="008E6B2D">
      <w:r>
        <w:separator/>
      </w:r>
    </w:p>
  </w:endnote>
  <w:endnote w:type="continuationSeparator" w:id="0">
    <w:p w14:paraId="317417BE" w14:textId="77777777" w:rsidR="008E6B2D" w:rsidRDefault="008E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BDE4" w14:textId="77777777" w:rsidR="003837F8" w:rsidRDefault="003837F8"/>
  </w:footnote>
  <w:footnote w:type="continuationSeparator" w:id="0">
    <w:p w14:paraId="2A24DF2D" w14:textId="77777777" w:rsidR="003837F8" w:rsidRDefault="003837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2550E"/>
    <w:multiLevelType w:val="multilevel"/>
    <w:tmpl w:val="6F14E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3A5227"/>
    <w:multiLevelType w:val="multilevel"/>
    <w:tmpl w:val="D382C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6967205">
    <w:abstractNumId w:val="1"/>
  </w:num>
  <w:num w:numId="2" w16cid:durableId="27676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F8"/>
    <w:rsid w:val="003837F8"/>
    <w:rsid w:val="008E6B2D"/>
    <w:rsid w:val="00DB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658A"/>
  <w15:docId w15:val="{F9AC8BB0-1EB5-4544-83D8-580CDAC8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40">
    <w:name w:val="Tekst treści (4)"/>
    <w:basedOn w:val="Normalny"/>
    <w:link w:val="Teksttreci4"/>
    <w:pPr>
      <w:spacing w:after="320" w:line="209" w:lineRule="auto"/>
    </w:pPr>
    <w:rPr>
      <w:rFonts w:ascii="Arial" w:eastAsia="Arial" w:hAnsi="Arial" w:cs="Arial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30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odpisobrazu0">
    <w:name w:val="Podpis obrazu"/>
    <w:basedOn w:val="Normalny"/>
    <w:link w:val="Podpisobrazu"/>
    <w:pPr>
      <w:spacing w:line="26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Nagwek10">
    <w:name w:val="Nagłówek #1"/>
    <w:basedOn w:val="Normalny"/>
    <w:link w:val="Nagwek1"/>
    <w:pPr>
      <w:spacing w:after="630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1223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( Software )</dc:creator>
  <cp:keywords/>
  <cp:lastModifiedBy>Zygadlewicz Małgorzata</cp:lastModifiedBy>
  <cp:revision>2</cp:revision>
  <dcterms:created xsi:type="dcterms:W3CDTF">2025-01-14T13:05:00Z</dcterms:created>
  <dcterms:modified xsi:type="dcterms:W3CDTF">2025-01-14T13:06:00Z</dcterms:modified>
</cp:coreProperties>
</file>