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334645</wp:posOffset>
            </wp:positionH>
            <wp:positionV relativeFrom="margin">
              <wp:posOffset>0</wp:posOffset>
            </wp:positionV>
            <wp:extent cx="3151505" cy="99949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151505" cy="999490"/>
                    </a:xfrm>
                    <a:prstGeom prst="rect"/>
                  </pic:spPr>
                </pic:pic>
              </a:graphicData>
            </a:graphic>
          </wp:anchor>
        </w:drawing>
      </w:r>
    </w:p>
    <w:p>
      <w:pPr>
        <w:widowControl w:val="0"/>
        <w:spacing w:line="360" w:lineRule="exact"/>
      </w:pPr>
    </w:p>
    <w:p>
      <w:pPr>
        <w:widowControl w:val="0"/>
        <w:spacing w:line="360" w:lineRule="exact"/>
      </w:pPr>
    </w:p>
    <w:p>
      <w:pPr>
        <w:widowControl w:val="0"/>
        <w:spacing w:after="493" w:line="1" w:lineRule="exact"/>
      </w:pPr>
    </w:p>
    <w:p>
      <w:pPr>
        <w:widowControl w:val="0"/>
        <w:spacing w:line="1" w:lineRule="exact"/>
        <w:sectPr>
          <w:footerReference w:type="default" r:id="rId7"/>
          <w:footerReference w:type="first" r:id="rId8"/>
          <w:footnotePr>
            <w:pos w:val="pageBottom"/>
            <w:numFmt w:val="decimal"/>
            <w:numRestart w:val="continuous"/>
          </w:footnotePr>
          <w:pgSz w:w="11900" w:h="16840"/>
          <w:pgMar w:top="620" w:right="1950" w:bottom="674" w:left="527" w:header="0" w:footer="3" w:gutter="0"/>
          <w:pgNumType w:start="1"/>
          <w:cols w:space="720"/>
          <w:noEndnote/>
          <w:titlePg/>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rStyle w:val="CharStyle10"/>
        </w:rPr>
        <w:t>DIŚ-V.053.1.2024.MO</w:t>
      </w:r>
    </w:p>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sz w:val="18"/>
          <w:szCs w:val="18"/>
        </w:rPr>
        <w:t>3028857.12578467.10102556</w:t>
      </w:r>
    </w:p>
    <w:p>
      <w:pPr>
        <w:pStyle w:val="Style9"/>
        <w:keepNext w:val="0"/>
        <w:keepLines w:val="0"/>
        <w:widowControl w:val="0"/>
        <w:shd w:val="clear" w:color="auto" w:fill="auto"/>
        <w:bidi w:val="0"/>
        <w:spacing w:before="0" w:after="2260" w:line="240" w:lineRule="auto"/>
        <w:ind w:left="0" w:right="0" w:firstLine="0"/>
        <w:jc w:val="both"/>
      </w:pPr>
      <w:r>
        <w:rPr>
          <w:rStyle w:val="CharStyle10"/>
        </w:rPr>
        <w:t>Warszawa, 30-05-2024</w:t>
      </w:r>
    </w:p>
    <w:p>
      <w:pPr>
        <w:pStyle w:val="Style9"/>
        <w:keepNext w:val="0"/>
        <w:keepLines w:val="0"/>
        <w:widowControl w:val="0"/>
        <w:shd w:val="clear" w:color="auto" w:fill="auto"/>
        <w:bidi w:val="0"/>
        <w:spacing w:before="0" w:after="60"/>
        <w:ind w:left="0" w:right="0" w:firstLine="0"/>
        <w:jc w:val="both"/>
      </w:pPr>
      <w:r>
        <w:rPr>
          <w:rStyle w:val="CharStyle10"/>
        </w:rPr>
        <w:t>Szanowny Panie</w:t>
      </w:r>
    </w:p>
    <w:p>
      <w:pPr>
        <w:pStyle w:val="Style9"/>
        <w:keepNext w:val="0"/>
        <w:keepLines w:val="0"/>
        <w:widowControl w:val="0"/>
        <w:shd w:val="clear" w:color="auto" w:fill="auto"/>
        <w:bidi w:val="0"/>
        <w:spacing w:before="0" w:after="60"/>
        <w:ind w:left="0" w:right="0" w:firstLine="0"/>
        <w:jc w:val="both"/>
      </w:pPr>
      <w:r>
        <w:rPr>
          <w:rStyle w:val="CharStyle10"/>
        </w:rPr>
        <w:t>w odpowiedzi na petycję z dnia 6 lutego 2024 r., znak: PZ-KI-II.7013.1.2024.AK, w sprawie propozycji zmian legislacyjnych, przedstawiam stanowisko Ministerstwa Klimatu i Środowiska przygotowane we współpracy z Głównym Inspektoratem Ochrony Środowiska, Generalną Dyrekcją Ochrony Środowiska oraz Państwowym Gospodarstwem Wodnym Wody Polskie.</w:t>
      </w:r>
    </w:p>
    <w:p>
      <w:pPr>
        <w:pStyle w:val="Style9"/>
        <w:keepNext w:val="0"/>
        <w:keepLines w:val="0"/>
        <w:widowControl w:val="0"/>
        <w:numPr>
          <w:ilvl w:val="0"/>
          <w:numId w:val="1"/>
        </w:numPr>
        <w:shd w:val="clear" w:color="auto" w:fill="auto"/>
        <w:tabs>
          <w:tab w:pos="222" w:val="left"/>
        </w:tabs>
        <w:bidi w:val="0"/>
        <w:spacing w:before="0" w:after="60"/>
        <w:ind w:left="0" w:right="0" w:firstLine="0"/>
        <w:jc w:val="both"/>
      </w:pPr>
      <w:r>
        <w:rPr>
          <w:rStyle w:val="CharStyle10"/>
          <w:b/>
          <w:bCs/>
        </w:rPr>
        <w:t>Ochrona powietrza</w:t>
      </w:r>
    </w:p>
    <w:p>
      <w:pPr>
        <w:pStyle w:val="Style9"/>
        <w:keepNext w:val="0"/>
        <w:keepLines w:val="0"/>
        <w:widowControl w:val="0"/>
        <w:numPr>
          <w:ilvl w:val="0"/>
          <w:numId w:val="3"/>
        </w:numPr>
        <w:shd w:val="clear" w:color="auto" w:fill="auto"/>
        <w:tabs>
          <w:tab w:pos="675" w:val="left"/>
        </w:tabs>
        <w:bidi w:val="0"/>
        <w:spacing w:before="0" w:after="60" w:line="276" w:lineRule="auto"/>
        <w:ind w:left="680" w:right="0" w:hanging="360"/>
        <w:jc w:val="both"/>
        <w:rPr>
          <w:sz w:val="18"/>
          <w:szCs w:val="18"/>
        </w:rPr>
      </w:pPr>
      <w:r>
        <w:rPr>
          <w:rStyle w:val="CharStyle10"/>
          <w:i/>
          <w:iCs/>
          <w:sz w:val="18"/>
          <w:szCs w:val="18"/>
        </w:rPr>
        <w:t>Usunięcie przepisu art. 91 ust. 9c ustawy Prawo ochrony środowiska bądź zmiana terminów uchwalenia aktualizacji Programów Ochrony Powietrza ( dalej POP).</w:t>
      </w:r>
    </w:p>
    <w:p>
      <w:pPr>
        <w:pStyle w:val="Style9"/>
        <w:keepNext w:val="0"/>
        <w:keepLines w:val="0"/>
        <w:widowControl w:val="0"/>
        <w:shd w:val="clear" w:color="auto" w:fill="auto"/>
        <w:bidi w:val="0"/>
        <w:spacing w:before="0" w:after="60" w:line="269" w:lineRule="auto"/>
        <w:ind w:left="0" w:right="0" w:firstLine="0"/>
        <w:jc w:val="both"/>
      </w:pPr>
      <w:r>
        <w:rPr>
          <w:rStyle w:val="CharStyle10"/>
        </w:rPr>
        <w:t xml:space="preserve">Odnosząc się do propozycji usunięcia art. 91 ust. 9c ustawy z dnia 27 kwietnia 2001 r. – </w:t>
      </w:r>
      <w:r>
        <w:rPr>
          <w:rStyle w:val="CharStyle10"/>
          <w:i/>
          <w:iCs/>
          <w:sz w:val="18"/>
          <w:szCs w:val="18"/>
        </w:rPr>
        <w:t>Prawo ochrony środowiska</w:t>
      </w:r>
      <w:r>
        <w:rPr>
          <w:rStyle w:val="CharStyle10"/>
        </w:rPr>
        <w:t xml:space="preserve"> (Dz. U. z 2024 r. poz. 54), zwanej dalej „ustawą – </w:t>
      </w:r>
      <w:r>
        <w:rPr>
          <w:rStyle w:val="CharStyle10"/>
          <w:i/>
          <w:iCs/>
          <w:sz w:val="18"/>
          <w:szCs w:val="18"/>
        </w:rPr>
        <w:t>Prawo ochrony środowiska”</w:t>
      </w:r>
      <w:r>
        <w:rPr>
          <w:rStyle w:val="CharStyle10"/>
        </w:rPr>
        <w:t xml:space="preserve">, określającego obowiązek opracowania aktualizacji POP lub też wydłużenia terminu na jej opracowanie, wyjaśnić należy, że aktualnie nie widzimy uzasadnienia do usunięcia tego przepisu. Jednocześnie w Ministerstwie Klimatu i Środowiska prowadzony jest proces legislacyjny projektu ustawy </w:t>
      </w:r>
      <w:r>
        <w:rPr>
          <w:rStyle w:val="CharStyle10"/>
          <w:i/>
          <w:iCs/>
          <w:sz w:val="18"/>
          <w:szCs w:val="18"/>
        </w:rPr>
        <w:t>o zmianie ustawy – Prawo ochrony środowiska oraz niektórych innych ustaw</w:t>
      </w:r>
      <w:r>
        <w:rPr>
          <w:rStyle w:val="CharStyle10"/>
        </w:rPr>
        <w:t xml:space="preserve">, który wychodzi naprzeciw postulatowi zgłoszonemu przez Pana Marszałka i wydłuża termin na opracowanie aktualizacji POP z 3 na 4 lata. Dodać także należy, że na poziomie unijnym finalizowane są prace nad projektem nowej dyrektywy Parlamentu Europejskiego i Rady </w:t>
      </w:r>
      <w:r>
        <w:rPr>
          <w:rStyle w:val="CharStyle10"/>
          <w:i/>
          <w:iCs/>
          <w:sz w:val="18"/>
          <w:szCs w:val="18"/>
        </w:rPr>
        <w:t>w sprawie jakości powietrza i czystszego powietrza dla Europy</w:t>
      </w:r>
      <w:r>
        <w:rPr>
          <w:rStyle w:val="CharStyle10"/>
        </w:rPr>
        <w:t xml:space="preserve">, która znacząco modyfikuje zakres przepisów dotyczących planów jakości powietrza (w polskim prawie zwanych „programami ochrony powietrza”), a także dodaje obowiązek ich aktualizacji, w stosunku do przepisów określonych w aktualnie obowiązującym art. 23 dyrektywy 2008/50/WE Parlamentu Europejskiego i Rady z dnia 21 maja 2008 r. </w:t>
      </w:r>
      <w:r>
        <w:rPr>
          <w:rStyle w:val="CharStyle10"/>
          <w:i/>
          <w:iCs/>
          <w:sz w:val="18"/>
          <w:szCs w:val="18"/>
        </w:rPr>
        <w:t>w sprawie jakości powietrza i czystszego powietrza dla Europy</w:t>
      </w:r>
      <w:r>
        <w:rPr>
          <w:rStyle w:val="CharStyle10"/>
        </w:rPr>
        <w:t>. Przewiduje się, że ww. nowa dyrektywa wejdzie w życie jeszcze w I połowie 2024 r., a termin jej transpozycji wyznaczony został na 24 miesiące.</w:t>
      </w:r>
    </w:p>
    <w:p>
      <w:pPr>
        <w:pStyle w:val="Style9"/>
        <w:keepNext w:val="0"/>
        <w:keepLines w:val="0"/>
        <w:widowControl w:val="0"/>
        <w:numPr>
          <w:ilvl w:val="0"/>
          <w:numId w:val="3"/>
        </w:numPr>
        <w:shd w:val="clear" w:color="auto" w:fill="auto"/>
        <w:tabs>
          <w:tab w:pos="675" w:val="left"/>
        </w:tabs>
        <w:bidi w:val="0"/>
        <w:spacing w:before="0" w:after="60" w:line="276" w:lineRule="auto"/>
        <w:ind w:left="0" w:right="0" w:firstLine="320"/>
        <w:jc w:val="both"/>
        <w:rPr>
          <w:sz w:val="18"/>
          <w:szCs w:val="18"/>
        </w:rPr>
      </w:pPr>
      <w:r>
        <w:rPr>
          <w:rStyle w:val="CharStyle10"/>
          <w:i/>
          <w:iCs/>
          <w:sz w:val="18"/>
          <w:szCs w:val="18"/>
        </w:rPr>
        <w:t>Wprowadzenie przepisu określającego zawartość aktualizacji POP.</w:t>
      </w:r>
    </w:p>
    <w:p>
      <w:pPr>
        <w:pStyle w:val="Style9"/>
        <w:keepNext w:val="0"/>
        <w:keepLines w:val="0"/>
        <w:widowControl w:val="0"/>
        <w:shd w:val="clear" w:color="auto" w:fill="auto"/>
        <w:bidi w:val="0"/>
        <w:spacing w:before="0" w:after="700"/>
        <w:ind w:left="0" w:right="0" w:firstLine="0"/>
        <w:jc w:val="both"/>
      </w:pPr>
      <w:r>
        <w:rPr>
          <w:rStyle w:val="CharStyle10"/>
        </w:rPr>
        <w:t>Zgodnie z informacją przedstawioną w odpowiedzi na postulat nr 1, obowiązujące przepisy krajowe dotyczące oceny i zarządzania jakością powietrza będą w najbliższym czasie modyfikowane w związku z koniecznością implementacji nowych wymagań prawnych UE, co pozwoli także na wprowadzenie odpowiedniego doprecyzowania zakresu aktualizowanych POP. W proces ten planuje się zaangażować administrację samorządu terytorialnego w ramach Grupy Roboczej ds. Ochrony Powietrza, której prace zostały wznowione podczas spotkania inauguracyjnego w dniu 14 marca 2024 r. Sieci ENEA: „Partnerstwo: Środowisko dla Rozwoju”.</w:t>
      </w:r>
    </w:p>
    <w:p>
      <w:pPr>
        <w:pStyle w:val="Style5"/>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114300" distR="114300" simplePos="0" relativeHeight="125829378" behindDoc="0" locked="0" layoutInCell="1" allowOverlap="1">
                <wp:simplePos x="0" y="0"/>
                <wp:positionH relativeFrom="page">
                  <wp:posOffset>4486275</wp:posOffset>
                </wp:positionH>
                <wp:positionV relativeFrom="paragraph">
                  <wp:posOffset>12700</wp:posOffset>
                </wp:positionV>
                <wp:extent cx="1795145" cy="271145"/>
                <wp:wrapSquare wrapText="left"/>
                <wp:docPr id="5" name="Shape 5"/>
                <a:graphic xmlns:a="http://schemas.openxmlformats.org/drawingml/2006/main">
                  <a:graphicData uri="http://schemas.microsoft.com/office/word/2010/wordprocessingShape">
                    <wps:wsp>
                      <wps:cNvSpPr txBox="1"/>
                      <wps:spPr>
                        <a:xfrm>
                          <a:ext cx="1795145" cy="271145"/>
                        </a:xfrm>
                        <a:prstGeom prst="rect"/>
                        <a:noFill/>
                      </wps:spPr>
                      <wps:txbx>
                        <w:txbxContent>
                          <w:p>
                            <w:pPr>
                              <w:pStyle w:val="Style5"/>
                              <w:keepNext w:val="0"/>
                              <w:keepLines w:val="0"/>
                              <w:widowControl w:val="0"/>
                              <w:shd w:val="clear" w:color="auto" w:fill="auto"/>
                              <w:bidi w:val="0"/>
                              <w:spacing w:before="0" w:after="0" w:line="240" w:lineRule="auto"/>
                              <w:ind w:left="300" w:right="0" w:hanging="300"/>
                              <w:jc w:val="left"/>
                            </w:pPr>
                            <w:r>
                              <w:rPr>
                                <w:rStyle w:val="CharStyle6"/>
                              </w:rPr>
                              <w:t>ul. Wawelska 52/54, 00-922 Warszawa Ministerstwo Klimatu i Środowiska</w:t>
                            </w:r>
                          </w:p>
                        </w:txbxContent>
                      </wps:txbx>
                      <wps:bodyPr lIns="0" tIns="0" rIns="0" bIns="0">
                        <a:noAutoFit/>
                      </wps:bodyPr>
                    </wps:wsp>
                  </a:graphicData>
                </a:graphic>
              </wp:anchor>
            </w:drawing>
          </mc:Choice>
          <mc:Fallback>
            <w:pict>
              <v:shape id="_x0000_s1031" type="#_x0000_t202" style="position:absolute;margin-left:353.25pt;margin-top:1.pt;width:141.34999999999999pt;height:21.350000000000001pt;z-index:-12582937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300" w:right="0" w:hanging="300"/>
                        <w:jc w:val="left"/>
                      </w:pPr>
                      <w:r>
                        <w:rPr>
                          <w:rStyle w:val="CharStyle6"/>
                        </w:rPr>
                        <w:t>ul. Wawelska 52/54, 00-922 Warszawa Ministerstwo Klimatu i Środowiska</w:t>
                      </w:r>
                    </w:p>
                  </w:txbxContent>
                </v:textbox>
                <w10:wrap type="square" side="left" anchorx="page"/>
              </v:shape>
            </w:pict>
          </mc:Fallback>
        </mc:AlternateContent>
      </w:r>
      <w:r>
        <w:rPr>
          <w:rStyle w:val="CharStyle6"/>
        </w:rPr>
        <w:t>Telefon: (+48) 22 369 29 00</w:t>
      </w:r>
    </w:p>
    <w:p>
      <w:pPr>
        <w:pStyle w:val="Style5"/>
        <w:keepNext w:val="0"/>
        <w:keepLines w:val="0"/>
        <w:widowControl w:val="0"/>
        <w:shd w:val="clear" w:color="auto" w:fill="auto"/>
        <w:bidi w:val="0"/>
        <w:spacing w:before="0" w:after="0" w:line="240" w:lineRule="auto"/>
        <w:ind w:left="0" w:right="0" w:firstLine="0"/>
        <w:jc w:val="both"/>
      </w:pPr>
      <w:r>
        <w:fldChar w:fldCharType="begin"/>
      </w:r>
      <w:r>
        <w:rPr/>
        <w:instrText> HYPERLINK "mailto:info@klimat.gov.pl" </w:instrText>
      </w:r>
      <w:r>
        <w:fldChar w:fldCharType="separate"/>
      </w:r>
      <w:r>
        <w:rPr>
          <w:rStyle w:val="CharStyle6"/>
        </w:rPr>
        <w:t>info@klimat.gov.pl</w:t>
      </w:r>
      <w:r>
        <w:fldChar w:fldCharType="end"/>
      </w:r>
    </w:p>
    <w:p>
      <w:pPr>
        <w:pStyle w:val="Style5"/>
        <w:keepNext w:val="0"/>
        <w:keepLines w:val="0"/>
        <w:widowControl w:val="0"/>
        <w:shd w:val="clear" w:color="auto" w:fill="auto"/>
        <w:bidi w:val="0"/>
        <w:spacing w:before="0" w:after="60" w:line="240" w:lineRule="auto"/>
        <w:ind w:left="0" w:right="0" w:firstLine="0"/>
        <w:jc w:val="both"/>
      </w:pPr>
      <w:r>
        <mc:AlternateContent>
          <mc:Choice Requires="wps">
            <w:drawing>
              <wp:anchor distT="0" distB="0" distL="114300" distR="114300" simplePos="0" relativeHeight="125829380" behindDoc="0" locked="0" layoutInCell="1" allowOverlap="1">
                <wp:simplePos x="0" y="0"/>
                <wp:positionH relativeFrom="page">
                  <wp:posOffset>2376805</wp:posOffset>
                </wp:positionH>
                <wp:positionV relativeFrom="paragraph">
                  <wp:posOffset>114300</wp:posOffset>
                </wp:positionV>
                <wp:extent cx="2810510" cy="130810"/>
                <wp:wrapSquare wrapText="left"/>
                <wp:docPr id="7" name="Shape 7"/>
                <a:graphic xmlns:a="http://schemas.openxmlformats.org/drawingml/2006/main">
                  <a:graphicData uri="http://schemas.microsoft.com/office/word/2010/wordprocessingShape">
                    <wps:wsp>
                      <wps:cNvSpPr txBox="1"/>
                      <wps:spPr>
                        <a:xfrm>
                          <a:ext cx="2810510" cy="1308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center"/>
                            </w:pPr>
                            <w:r>
                              <w:rPr>
                                <w:rStyle w:val="CharStyle8"/>
                              </w:rPr>
                              <w:t>Działamy zgodnie z EMAS - zarządzając instytucją, dbamy o środowisko</w:t>
                            </w:r>
                          </w:p>
                        </w:txbxContent>
                      </wps:txbx>
                      <wps:bodyPr wrap="none" lIns="0" tIns="0" rIns="0" bIns="0">
                        <a:noAutoFit/>
                      </wps:bodyPr>
                    </wps:wsp>
                  </a:graphicData>
                </a:graphic>
              </wp:anchor>
            </w:drawing>
          </mc:Choice>
          <mc:Fallback>
            <w:pict>
              <v:shape id="_x0000_s1033" type="#_x0000_t202" style="position:absolute;margin-left:187.15000000000001pt;margin-top:9.pt;width:221.30000000000001pt;height:10.300000000000001pt;z-index:-125829373;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center"/>
                      </w:pPr>
                      <w:r>
                        <w:rPr>
                          <w:rStyle w:val="CharStyle8"/>
                        </w:rPr>
                        <w:t>Działamy zgodnie z EMAS - zarządzając instytucją, dbamy o środowisko</w:t>
                      </w:r>
                    </w:p>
                  </w:txbxContent>
                </v:textbox>
                <w10:wrap type="square" side="left" anchorx="page"/>
              </v:shape>
            </w:pict>
          </mc:Fallback>
        </mc:AlternateContent>
      </w:r>
      <w:r>
        <w:fldChar w:fldCharType="begin"/>
      </w:r>
      <w:r>
        <w:rPr/>
        <w:instrText> HYPERLINK "http://www.gov.pl/klimat" </w:instrText>
      </w:r>
      <w:r>
        <w:fldChar w:fldCharType="separate"/>
      </w:r>
      <w:r>
        <w:rPr>
          <w:rStyle w:val="CharStyle6"/>
        </w:rPr>
        <w:t>www.gov.pl/klimat</w:t>
      </w:r>
      <w:r>
        <w:fldChar w:fldCharType="end"/>
      </w:r>
    </w:p>
    <w:p>
      <w:pPr>
        <w:pStyle w:val="Style9"/>
        <w:keepNext w:val="0"/>
        <w:keepLines w:val="0"/>
        <w:widowControl w:val="0"/>
        <w:numPr>
          <w:ilvl w:val="0"/>
          <w:numId w:val="3"/>
        </w:numPr>
        <w:shd w:val="clear" w:color="auto" w:fill="auto"/>
        <w:tabs>
          <w:tab w:pos="655" w:val="left"/>
        </w:tabs>
        <w:bidi w:val="0"/>
        <w:spacing w:before="0" w:after="60" w:line="276" w:lineRule="auto"/>
        <w:ind w:left="660" w:right="0" w:hanging="360"/>
        <w:jc w:val="both"/>
        <w:rPr>
          <w:sz w:val="18"/>
          <w:szCs w:val="18"/>
        </w:rPr>
      </w:pPr>
      <w:r>
        <w:rPr>
          <w:rStyle w:val="CharStyle10"/>
          <w:i/>
          <w:iCs/>
          <w:sz w:val="18"/>
          <w:szCs w:val="18"/>
        </w:rPr>
        <w:t>Przeredagowanie przepisu art. 92. ust. 1 ustawy Prawo ochrony środowiska odnośnie poziomów dopuszczalnych i docelowych.</w:t>
      </w:r>
    </w:p>
    <w:p>
      <w:pPr>
        <w:pStyle w:val="Style9"/>
        <w:keepNext w:val="0"/>
        <w:keepLines w:val="0"/>
        <w:widowControl w:val="0"/>
        <w:shd w:val="clear" w:color="auto" w:fill="auto"/>
        <w:bidi w:val="0"/>
        <w:spacing w:before="0" w:after="60"/>
        <w:ind w:left="0" w:right="0" w:firstLine="0"/>
        <w:jc w:val="both"/>
      </w:pPr>
      <w:r>
        <w:rPr>
          <w:rStyle w:val="CharStyle10"/>
        </w:rPr>
        <w:t xml:space="preserve">Zgodnie z informacją przedstawioną w odpowiedzi na postulat nr 1, w Ministerstwie Klimatu i Środowiska w najbliższym czasie rozpoczęte zostaną prace związane z transpozycją nowej dyrektywy w sprawie jakości powietrza i czystszego powietrza dla Europy, która m.in. w art. 20 wprowadza nowe zasady przygotowania i realizacji planów działań krótkoterminowych, które de facto będą wymagały zmiany brzmienia art. 92 ustawy – </w:t>
      </w:r>
      <w:r>
        <w:rPr>
          <w:rStyle w:val="CharStyle10"/>
          <w:i/>
          <w:iCs/>
          <w:sz w:val="18"/>
          <w:szCs w:val="18"/>
        </w:rPr>
        <w:t>Prawo ochrony środowiska</w:t>
      </w:r>
      <w:r>
        <w:rPr>
          <w:rStyle w:val="CharStyle10"/>
        </w:rPr>
        <w:t>. Nie przesądzając teraz wyników prac związanych z transpozycją ww. dyrektywy do polskiego prawodawstwa, należy przypuszczać, że postulat określony w pkt 3 zostanie pozytywnie rozpatrzony.</w:t>
      </w:r>
    </w:p>
    <w:p>
      <w:pPr>
        <w:pStyle w:val="Style9"/>
        <w:keepNext w:val="0"/>
        <w:keepLines w:val="0"/>
        <w:widowControl w:val="0"/>
        <w:numPr>
          <w:ilvl w:val="0"/>
          <w:numId w:val="3"/>
        </w:numPr>
        <w:shd w:val="clear" w:color="auto" w:fill="auto"/>
        <w:tabs>
          <w:tab w:pos="655" w:val="left"/>
        </w:tabs>
        <w:bidi w:val="0"/>
        <w:spacing w:before="0" w:after="60" w:line="276" w:lineRule="auto"/>
        <w:ind w:left="660" w:right="0" w:hanging="360"/>
        <w:jc w:val="both"/>
        <w:rPr>
          <w:sz w:val="18"/>
          <w:szCs w:val="18"/>
        </w:rPr>
      </w:pPr>
      <w:r>
        <w:rPr>
          <w:rStyle w:val="CharStyle10"/>
          <w:i/>
          <w:iCs/>
          <w:sz w:val="18"/>
          <w:szCs w:val="18"/>
        </w:rPr>
        <w:t>Przeredagowanie przepisu art. 93. ust. 1 ustawy Prawo ochrony środowiska w zakresie podmiotu powiadamiającego.</w:t>
      </w:r>
    </w:p>
    <w:p>
      <w:pPr>
        <w:pStyle w:val="Style9"/>
        <w:keepNext w:val="0"/>
        <w:keepLines w:val="0"/>
        <w:widowControl w:val="0"/>
        <w:shd w:val="clear" w:color="auto" w:fill="auto"/>
        <w:bidi w:val="0"/>
        <w:spacing w:before="0" w:after="60"/>
        <w:ind w:left="0" w:right="0" w:firstLine="0"/>
        <w:jc w:val="both"/>
      </w:pPr>
      <w:r>
        <w:rPr>
          <w:rStyle w:val="CharStyle10"/>
        </w:rPr>
        <w:t xml:space="preserve">Propozycja legislacyjna polegająca na zmianie organu odpowiedzialnego za powiadamianie o ryzyku wystąpienia przekroczenia poziomu alarmowego, informowania, dopuszczalnego lub docelowego substancji w powietrzu oraz o wystąpieniu przekroczenia tych poziomów zostanie przeanalizowana wewnątrzresortowo pod kątem możliwości jej ewentualnego wprowadzenia do krajowego systemu prawnego w ramach projektu ustawy </w:t>
      </w:r>
      <w:r>
        <w:rPr>
          <w:rStyle w:val="CharStyle10"/>
          <w:i/>
          <w:iCs/>
          <w:sz w:val="18"/>
          <w:szCs w:val="18"/>
        </w:rPr>
        <w:t>o zmianie ustawy – Prawo ochrony środowiska,</w:t>
      </w:r>
      <w:r>
        <w:rPr>
          <w:rStyle w:val="CharStyle10"/>
        </w:rPr>
        <w:t xml:space="preserve"> którego celem będzie transpozycja przepisów unijnych, o których mowa w odpowiedzi na postulat nr 1. Docelowy system powiadamiania o wysokim zanieczyszczeniu powietrza powinien być wspierany przez narzędzia informatyczne umożliwiające szybki przepływ informacji do zaangażowanych podmiotów. W tym zakresie wykorzystane zostaną doświadczenia województwa mazowieckiego oraz województwa małopolskiego w celu przygotowania rozwiązania krajowego.</w:t>
      </w:r>
    </w:p>
    <w:p>
      <w:pPr>
        <w:pStyle w:val="Style9"/>
        <w:keepNext w:val="0"/>
        <w:keepLines w:val="0"/>
        <w:widowControl w:val="0"/>
        <w:numPr>
          <w:ilvl w:val="0"/>
          <w:numId w:val="3"/>
        </w:numPr>
        <w:shd w:val="clear" w:color="auto" w:fill="auto"/>
        <w:tabs>
          <w:tab w:pos="655" w:val="left"/>
        </w:tabs>
        <w:bidi w:val="0"/>
        <w:spacing w:before="0" w:after="60" w:line="276" w:lineRule="auto"/>
        <w:ind w:left="660" w:right="0" w:hanging="360"/>
        <w:jc w:val="both"/>
        <w:rPr>
          <w:sz w:val="18"/>
          <w:szCs w:val="18"/>
        </w:rPr>
      </w:pPr>
      <w:r>
        <w:rPr>
          <w:rStyle w:val="CharStyle10"/>
          <w:i/>
          <w:iCs/>
          <w:sz w:val="18"/>
          <w:szCs w:val="18"/>
        </w:rPr>
        <w:t>Określenie w randze rozporządzenia metodyki modelowania matematycznego rozkładu stężeń substancji w powietrzu na potrzeby programów ochrony powietrza.</w:t>
      </w:r>
    </w:p>
    <w:p>
      <w:pPr>
        <w:pStyle w:val="Style9"/>
        <w:keepNext w:val="0"/>
        <w:keepLines w:val="0"/>
        <w:widowControl w:val="0"/>
        <w:shd w:val="clear" w:color="auto" w:fill="auto"/>
        <w:bidi w:val="0"/>
        <w:spacing w:before="0" w:after="60" w:line="266" w:lineRule="auto"/>
        <w:ind w:left="0" w:right="0" w:firstLine="0"/>
        <w:jc w:val="both"/>
      </w:pPr>
      <w:r>
        <w:rPr>
          <w:rStyle w:val="CharStyle10"/>
        </w:rPr>
        <w:t xml:space="preserve">Ministerstwo Klimatu i Środowiska dostrzega potrzebę ujednolicenia zasad modelowania matematycznego rozkładu stężeń w powietrzu w celu ich wykorzystania podczas sporządzania POP. Odpowiednie rozwiązania prawne i organizacyjne powinny być wprowadzone do krajowego systemu prawnego w ramach projektu ustawy </w:t>
      </w:r>
      <w:r>
        <w:rPr>
          <w:rStyle w:val="CharStyle10"/>
          <w:i/>
          <w:iCs/>
          <w:sz w:val="18"/>
          <w:szCs w:val="18"/>
        </w:rPr>
        <w:t>o zmianie ustawy – Prawo ochrony środowiska,</w:t>
      </w:r>
      <w:r>
        <w:rPr>
          <w:rStyle w:val="CharStyle10"/>
        </w:rPr>
        <w:t xml:space="preserve"> którego celem będzie transpozycja przepisów unijnych, o których mowa w odpowiedzi na postulat nr 1. Rozwiązania te będą przedmiotem konsultacji z województwami.</w:t>
      </w:r>
    </w:p>
    <w:p>
      <w:pPr>
        <w:pStyle w:val="Style9"/>
        <w:keepNext w:val="0"/>
        <w:keepLines w:val="0"/>
        <w:widowControl w:val="0"/>
        <w:numPr>
          <w:ilvl w:val="0"/>
          <w:numId w:val="3"/>
        </w:numPr>
        <w:shd w:val="clear" w:color="auto" w:fill="auto"/>
        <w:tabs>
          <w:tab w:pos="655" w:val="left"/>
        </w:tabs>
        <w:bidi w:val="0"/>
        <w:spacing w:before="0" w:after="60" w:line="276" w:lineRule="auto"/>
        <w:ind w:left="0" w:right="0" w:firstLine="300"/>
        <w:jc w:val="both"/>
        <w:rPr>
          <w:sz w:val="18"/>
          <w:szCs w:val="18"/>
        </w:rPr>
      </w:pPr>
      <w:r>
        <w:rPr>
          <w:rStyle w:val="CharStyle10"/>
          <w:i/>
          <w:iCs/>
          <w:sz w:val="18"/>
          <w:szCs w:val="18"/>
        </w:rPr>
        <w:t>Określenie Krajowego programu ochrony powietrza w randze rozporządzenia.</w:t>
      </w:r>
    </w:p>
    <w:p>
      <w:pPr>
        <w:pStyle w:val="Style9"/>
        <w:keepNext w:val="0"/>
        <w:keepLines w:val="0"/>
        <w:widowControl w:val="0"/>
        <w:shd w:val="clear" w:color="auto" w:fill="auto"/>
        <w:bidi w:val="0"/>
        <w:spacing w:before="0" w:after="60" w:line="266" w:lineRule="auto"/>
        <w:ind w:left="0" w:right="0" w:firstLine="0"/>
        <w:jc w:val="both"/>
      </w:pPr>
      <w:r>
        <w:rPr>
          <w:rStyle w:val="CharStyle10"/>
        </w:rPr>
        <w:t xml:space="preserve">Krajowy Program Ochrony Powietrza (KPOP) jest średniookresowym dokumentem strategicznym, który jest przygotowywany na podstawie art. 91c ustawy - </w:t>
      </w:r>
      <w:r>
        <w:rPr>
          <w:rStyle w:val="CharStyle10"/>
          <w:i/>
          <w:iCs/>
          <w:sz w:val="18"/>
          <w:szCs w:val="18"/>
        </w:rPr>
        <w:t>Prawo ochrony środowiska</w:t>
      </w:r>
      <w:r>
        <w:rPr>
          <w:rStyle w:val="CharStyle10"/>
        </w:rPr>
        <w:t xml:space="preserve"> i ogłaszany przez ministra właściwego do spraw klimatu w Monitorze Polskim. Obecnie obowiązuje dokument pn. </w:t>
      </w:r>
      <w:r>
        <w:rPr>
          <w:rStyle w:val="CharStyle10"/>
          <w:i/>
          <w:iCs/>
          <w:sz w:val="18"/>
          <w:szCs w:val="18"/>
        </w:rPr>
        <w:t>„Aktualizacja Krajowego Programu Ochrony Powietrza do 2025 r. (z perspektywą do 2030 r. oraz do 2040 r.)”</w:t>
      </w:r>
      <w:r>
        <w:rPr>
          <w:rStyle w:val="CharStyle10"/>
        </w:rPr>
        <w:t xml:space="preserve"> (Komunikat Ministra Klimatu i Środowiska z dnia 30 grudnia 2021 r. poz. 905), który określa działania naprawcze do realizacji w perspektywie krótkoterminowej do 2025 r., średnioterminowej do 2030 r. oraz długoterminowej do 2040 r., które będą nie tylko spójne z dotychczas realizowaną polityką poprawy jakości powietrza oraz przeciwdziałania zmianom klimatu na poziomie krajowym oraz wojewódzkim i gminnym, ale przede wszystkim będą określać nowe kierunki działań w tym obszarze. Dokument ma na celu także skoordynowanie działań wynikających z krajowych ram polityki dotyczącej jakości powietrza w powiązaniu z obszarami polityk odnoszących się do sektora bytowo-komunalnego, czystej energii, ciepła oraz odnawialnych źródeł energii, a także transportu.</w:t>
      </w:r>
    </w:p>
    <w:p>
      <w:pPr>
        <w:pStyle w:val="Style9"/>
        <w:keepNext w:val="0"/>
        <w:keepLines w:val="0"/>
        <w:widowControl w:val="0"/>
        <w:shd w:val="clear" w:color="auto" w:fill="auto"/>
        <w:bidi w:val="0"/>
        <w:spacing w:before="0" w:after="60"/>
        <w:ind w:left="0" w:right="0" w:firstLine="0"/>
        <w:jc w:val="both"/>
      </w:pPr>
      <w:r>
        <w:rPr>
          <w:rStyle w:val="CharStyle10"/>
        </w:rPr>
        <w:t xml:space="preserve">Wyjaśnić należy, że delegacja zawarta w art. 91c ustawy – </w:t>
      </w:r>
      <w:r>
        <w:rPr>
          <w:rStyle w:val="CharStyle10"/>
          <w:i/>
          <w:iCs/>
          <w:sz w:val="18"/>
          <w:szCs w:val="18"/>
        </w:rPr>
        <w:t>Prawo ochrony środowiska</w:t>
      </w:r>
      <w:r>
        <w:rPr>
          <w:rStyle w:val="CharStyle10"/>
        </w:rPr>
        <w:t xml:space="preserve"> , która była podstawą utworzenia KPOP wskazywała, że dokument ten będzie wyznaczał cele</w:t>
      </w:r>
    </w:p>
    <w:p>
      <w:pPr>
        <w:pStyle w:val="Style9"/>
        <w:keepNext w:val="0"/>
        <w:keepLines w:val="0"/>
        <w:widowControl w:val="0"/>
        <w:shd w:val="clear" w:color="auto" w:fill="auto"/>
        <w:bidi w:val="0"/>
        <w:spacing w:before="0"/>
        <w:ind w:left="0" w:right="0" w:firstLine="0"/>
        <w:jc w:val="both"/>
      </w:pPr>
      <w:r>
        <w:rPr>
          <w:rStyle w:val="CharStyle10"/>
        </w:rPr>
        <w:t>i kierunki działań, jakie powinny zostać uwzględnione w programach ochrony powietrza. I taką funkcję ten dokument spełnia. Jednocześnie dodać należy, że w celu podniesienia rangi i skuteczności KPOP, powołany został Komitet Sterujący do spraw Krajowego Programu Ochrony Powietrza</w:t>
      </w:r>
      <w:r>
        <w:rPr>
          <w:rStyle w:val="CharStyle10"/>
          <w:vertAlign w:val="superscript"/>
        </w:rPr>
        <w:footnoteReference w:id="2"/>
      </w:r>
      <w:r>
        <w:rPr>
          <w:rStyle w:val="CharStyle10"/>
        </w:rPr>
        <w:t>, który wznowił swoje prace w 2023 r. Członkami Komitetu są członkowie Rady Ministrów, w randze sekretarza lub podsekretarza stanu resortów współodpowiedzialnych za realizację polityki poprawy jakości powietrza w Polsce. Natomiast do zadań Komitetu należy przede wszystkim monitorowanie i analizowanie stanu zaawansowania działań na rzecz poprawy jakości powietrza wynikających z KPOP oraz jego aktualizacji.</w:t>
      </w:r>
    </w:p>
    <w:p>
      <w:pPr>
        <w:pStyle w:val="Style9"/>
        <w:keepNext w:val="0"/>
        <w:keepLines w:val="0"/>
        <w:widowControl w:val="0"/>
        <w:numPr>
          <w:ilvl w:val="0"/>
          <w:numId w:val="3"/>
        </w:numPr>
        <w:shd w:val="clear" w:color="auto" w:fill="auto"/>
        <w:tabs>
          <w:tab w:pos="655" w:val="left"/>
        </w:tabs>
        <w:bidi w:val="0"/>
        <w:spacing w:before="0" w:line="271" w:lineRule="auto"/>
        <w:ind w:left="660" w:right="0" w:hanging="360"/>
        <w:jc w:val="both"/>
      </w:pPr>
      <w:r>
        <w:rPr>
          <w:rStyle w:val="CharStyle10"/>
          <w:i/>
          <w:iCs/>
          <w:sz w:val="18"/>
          <w:szCs w:val="18"/>
        </w:rPr>
        <w:t>Zmiana zakresu uprawnień strażników miejskich i pracowników gminnych bądź modyfikacja systemu kontrolowania przepisów prawa miejscowego</w:t>
      </w:r>
      <w:r>
        <w:rPr>
          <w:rStyle w:val="CharStyle10"/>
        </w:rPr>
        <w:t>.</w:t>
      </w:r>
    </w:p>
    <w:p>
      <w:pPr>
        <w:pStyle w:val="Style9"/>
        <w:keepNext w:val="0"/>
        <w:keepLines w:val="0"/>
        <w:widowControl w:val="0"/>
        <w:shd w:val="clear" w:color="auto" w:fill="auto"/>
        <w:bidi w:val="0"/>
        <w:spacing w:before="0"/>
        <w:ind w:left="0" w:right="0" w:firstLine="0"/>
        <w:jc w:val="both"/>
      </w:pPr>
      <w:r>
        <w:rPr>
          <w:rStyle w:val="CharStyle10"/>
        </w:rPr>
        <w:t xml:space="preserve">Ministerstwo Klimatu i Środowiska zweryfikuje przepisy krajowe związane z egzekucją wykonalności uchwał sejmików województw, przyjmowanych odpowiednio na podstawie art. 91, 92 oraz 96 ustawy – </w:t>
      </w:r>
      <w:r>
        <w:rPr>
          <w:rStyle w:val="CharStyle10"/>
          <w:i/>
          <w:iCs/>
          <w:sz w:val="18"/>
          <w:szCs w:val="18"/>
        </w:rPr>
        <w:t>Prawo ochrony środowiska</w:t>
      </w:r>
      <w:r>
        <w:rPr>
          <w:rStyle w:val="CharStyle10"/>
        </w:rPr>
        <w:t>, tj. w sprawie POP, planów działań krótkoterminowych oraz tzw. uchwał antysmogowych.</w:t>
      </w:r>
    </w:p>
    <w:p>
      <w:pPr>
        <w:pStyle w:val="Style9"/>
        <w:keepNext w:val="0"/>
        <w:keepLines w:val="0"/>
        <w:widowControl w:val="0"/>
        <w:shd w:val="clear" w:color="auto" w:fill="auto"/>
        <w:bidi w:val="0"/>
        <w:spacing w:before="0"/>
        <w:ind w:left="0" w:right="0" w:firstLine="0"/>
        <w:jc w:val="both"/>
      </w:pPr>
      <w:r>
        <w:rPr>
          <w:rStyle w:val="CharStyle10"/>
        </w:rPr>
        <w:t xml:space="preserve">Jednocześnie informuję, że zdaniem resortu klimatu i środowiska, gmina spełnia wszystkie wymagania do prowadzenia działań kontrolnych i posiada już odpowiednie doświadczenie w prowadzeniu tego typu działań. W przypadku pojawiających się problemów w realizacji działań wynikających z przepisów ustawy – </w:t>
      </w:r>
      <w:r>
        <w:rPr>
          <w:rStyle w:val="CharStyle10"/>
          <w:i/>
          <w:iCs/>
          <w:sz w:val="18"/>
          <w:szCs w:val="18"/>
        </w:rPr>
        <w:t>Prawo ochrony środowiska</w:t>
      </w:r>
      <w:r>
        <w:rPr>
          <w:rStyle w:val="CharStyle10"/>
        </w:rPr>
        <w:t>, tj. terminowej realizacji przez gminy działań naprawczych, bądź przygotowania sprawozdań okresowych i końcowych z realizacji POP, najlepszym rozwiązaniem byłoby nawiązanie współpracy z tymi gminami w celu wyeliminowania powstałych barier. Dodam także, że aktualnie nie przewidujemy zmian legislacyjnych w przedmiotowym zakresie.</w:t>
      </w:r>
    </w:p>
    <w:p>
      <w:pPr>
        <w:pStyle w:val="Style9"/>
        <w:keepNext w:val="0"/>
        <w:keepLines w:val="0"/>
        <w:widowControl w:val="0"/>
        <w:shd w:val="clear" w:color="auto" w:fill="auto"/>
        <w:bidi w:val="0"/>
        <w:spacing w:before="0" w:line="266" w:lineRule="auto"/>
        <w:ind w:left="0" w:right="0" w:firstLine="0"/>
        <w:jc w:val="both"/>
      </w:pPr>
      <w:r>
        <w:rPr>
          <w:rStyle w:val="CharStyle10"/>
        </w:rPr>
        <w:t xml:space="preserve">Jednocześnie informuję, że na jednym z posiedzeń Komitetu Sterującego do spraw Krajowego Programu Ochrony Powietrza zaproponowany do omówienia zostanie temat problematyki kontroli realizacji przepisów prawa miejscowego w obszarze jakości powietrza, a także zaproponowana zostanie zmiana rozporządzenia Ministra Spraw Wewnętrznych i Administracji z dnia 17 listopada 2003 r. </w:t>
      </w:r>
      <w:r>
        <w:rPr>
          <w:rStyle w:val="CharStyle10"/>
          <w:i/>
          <w:iCs/>
          <w:sz w:val="18"/>
          <w:szCs w:val="18"/>
        </w:rPr>
        <w:t>w sprawie wykroczeń, za które strażnicy straży gminnych są uprawnieni do nakładania grzywien w drodze mandatu karnego</w:t>
      </w:r>
      <w:r>
        <w:rPr>
          <w:rStyle w:val="CharStyle10"/>
        </w:rPr>
        <w:t xml:space="preserve"> (Dz. U. z 2022 r. poz. 1350), poprzez rozszerzenie katalogu wykroczeń za które strażnicy mogą nakładać mandaty o art. 331a oraz art. 332 ustawy – </w:t>
      </w:r>
      <w:r>
        <w:rPr>
          <w:rStyle w:val="CharStyle10"/>
          <w:i/>
          <w:iCs/>
          <w:sz w:val="18"/>
          <w:szCs w:val="18"/>
        </w:rPr>
        <w:t>Prawo ochrony środowiska</w:t>
      </w:r>
      <w:r>
        <w:rPr>
          <w:rStyle w:val="CharStyle10"/>
        </w:rPr>
        <w:t>.</w:t>
      </w:r>
    </w:p>
    <w:p>
      <w:pPr>
        <w:pStyle w:val="Style9"/>
        <w:keepNext w:val="0"/>
        <w:keepLines w:val="0"/>
        <w:widowControl w:val="0"/>
        <w:numPr>
          <w:ilvl w:val="0"/>
          <w:numId w:val="3"/>
        </w:numPr>
        <w:shd w:val="clear" w:color="auto" w:fill="auto"/>
        <w:tabs>
          <w:tab w:pos="655" w:val="left"/>
        </w:tabs>
        <w:bidi w:val="0"/>
        <w:spacing w:before="0" w:line="276" w:lineRule="auto"/>
        <w:ind w:left="660" w:right="0" w:hanging="360"/>
        <w:jc w:val="both"/>
        <w:rPr>
          <w:sz w:val="18"/>
          <w:szCs w:val="18"/>
        </w:rPr>
      </w:pPr>
      <w:r>
        <w:rPr>
          <w:rStyle w:val="CharStyle10"/>
          <w:i/>
          <w:iCs/>
          <w:sz w:val="18"/>
          <w:szCs w:val="18"/>
        </w:rPr>
        <w:t>Usunięcie art. 6a ustawy o systemie monitorowania i kontrolowania jakości paliw, który pozwala na wprowadzanie czasowego odstąpienia od wymagań jakościowych dla paliw stałych (art. dodany w 2018 r. i wielokrotnie wykorzystywany w ostatnim czasie).</w:t>
      </w:r>
    </w:p>
    <w:p>
      <w:pPr>
        <w:pStyle w:val="Style9"/>
        <w:keepNext w:val="0"/>
        <w:keepLines w:val="0"/>
        <w:widowControl w:val="0"/>
        <w:shd w:val="clear" w:color="auto" w:fill="auto"/>
        <w:bidi w:val="0"/>
        <w:spacing w:before="0"/>
        <w:ind w:left="0" w:right="0" w:firstLine="0"/>
        <w:jc w:val="both"/>
      </w:pPr>
      <w:r>
        <w:rPr>
          <w:rStyle w:val="CharStyle10"/>
        </w:rPr>
        <w:t>Przepisy ustawy z dnia 25 sierpnia 2006 r. w sprawie wymagań jakościowych dla paliw (Dz. U. z 2023 r. poz. 846, z późn. zm.) w zakresie paliw stałych, zgodnie z art. 1 ust. 2, określą zasady kontrolowania jakości paliw stałych wprowadzanych do obrotu lub obejmowanych procedurą celną dopuszczenia do obrotu, jeżeli paliwa te przeznaczone są do użycia w gospodarstwach domowych oraz w instalacjach spalania o nominalnej mocy cieplnej mniejszej niż 1 MW. Wyjaśnić należy, że w przypadku wystąpienia na rynku nadzwyczajnych zdarzeń skutkujących zmianą warunków zaopatrzenia w paliwa stałe, powodujących utrudnienia w przestrzeganiu wymagań jakościowych lub zagrażających bezpieczeństwu energetycznemu Rzeczypospolitej Polskiej, zgodnie z art. 6a ww. ustawy, minister właściwy do spraw energii, w porozumieniu z ministrem właściwym do spraw klimatu może, w drodze rozporządzenia, odstąpić od stosowania wymagań określonych w przepisach wydanych na podstawie art. 3a ust. 2 ww. ustawy, tj. wymagań określonych w rozporządzeniu Ministra Klimatu i Środowiska z dnia 23 grudnia 2022 r. w sprawie</w:t>
      </w:r>
    </w:p>
    <w:p>
      <w:pPr>
        <w:pStyle w:val="Style9"/>
        <w:keepNext w:val="0"/>
        <w:keepLines w:val="0"/>
        <w:widowControl w:val="0"/>
        <w:shd w:val="clear" w:color="auto" w:fill="auto"/>
        <w:bidi w:val="0"/>
        <w:spacing w:before="0"/>
        <w:ind w:left="0" w:right="0" w:firstLine="0"/>
        <w:jc w:val="both"/>
      </w:pPr>
      <w:r>
        <w:rPr>
          <w:rStyle w:val="CharStyle10"/>
        </w:rPr>
        <w:t xml:space="preserve">wymagań jakościowych dla paliw stałych (Dz. U. poz. 2856). Należy zauważyć, że upoważnienie zawarte w art. 6a wskazuje przy tym na konieczność uwzględnienia przy wydawaniu rozporządzenia interesu konsumentów oraz zapewnienia bezpieczeństwa energetycznego. Wskazać również należy, że zgodnie z uzasadnieniem do rządowego projektu ustawy </w:t>
      </w:r>
      <w:r>
        <w:rPr>
          <w:rStyle w:val="CharStyle10"/>
          <w:i/>
          <w:iCs/>
          <w:sz w:val="18"/>
          <w:szCs w:val="18"/>
        </w:rPr>
        <w:t>o zmianie ustawy o systemie monitorowania i kontrolowania jakości paliw oraz ustawy o Krajowej Administracji Skarbowej</w:t>
      </w:r>
      <w:r>
        <w:rPr>
          <w:rStyle w:val="CharStyle10"/>
        </w:rPr>
        <w:t xml:space="preserve"> (druk 2377), czyli projektu, nad którym prace parlamentarne doprowadziły do uchwalenia ustawy z dnia 5 lipca 2018 r. o zmianie ustawy o systemie monitorowania i kontrolowania jakości paliw oraz ustawy o Krajowej Administracji Skarbowej (Dz. U. poz. 1654) wprowadzającej w art. 6a ww. upoważnienie, projektodawca wskazał, że do przykładowych zdarzeń nadzwyczajnych, o których mowa w upoważnieniu, zaliczają się ekstremalne zjawiska pogodowe (utrzymujące się długo niskie temperatury, które mogą spowodować wyczerpanie zapasów paliw stałych), duże awarie w kilku kopalniach węgla kamiennego w tym samym czasie, wprowadzanie zakazu importu przez Unię Europejską wynikającego z sytuacji geopolitycznej lub zakazu eksportu do UE (Polski) przez kraje trzecie.</w:t>
      </w:r>
    </w:p>
    <w:p>
      <w:pPr>
        <w:pStyle w:val="Style9"/>
        <w:keepNext w:val="0"/>
        <w:keepLines w:val="0"/>
        <w:widowControl w:val="0"/>
        <w:shd w:val="clear" w:color="auto" w:fill="auto"/>
        <w:bidi w:val="0"/>
        <w:spacing w:before="0" w:after="200"/>
        <w:ind w:left="0" w:right="0" w:firstLine="0"/>
        <w:jc w:val="both"/>
      </w:pPr>
      <w:r>
        <w:rPr>
          <w:rStyle w:val="CharStyle10"/>
        </w:rPr>
        <w:t>Mając na uwadze powyższe, jedynie w przypadku jednoczesnego wystąpienia powyższych przesłanek możliwym jest wprowadzenie w drodze rozporządzenia odstąpienia od stosowania wymagań określonych w przepisach rozporządzenia w sprawie wymagań jakościowych dla paliw stałych. Nie można w związku z powyższym już dziś wykluczyć, iż w przyszłości nie wystąpią na rynku nadzwyczajne zdarzenia skutkujące zmianą warunków zaopatrzenia w paliwa stałe.</w:t>
      </w:r>
    </w:p>
    <w:p>
      <w:pPr>
        <w:pStyle w:val="Style9"/>
        <w:keepNext w:val="0"/>
        <w:keepLines w:val="0"/>
        <w:widowControl w:val="0"/>
        <w:numPr>
          <w:ilvl w:val="0"/>
          <w:numId w:val="3"/>
        </w:numPr>
        <w:shd w:val="clear" w:color="auto" w:fill="auto"/>
        <w:tabs>
          <w:tab w:pos="655" w:val="left"/>
        </w:tabs>
        <w:bidi w:val="0"/>
        <w:spacing w:before="0" w:line="276" w:lineRule="auto"/>
        <w:ind w:left="0" w:right="0" w:firstLine="300"/>
        <w:jc w:val="both"/>
        <w:rPr>
          <w:sz w:val="18"/>
          <w:szCs w:val="18"/>
        </w:rPr>
      </w:pPr>
      <w:r>
        <w:rPr>
          <w:rStyle w:val="CharStyle10"/>
          <w:i/>
          <w:iCs/>
          <w:sz w:val="18"/>
          <w:szCs w:val="18"/>
        </w:rPr>
        <w:t>Wycofanie biomasy z definicji paliw odnawialnych.</w:t>
      </w:r>
    </w:p>
    <w:p>
      <w:pPr>
        <w:pStyle w:val="Style9"/>
        <w:keepNext w:val="0"/>
        <w:keepLines w:val="0"/>
        <w:widowControl w:val="0"/>
        <w:shd w:val="clear" w:color="auto" w:fill="auto"/>
        <w:bidi w:val="0"/>
        <w:spacing w:before="0"/>
        <w:ind w:left="0" w:right="0" w:firstLine="0"/>
        <w:jc w:val="both"/>
      </w:pPr>
      <w:r>
        <w:rPr>
          <w:rStyle w:val="CharStyle10"/>
          <w:u w:val="single"/>
        </w:rPr>
        <w:t>Produkcja energii elektrycznej i ciepła</w:t>
      </w:r>
    </w:p>
    <w:p>
      <w:pPr>
        <w:pStyle w:val="Style9"/>
        <w:keepNext w:val="0"/>
        <w:keepLines w:val="0"/>
        <w:widowControl w:val="0"/>
        <w:shd w:val="clear" w:color="auto" w:fill="auto"/>
        <w:bidi w:val="0"/>
        <w:spacing w:before="0"/>
        <w:ind w:left="0" w:right="0" w:firstLine="0"/>
        <w:jc w:val="both"/>
      </w:pPr>
      <w:r>
        <w:rPr>
          <w:rStyle w:val="CharStyle10"/>
        </w:rPr>
        <w:t>Podniesiona przez pana Marszałka kwestia zreformowania unijnej polityki w zakresie energii odnawialnej poprzez zakończenie wsparcia Unii Europejskiej dla spalania biomasy leśnej, dotyczy jej wykorzystywania w produkcji energii elektrycznej i ciepła. Należy podkreślić, że spalanie w tym sektorze odbywa się przy zastosowaniu innych urządzeń i technologii niż w sektorze bytowo-komunalnym. Urządzenia te są wyposażone najczęściej w paleniska rusztowe lub fluidalne, gdzie podczas spalania spaliny są przepuszczane przez specjalne filtry, a otrzymywane pyły są gromadzone i wykorzystywane w rolnictwie do nawożenia gleb albo w przemyśle. Każda instalacja spalająca biomasę wyposażona jest w systemy oczyszczania spalin. Spalanie w takich urządzeniach charakteryzuje się znaczną redukcją emisji SO</w:t>
      </w:r>
      <w:r>
        <w:rPr>
          <w:rStyle w:val="CharStyle10"/>
          <w:vertAlign w:val="subscript"/>
        </w:rPr>
        <w:t>2</w:t>
      </w:r>
      <w:r>
        <w:rPr>
          <w:rStyle w:val="CharStyle10"/>
        </w:rPr>
        <w:t xml:space="preserve"> do atmosfery poprzez doprowadzenie do złoża związków wiążących siarkę (wapń), niską emisją dwutlenku azotu (z uwagi na niską temperaturę złoża i etapowe spalanie) i węglowodorów. Zauważyć przy tym należy, że spalanie biomasy drzewnej generuje znacznie mniejsze ilości popiołów i zapobiega zanieczyszczaniu kotła niż biomasą pochodzenia rolniczego.</w:t>
      </w:r>
    </w:p>
    <w:p>
      <w:pPr>
        <w:pStyle w:val="Style9"/>
        <w:keepNext w:val="0"/>
        <w:keepLines w:val="0"/>
        <w:widowControl w:val="0"/>
        <w:shd w:val="clear" w:color="auto" w:fill="auto"/>
        <w:bidi w:val="0"/>
        <w:spacing w:before="0"/>
        <w:ind w:left="0" w:right="0" w:firstLine="0"/>
        <w:jc w:val="both"/>
      </w:pPr>
      <w:r>
        <w:rPr>
          <w:rStyle w:val="CharStyle10"/>
          <w:u w:val="single"/>
        </w:rPr>
        <w:t>Pozyskiwanie zrównoważonego surowca</w:t>
      </w:r>
    </w:p>
    <w:p>
      <w:pPr>
        <w:pStyle w:val="Style9"/>
        <w:keepNext w:val="0"/>
        <w:keepLines w:val="0"/>
        <w:widowControl w:val="0"/>
        <w:shd w:val="clear" w:color="auto" w:fill="auto"/>
        <w:bidi w:val="0"/>
        <w:spacing w:before="0"/>
        <w:ind w:left="0" w:right="0" w:firstLine="0"/>
        <w:jc w:val="both"/>
      </w:pPr>
      <w:r>
        <w:rPr>
          <w:rStyle w:val="CharStyle10"/>
        </w:rPr>
        <w:t>Niezależnie od powyższego, według analiz wewnętrznych Lasów Państwowych z lutego 2023 r., biomasa leśna przekazywana przez nie na rynek przedsiębiorstw to drewno, które zgodnie z przyjętą klasyfikacją jakościowo-wymiarową (KJW) ma najniższe parametry. Warto podkreślić również, że ani dyrektywa Parlamentu Europejskiego i Rady (UE) 2018/2001 z dnia 11 grudnia 2018 r. w sprawie promowania stosowania energii ze źródeł odnawialnych, ani polityka Rządu nie promują wycinania lasów w celach energetycznych, które powodowałoby wylesianie, degradację siedlisk i utratę różnorodności biologicznej. Przeciwnie, dyrektywa nakłada konkretne ograniczenia w tym zakresie. Paliwa z biomasy drzewnej muszą spełniać kryteria zrównoważonego rozwoju i ograniczenia emisji gazów cieplarnianych, ustalone w prawie europejskim, tj. muszą być produkowane, przetwarzane i wykorzystywane w sposób zrównoważony i wydajny, aby zoptymalizować ograniczenia</w:t>
      </w:r>
    </w:p>
    <w:p>
      <w:pPr>
        <w:pStyle w:val="Style9"/>
        <w:keepNext w:val="0"/>
        <w:keepLines w:val="0"/>
        <w:widowControl w:val="0"/>
        <w:shd w:val="clear" w:color="auto" w:fill="auto"/>
        <w:bidi w:val="0"/>
        <w:spacing w:before="0" w:line="266" w:lineRule="auto"/>
        <w:ind w:left="0" w:right="0" w:firstLine="0"/>
        <w:jc w:val="both"/>
      </w:pPr>
      <w:r>
        <w:rPr>
          <w:rStyle w:val="CharStyle10"/>
        </w:rPr>
        <w:t xml:space="preserve">emisji gazów cieplarnianych i nie powodować wylesiania, degradacji siedlisk lub utraty różnorodności biologicznej. Dodatkowo, ustawa z dnia 20 lutego 2015 roku </w:t>
      </w:r>
      <w:r>
        <w:rPr>
          <w:rStyle w:val="CharStyle10"/>
          <w:i/>
          <w:iCs/>
          <w:sz w:val="18"/>
          <w:szCs w:val="18"/>
        </w:rPr>
        <w:t>o odnawialnych źródłach energii</w:t>
      </w:r>
      <w:r>
        <w:rPr>
          <w:rStyle w:val="CharStyle10"/>
        </w:rPr>
        <w:t xml:space="preserve"> (Dz. U. z 2023 r. poz. 1436, z późn, zm), dalej: „ustawa OZE”, promuje wykorzystywanie wyłącznie takiego surowca drzewnego, który ze względu na cechy jakościowo-wymiarowe posiada obniżoną wartość techniczną i użytkową uniemożliwiającą jego przemysłowe wykorzystanie, a także surowca drzewnego stanowiącego biomasę pochodzenia rolniczego.</w:t>
      </w:r>
    </w:p>
    <w:p>
      <w:pPr>
        <w:pStyle w:val="Style9"/>
        <w:keepNext w:val="0"/>
        <w:keepLines w:val="0"/>
        <w:widowControl w:val="0"/>
        <w:shd w:val="clear" w:color="auto" w:fill="auto"/>
        <w:bidi w:val="0"/>
        <w:spacing w:before="0"/>
        <w:ind w:left="0" w:right="0" w:firstLine="0"/>
        <w:jc w:val="both"/>
      </w:pPr>
      <w:r>
        <w:rPr>
          <w:rStyle w:val="CharStyle10"/>
        </w:rPr>
        <w:t>Istnieją zatem przepisy i mechanizmy zabezpieczające przed spalaniem wysokiej jakości drewna okrągłego, które nadaje się do wykorzystania w przemyśle. Spalanie biomasy drzewnej w instalacjach objętych systemem EU ETS (handlu uprawnieniami do emisji CO2), która nie spełnia choćby jednego z powyższych wymagań, jest traktowane jak spalanie węgla i jest obciążone w równym stopniu opłatami za emisje. Ponadto, wykorzystywanie takich paliw z biomasy w produkcji energii lub ciepła nie korzysta z rządowego wsparcia na wytwarzanie energii ze źródeł odnawialnych.</w:t>
      </w:r>
    </w:p>
    <w:p>
      <w:pPr>
        <w:pStyle w:val="Style9"/>
        <w:keepNext w:val="0"/>
        <w:keepLines w:val="0"/>
        <w:widowControl w:val="0"/>
        <w:shd w:val="clear" w:color="auto" w:fill="auto"/>
        <w:bidi w:val="0"/>
        <w:spacing w:before="0"/>
        <w:ind w:left="0" w:right="0" w:firstLine="0"/>
        <w:jc w:val="both"/>
      </w:pPr>
      <w:r>
        <w:rPr>
          <w:rStyle w:val="CharStyle10"/>
          <w:u w:val="single"/>
        </w:rPr>
        <w:t>Transformacja energetyczna</w:t>
      </w:r>
    </w:p>
    <w:p>
      <w:pPr>
        <w:pStyle w:val="Style9"/>
        <w:keepNext w:val="0"/>
        <w:keepLines w:val="0"/>
        <w:widowControl w:val="0"/>
        <w:shd w:val="clear" w:color="auto" w:fill="auto"/>
        <w:bidi w:val="0"/>
        <w:spacing w:before="0"/>
        <w:ind w:left="0" w:right="0" w:firstLine="0"/>
        <w:jc w:val="both"/>
      </w:pPr>
      <w:r>
        <w:rPr>
          <w:rStyle w:val="CharStyle10"/>
        </w:rPr>
        <w:t>Należy pamiętać, że Krajowy plan na rzecz energii i klimatu na lata 2021-2030 przewiduje, że konieczne są inwestycje w moce dyspozycyjne, niezależne od pogody (np. instalacje oparte na spalaniu lub współspalaniu biomasy), ponieważ kluczową rolę w obniżaniu emisyjności odgrywają moce oparte na odnawialnych źródłach energii (elektrownie wiatrowe i słoneczne), które są niestabilne i zależne pogodowo. KPEiK stanowi ponadto, że rozwój OZE jest jednym z głównych narzędzi dekarbonizacji gospodarki przyjmując, że „w wartościach bezwzględnych w kolejnych latach największą rolę w realizacji całkowitego celu odgrywać będzie energia pochodząca ze zrównoważonej biomasy stałej, ze względu na jej dominującą rolę jako OZE w ciepłownictwie” przy jednoczesnym dążeniu do zwiększania roli innych technologii OZE.</w:t>
      </w:r>
    </w:p>
    <w:p>
      <w:pPr>
        <w:pStyle w:val="Style9"/>
        <w:keepNext w:val="0"/>
        <w:keepLines w:val="0"/>
        <w:widowControl w:val="0"/>
        <w:shd w:val="clear" w:color="auto" w:fill="auto"/>
        <w:bidi w:val="0"/>
        <w:spacing w:before="0"/>
        <w:ind w:left="0" w:right="0" w:firstLine="0"/>
        <w:jc w:val="both"/>
      </w:pPr>
      <w:r>
        <w:rPr>
          <w:rStyle w:val="CharStyle10"/>
        </w:rPr>
        <w:t>Biomasa jest ponadto jednym z kluczowych narzędzi nie tylko w kontekście uniezależniania się UE od rosyjskich surowców kopalnych, lecz także odchodzenia od paliw kopalnych w ogóle. W najbliższych latach planowana jest w Polsce konwersja techniczna znacznej ilości bloków węglowych na bloki opalane biomasą, co odniesie znaczne przyspieszy osiąganie unijnych i krajowych celów OZE, korzystnie wpływając na ograniczenie zmian klimatycznych oraz zmniejszenie ryzyka poniesienia kar przez Polskę za ich niedochowanie.</w:t>
      </w:r>
    </w:p>
    <w:p>
      <w:pPr>
        <w:pStyle w:val="Style9"/>
        <w:keepNext w:val="0"/>
        <w:keepLines w:val="0"/>
        <w:widowControl w:val="0"/>
        <w:numPr>
          <w:ilvl w:val="0"/>
          <w:numId w:val="3"/>
        </w:numPr>
        <w:shd w:val="clear" w:color="auto" w:fill="auto"/>
        <w:tabs>
          <w:tab w:pos="680" w:val="left"/>
        </w:tabs>
        <w:bidi w:val="0"/>
        <w:spacing w:before="0" w:line="276" w:lineRule="auto"/>
        <w:ind w:left="660" w:right="0" w:hanging="360"/>
        <w:jc w:val="both"/>
        <w:rPr>
          <w:sz w:val="18"/>
          <w:szCs w:val="18"/>
        </w:rPr>
      </w:pPr>
      <w:r>
        <w:rPr>
          <w:rStyle w:val="CharStyle10"/>
          <w:i/>
          <w:iCs/>
          <w:sz w:val="18"/>
          <w:szCs w:val="18"/>
        </w:rPr>
        <w:t>Rozważenie usunięcia z obrotu prawnego rozporządzenia w sprawie wymagań dla kotłów na paliwo stałe bądź ujednolicenie go z rozporządzeniem Komisji (UE) w sprawie wykonania dyrektywy Parlamentu Europejskiego i Rady 2009/125/WE w odniesieniu do wymogów dotyczących ekoprojektu dla kotłów na paliwo stałe.</w:t>
      </w:r>
    </w:p>
    <w:p>
      <w:pPr>
        <w:pStyle w:val="Style9"/>
        <w:keepNext w:val="0"/>
        <w:keepLines w:val="0"/>
        <w:widowControl w:val="0"/>
        <w:shd w:val="clear" w:color="auto" w:fill="auto"/>
        <w:bidi w:val="0"/>
        <w:spacing w:before="0" w:line="266" w:lineRule="auto"/>
        <w:ind w:left="0" w:right="0" w:firstLine="0"/>
        <w:jc w:val="both"/>
      </w:pPr>
      <w:r>
        <w:rPr>
          <w:rStyle w:val="CharStyle10"/>
        </w:rPr>
        <w:t xml:space="preserve">Sprawy dotyczące źródeł ciepła eksploatowanych w sektorze bytowo-komunalnym są w Polsce uregulowane dwukierunkowo: w zakresie wprowadzania do obrotu i do użytkowania – przepisami prawa unijnego, natomiast w zakresie ich eksploatacji – przepisami prawa krajowego. Wprowadzane do obrotu i do użytkowania nowe kotły grzewcze opalane paliwami stałymi o mocy do 500 kW oraz miejscowe ogrzewacze pomieszczeń o mocy do 50 kW podlegają tzw. wymaganiom produktowym. W odniesieniu do takich źródeł zastosowanie ma dyrektywa 2009/125/WE </w:t>
      </w:r>
      <w:r>
        <w:rPr>
          <w:rStyle w:val="CharStyle10"/>
          <w:i/>
          <w:iCs/>
          <w:sz w:val="18"/>
          <w:szCs w:val="18"/>
        </w:rPr>
        <w:t>Parlamentu Europejskiego i Rady 2009/125/WE z dnia 21 października 2009 r. ustanawiająca ogólne zasady ustalania wymogów dotyczących ekoprojektu dla produktów związanych z energią</w:t>
      </w:r>
      <w:r>
        <w:rPr>
          <w:rStyle w:val="CharStyle10"/>
        </w:rPr>
        <w:t xml:space="preserve"> oraz następujące rozporządzenia wykonawcze do tej dyrektywy:</w:t>
      </w:r>
    </w:p>
    <w:p>
      <w:pPr>
        <w:pStyle w:val="Style9"/>
        <w:keepNext w:val="0"/>
        <w:keepLines w:val="0"/>
        <w:widowControl w:val="0"/>
        <w:numPr>
          <w:ilvl w:val="0"/>
          <w:numId w:val="5"/>
        </w:numPr>
        <w:shd w:val="clear" w:color="auto" w:fill="auto"/>
        <w:tabs>
          <w:tab w:pos="284" w:val="left"/>
        </w:tabs>
        <w:bidi w:val="0"/>
        <w:spacing w:before="0" w:line="271" w:lineRule="auto"/>
        <w:ind w:left="0" w:right="0" w:firstLine="0"/>
        <w:jc w:val="both"/>
      </w:pPr>
      <w:r>
        <w:rPr>
          <w:rStyle w:val="CharStyle10"/>
        </w:rPr>
        <w:t xml:space="preserve">rozporządzenie Komisji (UE) 2015/1185 z dnia 24 kwietnia 2015 r. </w:t>
      </w:r>
      <w:r>
        <w:rPr>
          <w:rStyle w:val="CharStyle10"/>
          <w:i/>
          <w:iCs/>
          <w:sz w:val="18"/>
          <w:szCs w:val="18"/>
        </w:rPr>
        <w:t>w sprawie wykonania dyrektywy Parlamentu Europejskiego i Rady 2009/125/WE w odniesieniu do wymogów dotyczących ekoprojektu dla miejscowych ogrzewaczy pomieszczeń na paliwo stałe</w:t>
      </w:r>
      <w:r>
        <w:rPr>
          <w:rStyle w:val="CharStyle10"/>
        </w:rPr>
        <w:t>, dotyczące kominków, pieców stałopalnych, pieców na pelety, itp. o nominalnej mocy cieplej do 50 kW,</w:t>
      </w:r>
    </w:p>
    <w:p>
      <w:pPr>
        <w:pStyle w:val="Style9"/>
        <w:keepNext w:val="0"/>
        <w:keepLines w:val="0"/>
        <w:widowControl w:val="0"/>
        <w:numPr>
          <w:ilvl w:val="0"/>
          <w:numId w:val="5"/>
        </w:numPr>
        <w:shd w:val="clear" w:color="auto" w:fill="auto"/>
        <w:tabs>
          <w:tab w:pos="284" w:val="left"/>
        </w:tabs>
        <w:bidi w:val="0"/>
        <w:spacing w:before="0" w:line="266" w:lineRule="auto"/>
        <w:ind w:left="0" w:right="0" w:firstLine="0"/>
        <w:jc w:val="both"/>
      </w:pPr>
      <w:r>
        <w:rPr>
          <w:rStyle w:val="CharStyle10"/>
        </w:rPr>
        <w:t xml:space="preserve">rozporządzenie Komisji (UE) 2015/1189 z dnia 28 kwietnia 2015 r. </w:t>
      </w:r>
      <w:r>
        <w:rPr>
          <w:rStyle w:val="CharStyle10"/>
          <w:i/>
          <w:iCs/>
          <w:sz w:val="18"/>
          <w:szCs w:val="18"/>
        </w:rPr>
        <w:t>w sprawie wykonania dyrektywy Parlamentu Europejskiego i Rady 2009/125/WE w odniesieniu do wymogów dotyczących ekoprojektu dla kotłów na paliwo stałe</w:t>
      </w:r>
      <w:r>
        <w:rPr>
          <w:rStyle w:val="CharStyle10"/>
        </w:rPr>
        <w:t>, dotyczące kotłów opalanych paliwami stałymi, o znamionowej mocy cieplnej do 500 kW.</w:t>
      </w:r>
    </w:p>
    <w:p>
      <w:pPr>
        <w:pStyle w:val="Style9"/>
        <w:keepNext w:val="0"/>
        <w:keepLines w:val="0"/>
        <w:widowControl w:val="0"/>
        <w:shd w:val="clear" w:color="auto" w:fill="auto"/>
        <w:bidi w:val="0"/>
        <w:spacing w:before="0"/>
        <w:ind w:left="0" w:right="0" w:firstLine="0"/>
        <w:jc w:val="both"/>
      </w:pPr>
      <w:r>
        <w:rPr>
          <w:rStyle w:val="CharStyle10"/>
        </w:rPr>
        <w:t>Przywołane rozporządzenia są bezpośrednio stosowane we wszystkich państwach członkowskich Unii Europejskiej, bez konieczności przenoszenia ich do przepisów krajowych. Wynikające z nich wymogi dla ekoprojektu – takie jak kryterialne wielkości emisji i efektywności energetycznej – obowiązują od dnia 1 stycznia 2020 r. w przypadku wprowadzanych do obrotu małych kotłów opalanych paliwami stałymi objętych rozporządzeniem 2015/1189 oraz od dnia 1 stycznia 2022 r. w przypadku wprowadzanych do obrotu miejscowych ogrzewaczy pomieszczeń opalanych paliwami stałymi objętych rozporządzeniem 2015/1185. Oznacza to, że wprowadzane obecnie na polski rynek kotły grzewcze i miejscowe ogrzewacze powietrza opalane paliwami stałymi, przeznaczone do stosowania w sektorze bytowo-komunalnym, podlegają przepisom ww. rozporządzeń i powinny co do zasady spełniać wymagania dotyczące ekoprojektu, w tym w zakresie wielkości emisji oraz efektywności energetycznej ogrzewania pomieszczeń. Spełnianie tych wymagań jest sprawdzane przez służby Inspekcji Handlowej.</w:t>
      </w:r>
    </w:p>
    <w:p>
      <w:pPr>
        <w:pStyle w:val="Style9"/>
        <w:keepNext w:val="0"/>
        <w:keepLines w:val="0"/>
        <w:widowControl w:val="0"/>
        <w:shd w:val="clear" w:color="auto" w:fill="auto"/>
        <w:bidi w:val="0"/>
        <w:spacing w:before="0"/>
        <w:ind w:left="0" w:right="0" w:firstLine="0"/>
        <w:jc w:val="both"/>
      </w:pPr>
      <w:r>
        <w:rPr>
          <w:rStyle w:val="CharStyle10"/>
        </w:rPr>
        <w:t xml:space="preserve">Należy zauważyć, że wymagania dla powyższych urządzeń grzewczych w prawodawstwie polskim zostały wprowadzone już dużo wcześniej, tj. poprzez rozporządzenie Ministra Rozwoju i Finansów z dnia 1 sierpnia 2017 r. </w:t>
      </w:r>
      <w:r>
        <w:rPr>
          <w:rStyle w:val="CharStyle10"/>
          <w:i/>
          <w:iCs/>
          <w:sz w:val="18"/>
          <w:szCs w:val="18"/>
        </w:rPr>
        <w:t xml:space="preserve">w sprawie wymagań dla kotłów na paliwo stałe </w:t>
      </w:r>
      <w:r>
        <w:rPr>
          <w:rStyle w:val="CharStyle10"/>
        </w:rPr>
        <w:t xml:space="preserve">(Dz.U. z 2017 r. poz. 1690, z późn. zm.), wydane na podstawie art. 169 ust. 1 ustawy – </w:t>
      </w:r>
      <w:r>
        <w:rPr>
          <w:rStyle w:val="CharStyle10"/>
          <w:i/>
          <w:iCs/>
          <w:sz w:val="18"/>
          <w:szCs w:val="18"/>
        </w:rPr>
        <w:t>Prawo ochrony środowiska</w:t>
      </w:r>
      <w:r>
        <w:rPr>
          <w:rStyle w:val="CharStyle10"/>
        </w:rPr>
        <w:t>, które weszło w życie co do zasady z dniem 1 października 2017 r., jako realizacja jednego z działań w ramach KPOP. Jednocześnie wymagania te zostały implementowane w ramach tzw. uchwał antysmogowych, które są jednym z prawnych narzędzi w działaniach na rzecz poprawy jakości powietrza w Polsce i określają m.in. rodzaje lub jakość paliw dopuszczonych do stosowania lub których stosowanie jest zakazane na danym obszarze lub wymagania techniczne dla instalacji, w których następuje spalanie paliw powołano się na powyższe przepisy.</w:t>
      </w:r>
    </w:p>
    <w:p>
      <w:pPr>
        <w:pStyle w:val="Style9"/>
        <w:keepNext w:val="0"/>
        <w:keepLines w:val="0"/>
        <w:widowControl w:val="0"/>
        <w:numPr>
          <w:ilvl w:val="0"/>
          <w:numId w:val="7"/>
        </w:numPr>
        <w:shd w:val="clear" w:color="auto" w:fill="auto"/>
        <w:tabs>
          <w:tab w:pos="680" w:val="left"/>
        </w:tabs>
        <w:bidi w:val="0"/>
        <w:spacing w:before="0" w:line="276" w:lineRule="auto"/>
        <w:ind w:left="660" w:right="0" w:hanging="360"/>
        <w:jc w:val="both"/>
        <w:rPr>
          <w:sz w:val="18"/>
          <w:szCs w:val="18"/>
        </w:rPr>
      </w:pPr>
      <w:r>
        <w:rPr>
          <w:rStyle w:val="CharStyle10"/>
          <w:i/>
          <w:iCs/>
          <w:sz w:val="18"/>
          <w:szCs w:val="18"/>
        </w:rPr>
        <w:t>Rozważenie przywrócenia samorządom województw nadzoru nad działalnością wojewódzkich funduszy ochrony środowiska i gospodarki wodnej.</w:t>
      </w:r>
    </w:p>
    <w:p>
      <w:pPr>
        <w:pStyle w:val="Style9"/>
        <w:keepNext w:val="0"/>
        <w:keepLines w:val="0"/>
        <w:widowControl w:val="0"/>
        <w:shd w:val="clear" w:color="auto" w:fill="auto"/>
        <w:bidi w:val="0"/>
        <w:spacing w:before="0"/>
        <w:ind w:left="0" w:right="0" w:firstLine="0"/>
        <w:jc w:val="both"/>
      </w:pPr>
      <w:r>
        <w:rPr>
          <w:rStyle w:val="CharStyle10"/>
        </w:rPr>
        <w:t>Pozostając osobami prawnymi z przychodami uzyskiwanymi na podstawie ustawy – Prawo ochrony środowiska wojewódzkie fundusze ochrony środowiska i gospodarki wodnej (dalej także „wfośigw” lub „wojewódzkie fundusze”) zachowały odrębność instytucjonalną i finansową, a ich organy, działając na podstawie i w granicach wyznaczonych ustawą zachowały kompetencje do autonomicznego decydowania o kierunkach, priorytetach i warunkach działalności tych podmiotów. Trzeba również zaznaczyć, że nadzór ministra właściwego do spraw klimatu nad działalnością wojewódzkich funduszy (wykonywany przy udziale wojewody) jest co do zasady nadzorem opartym o kryterium legalności. Wojewódzkie fundusze nie zostały również instytucjonalnie podporządkowane, czy poddane zwierzchnictwu Narodowego Funduszu Ochrony Środowiska i Gospodarki Wodnej (dalej także „NFOŚiGW”).</w:t>
      </w:r>
    </w:p>
    <w:p>
      <w:pPr>
        <w:pStyle w:val="Style9"/>
        <w:keepNext w:val="0"/>
        <w:keepLines w:val="0"/>
        <w:widowControl w:val="0"/>
        <w:shd w:val="clear" w:color="auto" w:fill="auto"/>
        <w:bidi w:val="0"/>
        <w:spacing w:before="0"/>
        <w:ind w:left="0" w:right="0" w:firstLine="0"/>
        <w:jc w:val="both"/>
      </w:pPr>
      <w:r>
        <w:rPr>
          <w:rStyle w:val="CharStyle10"/>
        </w:rPr>
        <w:t>Regulacje będące podstawą działalności wfośigw powinny umożliwiać elastyczne i dostosowywane do identyfikowanych wyzwań funkcjonowanie tych instytucji.</w:t>
      </w:r>
    </w:p>
    <w:p>
      <w:pPr>
        <w:pStyle w:val="Style9"/>
        <w:keepNext w:val="0"/>
        <w:keepLines w:val="0"/>
        <w:widowControl w:val="0"/>
        <w:shd w:val="clear" w:color="auto" w:fill="auto"/>
        <w:bidi w:val="0"/>
        <w:spacing w:before="0"/>
        <w:ind w:left="0" w:right="0" w:firstLine="0"/>
        <w:jc w:val="both"/>
      </w:pPr>
      <w:r>
        <w:rPr>
          <w:rStyle w:val="CharStyle10"/>
        </w:rPr>
        <w:t>Oznacza to określanie priorytetów działalności poszczególnych wfośigw adekwatnie do potrzeb regionów i społeczności lokalnych, a jednocześnie włączanie wojewódzkich funduszy w realizację polityk i programów o charakterze ogólnopolskim, służących osiąganiu celów definiowanych na poziomie krajowym, w tym uwzględniających konieczność faktycznego wdrożenia wymogów wynikających z prawa polskiego, jak i prawa Unii Europejskiej którego implementacja należy do państwa polskiego. Aktualne rozwiązania ustrojowe zawarte w ustawie – Prawo ochrony środowiska umożliwiają</w:t>
      </w:r>
    </w:p>
    <w:p>
      <w:pPr>
        <w:pStyle w:val="Style9"/>
        <w:keepNext w:val="0"/>
        <w:keepLines w:val="0"/>
        <w:widowControl w:val="0"/>
        <w:shd w:val="clear" w:color="auto" w:fill="auto"/>
        <w:bidi w:val="0"/>
        <w:spacing w:before="0"/>
        <w:ind w:left="0" w:right="0" w:firstLine="0"/>
        <w:jc w:val="both"/>
      </w:pPr>
      <w:r>
        <w:rPr>
          <w:rStyle w:val="CharStyle10"/>
        </w:rPr>
        <w:t>należyte uwzględnienie w działalności wojewódzkich funduszy tych dwóch wymiarów. Obecny sposób ustalania składu rad nadzorczych wfośigw zapewnia reprezentację w nich najważniejszych interesariuszy, w tym ministra właściwego do spraw klimatu i przedstawiciela samorządu województwa. To zaś umożliwia taki sposób kierowania wojewódzkimi funduszami, który pozwoli godzić priorytety identyfikowane tak na poziomie regionalnym/wojewódzkim, jak i krajowym.</w:t>
      </w:r>
    </w:p>
    <w:p>
      <w:pPr>
        <w:pStyle w:val="Style9"/>
        <w:keepNext w:val="0"/>
        <w:keepLines w:val="0"/>
        <w:widowControl w:val="0"/>
        <w:shd w:val="clear" w:color="auto" w:fill="auto"/>
        <w:bidi w:val="0"/>
        <w:spacing w:before="0"/>
        <w:ind w:left="0" w:right="0" w:firstLine="0"/>
        <w:jc w:val="both"/>
      </w:pPr>
      <w:r>
        <w:rPr>
          <w:rStyle w:val="CharStyle10"/>
        </w:rPr>
        <w:t>Wojewódzkie fundusze należy ponadto postrzegać nie tylko w jednostkowej (indywidualnej dla każdego z nich), ale także ogólniejszej perspektywie, tj. jako istotnej części składowej systemu finansowania ze środków publicznych przedsięwzięć służących ochronie środowiska, którego istotnym elementem jest także Narodowy Fundusz Ochrony Środowiska i Gospodarki Wodnej. W kontekście osiągania celów polityki środowiskowej państwa coraz większego znaczenia nabiera przy tym współpraca wfośigw z NFOŚiGW. Współpraca ta może łączyć w sobie m.in. organizacyjny wkład wojewódzkich funduszy w realizację programów inicjowanych przez NFOŚiGW, a z drugiej strony – możliwość pozyskiwania przez wfośigw środków NFOŚiGW na realizację określonych programów lub przedsięwzięć. W przypadku programów adresowanych do szerokiego kręgu odbiorców, w szczególności gospodarstw domowych, współpraca NFOŚiGW z wfośigw jest niekiedy nieodzownym warunkiem ich realizacji. Najbardziej ewidentnym dotychczas przykładem konieczności zapewnienia takiej współpracy jest program „Czyste Powietrze”. Warto przy tym mieć na uwadze, że dzięki zaangażowaniu wojewódzkich funduszy możliwa jest kontynuacja realizacji tego Programu jako przedsięwzięcia dofinansowywanego ze środków programu Fundusze Europejskie na Infrastrukturę, Klimat, Środowisko 2021–2027 (FEnIKS). Udział wfośigw w realizacji programu „Czyste Powietrze” umożliwia więc nie tylko osiąganie określonych efektów rzeczowych i ekologicznych, lecz także wykorzystanie przez Polskę bezzwrotnego finansowania z budżetu Unii Europejskiej przynoszącego korzyści polskiej gospodarce. Obecne regulacje instytucjonalne zawarte w ustawie – Prawo ochrony środowiska odnoszące się do wfośigw ułatwiają angażowanie się wojewódzkich funduszy w podobne działania i sprzyjają ich współpracy z NFOŚiGW, a tym samym umożliwiają lepsze wykorzystanie potencjału zarówno NFOŚiGW, jak i wfośigw.</w:t>
      </w:r>
    </w:p>
    <w:p>
      <w:pPr>
        <w:pStyle w:val="Style9"/>
        <w:keepNext w:val="0"/>
        <w:keepLines w:val="0"/>
        <w:widowControl w:val="0"/>
        <w:numPr>
          <w:ilvl w:val="0"/>
          <w:numId w:val="7"/>
        </w:numPr>
        <w:shd w:val="clear" w:color="auto" w:fill="auto"/>
        <w:tabs>
          <w:tab w:pos="680" w:val="left"/>
        </w:tabs>
        <w:bidi w:val="0"/>
        <w:spacing w:before="0" w:line="276" w:lineRule="auto"/>
        <w:ind w:left="0" w:right="0" w:firstLine="300"/>
        <w:jc w:val="both"/>
        <w:rPr>
          <w:sz w:val="18"/>
          <w:szCs w:val="18"/>
        </w:rPr>
      </w:pPr>
      <w:r>
        <w:rPr>
          <w:rStyle w:val="CharStyle10"/>
          <w:i/>
          <w:iCs/>
          <w:sz w:val="18"/>
          <w:szCs w:val="18"/>
        </w:rPr>
        <w:t>Poprawa sytuacji prosumentów.</w:t>
      </w:r>
    </w:p>
    <w:p>
      <w:pPr>
        <w:pStyle w:val="Style9"/>
        <w:keepNext w:val="0"/>
        <w:keepLines w:val="0"/>
        <w:widowControl w:val="0"/>
        <w:shd w:val="clear" w:color="auto" w:fill="auto"/>
        <w:bidi w:val="0"/>
        <w:spacing w:before="0"/>
        <w:ind w:left="0" w:right="0" w:firstLine="0"/>
        <w:jc w:val="both"/>
      </w:pPr>
      <w:r>
        <w:rPr>
          <w:rStyle w:val="CharStyle10"/>
        </w:rPr>
        <w:t xml:space="preserve">W zakresie opłacalności inwestycji w mikroinstalacje prosumenckie, należy podkreślić, że inwestycja ta jest ściśle związana z realizacją idei energetyki obywatelskiej, która została wyjaśniona w definicji prosumenta energii odnawialnej, zawartej w art. 2 ust. 27a ustawy OZE. Zgodnie z przywołaną definicją prosumentem energii odnawialnej jest odbiorca końcowy wytwarzający energię elektryczną wyłącznie z odnawialnych źródeł energii </w:t>
      </w:r>
      <w:r>
        <w:rPr>
          <w:rStyle w:val="CharStyle10"/>
          <w:b/>
          <w:bCs/>
        </w:rPr>
        <w:t xml:space="preserve">na własne potrzeby w mikroinstalacji </w:t>
      </w:r>
      <w:r>
        <w:rPr>
          <w:rStyle w:val="CharStyle10"/>
        </w:rPr>
        <w:t xml:space="preserve">pod warunkiem, że w przypadku odbiorcy końcowego niebędącego odbiorcą energii elektrycznej w gospodarstwie domowym nie stanowi to przedmiotu przeważającej działalności gospodarczej określonej zgodnie z przepisami wydanymi na podstawie art. 40 ust. 2 ustawy z dnia 29 czerwca 1995 r. </w:t>
      </w:r>
      <w:r>
        <w:rPr>
          <w:rStyle w:val="CharStyle10"/>
          <w:i/>
          <w:iCs/>
          <w:sz w:val="18"/>
          <w:szCs w:val="18"/>
        </w:rPr>
        <w:t>o statystyce publicznej</w:t>
      </w:r>
      <w:r>
        <w:rPr>
          <w:rStyle w:val="CharStyle10"/>
        </w:rPr>
        <w:t xml:space="preserve"> (Dz. U. z 2023 r. poz. 773). Mając na uwadze powyższe założenia należy podkreślić, że system rozliczeń net-billing jest korzystnym systemem rozliczania prosumenta energii odnawialnej pod warunkiem dążenia do jak najwyższej autokonsumpcji wyprodukowanej energii.</w:t>
      </w:r>
    </w:p>
    <w:p>
      <w:pPr>
        <w:pStyle w:val="Style9"/>
        <w:keepNext w:val="0"/>
        <w:keepLines w:val="0"/>
        <w:widowControl w:val="0"/>
        <w:shd w:val="clear" w:color="auto" w:fill="auto"/>
        <w:bidi w:val="0"/>
        <w:spacing w:before="0"/>
        <w:ind w:left="0" w:right="0" w:firstLine="0"/>
        <w:jc w:val="both"/>
      </w:pPr>
      <w:r>
        <w:rPr>
          <w:rStyle w:val="CharStyle10"/>
        </w:rPr>
        <w:t>Zgodnie z założeniami systemu rozliczeń net-billing, prosument jest aktywnym i świadomym uczestnikiem rynku energii, który dąży do zwiększenia autokonsumpcji energii oraz prowadzi działania mające na celu pobieranie energii z sieci elektroenergetycznej w okresach, kiedy jest ona tańsza</w:t>
      </w:r>
      <w:r>
        <w:rPr>
          <w:rStyle w:val="CharStyle10"/>
          <w:b/>
          <w:bCs/>
        </w:rPr>
        <w:t xml:space="preserve">. </w:t>
      </w:r>
      <w:r>
        <w:rPr>
          <w:rStyle w:val="CharStyle10"/>
        </w:rPr>
        <w:t xml:space="preserve">W ten sposób </w:t>
      </w:r>
      <w:r>
        <w:rPr>
          <w:rStyle w:val="CharStyle10"/>
          <w:b/>
          <w:bCs/>
        </w:rPr>
        <w:t xml:space="preserve">prosument ma bezpośredni wpływ na kształtowanie swojego zużycia energii, a to przekłada się na obniżenie wysokości jego rachunków za energię elektryczną. </w:t>
      </w:r>
      <w:r>
        <w:rPr>
          <w:rStyle w:val="CharStyle10"/>
        </w:rPr>
        <w:t>Takie podejście zachęca do częściowego przesunięcia zapotrzebowania na energię na godziny pozaszczytowe lub gromadzenia wyprodukowanych nadwyżek energii za pomocą magazynu energii elektrycznej lub ciepła,</w:t>
      </w:r>
    </w:p>
    <w:p>
      <w:pPr>
        <w:pStyle w:val="Style9"/>
        <w:keepNext w:val="0"/>
        <w:keepLines w:val="0"/>
        <w:widowControl w:val="0"/>
        <w:shd w:val="clear" w:color="auto" w:fill="auto"/>
        <w:bidi w:val="0"/>
        <w:spacing w:before="0"/>
        <w:ind w:left="0" w:right="0" w:firstLine="0"/>
        <w:jc w:val="both"/>
      </w:pPr>
      <w:r>
        <w:rPr>
          <w:rStyle w:val="CharStyle10"/>
        </w:rPr>
        <w:t>tak aby uniknąć wprowadzania do sieci wytwarzanej energii w okresach szczytowej podaży, gdy jej cena jest najniższa. Zgromadzoną w magazynie energię prosument może wykorzystać w czasie, gdy instalacja nie produkuje energii, unikając w ten sposób jej kupowania od sprzedawcy lub wykorzystywania nośników konwencjonalnych. Takie postępowanie zwiększa opłacalność systemu net-billing, ale też podnosi bezpieczeństwo i stabilizuje krajowy system elektroenergetyczny. Postępowanie zgodnie z powyższym schematem prowadzi do tego, że opłacalność inwestycji mikroinstalacji prosumenckich staje się konkurencyjna w porównaniu do alternatywnych, konwencjonalnych źródeł energii.</w:t>
      </w:r>
    </w:p>
    <w:p>
      <w:pPr>
        <w:pStyle w:val="Style9"/>
        <w:keepNext w:val="0"/>
        <w:keepLines w:val="0"/>
        <w:widowControl w:val="0"/>
        <w:shd w:val="clear" w:color="auto" w:fill="auto"/>
        <w:bidi w:val="0"/>
        <w:spacing w:before="0"/>
        <w:ind w:left="0" w:right="0" w:firstLine="0"/>
        <w:jc w:val="both"/>
      </w:pPr>
      <w:r>
        <w:rPr>
          <w:rStyle w:val="CharStyle10"/>
        </w:rPr>
        <w:t>Dodatkowo, w celu zwiększenia stopy zwrotu wynikającej z inwestycji w mikroinstalację fotowoltaiczną, Ministerstwo Klimatu i Środowiska wprowadziło programy dotacyjne, które cieszą się dużą popularnością wśród beneficjentów. Należą do nich programy priorytetowe m.in. Mój Prąd, Czyste Powietrze, Agroenergia i Energia dla Wsi.</w:t>
      </w:r>
    </w:p>
    <w:p>
      <w:pPr>
        <w:pStyle w:val="Style9"/>
        <w:keepNext w:val="0"/>
        <w:keepLines w:val="0"/>
        <w:widowControl w:val="0"/>
        <w:shd w:val="clear" w:color="auto" w:fill="auto"/>
        <w:bidi w:val="0"/>
        <w:spacing w:before="0"/>
        <w:ind w:left="0" w:right="0" w:firstLine="0"/>
        <w:jc w:val="both"/>
      </w:pPr>
      <w:r>
        <w:rPr>
          <w:rStyle w:val="CharStyle10"/>
        </w:rPr>
        <w:t xml:space="preserve">Natomiast w celu wsparcia potencjalnych beneficjentów w doborze wysokiej jakości systemów i weryfikacji urządzeń została udostępniona lista zielonych urządzeń i materiałów (ZUM), które spełniają określone wymagania techniczne. Lista jest dostępna pod linkiem: </w:t>
      </w:r>
      <w:r>
        <w:fldChar w:fldCharType="begin"/>
      </w:r>
      <w:r>
        <w:rPr/>
        <w:instrText> HYPERLINK "https://lista-zum.ios.edu.pl/" </w:instrText>
      </w:r>
      <w:r>
        <w:fldChar w:fldCharType="separate"/>
      </w:r>
      <w:r>
        <w:rPr>
          <w:rStyle w:val="CharStyle10"/>
          <w:color w:val="0563C3"/>
        </w:rPr>
        <w:t>https://lista-zum.ios.edu.pl/</w:t>
      </w:r>
      <w:r>
        <w:fldChar w:fldCharType="end"/>
      </w:r>
      <w:r>
        <w:rPr>
          <w:rStyle w:val="CharStyle10"/>
        </w:rPr>
        <w:t>.</w:t>
      </w:r>
    </w:p>
    <w:p>
      <w:pPr>
        <w:pStyle w:val="Style9"/>
        <w:keepNext w:val="0"/>
        <w:keepLines w:val="0"/>
        <w:widowControl w:val="0"/>
        <w:shd w:val="clear" w:color="auto" w:fill="auto"/>
        <w:bidi w:val="0"/>
        <w:spacing w:before="0"/>
        <w:ind w:left="0" w:right="0" w:firstLine="0"/>
        <w:jc w:val="both"/>
      </w:pPr>
      <w:r>
        <w:rPr>
          <w:rStyle w:val="CharStyle10"/>
        </w:rPr>
        <w:t xml:space="preserve">Po powyższych wyjaśnieniach chcę podkreślić, że MKIŚ </w:t>
      </w:r>
      <w:r>
        <w:rPr>
          <w:rStyle w:val="CharStyle10"/>
          <w:b/>
          <w:bCs/>
        </w:rPr>
        <w:t xml:space="preserve">aktywnie wspiera rozwój energetyki lokalnej oraz na bieżąco monitoruje sytuację sektora prosumenckiego, analizuje zgłaszane postulaty i pracuje nad propozycjami usprawnień/ modyfikacji w systemie net- billing, tak aby prosumenci odnosili większe korzyści z udziału w systemie, a także aby rentowność mikroinstalacji fotowoltaicznych była wyższa. </w:t>
      </w:r>
      <w:r>
        <w:rPr>
          <w:rStyle w:val="CharStyle10"/>
        </w:rPr>
        <w:t xml:space="preserve">Należy jednak pamiętać, że ewentualne zmiany muszą być zgodne z regulacjami unijnymi w tym zakresie. Dodatkowo zgodnie z powyższym należy przypomnieć, że </w:t>
      </w:r>
      <w:r>
        <w:rPr>
          <w:rStyle w:val="CharStyle10"/>
          <w:b/>
          <w:bCs/>
        </w:rPr>
        <w:t>ideą prosumeryzmu jest autokonsumpcja energii w miejscu jej wytwarzania i umożliwienie prosumentom oszczędzania na rachunkach. Z tego powodu powinni oni dążyć do dostosowania mocy instalacji do rzeczywistego zapotrzebowania na energię.</w:t>
      </w:r>
    </w:p>
    <w:p>
      <w:pPr>
        <w:pStyle w:val="Style9"/>
        <w:keepNext w:val="0"/>
        <w:keepLines w:val="0"/>
        <w:widowControl w:val="0"/>
        <w:shd w:val="clear" w:color="auto" w:fill="auto"/>
        <w:bidi w:val="0"/>
        <w:spacing w:before="0" w:line="266" w:lineRule="auto"/>
        <w:ind w:left="0" w:right="0" w:firstLine="0"/>
        <w:jc w:val="both"/>
      </w:pPr>
      <w:r>
        <w:rPr>
          <w:rStyle w:val="CharStyle10"/>
        </w:rPr>
        <w:t xml:space="preserve">Informuję również, że projekt przepisów dotyczących wprowadzenia zmian w systemie rozliczeń net-billing został ujęty w projekcie ustawy </w:t>
      </w:r>
      <w:r>
        <w:rPr>
          <w:rStyle w:val="CharStyle10"/>
          <w:i/>
          <w:iCs/>
          <w:sz w:val="18"/>
          <w:szCs w:val="18"/>
        </w:rPr>
        <w:t>o zmianie ustawy o odnawialnych źródłach energii oraz niektórych innych ustaw</w:t>
      </w:r>
      <w:r>
        <w:rPr>
          <w:rStyle w:val="CharStyle10"/>
        </w:rPr>
        <w:t xml:space="preserve">, dalej: „projekt ustawy”, i w dniu 8 kwietnia 2024 r. </w:t>
      </w:r>
      <w:r>
        <w:rPr>
          <w:rStyle w:val="CharStyle10"/>
          <w:b/>
          <w:bCs/>
        </w:rPr>
        <w:t>został wpisany do wykazu prac legislacyjnych i programowych Rady Ministrów, otrzymując numer UD41.</w:t>
      </w:r>
    </w:p>
    <w:p>
      <w:pPr>
        <w:pStyle w:val="Style9"/>
        <w:keepNext w:val="0"/>
        <w:keepLines w:val="0"/>
        <w:widowControl w:val="0"/>
        <w:shd w:val="clear" w:color="auto" w:fill="auto"/>
        <w:bidi w:val="0"/>
        <w:spacing w:before="0"/>
        <w:ind w:left="0" w:right="0" w:firstLine="0"/>
        <w:jc w:val="both"/>
      </w:pPr>
      <w:r>
        <w:rPr>
          <w:rStyle w:val="CharStyle10"/>
        </w:rPr>
        <w:t>Projekt ustawy zakłada utrzymanie po dniu 1 lipca 2024 r. możliwości rozliczania się prosumentów w systemie rozliczeń net- billing w oparciu o rynkową miesięczną cenę energii elektrycznej (RCEm). Prosumenci będą jednak mogli, składając stosowne oświadczenie do sprzedawcy energii, zmienić sposób rozliczeń na rozliczenie w oparciu o rynkową godzinową cenę energii elektrycznej (RCE).</w:t>
      </w:r>
    </w:p>
    <w:p>
      <w:pPr>
        <w:pStyle w:val="Style9"/>
        <w:keepNext w:val="0"/>
        <w:keepLines w:val="0"/>
        <w:widowControl w:val="0"/>
        <w:shd w:val="clear" w:color="auto" w:fill="auto"/>
        <w:bidi w:val="0"/>
        <w:spacing w:before="0"/>
        <w:ind w:left="0" w:right="0" w:firstLine="0"/>
        <w:jc w:val="both"/>
      </w:pPr>
      <w:r>
        <w:rPr>
          <w:rStyle w:val="CharStyle10"/>
        </w:rPr>
        <w:t>Zachętą do rozliczenia się prosumentów w oparciu o RCE będzie możliwość zwiększenia wartości zwrotu niewykorzystanych przez prosumenta środków za wprowadzoną do sieci energię elektryczną w okresie kolejnych 12 miesięcy (tzw. nadpłaty), zapisanych na depozycie prosumenckim do 30%. Jeżeli natomiast prosument zdecyduje się nadal stosować sposób rozliczeń oparty o RCEm, to wysokość jego nadpłaty nie ulegnie podwyższeniu i jak dotychczas będzie wynosić do 20% wartości energii elektrycznej wprowadzonej do sieci w miesiącu kalendarzowym, którego dotyczy zwrot nadpłaty.</w:t>
      </w:r>
    </w:p>
    <w:p>
      <w:pPr>
        <w:pStyle w:val="Style9"/>
        <w:keepNext w:val="0"/>
        <w:keepLines w:val="0"/>
        <w:widowControl w:val="0"/>
        <w:shd w:val="clear" w:color="auto" w:fill="auto"/>
        <w:bidi w:val="0"/>
        <w:spacing w:before="0"/>
        <w:ind w:left="0" w:right="0" w:firstLine="0"/>
        <w:jc w:val="both"/>
      </w:pPr>
      <w:r>
        <w:rPr>
          <w:rStyle w:val="CharStyle10"/>
        </w:rPr>
        <w:t xml:space="preserve">Dzięki proponowanym zmianom prosumenci rozliczający się w systemie net-billing zwiększą stopień opłacalności swoich inwestycji w OZE. </w:t>
      </w:r>
      <w:r>
        <w:rPr>
          <w:rStyle w:val="CharStyle10"/>
          <w:b/>
          <w:bCs/>
        </w:rPr>
        <w:t>Możliwość zmiany sposobu rozliczeń w oparciu o RCE lub RCEm będzie świadomym wyborem prosumenta i pozwoli na osiągnięcie większych oszczędności poprzez optymalizację swojego zużycia dostosowanego do wyboru sposobu wyliczenia rynkowej ceny energii.</w:t>
      </w:r>
    </w:p>
    <w:p>
      <w:pPr>
        <w:pStyle w:val="Style9"/>
        <w:keepNext w:val="0"/>
        <w:keepLines w:val="0"/>
        <w:widowControl w:val="0"/>
        <w:shd w:val="clear" w:color="auto" w:fill="auto"/>
        <w:bidi w:val="0"/>
        <w:spacing w:before="0" w:after="60"/>
        <w:ind w:left="0" w:right="0" w:firstLine="0"/>
        <w:jc w:val="both"/>
      </w:pPr>
      <w:r>
        <w:rPr>
          <w:rStyle w:val="CharStyle10"/>
        </w:rPr>
        <w:t>Projekt ustawy zakłada także podniesienie wartości depozytu prosumenckiego o współczynnik korekcyjny co ma na celu zmniejszenie dysproporcji pomiędzy wartością energii jaka jest zapisywana na depozycie prosumenckim, a ceną oferowaną przez spółki obrotu za pobraną przez prosumenta energię elektryczną z sieci elektroenergetycznej.</w:t>
      </w:r>
    </w:p>
    <w:p>
      <w:pPr>
        <w:pStyle w:val="Style9"/>
        <w:keepNext w:val="0"/>
        <w:keepLines w:val="0"/>
        <w:widowControl w:val="0"/>
        <w:shd w:val="clear" w:color="auto" w:fill="auto"/>
        <w:bidi w:val="0"/>
        <w:spacing w:before="0" w:after="60"/>
        <w:ind w:left="0" w:right="0" w:firstLine="0"/>
        <w:jc w:val="both"/>
      </w:pPr>
      <w:r>
        <w:rPr>
          <w:rStyle w:val="CharStyle10"/>
        </w:rPr>
        <w:t>Ww. projekt ustawy jest prowadzony w ramach Rządowego Procesu Legislacyjnego. Szczegółowe informacje dotyczące projektowanych regulacji zostaną przekazane w procesie konsultacji i uzgodnień.</w:t>
      </w:r>
    </w:p>
    <w:p>
      <w:pPr>
        <w:pStyle w:val="Style9"/>
        <w:keepNext w:val="0"/>
        <w:keepLines w:val="0"/>
        <w:widowControl w:val="0"/>
        <w:numPr>
          <w:ilvl w:val="0"/>
          <w:numId w:val="7"/>
        </w:numPr>
        <w:shd w:val="clear" w:color="auto" w:fill="auto"/>
        <w:tabs>
          <w:tab w:pos="680" w:val="left"/>
        </w:tabs>
        <w:bidi w:val="0"/>
        <w:spacing w:before="0" w:after="60" w:line="276" w:lineRule="auto"/>
        <w:ind w:left="660" w:right="0" w:hanging="360"/>
        <w:jc w:val="both"/>
        <w:rPr>
          <w:sz w:val="18"/>
          <w:szCs w:val="18"/>
        </w:rPr>
      </w:pPr>
      <w:r>
        <w:rPr>
          <w:rStyle w:val="CharStyle10"/>
          <w:i/>
          <w:iCs/>
          <w:sz w:val="18"/>
          <w:szCs w:val="18"/>
        </w:rPr>
        <w:t>Stworzenie przepisów regulujących proces zatwierdzania sprawozdań z realizacji programów ochrony powietrza i planów działań krótkoterminowych.</w:t>
      </w:r>
    </w:p>
    <w:p>
      <w:pPr>
        <w:pStyle w:val="Style9"/>
        <w:keepNext w:val="0"/>
        <w:keepLines w:val="0"/>
        <w:widowControl w:val="0"/>
        <w:shd w:val="clear" w:color="auto" w:fill="auto"/>
        <w:bidi w:val="0"/>
        <w:spacing w:before="0" w:after="60"/>
        <w:ind w:left="0" w:right="0" w:firstLine="0"/>
        <w:jc w:val="both"/>
      </w:pPr>
      <w:r>
        <w:rPr>
          <w:rStyle w:val="CharStyle10"/>
        </w:rPr>
        <w:t xml:space="preserve">Propozycja dotycząca przygotowania przepisów, których celem ma być uszczelnienie systemu sprawozdawczości z realizacji POP oraz planów działań krótkoterminowych zostanie przeanalizowana i ewentualnie wprowadzana w ramach prac nad projektem ustawy </w:t>
      </w:r>
      <w:r>
        <w:rPr>
          <w:rStyle w:val="CharStyle10"/>
          <w:i/>
          <w:iCs/>
          <w:sz w:val="18"/>
          <w:szCs w:val="18"/>
        </w:rPr>
        <w:t>o zmianie ustawy – Prawo ochrony środowiska,</w:t>
      </w:r>
      <w:r>
        <w:rPr>
          <w:rStyle w:val="CharStyle10"/>
        </w:rPr>
        <w:t xml:space="preserve"> którego celem będzie transpozycja przepisów unijnych, o których mowa w odpowiedzi na postulat nr 1. Dodać należy, że ostatnie zmiany prawne określające obowiązek terminowego przygotowania przez jednostki samorządu terytorialnego szczebla powiatowego i gminnego sprawozdań okresowych i końcowych z realizacji POP, uwzględnione w ustawie z dnia 7 lipca 2022 r. </w:t>
      </w:r>
      <w:r>
        <w:rPr>
          <w:rStyle w:val="CharStyle10"/>
          <w:i/>
          <w:iCs/>
          <w:sz w:val="18"/>
          <w:szCs w:val="18"/>
        </w:rPr>
        <w:t>o zmianie ustawy – Prawo ochrony środowiska oraz niektórych innych ustaw</w:t>
      </w:r>
      <w:r>
        <w:rPr>
          <w:rStyle w:val="CharStyle10"/>
        </w:rPr>
        <w:t xml:space="preserve"> (Dz. U. poz. 1576), zostały wprowadzone właśnie na wniosek samorządów województw i nie budziły wówczas zastrzeżeń.</w:t>
      </w:r>
    </w:p>
    <w:p>
      <w:pPr>
        <w:pStyle w:val="Style9"/>
        <w:keepNext w:val="0"/>
        <w:keepLines w:val="0"/>
        <w:widowControl w:val="0"/>
        <w:numPr>
          <w:ilvl w:val="0"/>
          <w:numId w:val="7"/>
        </w:numPr>
        <w:shd w:val="clear" w:color="auto" w:fill="auto"/>
        <w:tabs>
          <w:tab w:pos="680" w:val="left"/>
        </w:tabs>
        <w:bidi w:val="0"/>
        <w:spacing w:before="0" w:after="60" w:line="276" w:lineRule="auto"/>
        <w:ind w:left="660" w:right="0" w:hanging="360"/>
        <w:jc w:val="both"/>
        <w:rPr>
          <w:sz w:val="18"/>
          <w:szCs w:val="18"/>
        </w:rPr>
      </w:pPr>
      <w:r>
        <w:rPr>
          <w:rStyle w:val="CharStyle10"/>
          <w:i/>
          <w:iCs/>
          <w:sz w:val="18"/>
          <w:szCs w:val="18"/>
        </w:rPr>
        <w:t>Proponuje się zmianę nazwy substancji określonej w Załączniku nr 1 do Rozporządzenia Ministra Środowiska z dnia 26 stycznia 2010 r. w sprawie wartości odniesienia dla niektórych substancji w powietrzu (Dz.U. 2010 nr 16 poz. 87) - „trietylamina (trójetyloamina)” - poz. 159 w Tabeli 1. Nazwa systematyczna związku to trietyloamina (numer CAS: 121-44-8). Nazwa substancji w rozporządzeniu „trietylamina (trójetyloamina)” wynika z angielskiego tłumaczenia „triethylamine”, natomiast zgodnie z pozostałymi tłumaczeniami substancji w Tabeli 1, powinno się jednolicie zastosować tłumaczenie – w tym przypadku nazwa właściwa to „trietyloamina” (zastosowanie przedrostka -etylo a nie -etyl przy tworzeniu nazw amin).</w:t>
      </w:r>
    </w:p>
    <w:p>
      <w:pPr>
        <w:pStyle w:val="Style9"/>
        <w:keepNext w:val="0"/>
        <w:keepLines w:val="0"/>
        <w:widowControl w:val="0"/>
        <w:shd w:val="clear" w:color="auto" w:fill="auto"/>
        <w:bidi w:val="0"/>
        <w:spacing w:before="0" w:after="440" w:line="266" w:lineRule="auto"/>
        <w:ind w:left="0" w:right="0" w:firstLine="0"/>
        <w:jc w:val="both"/>
      </w:pPr>
      <w:r>
        <w:rPr>
          <w:rStyle w:val="CharStyle10"/>
        </w:rPr>
        <w:t xml:space="preserve">Propozycja dotycząca zmiany nazwy substancji uwzględnionej w wykazie wartości odniesienia dla niektórych substancji w powietrzu dla terenu kraju z wyłączeniem obszarów ochrony uzdrowiskowej, stanowiącym załącznik nr 1 do rozporządzenia Ministra Środowiska z dnia 26 stycznia 2010 r. </w:t>
      </w:r>
      <w:r>
        <w:rPr>
          <w:rStyle w:val="CharStyle10"/>
          <w:i/>
          <w:iCs/>
          <w:sz w:val="18"/>
          <w:szCs w:val="18"/>
        </w:rPr>
        <w:t>w sprawie wartości odniesienia dla niektórych substancji w powietrzu</w:t>
      </w:r>
      <w:r>
        <w:rPr>
          <w:rStyle w:val="CharStyle10"/>
        </w:rPr>
        <w:t xml:space="preserve"> (Dz. U. poz. 87), zostanie przeanalizowania i ewentualnie wprowadzana w ramach najbliższych prac nad zmianą powyższego rozporządzenia.</w:t>
      </w:r>
    </w:p>
    <w:p>
      <w:pPr>
        <w:pStyle w:val="Style19"/>
        <w:keepNext/>
        <w:keepLines/>
        <w:widowControl w:val="0"/>
        <w:shd w:val="clear" w:color="auto" w:fill="auto"/>
        <w:bidi w:val="0"/>
        <w:spacing w:before="0" w:after="60"/>
        <w:ind w:left="0" w:right="0" w:firstLine="0"/>
        <w:jc w:val="both"/>
      </w:pPr>
      <w:bookmarkStart w:id="0" w:name="bookmark0"/>
      <w:r>
        <w:rPr>
          <w:rStyle w:val="CharStyle20"/>
          <w:b/>
          <w:bCs/>
        </w:rPr>
        <w:t>II. Ochrona przed hałasem</w:t>
      </w:r>
      <w:bookmarkEnd w:id="0"/>
    </w:p>
    <w:p>
      <w:pPr>
        <w:pStyle w:val="Style9"/>
        <w:keepNext w:val="0"/>
        <w:keepLines w:val="0"/>
        <w:widowControl w:val="0"/>
        <w:numPr>
          <w:ilvl w:val="0"/>
          <w:numId w:val="9"/>
        </w:numPr>
        <w:shd w:val="clear" w:color="auto" w:fill="auto"/>
        <w:tabs>
          <w:tab w:pos="650" w:val="left"/>
        </w:tabs>
        <w:bidi w:val="0"/>
        <w:spacing w:before="0" w:after="60" w:line="276" w:lineRule="auto"/>
        <w:ind w:left="660" w:right="0" w:hanging="360"/>
        <w:jc w:val="both"/>
        <w:rPr>
          <w:sz w:val="18"/>
          <w:szCs w:val="18"/>
        </w:rPr>
      </w:pPr>
      <w:r>
        <w:rPr>
          <w:rStyle w:val="CharStyle10"/>
          <w:i/>
          <w:iCs/>
          <w:sz w:val="18"/>
          <w:szCs w:val="18"/>
        </w:rPr>
        <w:t>W art. 114 ust. 3 i ust. 4 ustawy poś należy wprowadzić zmiany pozwalające jednoznacznie wskazać podmioty, które są odpowiedzialne za zapewnienie właściwych warunków akustycznych w budynkach i określić organ, który powinien prowadzić działania w celu wyegzekwowania wykonania tego obowiązku od podmiotów.</w:t>
      </w:r>
    </w:p>
    <w:p>
      <w:pPr>
        <w:pStyle w:val="Style9"/>
        <w:keepNext w:val="0"/>
        <w:keepLines w:val="0"/>
        <w:widowControl w:val="0"/>
        <w:shd w:val="clear" w:color="auto" w:fill="auto"/>
        <w:bidi w:val="0"/>
        <w:spacing w:before="0" w:after="60"/>
        <w:ind w:left="0" w:right="0" w:firstLine="0"/>
        <w:jc w:val="both"/>
      </w:pPr>
      <w:r>
        <w:rPr>
          <w:rStyle w:val="CharStyle10"/>
        </w:rPr>
        <w:t xml:space="preserve">Zgodnie z art. 174 ustawy - </w:t>
      </w:r>
      <w:r>
        <w:rPr>
          <w:rStyle w:val="CharStyle10"/>
          <w:i/>
          <w:iCs/>
          <w:sz w:val="18"/>
          <w:szCs w:val="18"/>
        </w:rPr>
        <w:t>Prawo ochrony środowiska</w:t>
      </w:r>
      <w:r>
        <w:rPr>
          <w:rStyle w:val="CharStyle10"/>
        </w:rPr>
        <w:t>, eksploatacja dróg, linii kolejowych, linii tramwajowych, lotnisk oraz portów nie może powodować przekroczenia standardów jakości środowiska. Emisje polegające na powodowaniu hałasu, powstające w związku z ich eksploatacją, nie mogą, z zastrzeżeniem, spowodować przekroczenia standardów jakości środowiska poza terenem, do którego zarządzający tym obiektem ma tytuł prawny. Jeżeli w związku z eksploatacją drogi/linii kolejowej utworzono obszar ograniczonego użytkowania, eksploatacja nie może spowodować przekroczenia standardów jakości</w:t>
      </w:r>
    </w:p>
    <w:p>
      <w:pPr>
        <w:pStyle w:val="Style9"/>
        <w:keepNext w:val="0"/>
        <w:keepLines w:val="0"/>
        <w:widowControl w:val="0"/>
        <w:shd w:val="clear" w:color="auto" w:fill="auto"/>
        <w:bidi w:val="0"/>
        <w:spacing w:before="0"/>
        <w:ind w:left="0" w:right="0" w:firstLine="0"/>
        <w:jc w:val="both"/>
      </w:pPr>
      <w:r>
        <w:rPr>
          <w:rStyle w:val="CharStyle10"/>
        </w:rPr>
        <w:t xml:space="preserve">środowiska poza tym obszarem. Przestrzeganie wymagań ochrony środowiska związanych z eksploatacją dróg, w myśl art. 139 ustawy - </w:t>
      </w:r>
      <w:r>
        <w:rPr>
          <w:rStyle w:val="CharStyle10"/>
          <w:i/>
          <w:iCs/>
          <w:sz w:val="18"/>
          <w:szCs w:val="18"/>
        </w:rPr>
        <w:t>Prawo ochrony środowiska</w:t>
      </w:r>
      <w:r>
        <w:rPr>
          <w:rStyle w:val="CharStyle10"/>
        </w:rPr>
        <w:t xml:space="preserve"> zapewniają zarządzający.</w:t>
      </w:r>
    </w:p>
    <w:p>
      <w:pPr>
        <w:pStyle w:val="Style9"/>
        <w:keepNext w:val="0"/>
        <w:keepLines w:val="0"/>
        <w:widowControl w:val="0"/>
        <w:shd w:val="clear" w:color="auto" w:fill="auto"/>
        <w:bidi w:val="0"/>
        <w:spacing w:before="0"/>
        <w:ind w:left="0" w:right="0" w:firstLine="0"/>
        <w:jc w:val="both"/>
      </w:pPr>
      <w:r>
        <w:rPr>
          <w:rStyle w:val="CharStyle10"/>
        </w:rPr>
        <w:t>Ponadto, zgodnie z art. 7 tej ustawy, kto powoduje zanieczyszczenie środowiska, ponosi koszty usunięcia skutków tego zanieczyszczenia, a kto może spowodować zanieczyszczenie środowiska, ponosi koszty zapobiegania temu zanieczyszczeniu.</w:t>
      </w:r>
    </w:p>
    <w:p>
      <w:pPr>
        <w:pStyle w:val="Style9"/>
        <w:keepNext w:val="0"/>
        <w:keepLines w:val="0"/>
        <w:widowControl w:val="0"/>
        <w:shd w:val="clear" w:color="auto" w:fill="auto"/>
        <w:bidi w:val="0"/>
        <w:spacing w:before="0"/>
        <w:ind w:left="0" w:right="0" w:firstLine="0"/>
        <w:jc w:val="both"/>
      </w:pPr>
      <w:r>
        <w:rPr>
          <w:rStyle w:val="CharStyle10"/>
        </w:rPr>
        <w:t xml:space="preserve">Należy również pamiętać, że w myśl art. 6 ustawy - </w:t>
      </w:r>
      <w:r>
        <w:rPr>
          <w:rStyle w:val="CharStyle10"/>
          <w:i/>
          <w:iCs/>
          <w:sz w:val="18"/>
          <w:szCs w:val="18"/>
        </w:rPr>
        <w:t>Prawo ochrony środowiska</w:t>
      </w:r>
      <w:r>
        <w:rPr>
          <w:rStyle w:val="CharStyle10"/>
        </w:rPr>
        <w:t>, kto podejmuje działalność mogącą negatywnie oddziaływać na środowisko, jest obowiązany do zapobiegania temu oddziaływaniu, a kto podejmuje działalność, której negatywne oddziaływanie na środowisko nie jest jeszcze w pełni rozpoznane, jest obowiązany, kierując się przezornością, podjąć wszelkie możliwe środki zapobiegawcze.</w:t>
      </w:r>
    </w:p>
    <w:p>
      <w:pPr>
        <w:pStyle w:val="Style9"/>
        <w:keepNext w:val="0"/>
        <w:keepLines w:val="0"/>
        <w:widowControl w:val="0"/>
        <w:shd w:val="clear" w:color="auto" w:fill="auto"/>
        <w:bidi w:val="0"/>
        <w:spacing w:before="0"/>
        <w:ind w:left="0" w:right="0" w:firstLine="0"/>
        <w:jc w:val="both"/>
      </w:pPr>
      <w:r>
        <w:rPr>
          <w:rStyle w:val="CharStyle10"/>
        </w:rPr>
        <w:t xml:space="preserve">Z uwagi na powyższe, należy wskazać, że ustawa - </w:t>
      </w:r>
      <w:r>
        <w:rPr>
          <w:rStyle w:val="CharStyle10"/>
          <w:i/>
          <w:iCs/>
          <w:sz w:val="18"/>
          <w:szCs w:val="18"/>
        </w:rPr>
        <w:t>Prawo ochrony środowiska</w:t>
      </w:r>
      <w:r>
        <w:rPr>
          <w:rStyle w:val="CharStyle10"/>
        </w:rPr>
        <w:t xml:space="preserve"> jednoznacznie wskazuje jakie podmioty są obowiązane do podjęcia działań mających na celu zapewnienie bezpiecznych dla zdrowia standardów akustycznych.</w:t>
      </w:r>
    </w:p>
    <w:p>
      <w:pPr>
        <w:pStyle w:val="Style9"/>
        <w:keepNext w:val="0"/>
        <w:keepLines w:val="0"/>
        <w:widowControl w:val="0"/>
        <w:shd w:val="clear" w:color="auto" w:fill="auto"/>
        <w:bidi w:val="0"/>
        <w:spacing w:before="0" w:line="269" w:lineRule="auto"/>
        <w:ind w:left="0" w:right="0" w:firstLine="0"/>
        <w:jc w:val="both"/>
      </w:pPr>
      <w:r>
        <w:rPr>
          <w:rStyle w:val="CharStyle10"/>
        </w:rPr>
        <w:t xml:space="preserve">Odnosząc się natomiast do postulatu określenia organu, który powinien prowadzić działania w celu wyegzekwowania zapewnienia właściwych warunków akustycznych w budynkach, uprzejmie informuję, że ochrona akustyczna wnętrz budynków, należy do właściwości organów budowlanych. Regulacje odnoszące się do hałasu w budynkach znajdują się w Polskiej Normie nr PN-B-02151-02:1987 oraz PN-B-02151-02:1987/Ap1:2015-05 pn. </w:t>
      </w:r>
      <w:r>
        <w:rPr>
          <w:rStyle w:val="CharStyle10"/>
          <w:i/>
          <w:iCs/>
          <w:sz w:val="18"/>
          <w:szCs w:val="18"/>
        </w:rPr>
        <w:t>„Akustyka budowlana - Ochrona przed hałasem w budynkach - Część 2: Dopuszczalne wartości poziomu dźwięku w pomieszczeniach”</w:t>
      </w:r>
      <w:r>
        <w:rPr>
          <w:rStyle w:val="CharStyle10"/>
        </w:rPr>
        <w:t>, której obowiązek stosowania wynika z rozporządzenia Ministra Infrastruktury z dnia 12 kwietnia 2002 r</w:t>
      </w:r>
      <w:r>
        <w:rPr>
          <w:rStyle w:val="CharStyle10"/>
          <w:i/>
          <w:iCs/>
          <w:sz w:val="18"/>
          <w:szCs w:val="18"/>
        </w:rPr>
        <w:t>. w sprawie warunków technicznych, jakim powinny odpowiadać budynki i ich usytuowanie</w:t>
      </w:r>
      <w:r>
        <w:rPr>
          <w:rStyle w:val="CharStyle10"/>
        </w:rPr>
        <w:t xml:space="preserve"> (Dz. U. poz. 1225).</w:t>
      </w:r>
    </w:p>
    <w:p>
      <w:pPr>
        <w:pStyle w:val="Style9"/>
        <w:keepNext w:val="0"/>
        <w:keepLines w:val="0"/>
        <w:widowControl w:val="0"/>
        <w:shd w:val="clear" w:color="auto" w:fill="auto"/>
        <w:bidi w:val="0"/>
        <w:spacing w:before="0"/>
        <w:ind w:left="0" w:right="0" w:firstLine="0"/>
        <w:jc w:val="both"/>
      </w:pPr>
      <w:r>
        <w:rPr>
          <w:rStyle w:val="CharStyle10"/>
        </w:rPr>
        <w:t xml:space="preserve">Wobec powyższego MKiŚ nie dostrzega zasadności uszczegółowiania przepisu art. 114 ust. 3 i 4 ustawy - </w:t>
      </w:r>
      <w:r>
        <w:rPr>
          <w:rStyle w:val="CharStyle10"/>
          <w:i/>
          <w:iCs/>
          <w:sz w:val="18"/>
          <w:szCs w:val="18"/>
        </w:rPr>
        <w:t>Prawo ochrony środowiska</w:t>
      </w:r>
      <w:r>
        <w:rPr>
          <w:rStyle w:val="CharStyle10"/>
        </w:rPr>
        <w:t>.</w:t>
      </w:r>
    </w:p>
    <w:p>
      <w:pPr>
        <w:pStyle w:val="Style9"/>
        <w:keepNext w:val="0"/>
        <w:keepLines w:val="0"/>
        <w:widowControl w:val="0"/>
        <w:numPr>
          <w:ilvl w:val="0"/>
          <w:numId w:val="9"/>
        </w:numPr>
        <w:shd w:val="clear" w:color="auto" w:fill="auto"/>
        <w:tabs>
          <w:tab w:pos="670" w:val="left"/>
        </w:tabs>
        <w:bidi w:val="0"/>
        <w:spacing w:before="0" w:line="276" w:lineRule="auto"/>
        <w:ind w:left="740" w:right="0" w:hanging="420"/>
        <w:jc w:val="both"/>
        <w:rPr>
          <w:sz w:val="18"/>
          <w:szCs w:val="18"/>
        </w:rPr>
      </w:pPr>
      <w:r>
        <w:rPr>
          <w:rStyle w:val="CharStyle10"/>
          <w:i/>
          <w:iCs/>
          <w:sz w:val="18"/>
          <w:szCs w:val="18"/>
        </w:rPr>
        <w:t>Proponuje się uszczegółowić zapis art. 115 ustawy Prawo ochrony środowiska poprzez wskazanie organu gminy jako tego, który jest odpowiedzialny za dokonanie kwalifikacji terenu w razie braku miejscowego planu zagospodarowania przestrzennego.</w:t>
      </w:r>
    </w:p>
    <w:p>
      <w:pPr>
        <w:pStyle w:val="Style9"/>
        <w:keepNext w:val="0"/>
        <w:keepLines w:val="0"/>
        <w:widowControl w:val="0"/>
        <w:shd w:val="clear" w:color="auto" w:fill="auto"/>
        <w:bidi w:val="0"/>
        <w:spacing w:before="0"/>
        <w:ind w:left="0" w:right="0" w:firstLine="0"/>
        <w:jc w:val="both"/>
      </w:pPr>
      <w:r>
        <w:rPr>
          <w:rStyle w:val="CharStyle10"/>
        </w:rPr>
        <w:t xml:space="preserve">Treść art. 115 ustawy - </w:t>
      </w:r>
      <w:r>
        <w:rPr>
          <w:rStyle w:val="CharStyle10"/>
          <w:i/>
          <w:iCs/>
          <w:sz w:val="18"/>
          <w:szCs w:val="18"/>
        </w:rPr>
        <w:t>Prawo ochrony środowiska</w:t>
      </w:r>
      <w:r>
        <w:rPr>
          <w:rStyle w:val="CharStyle10"/>
        </w:rPr>
        <w:t xml:space="preserve">, stanowi, że w razie braku miejscowego planu zagospodarowania przestrzennego oceny, czy teren należy do rodzajów terenów, o których mowa w art. 113 ust. 2 pkt 1, właściwe organy dokonują na podstawie faktycznego zagospodarowania i wykorzystywania tego i sąsiednich terenów, przepis art. 114 ust. 2 stosuje się odpowiednio. Określenie czy teren należy do rodzajów terenów, o których mowa w art. 113 ust. 2 pkt 1 ustawy - </w:t>
      </w:r>
      <w:r>
        <w:rPr>
          <w:rStyle w:val="CharStyle10"/>
          <w:i/>
          <w:iCs/>
          <w:sz w:val="18"/>
          <w:szCs w:val="18"/>
        </w:rPr>
        <w:t>Prawo ochrony środowiska</w:t>
      </w:r>
      <w:r>
        <w:rPr>
          <w:rStyle w:val="CharStyle10"/>
        </w:rPr>
        <w:t xml:space="preserve">, może nastąpić w toku procedury planistycznej bądź też niezależnie od niej, gdy plan miejscowy nie obowiązuje. Procedurę planistyczną określa ustawa z dnia 27 marca 2003 r. </w:t>
      </w:r>
      <w:r>
        <w:rPr>
          <w:rStyle w:val="CharStyle10"/>
          <w:i/>
          <w:iCs/>
          <w:sz w:val="18"/>
          <w:szCs w:val="18"/>
        </w:rPr>
        <w:t>o planowaniu i zagospodarowaniu przestrzennym</w:t>
      </w:r>
      <w:r>
        <w:rPr>
          <w:rStyle w:val="CharStyle10"/>
        </w:rPr>
        <w:t xml:space="preserve"> (Dz. U. z 2023 r. poz. 977, z późn. zm.) – zwana dalej „ustawą PZP”. Zgodnie z art. 15 ust. 1 tej ustawy wójt, burmistrz albo prezydent miasta sporządza projekt planu miejscowego, zawierający część tekstową i graficzną, zgodnie z zapisami studium oraz z przepisami odrębnymi, odnoszącymi się do obszaru objętego planem, wraz z uzasadnieniem. Przepisem odrębnym, o którym mowa w art. 15 ustawy PZP, jest między innymi art. 114 ust. 1 ustawy - </w:t>
      </w:r>
      <w:r>
        <w:rPr>
          <w:rStyle w:val="CharStyle10"/>
          <w:i/>
          <w:iCs/>
          <w:sz w:val="18"/>
          <w:szCs w:val="18"/>
        </w:rPr>
        <w:t>Prawo ochrony środowiska</w:t>
      </w:r>
      <w:r>
        <w:rPr>
          <w:rStyle w:val="CharStyle10"/>
        </w:rPr>
        <w:t xml:space="preserve">. Zatem właściwy wójt, burmistrz bądź prezydent, wskazuje, które z obszarów należą do poszczególnych rodzajów terenów faktycznie zagospodarowanych, o których mowa w art. 113 ust. 2 pkt 1 ustawy - </w:t>
      </w:r>
      <w:r>
        <w:rPr>
          <w:rStyle w:val="CharStyle10"/>
          <w:i/>
          <w:iCs/>
          <w:sz w:val="18"/>
          <w:szCs w:val="18"/>
        </w:rPr>
        <w:t>Prawo ochrony środowiska</w:t>
      </w:r>
      <w:r>
        <w:rPr>
          <w:rStyle w:val="CharStyle10"/>
        </w:rPr>
        <w:t>. Oznacza to zatem, że organem właściwym w przedmiotowej materii pozostaje organ zobowiązany do przygotowania projektu miejscowego planu zagospodarowania przestrzennego, czyli odpowiednio wójt, burmistrz lub prezydent miasta.</w:t>
      </w:r>
    </w:p>
    <w:p>
      <w:pPr>
        <w:pStyle w:val="Style9"/>
        <w:keepNext w:val="0"/>
        <w:keepLines w:val="0"/>
        <w:widowControl w:val="0"/>
        <w:shd w:val="clear" w:color="auto" w:fill="auto"/>
        <w:bidi w:val="0"/>
        <w:spacing w:before="0"/>
        <w:ind w:left="0" w:right="0" w:firstLine="0"/>
        <w:jc w:val="both"/>
      </w:pPr>
      <w:r>
        <w:rPr>
          <w:rStyle w:val="CharStyle10"/>
        </w:rPr>
        <w:t xml:space="preserve">Wobec powyższego MKiŚ nie dostrzega zasadności uszczegółowiania przepisu art. 115 ustawy - </w:t>
      </w:r>
      <w:r>
        <w:rPr>
          <w:rStyle w:val="CharStyle10"/>
          <w:i/>
          <w:iCs/>
          <w:sz w:val="18"/>
          <w:szCs w:val="18"/>
        </w:rPr>
        <w:t>Prawo ochrony środowiska</w:t>
      </w:r>
      <w:r>
        <w:rPr>
          <w:rStyle w:val="CharStyle10"/>
        </w:rPr>
        <w:t>.</w:t>
      </w:r>
    </w:p>
    <w:p>
      <w:pPr>
        <w:pStyle w:val="Style9"/>
        <w:keepNext w:val="0"/>
        <w:keepLines w:val="0"/>
        <w:widowControl w:val="0"/>
        <w:numPr>
          <w:ilvl w:val="0"/>
          <w:numId w:val="9"/>
        </w:numPr>
        <w:shd w:val="clear" w:color="auto" w:fill="auto"/>
        <w:tabs>
          <w:tab w:pos="650" w:val="left"/>
        </w:tabs>
        <w:bidi w:val="0"/>
        <w:spacing w:before="0" w:line="276" w:lineRule="auto"/>
        <w:ind w:left="660" w:right="0" w:hanging="360"/>
        <w:jc w:val="both"/>
        <w:rPr>
          <w:sz w:val="18"/>
          <w:szCs w:val="18"/>
        </w:rPr>
      </w:pPr>
      <w:r>
        <w:rPr>
          <w:rStyle w:val="CharStyle10"/>
          <w:i/>
          <w:iCs/>
          <w:sz w:val="18"/>
          <w:szCs w:val="18"/>
        </w:rPr>
        <w:t>Wprowadzić przepis stanowiący, jak organy mają postępować w przypadku, gdy budynki podlegające ochronie akustycznej zostały wybudowane po uzyskaniu decyzji środowiskowej dla danego przedsięwzięcia.</w:t>
      </w:r>
    </w:p>
    <w:p>
      <w:pPr>
        <w:pStyle w:val="Style9"/>
        <w:keepNext w:val="0"/>
        <w:keepLines w:val="0"/>
        <w:widowControl w:val="0"/>
        <w:shd w:val="clear" w:color="auto" w:fill="auto"/>
        <w:bidi w:val="0"/>
        <w:spacing w:before="0"/>
        <w:ind w:left="0" w:right="0" w:firstLine="0"/>
        <w:jc w:val="both"/>
      </w:pPr>
      <w:r>
        <w:rPr>
          <w:rStyle w:val="CharStyle10"/>
        </w:rPr>
        <w:t xml:space="preserve">Na wstępie należy wskazać, że wprowadzenie przepisów uwzględniających tzw. „zasadę pierwszeństwa”, zgodnie z którą w przypadku lokalizacji nowej zabudowy inwestorzy wykonywaliby zabezpieczenia przed hałasem byłaby niezgodna z art. 7 oraz art. 174, ustawy - </w:t>
      </w:r>
      <w:r>
        <w:rPr>
          <w:rStyle w:val="CharStyle10"/>
          <w:i/>
          <w:iCs/>
          <w:sz w:val="18"/>
          <w:szCs w:val="18"/>
        </w:rPr>
        <w:t>Prawo ochrony środowiska</w:t>
      </w:r>
      <w:r>
        <w:rPr>
          <w:rStyle w:val="CharStyle10"/>
        </w:rPr>
        <w:t>. W ocenie Ministerstwa nie można obciążać społeczeństwa kosztami prowadzonej działalności.</w:t>
      </w:r>
    </w:p>
    <w:p>
      <w:pPr>
        <w:pStyle w:val="Style9"/>
        <w:keepNext w:val="0"/>
        <w:keepLines w:val="0"/>
        <w:widowControl w:val="0"/>
        <w:shd w:val="clear" w:color="auto" w:fill="auto"/>
        <w:bidi w:val="0"/>
        <w:spacing w:before="0" w:line="266" w:lineRule="auto"/>
        <w:ind w:left="0" w:right="0" w:firstLine="0"/>
        <w:jc w:val="both"/>
      </w:pPr>
      <w:r>
        <w:rPr>
          <w:rStyle w:val="CharStyle10"/>
        </w:rPr>
        <w:t xml:space="preserve">Jednocześnie nie można się zgodzić ze stwierdzeniem PKP PLK S.A., zgodnie z którym kiedy budynek podlegający ochronie akustycznej powstał po uzyskaniu decyzji środowiskowej na budowę/przebudowę linii kolejowej, to ochrona przed hałasem polega wyłącznie na dotrzymaniu norm hałasu wewnątrz tego budynku. Przedmiotowe stanowisko jest niezgodne z przywołanym w odpowiedzi na pytanie 1 art. 174 ustawy - </w:t>
      </w:r>
      <w:r>
        <w:rPr>
          <w:rStyle w:val="CharStyle10"/>
          <w:i/>
          <w:iCs/>
          <w:sz w:val="18"/>
          <w:szCs w:val="18"/>
        </w:rPr>
        <w:t>Prawo ochrony środowiska</w:t>
      </w:r>
      <w:r>
        <w:rPr>
          <w:rStyle w:val="CharStyle10"/>
        </w:rPr>
        <w:t>.</w:t>
      </w:r>
    </w:p>
    <w:p>
      <w:pPr>
        <w:pStyle w:val="Style9"/>
        <w:keepNext w:val="0"/>
        <w:keepLines w:val="0"/>
        <w:widowControl w:val="0"/>
        <w:shd w:val="clear" w:color="auto" w:fill="auto"/>
        <w:bidi w:val="0"/>
        <w:spacing w:before="0"/>
        <w:ind w:left="0" w:right="0" w:firstLine="0"/>
        <w:jc w:val="both"/>
      </w:pPr>
      <w:r>
        <w:rPr>
          <w:rStyle w:val="CharStyle10"/>
        </w:rPr>
        <w:t xml:space="preserve">Ponadto należy wskazać, że w omawianym przypadku organy ochrony środowiska mają możliwość nałożenia obowiązku wykonania analizy porealizacyjnej, która służy zweryfikowaniu postanowień decyzji środowiskowej z rzeczywistym oddziaływaniem zrealizowanego przedsięwzięcia. Analiza porealizacyjna powinna zawierać dokładną ocenę stanu rzeczywistego oddziaływania inwestycji na środowisko i określać skuteczność zastosowanych zabezpieczeń akustycznych oraz porównywać je z ustaleniami i wnioskami zawartymi w raporcie oddziaływania przedsięwzięcia na środowisko, a także decyzjami zezwalającymi na realizację inwestycji. Ponadto, w przypadku występujących przekroczeń dopuszczalnych poziomów hałasu w środowisku, określonych w rozporządzeniu Ministra Środowiska z dnia 14 czerwca 2007 r. </w:t>
      </w:r>
      <w:r>
        <w:rPr>
          <w:rStyle w:val="CharStyle10"/>
          <w:i/>
          <w:iCs/>
          <w:sz w:val="18"/>
          <w:szCs w:val="18"/>
        </w:rPr>
        <w:t>w sprawie dopuszczalnych poziomów hałasu</w:t>
      </w:r>
      <w:r>
        <w:rPr>
          <w:rStyle w:val="CharStyle10"/>
        </w:rPr>
        <w:t>, w powyższej analizie powinno się wskazać nowe rozwiązania techniczne i technologiczne eliminujące przekroczenia dopuszczalnych poziomów hałasu na terenach zagrożonych akustycznie. W przypadku potwierdzenia występowania przekroczeń dopuszczalnych poziomów hałasu w środowisku, określonych w ww. rozporządzeniu, w ramach proponowanych działań ograniczających uciążliwość akustyczną możliwe jest nałożenie przez organ ochrony środowiska na zarządzającego drogą/linią kolejową obowiązku budowy dodatkowych zabezpieczeń w celu ograniczenia hałasu na terenach chronionych akustycznie.</w:t>
      </w:r>
    </w:p>
    <w:p>
      <w:pPr>
        <w:pStyle w:val="Style9"/>
        <w:keepNext w:val="0"/>
        <w:keepLines w:val="0"/>
        <w:widowControl w:val="0"/>
        <w:shd w:val="clear" w:color="auto" w:fill="auto"/>
        <w:bidi w:val="0"/>
        <w:spacing w:before="0"/>
        <w:ind w:left="0" w:right="0" w:firstLine="0"/>
        <w:jc w:val="both"/>
      </w:pPr>
      <w:r>
        <w:rPr>
          <w:rStyle w:val="CharStyle10"/>
        </w:rPr>
        <w:t>Natomiast wprowadzenie regulacji dotyczącej tworzenia w bezpośrednim otoczeniu linii kolejowych i dróg, stref buforowych wolnych od terenów podlegających ochronie przed hałasem, stanowiłoby naruszenie prawa własności właścicieli nieruchomości graniczących ze wskazanymi obiektami infrastruktury transportowej.</w:t>
      </w:r>
    </w:p>
    <w:p>
      <w:pPr>
        <w:pStyle w:val="Style9"/>
        <w:keepNext w:val="0"/>
        <w:keepLines w:val="0"/>
        <w:widowControl w:val="0"/>
        <w:shd w:val="clear" w:color="auto" w:fill="auto"/>
        <w:bidi w:val="0"/>
        <w:spacing w:before="0" w:after="320"/>
        <w:ind w:left="0" w:right="0" w:firstLine="0"/>
        <w:jc w:val="both"/>
      </w:pPr>
      <w:r>
        <w:rPr>
          <w:rStyle w:val="CharStyle10"/>
        </w:rPr>
        <w:t>Odnosząc się natomiast to kwestii ochrony akustycznej wnętrz budynków oraz planowania przestrzennego, uprzejmie informuję, że pozostają one poza właściwością Ministerstwa Klimatu i Środowiska i należą do kompetencji ministra właściwego ds. budownictwa, planowania i zagospodarowania przestrzennego oraz mieszkalnictwa.</w:t>
      </w:r>
    </w:p>
    <w:p>
      <w:pPr>
        <w:pStyle w:val="Style9"/>
        <w:keepNext w:val="0"/>
        <w:keepLines w:val="0"/>
        <w:widowControl w:val="0"/>
        <w:numPr>
          <w:ilvl w:val="0"/>
          <w:numId w:val="9"/>
        </w:numPr>
        <w:shd w:val="clear" w:color="auto" w:fill="auto"/>
        <w:tabs>
          <w:tab w:pos="650" w:val="left"/>
        </w:tabs>
        <w:bidi w:val="0"/>
        <w:spacing w:before="0" w:line="276" w:lineRule="auto"/>
        <w:ind w:left="660" w:right="0" w:hanging="360"/>
        <w:jc w:val="left"/>
        <w:rPr>
          <w:sz w:val="18"/>
          <w:szCs w:val="18"/>
        </w:rPr>
      </w:pPr>
      <w:r>
        <w:rPr>
          <w:rStyle w:val="CharStyle10"/>
          <w:i/>
          <w:iCs/>
          <w:sz w:val="18"/>
          <w:szCs w:val="18"/>
        </w:rPr>
        <w:t>Przeredagowanie art. 175 ust. 4b ustawy Prawo ochrony środowiska w poniższy posób: „art. 175 ust. 4b. Pomiary, o których mowa w ust. 1, 2 i 3, w zakresie poziomów hałasu przeprowadza się na terenach, o których mowa w art. 113 ust. 2 pkt 1”.</w:t>
      </w:r>
    </w:p>
    <w:p>
      <w:pPr>
        <w:pStyle w:val="Style9"/>
        <w:keepNext w:val="0"/>
        <w:keepLines w:val="0"/>
        <w:widowControl w:val="0"/>
        <w:shd w:val="clear" w:color="auto" w:fill="auto"/>
        <w:bidi w:val="0"/>
        <w:spacing w:before="0"/>
        <w:ind w:left="0" w:right="0" w:firstLine="0"/>
        <w:jc w:val="both"/>
      </w:pPr>
      <w:r>
        <w:rPr>
          <w:rStyle w:val="CharStyle10"/>
        </w:rPr>
        <w:t>Należy wskazać, że zarządzający jest obowiązany do okresowych pomiarów poziomów hałasu w środowisku wprowadzanych w związku z eksploatacją tych obiektów.</w:t>
      </w:r>
    </w:p>
    <w:p>
      <w:pPr>
        <w:pStyle w:val="Style9"/>
        <w:keepNext w:val="0"/>
        <w:keepLines w:val="0"/>
        <w:widowControl w:val="0"/>
        <w:shd w:val="clear" w:color="auto" w:fill="auto"/>
        <w:bidi w:val="0"/>
        <w:spacing w:before="0"/>
        <w:ind w:left="0" w:right="0" w:firstLine="0"/>
        <w:jc w:val="both"/>
      </w:pPr>
      <w:r>
        <w:rPr>
          <w:rStyle w:val="CharStyle10"/>
        </w:rPr>
        <w:t xml:space="preserve">Oceny dotrzymania standardów jakości środowiska dokonuje się przede wszystkim na podstawie pomiarów, o których mowa w art. 175 ustawy - </w:t>
      </w:r>
      <w:r>
        <w:rPr>
          <w:rStyle w:val="CharStyle10"/>
          <w:i/>
          <w:iCs/>
          <w:sz w:val="18"/>
          <w:szCs w:val="18"/>
        </w:rPr>
        <w:t>Prawo ochrony środowiska</w:t>
      </w:r>
      <w:r>
        <w:rPr>
          <w:rStyle w:val="CharStyle10"/>
        </w:rPr>
        <w:t>.</w:t>
      </w:r>
    </w:p>
    <w:p>
      <w:pPr>
        <w:pStyle w:val="Style9"/>
        <w:keepNext w:val="0"/>
        <w:keepLines w:val="0"/>
        <w:widowControl w:val="0"/>
        <w:shd w:val="clear" w:color="auto" w:fill="auto"/>
        <w:bidi w:val="0"/>
        <w:spacing w:before="0" w:line="266" w:lineRule="auto"/>
        <w:ind w:left="0" w:right="0" w:firstLine="0"/>
        <w:jc w:val="both"/>
      </w:pPr>
      <w:r>
        <w:rPr>
          <w:rStyle w:val="CharStyle10"/>
        </w:rPr>
        <w:t xml:space="preserve">Zgodnie z referencyjną metodyką wykonania pomiarów ciągłych poziomów hałasu wprowadzanego do środowiska przez starty, lądowania i przeloty statków powietrznych w związku z eksploatacją lotnisk, określoną w załączniku nr 1 do rozporządzeniu Ministra Środowiska z dnia 16 czerwca 2011 r. </w:t>
      </w:r>
      <w:r>
        <w:rPr>
          <w:rStyle w:val="CharStyle10"/>
          <w:i/>
          <w:iCs/>
          <w:sz w:val="18"/>
          <w:szCs w:val="18"/>
        </w:rPr>
        <w:t>w sprawie wymagań w zakresie prowadzenia pomiarów poziomów substancji lub energii w środowisku przez zarządzającego drogą, linią kolejową, linią tramwajową, lotniskiem lub portem</w:t>
      </w:r>
      <w:r>
        <w:rPr>
          <w:rStyle w:val="CharStyle10"/>
        </w:rPr>
        <w:t xml:space="preserve"> (Dz. U. poz. 824, z późn. zm.), lokalizację punktów pomiarowych ustala się indywidualnie dla każdego punktu pomiarowego, w zależności od: celu pomiarów, charakterystyk i usytuowania źródeł hałasu, własności pochłaniających i odbijających terenu oraz zagospodarowania terenu, w szczególności własności ekranowania i uginania fal dźwiękowych.</w:t>
      </w:r>
    </w:p>
    <w:p>
      <w:pPr>
        <w:pStyle w:val="Style9"/>
        <w:keepNext w:val="0"/>
        <w:keepLines w:val="0"/>
        <w:widowControl w:val="0"/>
        <w:shd w:val="clear" w:color="auto" w:fill="auto"/>
        <w:bidi w:val="0"/>
        <w:spacing w:before="0"/>
        <w:ind w:left="0" w:right="0" w:firstLine="0"/>
        <w:jc w:val="both"/>
      </w:pPr>
      <w:r>
        <w:rPr>
          <w:rStyle w:val="CharStyle10"/>
        </w:rPr>
        <w:t>Biorąc pod uwagę powyższe, jeśli pomiary prowadzi się w celu ochrony środowiska przed hałasem, a przez oddziaływanie na środowisko rozumie się również oddziaływanie na zdrowie ludzi to jest oczywistym, że punkty pomiarowe lokalizuje się na terenach, o których mowa w art. 113 ust. 2 pkt 1 poza terenem ograniczonego użytkowania, stanowiącym rozszerzenie możliwości niedotrzymania standardu jakości środowiska, do którego zarządzający ma tytuł prawny.</w:t>
      </w:r>
    </w:p>
    <w:p>
      <w:pPr>
        <w:pStyle w:val="Style9"/>
        <w:keepNext w:val="0"/>
        <w:keepLines w:val="0"/>
        <w:widowControl w:val="0"/>
        <w:shd w:val="clear" w:color="auto" w:fill="auto"/>
        <w:bidi w:val="0"/>
        <w:spacing w:before="0"/>
        <w:ind w:left="0" w:right="0" w:firstLine="0"/>
        <w:jc w:val="both"/>
      </w:pPr>
      <w:r>
        <w:rPr>
          <w:rStyle w:val="CharStyle10"/>
        </w:rPr>
        <w:t xml:space="preserve">Należy podkreślić, że do wykonania ciągłych pomiarów poziomów hałasu wprowadzanego do środowiska obowiązani są zarządcy, w przypadku eksploatacji obiektów o określonych cechach i kategoriach wskazujących na możliwość wprowadzenia do środowiska </w:t>
      </w:r>
      <w:r>
        <w:rPr>
          <w:rStyle w:val="CharStyle10"/>
          <w:u w:val="single"/>
        </w:rPr>
        <w:t>energii w znacznych ilościach</w:t>
      </w:r>
      <w:r>
        <w:rPr>
          <w:rStyle w:val="CharStyle10"/>
        </w:rPr>
        <w:t>.</w:t>
      </w:r>
    </w:p>
    <w:p>
      <w:pPr>
        <w:pStyle w:val="Style9"/>
        <w:keepNext w:val="0"/>
        <w:keepLines w:val="0"/>
        <w:widowControl w:val="0"/>
        <w:shd w:val="clear" w:color="auto" w:fill="auto"/>
        <w:bidi w:val="0"/>
        <w:spacing w:before="0"/>
        <w:ind w:left="0" w:right="0" w:firstLine="0"/>
        <w:jc w:val="both"/>
      </w:pPr>
      <w:r>
        <w:rPr>
          <w:rStyle w:val="CharStyle10"/>
        </w:rPr>
        <w:t xml:space="preserve">Jeżeli przeprowadzone kontrole poziomów hałasu w środowisku, który jest emitowany w związku z eksploatacją obiektu, dowodzą przekraczania standardów jakości środowiska; w myśl art. 178 ust. 1 organ ochrony środowiska może, w drodze decyzji, nałożyć na zarządzającego lotniskiem lub portem obowiązek prowadzenia w określonym czasie pomiarów poziomów substancji lub energii w środowisku wprowadzanych w związku z eksploatacją tych obiektów, wykraczających poza obowiązki, o których mowa w art. 175 ust. 1–3, lub obowiązki nałożone w trybie art. 82 ust. 1 pkt 2 lit. b ustawy z dnia 3 października 2008 r. </w:t>
      </w:r>
      <w:r>
        <w:rPr>
          <w:rStyle w:val="CharStyle10"/>
          <w:i/>
          <w:iCs/>
          <w:sz w:val="18"/>
          <w:szCs w:val="18"/>
        </w:rPr>
        <w:t>o udostępnianiu informacji o środowisku i jego ochronie, udziale społeczeństwa w ochronie środowiska oraz o ocenach oddziaływania na środowisko</w:t>
      </w:r>
      <w:r>
        <w:rPr>
          <w:rStyle w:val="CharStyle10"/>
        </w:rPr>
        <w:t xml:space="preserve"> (Dz. U. z 2023 r. poz. 1094, z późn. zm.)</w:t>
      </w:r>
      <w:r>
        <w:rPr>
          <w:rStyle w:val="CharStyle10"/>
          <w:i/>
          <w:iCs/>
          <w:sz w:val="18"/>
          <w:szCs w:val="18"/>
        </w:rPr>
        <w:t>,</w:t>
      </w:r>
      <w:r>
        <w:rPr>
          <w:rStyle w:val="CharStyle10"/>
        </w:rPr>
        <w:t xml:space="preserve"> zwanej dalej </w:t>
      </w:r>
      <w:r>
        <w:rPr>
          <w:rStyle w:val="CharStyle10"/>
          <w:i/>
          <w:iCs/>
          <w:sz w:val="18"/>
          <w:szCs w:val="18"/>
        </w:rPr>
        <w:t>„ustawą ooś”</w:t>
      </w:r>
      <w:r>
        <w:rPr>
          <w:rStyle w:val="CharStyle10"/>
        </w:rPr>
        <w:t xml:space="preserve">, lub art. 95 ust. 1, do wyników przeprowadzonych pomiarów stosuje się odpowiednio przepis art. 147 ust. 6. Wydając decyzję, w trybie art. 178 ustawy - </w:t>
      </w:r>
      <w:r>
        <w:rPr>
          <w:rStyle w:val="CharStyle10"/>
          <w:i/>
          <w:iCs/>
          <w:sz w:val="18"/>
          <w:szCs w:val="18"/>
        </w:rPr>
        <w:t>Prawo ochrony środowiska</w:t>
      </w:r>
      <w:r>
        <w:rPr>
          <w:rStyle w:val="CharStyle10"/>
        </w:rPr>
        <w:t>, właściwy organ może nałożyć obowiązek przedkładania mu wyników pomiarów, określając zakres i terminy ich przedkładania, a także wymagania w zakresie formy, układu i wymaganych technik ich przedkładania.</w:t>
      </w:r>
    </w:p>
    <w:p>
      <w:pPr>
        <w:pStyle w:val="Style9"/>
        <w:keepNext w:val="0"/>
        <w:keepLines w:val="0"/>
        <w:widowControl w:val="0"/>
        <w:shd w:val="clear" w:color="auto" w:fill="auto"/>
        <w:bidi w:val="0"/>
        <w:spacing w:before="0"/>
        <w:ind w:left="0" w:right="0" w:firstLine="0"/>
        <w:jc w:val="both"/>
      </w:pPr>
      <w:r>
        <w:rPr>
          <w:rStyle w:val="CharStyle10"/>
        </w:rPr>
        <w:t xml:space="preserve">Należy wskazać, że w zakresie ochrony środowiska przed hałasem, do zadań marszałka województwa należy m.in. w myśl art. 237 i art. 241 ustawy - </w:t>
      </w:r>
      <w:r>
        <w:rPr>
          <w:rStyle w:val="CharStyle10"/>
          <w:i/>
          <w:iCs/>
          <w:sz w:val="18"/>
          <w:szCs w:val="18"/>
        </w:rPr>
        <w:t>Prawo ochrony środowiska</w:t>
      </w:r>
      <w:r>
        <w:rPr>
          <w:rStyle w:val="CharStyle10"/>
        </w:rPr>
        <w:t xml:space="preserve"> – zobowiązanie podmiotu do sporządzenia i przedłożenia przeglądu ekologicznego oraz w myśl art. 362 ustawy - </w:t>
      </w:r>
      <w:r>
        <w:rPr>
          <w:rStyle w:val="CharStyle10"/>
          <w:i/>
          <w:iCs/>
          <w:sz w:val="18"/>
          <w:szCs w:val="18"/>
        </w:rPr>
        <w:t>Prawo ochrony środowiska</w:t>
      </w:r>
      <w:r>
        <w:rPr>
          <w:rStyle w:val="CharStyle10"/>
        </w:rPr>
        <w:t xml:space="preserve"> - wydanie decyzji w sprawie ograniczenia oddziaływania na środowisko i jego zagrożenia lub przywrócenia środowiska do stanu właściwego.</w:t>
      </w:r>
    </w:p>
    <w:p>
      <w:pPr>
        <w:pStyle w:val="Style9"/>
        <w:keepNext w:val="0"/>
        <w:keepLines w:val="0"/>
        <w:widowControl w:val="0"/>
        <w:shd w:val="clear" w:color="auto" w:fill="auto"/>
        <w:bidi w:val="0"/>
        <w:spacing w:before="0"/>
        <w:ind w:left="0" w:right="0" w:firstLine="0"/>
        <w:jc w:val="both"/>
      </w:pPr>
      <w:r>
        <w:rPr>
          <w:rStyle w:val="CharStyle10"/>
        </w:rPr>
        <w:t xml:space="preserve">Mając na uwadze, że art. 175 ust. 4b ustawy - </w:t>
      </w:r>
      <w:r>
        <w:rPr>
          <w:rStyle w:val="CharStyle10"/>
          <w:i/>
          <w:iCs/>
          <w:sz w:val="18"/>
          <w:szCs w:val="18"/>
        </w:rPr>
        <w:t>Prawo ochrony środowiska</w:t>
      </w:r>
      <w:r>
        <w:rPr>
          <w:rStyle w:val="CharStyle10"/>
        </w:rPr>
        <w:t xml:space="preserve"> w obecnym brzmieniu, umożliwia wykonywanie pomiarów hałasu zarówno w obrębie obszaru ograniczonego użytkowania, jak i poza nim, MKiŚ nie dostrzega zasadności przeredagowania art. 175 ust. 4b ustawy - </w:t>
      </w:r>
      <w:r>
        <w:rPr>
          <w:rStyle w:val="CharStyle10"/>
          <w:i/>
          <w:iCs/>
          <w:sz w:val="18"/>
          <w:szCs w:val="18"/>
        </w:rPr>
        <w:t>Prawo ochrony środowiska</w:t>
      </w:r>
      <w:r>
        <w:rPr>
          <w:rStyle w:val="CharStyle10"/>
        </w:rPr>
        <w:t xml:space="preserve"> .</w:t>
      </w:r>
    </w:p>
    <w:p>
      <w:pPr>
        <w:pStyle w:val="Style9"/>
        <w:keepNext w:val="0"/>
        <w:keepLines w:val="0"/>
        <w:widowControl w:val="0"/>
        <w:numPr>
          <w:ilvl w:val="0"/>
          <w:numId w:val="9"/>
        </w:numPr>
        <w:shd w:val="clear" w:color="auto" w:fill="auto"/>
        <w:tabs>
          <w:tab w:pos="650" w:val="left"/>
        </w:tabs>
        <w:bidi w:val="0"/>
        <w:spacing w:before="0" w:line="276" w:lineRule="auto"/>
        <w:ind w:left="660" w:right="0" w:hanging="360"/>
        <w:jc w:val="both"/>
        <w:rPr>
          <w:sz w:val="18"/>
          <w:szCs w:val="18"/>
        </w:rPr>
      </w:pPr>
      <w:r>
        <w:rPr>
          <w:rStyle w:val="CharStyle10"/>
          <w:i/>
          <w:iCs/>
          <w:sz w:val="18"/>
          <w:szCs w:val="18"/>
        </w:rPr>
        <w:t>Doprecyzować zapisy ustawy Prawo ochrony środowiska w zakresie obszaru ograniczonego użytkowania w celu jednolitego podejścia różnych organów. Obecnie</w:t>
      </w:r>
    </w:p>
    <w:p>
      <w:pPr>
        <w:pStyle w:val="Style9"/>
        <w:keepNext w:val="0"/>
        <w:keepLines w:val="0"/>
        <w:widowControl w:val="0"/>
        <w:shd w:val="clear" w:color="auto" w:fill="auto"/>
        <w:bidi w:val="0"/>
        <w:spacing w:before="0" w:line="276" w:lineRule="auto"/>
        <w:ind w:left="660" w:right="0" w:firstLine="0"/>
        <w:jc w:val="both"/>
        <w:rPr>
          <w:sz w:val="18"/>
          <w:szCs w:val="18"/>
        </w:rPr>
      </w:pPr>
      <w:r>
        <w:rPr>
          <w:rStyle w:val="CharStyle10"/>
          <w:i/>
          <w:iCs/>
          <w:sz w:val="18"/>
          <w:szCs w:val="18"/>
        </w:rPr>
        <w:t>opracowujący analizy porealizacyjne, jak i organy ochrony środowiska ustanawiające obszary ograniczonego użytkowania stosują niejednolite podejście. Niektórzy bowiem w przypadku gdy izofona przecina budynek do obszaru zaliczają cały budynek wraz z działką, na której ten budynek jest położony. Inni zaś w obszarze uwzględniają tylko część budynku, zgodnie z izofoną.</w:t>
      </w:r>
    </w:p>
    <w:p>
      <w:pPr>
        <w:pStyle w:val="Style9"/>
        <w:keepNext w:val="0"/>
        <w:keepLines w:val="0"/>
        <w:widowControl w:val="0"/>
        <w:shd w:val="clear" w:color="auto" w:fill="auto"/>
        <w:bidi w:val="0"/>
        <w:spacing w:before="0"/>
        <w:ind w:left="0" w:right="0" w:firstLine="0"/>
        <w:jc w:val="both"/>
      </w:pPr>
      <w:r>
        <w:rPr>
          <w:rStyle w:val="CharStyle10"/>
        </w:rPr>
        <w:t xml:space="preserve">W myśl art. 135 ust. 1 ustawy z dnia 27 kwietnia 2001 r. – </w:t>
      </w:r>
      <w:r>
        <w:rPr>
          <w:rStyle w:val="CharStyle10"/>
          <w:i/>
          <w:iCs/>
          <w:sz w:val="18"/>
          <w:szCs w:val="18"/>
        </w:rPr>
        <w:t>Prawo ochrony środowiska</w:t>
      </w:r>
      <w:r>
        <w:rPr>
          <w:rStyle w:val="CharStyle10"/>
        </w:rPr>
        <w:t xml:space="preserve"> obszar ograniczonego użytkowania powinien być tworzony tylko w oparciu o dowody wymienione w tym artykule tj. przegląd ekologiczny, oceny oddziaływania przedsięwzięcia na środowisko albo analizę porealizacyjną i w sytuacji, gdy pomimo zastosowania dostępnych rozwiązań technicznych, technologicznych i organizacyjnych nie mogą być dotrzymane standardy jakości środowiska poza terenem zakładu lub innego obiektu.</w:t>
      </w:r>
    </w:p>
    <w:p>
      <w:pPr>
        <w:pStyle w:val="Style9"/>
        <w:keepNext w:val="0"/>
        <w:keepLines w:val="0"/>
        <w:widowControl w:val="0"/>
        <w:shd w:val="clear" w:color="auto" w:fill="auto"/>
        <w:bidi w:val="0"/>
        <w:spacing w:before="0"/>
        <w:ind w:left="0" w:right="0" w:firstLine="0"/>
        <w:jc w:val="both"/>
      </w:pPr>
      <w:r>
        <w:rPr>
          <w:rStyle w:val="CharStyle10"/>
        </w:rPr>
        <w:t>Zgodnie z ust. 5 tego artykułu, jeżeli obowiązek utworzenia obszaru ograniczonego użytkowania wynika z postępowania w sprawie oceny oddziaływania na środowisko, dla przedsięwzięcia polegającego na budowie lub przebudowie drogi, linii kolejowej, lotniska użytku publicznego lub obiektów sieci gazowej, obszar ograniczonego użytkowania wyznacza się na podstawie analizy porealizacyjnej.</w:t>
      </w:r>
    </w:p>
    <w:p>
      <w:pPr>
        <w:pStyle w:val="Style9"/>
        <w:keepNext w:val="0"/>
        <w:keepLines w:val="0"/>
        <w:widowControl w:val="0"/>
        <w:shd w:val="clear" w:color="auto" w:fill="auto"/>
        <w:bidi w:val="0"/>
        <w:spacing w:before="0"/>
        <w:ind w:left="0" w:right="0" w:firstLine="0"/>
        <w:jc w:val="both"/>
      </w:pPr>
      <w:r>
        <w:rPr>
          <w:rStyle w:val="CharStyle10"/>
        </w:rPr>
        <w:t>W przywołanych przypadkach podstawę do ustanowienia obszaru ograniczonego użytkowania stanowi analiza porealizacyjna, w wynikach której jednoznacznie powinien być wykazany brak możliwości dotrzymania standardów jakości środowiska poza terenem obiektu, a jej rezultaty powinny być wykorzystywane przy wyznaczaniu obszaru. W świetle obowiązujących przepisów prawa zakres i metoda wykonania ww. analizy ustalana jest indywidualnie i uregulowana jest w decyzjach. Organ, który nakłada obowiązek przedstawienia analizy powinien zweryfikować i dopilnować czy dany obowiązek został zrealizowany prawidłowo. W sytuacji, gdy na podstawie przedstawionej analizy porealizacyjnej nie jest możliwe utworzenie obszaru ograniczonego użytkowania, jednym z rozwiązań jest zwrócenie jej do organu nakładającego ten obowiązek z prośbą o weryfikację i wezwanie inwestora do uzupełnienia.</w:t>
      </w:r>
    </w:p>
    <w:p>
      <w:pPr>
        <w:pStyle w:val="Style9"/>
        <w:keepNext w:val="0"/>
        <w:keepLines w:val="0"/>
        <w:widowControl w:val="0"/>
        <w:shd w:val="clear" w:color="auto" w:fill="auto"/>
        <w:bidi w:val="0"/>
        <w:spacing w:before="0"/>
        <w:ind w:left="0" w:right="0" w:firstLine="0"/>
        <w:jc w:val="both"/>
      </w:pPr>
      <w:r>
        <w:rPr>
          <w:rStyle w:val="CharStyle10"/>
        </w:rPr>
        <w:t xml:space="preserve">Jednocześnie należy wskazać, że elementy jakie powinna zawierać uchwała zostały określone wprost w art. 135 ust. 3a ustawy - </w:t>
      </w:r>
      <w:r>
        <w:rPr>
          <w:rStyle w:val="CharStyle10"/>
          <w:i/>
          <w:iCs/>
          <w:sz w:val="18"/>
          <w:szCs w:val="18"/>
        </w:rPr>
        <w:t>Prawo ochrony środowiska</w:t>
      </w:r>
      <w:r>
        <w:rPr>
          <w:rStyle w:val="CharStyle10"/>
        </w:rPr>
        <w:t xml:space="preserve">, zgodnie z którym organy tworząc obszar ograniczonego użytkowania, określają granice obszaru, ograniczenia w zakresie przeznaczenia terenu, wymagania techniczne dotyczące budynków oraz sposób korzystania z terenów wynikające z postępowania w sprawie oceny oddziaływania na środowisko lub analizy porealizacyjnej albo przeglądu ekologicznego. Granice obszaru ograniczonego użytkowania powinny zostać ustalone na podstawie nw. wskaźników dla terenów gdzie nie mogą być dotrzymane standardy jakości środowiska poza terenem, do którego zarządzający drogą, linią kolejową ma tytuł prawny. W myśl art. 3 pkt 34 ustawy - </w:t>
      </w:r>
      <w:r>
        <w:rPr>
          <w:rStyle w:val="CharStyle10"/>
          <w:i/>
          <w:iCs/>
          <w:sz w:val="18"/>
          <w:szCs w:val="18"/>
        </w:rPr>
        <w:t>Prawo ochrony środowiska</w:t>
      </w:r>
      <w:r>
        <w:rPr>
          <w:rStyle w:val="CharStyle10"/>
        </w:rPr>
        <w:t xml:space="preserve"> standardem jakości środowiska są poziomy dopuszczalne substancji lub energii oraz pułap stężenia ekspozycji, które muszą być osiągnięte w określonym czasie przez środowisko jako całość lub jego poszczególne elementy przyrodnicze. Zgodnie z brzmieniem art. 113 ust. 2 pkt 1 ustawy - </w:t>
      </w:r>
      <w:r>
        <w:rPr>
          <w:rStyle w:val="CharStyle10"/>
          <w:i/>
          <w:iCs/>
          <w:sz w:val="18"/>
          <w:szCs w:val="18"/>
        </w:rPr>
        <w:t xml:space="preserve">Prawo ochrony środowiska </w:t>
      </w:r>
      <w:r>
        <w:rPr>
          <w:rStyle w:val="CharStyle10"/>
        </w:rPr>
        <w:t>zróżnicowane dopuszczalne poziomy hałasu, określone wskaźnikami hałasu L</w:t>
      </w:r>
      <w:r>
        <w:rPr>
          <w:rStyle w:val="CharStyle10"/>
          <w:vertAlign w:val="subscript"/>
        </w:rPr>
        <w:t>DWN</w:t>
      </w:r>
      <w:r>
        <w:rPr>
          <w:rStyle w:val="CharStyle10"/>
        </w:rPr>
        <w:t>, L</w:t>
      </w:r>
      <w:r>
        <w:rPr>
          <w:rStyle w:val="CharStyle10"/>
          <w:vertAlign w:val="subscript"/>
        </w:rPr>
        <w:t>N</w:t>
      </w:r>
      <w:r>
        <w:rPr>
          <w:rStyle w:val="CharStyle10"/>
        </w:rPr>
        <w:t>, L</w:t>
      </w:r>
      <w:r>
        <w:rPr>
          <w:rStyle w:val="CharStyle10"/>
          <w:vertAlign w:val="subscript"/>
        </w:rPr>
        <w:t xml:space="preserve">AeqD </w:t>
      </w:r>
      <w:r>
        <w:rPr>
          <w:rStyle w:val="CharStyle10"/>
        </w:rPr>
        <w:t>i L</w:t>
      </w:r>
      <w:r>
        <w:rPr>
          <w:rStyle w:val="CharStyle10"/>
          <w:vertAlign w:val="subscript"/>
        </w:rPr>
        <w:t>AeqN</w:t>
      </w:r>
      <w:r>
        <w:rPr>
          <w:rStyle w:val="CharStyle10"/>
        </w:rPr>
        <w:t xml:space="preserve"> zostały ustalone dla następujących rodzajów </w:t>
      </w:r>
      <w:r>
        <w:rPr>
          <w:rStyle w:val="CharStyle10"/>
          <w:u w:val="single"/>
        </w:rPr>
        <w:t>terenów faktycznie zagospodarowanych</w:t>
      </w:r>
      <w:r>
        <w:rPr>
          <w:rStyle w:val="CharStyle10"/>
        </w:rPr>
        <w:t>: pod zabudowę mieszkaniową, pod szpitale i domy pomocy społecznej, pod budynki związane ze stałym lub czasowym pobytem dzieci i młodzieży, na cele uzdrowiskowe, na cele rekreacyjno-wypoczynkowe oraz pod zabudowę mieszkaniowo- usługową. Jednocześnie należy wskazać, że przedmiotowy przepis jednoznacznie wskazuje, że ochronie akustycznej podlegają tereny faktycznie zagospodarowane w ww. sposób, a nie wyłącznie budynki.</w:t>
      </w:r>
    </w:p>
    <w:p>
      <w:pPr>
        <w:pStyle w:val="Style9"/>
        <w:keepNext w:val="0"/>
        <w:keepLines w:val="0"/>
        <w:widowControl w:val="0"/>
        <w:shd w:val="clear" w:color="auto" w:fill="auto"/>
        <w:bidi w:val="0"/>
        <w:spacing w:before="0"/>
        <w:ind w:left="0" w:right="0" w:firstLine="0"/>
        <w:jc w:val="both"/>
      </w:pPr>
      <w:r>
        <w:rPr>
          <w:rStyle w:val="CharStyle10"/>
        </w:rPr>
        <w:t>Obowiązek podjęcia działań na rzecz ochrony środowiska przed hałasem powstaje z chwilą pojawienia się faktycznego zagospodarowania terenu na wskazane w ww. ustawie cele.</w:t>
      </w:r>
    </w:p>
    <w:p>
      <w:pPr>
        <w:pStyle w:val="Style9"/>
        <w:keepNext w:val="0"/>
        <w:keepLines w:val="0"/>
        <w:widowControl w:val="0"/>
        <w:shd w:val="clear" w:color="auto" w:fill="auto"/>
        <w:bidi w:val="0"/>
        <w:spacing w:before="0"/>
        <w:ind w:left="0" w:right="0" w:firstLine="0"/>
        <w:jc w:val="both"/>
      </w:pPr>
      <w:r>
        <w:rPr>
          <w:rStyle w:val="CharStyle10"/>
        </w:rPr>
        <w:t xml:space="preserve">Wobec powyższego MKiŚ nie dostrzega zasadności uszczegółowiania przepisu art. 115 ustawy – </w:t>
      </w:r>
      <w:r>
        <w:rPr>
          <w:rStyle w:val="CharStyle10"/>
          <w:i/>
          <w:iCs/>
          <w:sz w:val="18"/>
          <w:szCs w:val="18"/>
        </w:rPr>
        <w:t>Prawo ochrony środowiska</w:t>
      </w:r>
      <w:r>
        <w:rPr>
          <w:rStyle w:val="CharStyle10"/>
        </w:rPr>
        <w:t>.</w:t>
      </w:r>
    </w:p>
    <w:p>
      <w:pPr>
        <w:pStyle w:val="Style9"/>
        <w:keepNext w:val="0"/>
        <w:keepLines w:val="0"/>
        <w:widowControl w:val="0"/>
        <w:numPr>
          <w:ilvl w:val="0"/>
          <w:numId w:val="9"/>
        </w:numPr>
        <w:shd w:val="clear" w:color="auto" w:fill="auto"/>
        <w:tabs>
          <w:tab w:pos="650" w:val="left"/>
        </w:tabs>
        <w:bidi w:val="0"/>
        <w:spacing w:before="0" w:line="276" w:lineRule="auto"/>
        <w:ind w:left="660" w:right="0" w:hanging="360"/>
        <w:jc w:val="both"/>
        <w:rPr>
          <w:sz w:val="18"/>
          <w:szCs w:val="18"/>
        </w:rPr>
      </w:pPr>
      <w:r>
        <w:rPr>
          <w:rStyle w:val="CharStyle10"/>
          <w:i/>
          <w:iCs/>
          <w:sz w:val="18"/>
          <w:szCs w:val="18"/>
        </w:rPr>
        <w:t>Przeanalizować i przeredagować zapisy dot. Obszaru ograniczonego użytkowania w ten sposób aby obszarem ograniczonego użytkowania można było objąć tereny niezagospodarowane. Zgodnie z art.. 113 ustawy - Prawo ochrony środowiska dopuszczalne normy hałasu są określane dla terenów faktycznie zagospodarowanych, co w przypadku budowy ekranów akustycznych ma sens. Natomiast ww. przepis uniemożliwia uwzględnianie w uchwale tworzącej obszar ograniczonego użytkowania terenów niezagospodarowanych. A to oznacza, że na terenie, na którym nie jest możliwe dotrzymanie dopuszczalnych poziomów hałasu będzie mogła powstawać nowa zabudowa podlegająca ochronie akustycznej.</w:t>
      </w:r>
    </w:p>
    <w:p>
      <w:pPr>
        <w:pStyle w:val="Style9"/>
        <w:keepNext w:val="0"/>
        <w:keepLines w:val="0"/>
        <w:widowControl w:val="0"/>
        <w:shd w:val="clear" w:color="auto" w:fill="auto"/>
        <w:bidi w:val="0"/>
        <w:spacing w:before="0"/>
        <w:ind w:left="0" w:right="0" w:firstLine="0"/>
        <w:jc w:val="both"/>
      </w:pPr>
      <w:r>
        <w:rPr>
          <w:rStyle w:val="CharStyle10"/>
        </w:rPr>
        <w:t xml:space="preserve">Zgodnie z art. 135 ust. 1 ustawy - </w:t>
      </w:r>
      <w:r>
        <w:rPr>
          <w:rStyle w:val="CharStyle10"/>
          <w:i/>
          <w:iCs/>
          <w:sz w:val="18"/>
          <w:szCs w:val="18"/>
        </w:rPr>
        <w:t>Prawo ochrony środowiska</w:t>
      </w:r>
      <w:r>
        <w:rPr>
          <w:rStyle w:val="CharStyle10"/>
        </w:rPr>
        <w:t xml:space="preserve">, obszary ograniczonego użytkowania tworzy się na terenach, na których nie mogą być dotrzymane standardy jakości środowiska poza terenem zakładu lub innego obiektu, to dla oczyszczalni ścieków, składowiska odpadów komunalnych, kompostowni, trasy komunikacyjnej, lotniska, linii i stacji elektroenergetycznej, obiektów sieci gazowej oraz instalacji radiokomunikacyjnej, radionawigacyjnej i radiolokacyjnej. Poprzez standard jakości środowiska należy rozumieć dopuszczalne poziomy hałasu określone w rozporządzeniu Ministra Środowiska z dnia 14 czerwca 2007 r. </w:t>
      </w:r>
      <w:r>
        <w:rPr>
          <w:rStyle w:val="CharStyle10"/>
          <w:i/>
          <w:iCs/>
          <w:sz w:val="18"/>
          <w:szCs w:val="18"/>
        </w:rPr>
        <w:t>w sprawie dopuszczalnych poziomów hałasu w środowisku</w:t>
      </w:r>
      <w:r>
        <w:rPr>
          <w:rStyle w:val="CharStyle10"/>
        </w:rPr>
        <w:t xml:space="preserve"> (Dz.U. z 2014 r. poz. 112).</w:t>
      </w:r>
    </w:p>
    <w:p>
      <w:pPr>
        <w:pStyle w:val="Style9"/>
        <w:keepNext w:val="0"/>
        <w:keepLines w:val="0"/>
        <w:widowControl w:val="0"/>
        <w:shd w:val="clear" w:color="auto" w:fill="auto"/>
        <w:bidi w:val="0"/>
        <w:spacing w:before="0"/>
        <w:ind w:left="0" w:right="0" w:firstLine="0"/>
        <w:jc w:val="both"/>
      </w:pPr>
      <w:r>
        <w:rPr>
          <w:rStyle w:val="CharStyle10"/>
        </w:rPr>
        <w:t xml:space="preserve">Natomiast zgodnie z art. 113 ustawy - </w:t>
      </w:r>
      <w:r>
        <w:rPr>
          <w:rStyle w:val="CharStyle10"/>
          <w:i/>
          <w:iCs/>
          <w:sz w:val="18"/>
          <w:szCs w:val="18"/>
        </w:rPr>
        <w:t>Prawo ochrony środowiska</w:t>
      </w:r>
      <w:r>
        <w:rPr>
          <w:rStyle w:val="CharStyle10"/>
        </w:rPr>
        <w:t xml:space="preserve"> dopuszczalne poziomy hałasu w środowisku ustalane są dla terenów faktycznie zagospodarowanych:</w:t>
      </w:r>
    </w:p>
    <w:p>
      <w:pPr>
        <w:pStyle w:val="Style9"/>
        <w:keepNext w:val="0"/>
        <w:keepLines w:val="0"/>
        <w:widowControl w:val="0"/>
        <w:numPr>
          <w:ilvl w:val="0"/>
          <w:numId w:val="11"/>
        </w:numPr>
        <w:shd w:val="clear" w:color="auto" w:fill="auto"/>
        <w:tabs>
          <w:tab w:pos="274" w:val="left"/>
        </w:tabs>
        <w:bidi w:val="0"/>
        <w:spacing w:before="0" w:after="0"/>
        <w:ind w:left="0" w:right="0" w:firstLine="0"/>
        <w:jc w:val="both"/>
      </w:pPr>
      <w:r>
        <w:rPr>
          <w:rStyle w:val="CharStyle10"/>
        </w:rPr>
        <w:t>pod zabudowę mieszkaniową,</w:t>
      </w:r>
    </w:p>
    <w:p>
      <w:pPr>
        <w:pStyle w:val="Style9"/>
        <w:keepNext w:val="0"/>
        <w:keepLines w:val="0"/>
        <w:widowControl w:val="0"/>
        <w:numPr>
          <w:ilvl w:val="0"/>
          <w:numId w:val="11"/>
        </w:numPr>
        <w:shd w:val="clear" w:color="auto" w:fill="auto"/>
        <w:tabs>
          <w:tab w:pos="284" w:val="left"/>
        </w:tabs>
        <w:bidi w:val="0"/>
        <w:spacing w:before="0" w:after="0"/>
        <w:ind w:left="0" w:right="0" w:firstLine="0"/>
        <w:jc w:val="both"/>
      </w:pPr>
      <w:r>
        <w:rPr>
          <w:rStyle w:val="CharStyle10"/>
        </w:rPr>
        <w:t>pod szpitale i domy pomocy społecznej,</w:t>
      </w:r>
    </w:p>
    <w:p>
      <w:pPr>
        <w:pStyle w:val="Style9"/>
        <w:keepNext w:val="0"/>
        <w:keepLines w:val="0"/>
        <w:widowControl w:val="0"/>
        <w:numPr>
          <w:ilvl w:val="0"/>
          <w:numId w:val="11"/>
        </w:numPr>
        <w:shd w:val="clear" w:color="auto" w:fill="auto"/>
        <w:tabs>
          <w:tab w:pos="274" w:val="left"/>
        </w:tabs>
        <w:bidi w:val="0"/>
        <w:spacing w:before="0" w:after="0"/>
        <w:ind w:left="0" w:right="0" w:firstLine="0"/>
        <w:jc w:val="both"/>
      </w:pPr>
      <w:r>
        <w:rPr>
          <w:rStyle w:val="CharStyle10"/>
        </w:rPr>
        <w:t>pod budynki związane ze stałym lub czasowym pobytem dzieci i młodzieży,</w:t>
      </w:r>
    </w:p>
    <w:p>
      <w:pPr>
        <w:pStyle w:val="Style9"/>
        <w:keepNext w:val="0"/>
        <w:keepLines w:val="0"/>
        <w:widowControl w:val="0"/>
        <w:numPr>
          <w:ilvl w:val="0"/>
          <w:numId w:val="11"/>
        </w:numPr>
        <w:shd w:val="clear" w:color="auto" w:fill="auto"/>
        <w:tabs>
          <w:tab w:pos="289" w:val="left"/>
        </w:tabs>
        <w:bidi w:val="0"/>
        <w:spacing w:before="0" w:after="0"/>
        <w:ind w:left="0" w:right="0" w:firstLine="0"/>
        <w:jc w:val="both"/>
      </w:pPr>
      <w:r>
        <w:rPr>
          <w:rStyle w:val="CharStyle10"/>
        </w:rPr>
        <w:t>na cele uzdrowiskowe,</w:t>
      </w:r>
    </w:p>
    <w:p>
      <w:pPr>
        <w:pStyle w:val="Style9"/>
        <w:keepNext w:val="0"/>
        <w:keepLines w:val="0"/>
        <w:widowControl w:val="0"/>
        <w:numPr>
          <w:ilvl w:val="0"/>
          <w:numId w:val="11"/>
        </w:numPr>
        <w:shd w:val="clear" w:color="auto" w:fill="auto"/>
        <w:tabs>
          <w:tab w:pos="284" w:val="left"/>
        </w:tabs>
        <w:bidi w:val="0"/>
        <w:spacing w:before="0" w:after="0"/>
        <w:ind w:left="0" w:right="0" w:firstLine="0"/>
        <w:jc w:val="both"/>
      </w:pPr>
      <w:r>
        <w:rPr>
          <w:rStyle w:val="CharStyle10"/>
        </w:rPr>
        <w:t>na cele rekreacyjno-wypoczynkowe,</w:t>
      </w:r>
    </w:p>
    <w:p>
      <w:pPr>
        <w:pStyle w:val="Style9"/>
        <w:keepNext w:val="0"/>
        <w:keepLines w:val="0"/>
        <w:widowControl w:val="0"/>
        <w:numPr>
          <w:ilvl w:val="0"/>
          <w:numId w:val="11"/>
        </w:numPr>
        <w:shd w:val="clear" w:color="auto" w:fill="auto"/>
        <w:tabs>
          <w:tab w:pos="246" w:val="left"/>
        </w:tabs>
        <w:bidi w:val="0"/>
        <w:spacing w:before="0"/>
        <w:ind w:left="0" w:right="0" w:firstLine="0"/>
        <w:jc w:val="both"/>
      </w:pPr>
      <w:r>
        <w:rPr>
          <w:rStyle w:val="CharStyle10"/>
        </w:rPr>
        <w:t>pod zabudowę mieszkaniowo-usługową.</w:t>
      </w:r>
    </w:p>
    <w:p>
      <w:pPr>
        <w:pStyle w:val="Style9"/>
        <w:keepNext w:val="0"/>
        <w:keepLines w:val="0"/>
        <w:widowControl w:val="0"/>
        <w:shd w:val="clear" w:color="auto" w:fill="auto"/>
        <w:bidi w:val="0"/>
        <w:spacing w:before="0"/>
        <w:ind w:left="0" w:right="0" w:firstLine="0"/>
        <w:jc w:val="both"/>
      </w:pPr>
      <w:r>
        <w:rPr>
          <w:rStyle w:val="CharStyle10"/>
        </w:rPr>
        <w:t xml:space="preserve">Z uwagi na powyższe, w ocenie Ministerstwa wprowadzenie przepisu umożliwiającego obejmowanie obszarem ograniczonego użytkowania terenów niezagospodarowanych w powyższy sposób mogłaby prowadzić do nadużyć w zakresie ich tworzenia. Postulowana zmiana prowadziłaby do nadmiernej ingerencji w prawo własności oraz byłaby niezgodna z przywołanym w odpowiedzi na pytanie 1, art. 7 ustawy - </w:t>
      </w:r>
      <w:r>
        <w:rPr>
          <w:rStyle w:val="CharStyle10"/>
          <w:i/>
          <w:iCs/>
          <w:sz w:val="18"/>
          <w:szCs w:val="18"/>
        </w:rPr>
        <w:t>Prawo ochrony środowiska</w:t>
      </w:r>
      <w:r>
        <w:rPr>
          <w:rStyle w:val="CharStyle10"/>
        </w:rPr>
        <w:t>, obciążając społeczeństwo kosztami prowadzonej przez zanieczyszczającego działalności.</w:t>
      </w:r>
    </w:p>
    <w:p>
      <w:pPr>
        <w:pStyle w:val="Style9"/>
        <w:keepNext w:val="0"/>
        <w:keepLines w:val="0"/>
        <w:widowControl w:val="0"/>
        <w:numPr>
          <w:ilvl w:val="0"/>
          <w:numId w:val="9"/>
        </w:numPr>
        <w:shd w:val="clear" w:color="auto" w:fill="auto"/>
        <w:tabs>
          <w:tab w:pos="650" w:val="left"/>
        </w:tabs>
        <w:bidi w:val="0"/>
        <w:spacing w:before="0" w:line="276" w:lineRule="auto"/>
        <w:ind w:left="660" w:right="0" w:hanging="360"/>
        <w:jc w:val="both"/>
        <w:rPr>
          <w:sz w:val="18"/>
          <w:szCs w:val="18"/>
        </w:rPr>
      </w:pPr>
      <w:r>
        <w:rPr>
          <w:rStyle w:val="CharStyle10"/>
          <w:i/>
          <w:iCs/>
          <w:sz w:val="18"/>
          <w:szCs w:val="18"/>
        </w:rPr>
        <w:t>Wskazanie GIOŚ jako organu, który wykonuje pomiary hałasu w środowisku pochodzącego od dróg, linii kolejowych, lotnisk.</w:t>
      </w:r>
    </w:p>
    <w:p>
      <w:pPr>
        <w:pStyle w:val="Style9"/>
        <w:keepNext w:val="0"/>
        <w:keepLines w:val="0"/>
        <w:widowControl w:val="0"/>
        <w:shd w:val="clear" w:color="auto" w:fill="auto"/>
        <w:bidi w:val="0"/>
        <w:spacing w:before="0"/>
        <w:ind w:left="0" w:right="0" w:firstLine="0"/>
        <w:jc w:val="both"/>
      </w:pPr>
      <w:r>
        <w:rPr>
          <w:rStyle w:val="CharStyle10"/>
        </w:rPr>
        <w:t>Należy wyjaśnić, że państwowy monitoring środowiska to m.in. system pomiarów, ocen i prognoz stanu środowiska. Obejmuje zadania wynikające z odrębnych ustaw, zobowiązań międzynarodowych Rzeczypospolitej Polskiej oraz innych potrzeb wynikających z polityki ekologicznej państwa. Zakres zadań państwowego monitoringu środowiska jest określany w wieloletnich strategicznych programach PMŚ opracowywanych przez Głównego Inspektora Ochrony Środowiska i zatwierdzanych przez Ministra Klimatu i Środowiska oraz w wykonawczych programach PMŚ opracowywanych przez Głównego Inspektora Ochrony Środowiska. Biorąc pod uwagę powyższe i obowiązujące w tym zakresie procedury, nie ma możliwości wykonywania pomiarów na „bieżąco”.</w:t>
      </w:r>
    </w:p>
    <w:p>
      <w:pPr>
        <w:pStyle w:val="Style9"/>
        <w:keepNext w:val="0"/>
        <w:keepLines w:val="0"/>
        <w:widowControl w:val="0"/>
        <w:shd w:val="clear" w:color="auto" w:fill="auto"/>
        <w:bidi w:val="0"/>
        <w:spacing w:before="0"/>
        <w:ind w:left="0" w:right="0" w:firstLine="0"/>
        <w:jc w:val="both"/>
      </w:pPr>
      <w:r>
        <w:rPr>
          <w:rStyle w:val="CharStyle10"/>
        </w:rPr>
        <w:t>Należy podkreślić, że monitoring ma dostarczać informacji społeczeństwu i organom administracji publicznej w sposób systematyczny. Niesystematyczność negatywnie wpływa na funkcje kontrolne i prognozujące oraz uniemożliwia prawidłowe funkcjonowanie całego systemu. Badania monitoringowe prowadzi się w sposób cykliczny, stosując ujednolicone</w:t>
      </w:r>
    </w:p>
    <w:p>
      <w:pPr>
        <w:pStyle w:val="Style9"/>
        <w:keepNext w:val="0"/>
        <w:keepLines w:val="0"/>
        <w:widowControl w:val="0"/>
        <w:shd w:val="clear" w:color="auto" w:fill="auto"/>
        <w:bidi w:val="0"/>
        <w:spacing w:before="0" w:line="276" w:lineRule="auto"/>
        <w:ind w:left="0" w:right="0" w:firstLine="0"/>
        <w:jc w:val="both"/>
      </w:pPr>
      <w:r>
        <w:rPr>
          <w:rStyle w:val="CharStyle10"/>
        </w:rPr>
        <w:t>metody zbierania, gromadzenia i przetwarzania danych. Natomiast wnioski interwencyjne składane przez organ w celu wykonania pomiarów emisji hałasu do środowiska w związku ze zgłaszanymi skargami lub w celu kontroli wykonania decyzji, mają charakter incydentalny. Ponadto informuję, że Centralne Laboratorium Badawcze GIOŚ (dalej: CLB), zgodnie z art. 2 ust. 1 pkt 2a ustawy o Inspekcji Ochrony Środowiska, prowadzi działalność laboratoryjną polegającą na wykonywaniu badań, w tym pobieraniu próbek, wykonywaniu pomiarów i analiz na potrzeby państwowego monitoringu środowiska oraz działań kontrolnych. CLB nie wykonuje pomiarów i badań na zlecenie innych organów, instytucji, podmiotów gospodarczych i osób fizycznych. Ograniczenie to dotyczy wszystkich komponentów środowiska, w tym również hałasu komunikacyjnego i lotniczego.</w:t>
      </w:r>
    </w:p>
    <w:p>
      <w:pPr>
        <w:pStyle w:val="Style9"/>
        <w:keepNext w:val="0"/>
        <w:keepLines w:val="0"/>
        <w:widowControl w:val="0"/>
        <w:shd w:val="clear" w:color="auto" w:fill="auto"/>
        <w:bidi w:val="0"/>
        <w:spacing w:before="0"/>
        <w:ind w:left="0" w:right="0" w:firstLine="0"/>
        <w:jc w:val="both"/>
      </w:pPr>
      <w:r>
        <w:rPr>
          <w:rStyle w:val="CharStyle10"/>
        </w:rPr>
        <w:t>Zakres działania CLB obejmuje monitoring jakości wód powierzchniowych, podziemnych, powietrza atmosferycznego, natężenia pól elektromagnetycznych, hałasu komunikacyjnego, lotniczego, gleby oraz badania i pomiary w ramach działalności kontrolnej w celu oceny emisji zanieczyszczeń do powietrza, wody oraz gleby związane z funkcjonowaniem podmiotów korzystających ze środowiska, a także badania związane z poważnymi awariami.</w:t>
      </w:r>
    </w:p>
    <w:p>
      <w:pPr>
        <w:pStyle w:val="Style9"/>
        <w:keepNext w:val="0"/>
        <w:keepLines w:val="0"/>
        <w:widowControl w:val="0"/>
        <w:shd w:val="clear" w:color="auto" w:fill="auto"/>
        <w:bidi w:val="0"/>
        <w:spacing w:before="0"/>
        <w:ind w:left="0" w:right="0" w:firstLine="0"/>
        <w:jc w:val="both"/>
      </w:pPr>
      <w:r>
        <w:rPr>
          <w:rStyle w:val="CharStyle10"/>
        </w:rPr>
        <w:t>CLB realizuje w ramach zleceń Departamentu Monitoringu Środowiska GIOŚ (dalej: DMŚ) i dla potrzeb kontrolnych wojewódzkich inspektoratów ochrony środowiska (dalej: WIOŚ) pomiary hałasu komunikacyjnego i lotniczego. Są to zlecenia, które wynikają przede wszystkim ze składanych skarg i wniosków o interwencję w sprawie uciążliwości pochodzących od dróg, linii kolejowych, linii tramwajowych oraz lotnisk.</w:t>
      </w:r>
    </w:p>
    <w:p>
      <w:pPr>
        <w:pStyle w:val="Style9"/>
        <w:keepNext w:val="0"/>
        <w:keepLines w:val="0"/>
        <w:widowControl w:val="0"/>
        <w:shd w:val="clear" w:color="auto" w:fill="auto"/>
        <w:bidi w:val="0"/>
        <w:spacing w:before="0"/>
        <w:ind w:left="0" w:right="0" w:firstLine="0"/>
        <w:jc w:val="both"/>
      </w:pPr>
      <w:r>
        <w:rPr>
          <w:rStyle w:val="CharStyle10"/>
        </w:rPr>
        <w:t>Należy jednak nadmienić, że zlecenia DMŚ lub WIOŚ są składane do CLB po przeprowadzonej analizie uwzględniającej wszystkie dostępne informacje w sprawie, dotyczące m.in. strategicznych map hałasu, ustaleń miejscowego planu zagospodarowania przestrzennego, wyników okresowych lub ciągłych pomiarów hałasu wykonanych przez zarządzających drogą, linią kolejową, tramwajową lub lotniskiem.</w:t>
      </w:r>
    </w:p>
    <w:p>
      <w:pPr>
        <w:pStyle w:val="Style9"/>
        <w:keepNext w:val="0"/>
        <w:keepLines w:val="0"/>
        <w:widowControl w:val="0"/>
        <w:shd w:val="clear" w:color="auto" w:fill="auto"/>
        <w:bidi w:val="0"/>
        <w:spacing w:before="0"/>
        <w:ind w:left="0" w:right="0" w:firstLine="0"/>
        <w:jc w:val="both"/>
      </w:pPr>
      <w:r>
        <w:rPr>
          <w:rStyle w:val="CharStyle10"/>
        </w:rPr>
        <w:t>Dopiero po ustaleniu możliwości i zasadności planowanych do przeprowadzenia pomiarów, w tym również włączenia ich do Państwowego Monitoringu Środowiska w zakresie hałasu komunikacyjnego i lotniczego na dany rok, uwzględniając możliwości finansowe, kadrowe i sprzętowe, CLB realizuje zlecenie.</w:t>
      </w:r>
    </w:p>
    <w:p>
      <w:pPr>
        <w:pStyle w:val="Style9"/>
        <w:keepNext w:val="0"/>
        <w:keepLines w:val="0"/>
        <w:widowControl w:val="0"/>
        <w:shd w:val="clear" w:color="auto" w:fill="auto"/>
        <w:bidi w:val="0"/>
        <w:spacing w:before="0"/>
        <w:ind w:left="0" w:right="0" w:firstLine="0"/>
        <w:jc w:val="both"/>
      </w:pPr>
      <w:r>
        <w:rPr>
          <w:rStyle w:val="CharStyle10"/>
        </w:rPr>
        <w:t>Zobowiązanie do wykonywania wyłącznie przez CLB pomiarów hałasu w środowisku pochodzącego od dróg, linii kolejowych i lotnisk nie znajduje uzasadnienia. W pozostałych komponentach środowiska nie ma wskazania do wyłącznego wykonywania badań przez określone laboratorium.</w:t>
      </w:r>
    </w:p>
    <w:p>
      <w:pPr>
        <w:pStyle w:val="Style9"/>
        <w:keepNext w:val="0"/>
        <w:keepLines w:val="0"/>
        <w:widowControl w:val="0"/>
        <w:shd w:val="clear" w:color="auto" w:fill="auto"/>
        <w:bidi w:val="0"/>
        <w:spacing w:before="0" w:line="266" w:lineRule="auto"/>
        <w:ind w:left="0" w:right="0" w:firstLine="0"/>
        <w:jc w:val="both"/>
      </w:pPr>
      <w:r>
        <w:rPr>
          <w:rStyle w:val="CharStyle10"/>
        </w:rPr>
        <w:t xml:space="preserve">Laboratorium posiadające akredytację PCA na wykonywanie pomiarów hałasu komunikacyjnego i lotniczego daje gwarancję przeprowadzenia pomiarów zgodnie z metodyką referencyjną określoną w rozporządzeniu Ministra Środowiska z dnia 16 czerwca 2011 r. w sprawie wymagań w zakresie prowadzenia pomiarów poziomów substancji lub energii w środowisku przez zarządzającego drogą, linią kolejową, linią tramwajową, lotniskiem lub portem (Dz. U. poz. 824). Pomiary takie mogą być podstawą do podejmowania przez właściwe organy działań w zakresie ograniczenia uciążliwości hałasowych, w tym wydawania decyzji na podstawie art. 362 ustawy - </w:t>
      </w:r>
      <w:r>
        <w:rPr>
          <w:rStyle w:val="CharStyle10"/>
          <w:i/>
          <w:iCs/>
          <w:sz w:val="18"/>
          <w:szCs w:val="18"/>
        </w:rPr>
        <w:t>Prawo ochrony środowiska</w:t>
      </w:r>
      <w:r>
        <w:rPr>
          <w:rStyle w:val="CharStyle10"/>
        </w:rPr>
        <w:t>.</w:t>
      </w:r>
    </w:p>
    <w:p>
      <w:pPr>
        <w:pStyle w:val="Style9"/>
        <w:keepNext w:val="0"/>
        <w:keepLines w:val="0"/>
        <w:widowControl w:val="0"/>
        <w:shd w:val="clear" w:color="auto" w:fill="auto"/>
        <w:bidi w:val="0"/>
        <w:spacing w:before="0"/>
        <w:ind w:left="0" w:right="0" w:firstLine="0"/>
        <w:jc w:val="both"/>
      </w:pPr>
      <w:r>
        <w:rPr>
          <w:rStyle w:val="CharStyle10"/>
        </w:rPr>
        <w:t>Biorąc pod uwagę powyższe, należy również zauważyć, że zobowiązanie CLB do wyłącznego wykonywania takich badań stwarza ryzyko niewykonania pomiarów i badań monitoringowych oraz systematycznej realizacji zleceń inspekcyjnych we wszystkich komponentach środowiska.</w:t>
      </w:r>
    </w:p>
    <w:p>
      <w:pPr>
        <w:pStyle w:val="Style9"/>
        <w:keepNext w:val="0"/>
        <w:keepLines w:val="0"/>
        <w:widowControl w:val="0"/>
        <w:shd w:val="clear" w:color="auto" w:fill="auto"/>
        <w:bidi w:val="0"/>
        <w:spacing w:before="0"/>
        <w:ind w:left="0" w:right="0" w:firstLine="0"/>
        <w:jc w:val="both"/>
      </w:pPr>
      <w:r>
        <w:rPr>
          <w:rStyle w:val="CharStyle10"/>
        </w:rPr>
        <w:t>Wobec powyższego MKiŚ nie dostrzega zasadności uwzględnienia ww. postulatu.</w:t>
      </w:r>
    </w:p>
    <w:p>
      <w:pPr>
        <w:pStyle w:val="Style9"/>
        <w:keepNext w:val="0"/>
        <w:keepLines w:val="0"/>
        <w:widowControl w:val="0"/>
        <w:numPr>
          <w:ilvl w:val="0"/>
          <w:numId w:val="9"/>
        </w:numPr>
        <w:shd w:val="clear" w:color="auto" w:fill="auto"/>
        <w:tabs>
          <w:tab w:pos="650" w:val="left"/>
        </w:tabs>
        <w:bidi w:val="0"/>
        <w:spacing w:before="0" w:after="60" w:line="276" w:lineRule="auto"/>
        <w:ind w:left="660" w:right="0" w:hanging="360"/>
        <w:jc w:val="both"/>
        <w:rPr>
          <w:sz w:val="18"/>
          <w:szCs w:val="18"/>
        </w:rPr>
      </w:pPr>
      <w:r>
        <w:rPr>
          <w:rStyle w:val="CharStyle10"/>
          <w:i/>
          <w:iCs/>
          <w:sz w:val="18"/>
          <w:szCs w:val="18"/>
        </w:rPr>
        <w:t>Wskazać w ustawie Prawo ochrony środowiska, że organem odpowiedzialnym za weryfikację strategicznych map hałasu i przekazanie zweryfikowanych strategicznych map hałasu marszałkowi jest GIOŚ.</w:t>
      </w:r>
    </w:p>
    <w:p>
      <w:pPr>
        <w:pStyle w:val="Style9"/>
        <w:keepNext w:val="0"/>
        <w:keepLines w:val="0"/>
        <w:widowControl w:val="0"/>
        <w:shd w:val="clear" w:color="auto" w:fill="auto"/>
        <w:bidi w:val="0"/>
        <w:spacing w:before="0" w:after="60"/>
        <w:ind w:left="0" w:right="0" w:firstLine="0"/>
        <w:jc w:val="both"/>
      </w:pPr>
      <w:r>
        <w:rPr>
          <w:rStyle w:val="CharStyle10"/>
        </w:rPr>
        <w:t xml:space="preserve">Zgodnie z art. 118a ust. 5 ustawy - </w:t>
      </w:r>
      <w:r>
        <w:rPr>
          <w:rStyle w:val="CharStyle10"/>
          <w:i/>
          <w:iCs/>
          <w:sz w:val="18"/>
          <w:szCs w:val="18"/>
        </w:rPr>
        <w:t>Prawo ochrony środowiska</w:t>
      </w:r>
      <w:r>
        <w:rPr>
          <w:rStyle w:val="CharStyle10"/>
        </w:rPr>
        <w:t xml:space="preserve">, Główny Inspektor Ochrony Środowiska zbiera strategiczne mapy hałasu i na ich podstawie przekazuje Komisji Europejskiej arkusze sprawozdawcze. Intencją ustawodawcy w procesie redagowania ww. przepisu było zapewnienie zgodności, spójności i kompletności przekazywanych danych do KE. Jednocześnie należy wskazać, że strategiczne mapy hałasu sporządzane są do celów całościowej oceny narażenia na hałas z różnych źródeł na danym terenie albo do celów sporządzania ogólnych prognoz dla danego terenu. Zgodnie z art. 118 ust. 3 ustawy - </w:t>
      </w:r>
      <w:r>
        <w:rPr>
          <w:rStyle w:val="CharStyle10"/>
          <w:i/>
          <w:iCs/>
          <w:sz w:val="18"/>
          <w:szCs w:val="18"/>
        </w:rPr>
        <w:t>Prawo ochrony środowiska</w:t>
      </w:r>
      <w:r>
        <w:rPr>
          <w:rStyle w:val="CharStyle10"/>
        </w:rPr>
        <w:t>, strategiczne mapy hałasu są sporządzane przez zarządzających głównymi drogami, głównymi liniami kolejowymi lub głównymi lotniskami oraz prezydentów miast o liczbie mieszkańców większej niż 100 tysięcy, w oparciu o dane dotyczące poprzedniego roku kalendarzowego oraz są niezwłocznie zamieszczane na ich stronach internetowych. Podmioty obowiązane do ich sporządzenia dają rękojmię zgodności map ze stanem faktycznym. Mapy są sporządzane na podstawie szeregu danych będących w posiadaniu ww. podmiotów, w tym pomiarów wykonywanych przez akredytowane laboratoria, które dają gwarancję, przeprowadzenia pomiarów, zgodnie z obowiązującym przepisami. Weryfikacja przez GIOŚ strategicznych map hałasu na poziomie całego kraju, wymagałaby wydatkowania dużych nakładów finansowych i stanowiłaby nieracjonalne wydatkowanie środków publicznych.</w:t>
      </w:r>
    </w:p>
    <w:p>
      <w:pPr>
        <w:pStyle w:val="Style9"/>
        <w:keepNext w:val="0"/>
        <w:keepLines w:val="0"/>
        <w:widowControl w:val="0"/>
        <w:numPr>
          <w:ilvl w:val="0"/>
          <w:numId w:val="9"/>
        </w:numPr>
        <w:shd w:val="clear" w:color="auto" w:fill="auto"/>
        <w:tabs>
          <w:tab w:pos="650" w:val="left"/>
        </w:tabs>
        <w:bidi w:val="0"/>
        <w:spacing w:before="0" w:after="60" w:line="276" w:lineRule="auto"/>
        <w:ind w:left="660" w:right="0" w:hanging="360"/>
        <w:jc w:val="both"/>
        <w:rPr>
          <w:sz w:val="18"/>
          <w:szCs w:val="18"/>
        </w:rPr>
      </w:pPr>
      <w:r>
        <w:rPr>
          <w:rStyle w:val="CharStyle10"/>
          <w:i/>
          <w:iCs/>
          <w:sz w:val="18"/>
          <w:szCs w:val="18"/>
        </w:rPr>
        <w:t>W ustawie o udostępnianiu informacji o środowisku i jego ochronie, udziale społeczeństwa w ochronie środowiska oraz o ocenach oddziaływania na środowisko w art. 24 ust. 3 w pkt 1 usunąć informacje, o których mowa w ust. 1 pkt 1 lit g , zgodnie z którym marszałek województwa udostępnia w Biuletynie Informacji Publicznej informacje o strategicznych mapach hałasu.</w:t>
      </w:r>
    </w:p>
    <w:p>
      <w:pPr>
        <w:pStyle w:val="Style9"/>
        <w:keepNext w:val="0"/>
        <w:keepLines w:val="0"/>
        <w:widowControl w:val="0"/>
        <w:shd w:val="clear" w:color="auto" w:fill="auto"/>
        <w:bidi w:val="0"/>
        <w:spacing w:before="0" w:after="60" w:line="271" w:lineRule="auto"/>
        <w:ind w:left="0" w:right="0" w:firstLine="0"/>
        <w:jc w:val="both"/>
      </w:pPr>
      <w:r>
        <w:rPr>
          <w:rStyle w:val="CharStyle10"/>
        </w:rPr>
        <w:t xml:space="preserve">Przepis art. 24 ust. 3 pkt 1 </w:t>
      </w:r>
      <w:r>
        <w:rPr>
          <w:rStyle w:val="CharStyle10"/>
          <w:i/>
          <w:iCs/>
          <w:sz w:val="18"/>
          <w:szCs w:val="18"/>
        </w:rPr>
        <w:t>ustawy ooś</w:t>
      </w:r>
      <w:r>
        <w:rPr>
          <w:rStyle w:val="CharStyle10"/>
        </w:rPr>
        <w:t xml:space="preserve">, zobowiązuje marszałka województwa do zamieszczania w Biuletynie Informacji Publicznej (BIP) informacji o strategicznych mapach hałasu. Powołany artykuł 24 wraz z art. 25 stanowią implementację art. 7 ust. 1 dyrektywy 2003/4/WE Parlamentu Europejskiego i Rady z dnia 28.1.2003 r. </w:t>
      </w:r>
      <w:r>
        <w:rPr>
          <w:rStyle w:val="CharStyle10"/>
          <w:i/>
          <w:iCs/>
          <w:sz w:val="18"/>
          <w:szCs w:val="18"/>
        </w:rPr>
        <w:t>w sprawie publicznego dostępu do informacji dotyczących środowiska i uchylającą dyrektywę Rady 90/313/EWG</w:t>
      </w:r>
      <w:r>
        <w:rPr>
          <w:rStyle w:val="CharStyle10"/>
        </w:rPr>
        <w:t xml:space="preserve">. Zgodnie z art. 7 ust. 1 dyrektywy państwa członkowskie mają stopniowo udostępniać informacje o środowisku z użyciem elektronicznych baz danych: </w:t>
      </w:r>
      <w:r>
        <w:rPr>
          <w:rStyle w:val="CharStyle10"/>
          <w:i/>
          <w:iCs/>
          <w:sz w:val="18"/>
          <w:szCs w:val="18"/>
        </w:rPr>
        <w:t>"Państwa Członkowskie podejmują konieczne środki, by zapewnić, że organy władzy publicznej porządkują informacje o środowisku, które są w zakresie ich kompetencji oraz które znajdują się w ich posiadaniu lub które są dla nich przeznaczone, w taki sposób, aby je aktywnie i systematycznie rozpowszechniać w społeczeństwie, w szczególności wykorzystując komunikację teleinformatyczną i/lub technologię elektroniczną (…). Państwa Członkowskie zapewniają stopniowe udostępnianie informacji o środowisku przy wykorzystaniu elektronicznych baz danych, które są łatwo dostępne dla społeczeństwa poprzez publiczne sieci telekomunikacyjne"</w:t>
      </w:r>
      <w:r>
        <w:rPr>
          <w:rStyle w:val="CharStyle10"/>
        </w:rPr>
        <w:t>.</w:t>
      </w:r>
    </w:p>
    <w:p>
      <w:pPr>
        <w:pStyle w:val="Style9"/>
        <w:keepNext w:val="0"/>
        <w:keepLines w:val="0"/>
        <w:widowControl w:val="0"/>
        <w:shd w:val="clear" w:color="auto" w:fill="auto"/>
        <w:bidi w:val="0"/>
        <w:spacing w:before="0" w:after="60"/>
        <w:ind w:left="0" w:right="0" w:firstLine="0"/>
        <w:jc w:val="both"/>
      </w:pPr>
      <w:r>
        <w:rPr>
          <w:rStyle w:val="CharStyle10"/>
        </w:rPr>
        <w:t>W opinii Ministerstwa, fakt że inne podmioty udostępniają informacje o strategicznych mapach hałasu nie stanowi przeszkody, aby były one zamieszczane także w BIP marszałka województwa. Takie rozwiązanie umożliwia jak najszersze rozpowszechnienie tych istotnych z perspektywy społeczeństwa informacji o środowisku i jego ochronie. Nie bez znaczenia, pozostaje również fakt, że programy ochrony środowiska przed hałasem tworzone są na podstawie strategicznych map hałasu, zatem w ocenie MKiŚ istotne jest, aby opublikowanemu programowi towarzyszyła informacja o dokumencie referencyjnym dla tego programu, jakim jest mapa.</w:t>
      </w:r>
    </w:p>
    <w:p>
      <w:pPr>
        <w:pStyle w:val="Style9"/>
        <w:keepNext w:val="0"/>
        <w:keepLines w:val="0"/>
        <w:widowControl w:val="0"/>
        <w:numPr>
          <w:ilvl w:val="0"/>
          <w:numId w:val="9"/>
        </w:numPr>
        <w:shd w:val="clear" w:color="auto" w:fill="auto"/>
        <w:tabs>
          <w:tab w:pos="680" w:val="left"/>
        </w:tabs>
        <w:bidi w:val="0"/>
        <w:spacing w:before="0" w:after="60" w:line="276" w:lineRule="auto"/>
        <w:ind w:left="660" w:right="0" w:hanging="360"/>
        <w:jc w:val="both"/>
        <w:rPr>
          <w:sz w:val="18"/>
          <w:szCs w:val="18"/>
        </w:rPr>
      </w:pPr>
      <w:r>
        <w:rPr>
          <w:rStyle w:val="CharStyle10"/>
          <w:i/>
          <w:iCs/>
          <w:sz w:val="18"/>
          <w:szCs w:val="18"/>
        </w:rPr>
        <w:t>Opracowanie przepisu umożliwiającego wprost procedowanie zmiany granic/warunków lub całkowite usunięcie utworzonego obszaru ograniczonego użytkowania w sytuacji</w:t>
      </w:r>
    </w:p>
    <w:p>
      <w:pPr>
        <w:pStyle w:val="Style9"/>
        <w:keepNext w:val="0"/>
        <w:keepLines w:val="0"/>
        <w:widowControl w:val="0"/>
        <w:shd w:val="clear" w:color="auto" w:fill="auto"/>
        <w:bidi w:val="0"/>
        <w:spacing w:before="0" w:line="276" w:lineRule="auto"/>
        <w:ind w:left="660" w:right="0" w:firstLine="0"/>
        <w:jc w:val="both"/>
        <w:rPr>
          <w:sz w:val="18"/>
          <w:szCs w:val="18"/>
        </w:rPr>
      </w:pPr>
      <w:r>
        <w:rPr>
          <w:rStyle w:val="CharStyle10"/>
          <w:i/>
          <w:iCs/>
          <w:sz w:val="18"/>
          <w:szCs w:val="18"/>
        </w:rPr>
        <w:t>poprawy stanu środowiska lub zdezaktualizowania się przyczyn dla których obszar został nałożony.</w:t>
      </w:r>
    </w:p>
    <w:p>
      <w:pPr>
        <w:pStyle w:val="Style9"/>
        <w:keepNext w:val="0"/>
        <w:keepLines w:val="0"/>
        <w:widowControl w:val="0"/>
        <w:shd w:val="clear" w:color="auto" w:fill="auto"/>
        <w:bidi w:val="0"/>
        <w:spacing w:before="0"/>
        <w:ind w:left="0" w:right="0" w:firstLine="0"/>
        <w:jc w:val="both"/>
      </w:pPr>
      <w:r>
        <w:rPr>
          <w:rStyle w:val="CharStyle10"/>
        </w:rPr>
        <w:t xml:space="preserve">Ministerstwo nie dostrzega zasadności uwzględnienia ww. postulatu. Zgodnie z art. 135 ust. ustawy - </w:t>
      </w:r>
      <w:r>
        <w:rPr>
          <w:rStyle w:val="CharStyle10"/>
          <w:i/>
          <w:iCs/>
          <w:sz w:val="18"/>
          <w:szCs w:val="18"/>
        </w:rPr>
        <w:t>Prawo ochrony środowiska</w:t>
      </w:r>
      <w:r>
        <w:rPr>
          <w:rStyle w:val="CharStyle10"/>
        </w:rPr>
        <w:t>, obszary ograniczonego użytkowania są tworzone na terenach, na których nie mogą być dotrzymane standardy jakości środowiska poza terenem zakładu lub innego obiektu, to dla oczyszczalni ścieków, składowiska odpadów komunalnych, kompostowni, trasy komunikacyjnej, lotniska, linii i stacji elektroenergetycznej, obiektów sieci gazowej oraz instalacji radiokomunikacyjnej, radionawigacyjnej i radiolokacyjnej.</w:t>
      </w:r>
    </w:p>
    <w:p>
      <w:pPr>
        <w:pStyle w:val="Style9"/>
        <w:keepNext w:val="0"/>
        <w:keepLines w:val="0"/>
        <w:widowControl w:val="0"/>
        <w:shd w:val="clear" w:color="auto" w:fill="auto"/>
        <w:bidi w:val="0"/>
        <w:spacing w:before="0"/>
        <w:ind w:left="0" w:right="0" w:firstLine="0"/>
        <w:jc w:val="both"/>
      </w:pPr>
      <w:r>
        <w:rPr>
          <w:rStyle w:val="CharStyle10"/>
        </w:rPr>
        <w:t xml:space="preserve">Zgodnie natomiast z art. 135 ust. 3a ustawy - </w:t>
      </w:r>
      <w:r>
        <w:rPr>
          <w:rStyle w:val="CharStyle10"/>
          <w:i/>
          <w:iCs/>
          <w:sz w:val="18"/>
          <w:szCs w:val="18"/>
        </w:rPr>
        <w:t>Prawo ochrony środowiska</w:t>
      </w:r>
      <w:r>
        <w:rPr>
          <w:rStyle w:val="CharStyle10"/>
        </w:rPr>
        <w:t>, organy, o których mowa w ust. 2 i 3, tworząc obszar ograniczonego użytkowania, określają granice obszaru, ograniczenia w zakresie przeznaczenia terenu, wymagania techniczne dotyczące budynków oraz sposób korzystania z terenów wynikające z postępowania w sprawie oceny oddziaływania na środowisko lub analizy porealizacyjnej albo przeglądu ekologicznego.</w:t>
      </w:r>
    </w:p>
    <w:p>
      <w:pPr>
        <w:pStyle w:val="Style9"/>
        <w:keepNext w:val="0"/>
        <w:keepLines w:val="0"/>
        <w:widowControl w:val="0"/>
        <w:shd w:val="clear" w:color="auto" w:fill="auto"/>
        <w:bidi w:val="0"/>
        <w:spacing w:before="0"/>
        <w:ind w:left="0" w:right="0" w:firstLine="0"/>
        <w:jc w:val="both"/>
      </w:pPr>
      <w:r>
        <w:rPr>
          <w:rStyle w:val="CharStyle10"/>
        </w:rPr>
        <w:t>Obszar ograniczonego użytkowania tworzy się na podstawie poświadczonej przez właściwy organ kopii mapy ewidencyjnej z zaznaczonym przebiegiem granic obszaru, na którym konieczne jest utworzenie tego obszaru. Przy czym obszary tworzy się wyłącznie na terenach na których niemożliwe jest dotrzymanie standardów jakości środowiska.</w:t>
      </w:r>
    </w:p>
    <w:p>
      <w:pPr>
        <w:pStyle w:val="Style9"/>
        <w:keepNext w:val="0"/>
        <w:keepLines w:val="0"/>
        <w:widowControl w:val="0"/>
        <w:shd w:val="clear" w:color="auto" w:fill="auto"/>
        <w:bidi w:val="0"/>
        <w:spacing w:before="0"/>
        <w:ind w:left="0" w:right="0" w:firstLine="0"/>
        <w:jc w:val="both"/>
      </w:pPr>
      <w:r>
        <w:rPr>
          <w:rStyle w:val="CharStyle10"/>
        </w:rPr>
        <w:t>W związku z tym, że obszar ograniczonego użytkowania jest aktem prawa miejscowego, może być zmieniany na podstawie ogólnych przepisów dotyczących uchwalania tych aktów.</w:t>
      </w:r>
    </w:p>
    <w:p>
      <w:pPr>
        <w:pStyle w:val="Style9"/>
        <w:keepNext w:val="0"/>
        <w:keepLines w:val="0"/>
        <w:widowControl w:val="0"/>
        <w:numPr>
          <w:ilvl w:val="0"/>
          <w:numId w:val="9"/>
        </w:numPr>
        <w:shd w:val="clear" w:color="auto" w:fill="auto"/>
        <w:tabs>
          <w:tab w:pos="680" w:val="left"/>
        </w:tabs>
        <w:bidi w:val="0"/>
        <w:spacing w:before="0" w:line="276" w:lineRule="auto"/>
        <w:ind w:left="660" w:right="0" w:hanging="360"/>
        <w:jc w:val="both"/>
        <w:rPr>
          <w:sz w:val="18"/>
          <w:szCs w:val="18"/>
        </w:rPr>
      </w:pPr>
      <w:r>
        <w:rPr>
          <w:rStyle w:val="CharStyle10"/>
          <w:i/>
          <w:iCs/>
          <w:sz w:val="18"/>
          <w:szCs w:val="18"/>
        </w:rPr>
        <w:t>Rezygnacja z uszczegółowienia w art. 113 ust. 2 pkt 1 lit. a-f ustawy - Poś rodzajów terenów, dla których minister właściwy ds. klimatu ustala dopuszczalne poziomy hałasu w drodze Rozporządzenia (obecnie obowiązujące Rozporządzenie Ministra Środowiska z dnia 14 czerwca 2007 r. w sprawie dopuszczalnych poziomów hałasu w środowisku).</w:t>
      </w:r>
    </w:p>
    <w:p>
      <w:pPr>
        <w:pStyle w:val="Style9"/>
        <w:keepNext w:val="0"/>
        <w:keepLines w:val="0"/>
        <w:widowControl w:val="0"/>
        <w:shd w:val="clear" w:color="auto" w:fill="auto"/>
        <w:bidi w:val="0"/>
        <w:spacing w:before="0"/>
        <w:ind w:left="0" w:right="0" w:firstLine="0"/>
        <w:jc w:val="both"/>
      </w:pPr>
      <w:r>
        <w:rPr>
          <w:rStyle w:val="CharStyle10"/>
        </w:rPr>
        <w:t>Przepis art. 115 jednoznacznie określa, że w razie braku miejscowego planu zagospodarowania przestrzennego oceny, czy teren należy do rodzajów terenów, o których mowa w art. 113 ust. 2 pkt 1, właściwe organy dokonują na podstawie faktycznego zagospodarowania i wykorzystywania tego i sąsiednich terenów; przepis art. 114 ust. 2 stosuje się odpowiednio.</w:t>
      </w:r>
    </w:p>
    <w:p>
      <w:pPr>
        <w:pStyle w:val="Style9"/>
        <w:keepNext w:val="0"/>
        <w:keepLines w:val="0"/>
        <w:widowControl w:val="0"/>
        <w:shd w:val="clear" w:color="auto" w:fill="auto"/>
        <w:bidi w:val="0"/>
        <w:spacing w:before="0" w:line="266" w:lineRule="auto"/>
        <w:ind w:left="0" w:right="0" w:firstLine="0"/>
        <w:jc w:val="both"/>
      </w:pPr>
      <w:r>
        <w:rPr>
          <w:rStyle w:val="CharStyle10"/>
        </w:rPr>
        <w:t xml:space="preserve">Jednocześnie należy wskazać, że dopuszczalne poziomy hałasu w środowisku dla określonych rodzajów terenów ustalone zostały na podstawie delegacji zawartej w art. 113 ust. 1 ustawy - </w:t>
      </w:r>
      <w:r>
        <w:rPr>
          <w:rStyle w:val="CharStyle10"/>
          <w:i/>
          <w:iCs/>
          <w:sz w:val="18"/>
          <w:szCs w:val="18"/>
        </w:rPr>
        <w:t>Prawo ochrony środowiska</w:t>
      </w:r>
      <w:r>
        <w:rPr>
          <w:rStyle w:val="CharStyle10"/>
        </w:rPr>
        <w:t xml:space="preserve">, przez ministra właściwego do spraw klimatu, w porozumieniu z ministrem właściwym do spraw zdrowia. Zasadniczym celem rozporządzenia Ministra Środowiska z dnia 14 czerwca 2007 r. </w:t>
      </w:r>
      <w:r>
        <w:rPr>
          <w:rStyle w:val="CharStyle10"/>
          <w:i/>
          <w:iCs/>
          <w:sz w:val="18"/>
          <w:szCs w:val="18"/>
        </w:rPr>
        <w:t>w sprawie dopuszczalnych poziomów hałasu w środowisku</w:t>
      </w:r>
      <w:r>
        <w:rPr>
          <w:rStyle w:val="CharStyle10"/>
        </w:rPr>
        <w:t xml:space="preserve"> jest ochrona zdrowia ludności, a uszczegółowienie rodzajów terenów podlegających ochronie umożliwia efektywną jego realizację.</w:t>
      </w:r>
    </w:p>
    <w:p>
      <w:pPr>
        <w:pStyle w:val="Style9"/>
        <w:keepNext w:val="0"/>
        <w:keepLines w:val="0"/>
        <w:widowControl w:val="0"/>
        <w:shd w:val="clear" w:color="auto" w:fill="auto"/>
        <w:bidi w:val="0"/>
        <w:spacing w:before="0" w:line="266" w:lineRule="auto"/>
        <w:ind w:left="0" w:right="0" w:firstLine="0"/>
        <w:jc w:val="both"/>
      </w:pPr>
      <w:r>
        <w:rPr>
          <w:rStyle w:val="CharStyle10"/>
        </w:rPr>
        <w:t xml:space="preserve">Ponadto, należy stwierdzić, że istniejące rozbieżności pomiędzy określeniem terenów mieszkaniowych wynikają z niewłaściwego zastosowania przepisów przez organy, a nie ze źle skonstruowanych przepisów w ustawie. Przepis art. 113 ust. 2 pkt 1 lit. a ustawy - </w:t>
      </w:r>
      <w:r>
        <w:rPr>
          <w:rStyle w:val="CharStyle10"/>
          <w:i/>
          <w:iCs/>
          <w:sz w:val="18"/>
          <w:szCs w:val="18"/>
        </w:rPr>
        <w:t>Prawo ochrony środowiska</w:t>
      </w:r>
      <w:r>
        <w:rPr>
          <w:rStyle w:val="CharStyle10"/>
        </w:rPr>
        <w:t xml:space="preserve"> dotyczy dopuszczalnych poziomów hałasu dla terenów zagospodarowanych pod </w:t>
      </w:r>
      <w:r>
        <w:rPr>
          <w:rStyle w:val="CharStyle10"/>
          <w:i/>
          <w:iCs/>
          <w:sz w:val="18"/>
          <w:szCs w:val="18"/>
        </w:rPr>
        <w:t>„zabudowę mieszkaniową”</w:t>
      </w:r>
      <w:r>
        <w:rPr>
          <w:rStyle w:val="CharStyle10"/>
        </w:rPr>
        <w:t xml:space="preserve">, natomiast ww. rozporządzenie uszczegółowia rodzaje </w:t>
      </w:r>
      <w:r>
        <w:rPr>
          <w:rStyle w:val="CharStyle10"/>
          <w:i/>
          <w:iCs/>
          <w:sz w:val="18"/>
          <w:szCs w:val="18"/>
        </w:rPr>
        <w:t>„zabudowy mieszkaniowej”</w:t>
      </w:r>
      <w:r>
        <w:rPr>
          <w:rStyle w:val="CharStyle10"/>
        </w:rPr>
        <w:t xml:space="preserve">. Powyższe przepisy nie są więc ze sobą sprzeczne, a rozporządzenie pełni funkcję doprecyzowującą względem przepisów ustawy - </w:t>
      </w:r>
      <w:r>
        <w:rPr>
          <w:rStyle w:val="CharStyle10"/>
          <w:i/>
          <w:iCs/>
          <w:sz w:val="18"/>
          <w:szCs w:val="18"/>
        </w:rPr>
        <w:t>Prawo ochrony środowiska</w:t>
      </w:r>
      <w:r>
        <w:rPr>
          <w:rStyle w:val="CharStyle10"/>
        </w:rPr>
        <w:t xml:space="preserve"> .</w:t>
      </w:r>
    </w:p>
    <w:p>
      <w:pPr>
        <w:pStyle w:val="Style9"/>
        <w:keepNext w:val="0"/>
        <w:keepLines w:val="0"/>
        <w:widowControl w:val="0"/>
        <w:numPr>
          <w:ilvl w:val="0"/>
          <w:numId w:val="9"/>
        </w:numPr>
        <w:shd w:val="clear" w:color="auto" w:fill="auto"/>
        <w:tabs>
          <w:tab w:pos="680" w:val="left"/>
        </w:tabs>
        <w:bidi w:val="0"/>
        <w:spacing w:before="0" w:line="276" w:lineRule="auto"/>
        <w:ind w:left="660" w:right="0" w:hanging="360"/>
        <w:jc w:val="both"/>
        <w:rPr>
          <w:sz w:val="18"/>
          <w:szCs w:val="18"/>
        </w:rPr>
      </w:pPr>
      <w:r>
        <w:rPr>
          <w:rStyle w:val="CharStyle10"/>
          <w:i/>
          <w:iCs/>
          <w:sz w:val="18"/>
          <w:szCs w:val="18"/>
        </w:rPr>
        <w:t>Doprecyzowanie przypadków, dla których można by przyjąć teren faktycznie zagospodarowany jako teren w strefie śródmiejskiej miast powyżej 100 tys. mieszkańców, o którym mowa w ww. rozporządzeniu w sprawie dopuszczalnych poziomów hałasu w środowisku, w przypadku braku obowiązującego miejscowego planu</w:t>
      </w:r>
    </w:p>
    <w:p>
      <w:pPr>
        <w:pStyle w:val="Style9"/>
        <w:keepNext w:val="0"/>
        <w:keepLines w:val="0"/>
        <w:widowControl w:val="0"/>
        <w:shd w:val="clear" w:color="auto" w:fill="auto"/>
        <w:bidi w:val="0"/>
        <w:spacing w:before="0" w:line="276" w:lineRule="auto"/>
        <w:ind w:left="660" w:right="0" w:firstLine="0"/>
        <w:jc w:val="both"/>
        <w:rPr>
          <w:sz w:val="18"/>
          <w:szCs w:val="18"/>
        </w:rPr>
      </w:pPr>
      <w:r>
        <w:rPr>
          <w:rStyle w:val="CharStyle10"/>
          <w:i/>
          <w:iCs/>
          <w:sz w:val="18"/>
          <w:szCs w:val="18"/>
        </w:rPr>
        <w:t>zagospodarowania przestrzennego dla danego terenu. Jednocześnie należy zaznaczyć, że ustawa Poś w ogóle nie odnosi się do terenów strefy śródmiejskiej.</w:t>
      </w:r>
    </w:p>
    <w:p>
      <w:pPr>
        <w:pStyle w:val="Style9"/>
        <w:keepNext w:val="0"/>
        <w:keepLines w:val="0"/>
        <w:widowControl w:val="0"/>
        <w:shd w:val="clear" w:color="auto" w:fill="auto"/>
        <w:bidi w:val="0"/>
        <w:spacing w:before="0" w:line="266" w:lineRule="auto"/>
        <w:ind w:left="0" w:right="0" w:firstLine="0"/>
        <w:jc w:val="both"/>
      </w:pPr>
      <w:r>
        <w:rPr>
          <w:rStyle w:val="CharStyle10"/>
        </w:rPr>
        <w:t xml:space="preserve">Zgodnie z rozporządzeniem Ministra Środowiska z dnia 14 czerwca 2007 r. </w:t>
      </w:r>
      <w:r>
        <w:rPr>
          <w:rStyle w:val="CharStyle10"/>
          <w:i/>
          <w:iCs/>
          <w:sz w:val="18"/>
          <w:szCs w:val="18"/>
        </w:rPr>
        <w:t>w sprawie dopuszczalnych poziomów hałasu w środowisku</w:t>
      </w:r>
      <w:r>
        <w:rPr>
          <w:rStyle w:val="CharStyle10"/>
        </w:rPr>
        <w:t>, strefa śródmiejska miast powyżej 100 tys. mieszkańców to teren zwartej zabudowy mieszkaniowej z koncentracją obiektów administracyjnych, handlowych i usługowych. W przypadku miast, w których występują dzielnice o liczbie mieszkańców pow. 100 tys., można wyznaczyć w tych dzielnicach strefę śródmiejską, jeżeli charakteryzuje się ona zwarta zabudową mieszkaniową z koncentracją obiektów administracyjnych, handlowych i usługowych.</w:t>
      </w:r>
    </w:p>
    <w:p>
      <w:pPr>
        <w:pStyle w:val="Style9"/>
        <w:keepNext w:val="0"/>
        <w:keepLines w:val="0"/>
        <w:widowControl w:val="0"/>
        <w:shd w:val="clear" w:color="auto" w:fill="auto"/>
        <w:bidi w:val="0"/>
        <w:spacing w:before="0"/>
        <w:ind w:left="0" w:right="0" w:firstLine="0"/>
        <w:jc w:val="both"/>
      </w:pPr>
      <w:r>
        <w:rPr>
          <w:rStyle w:val="CharStyle10"/>
        </w:rPr>
        <w:t xml:space="preserve">Jednocześnie należy wskazać, że definicja „zabudowy śródmiejskiej” zwarta jest w § 3 pkt 1 rozporządzenia Ministra Infrastruktury z dnia 12 kwietnia 2002 r. </w:t>
      </w:r>
      <w:r>
        <w:rPr>
          <w:rStyle w:val="CharStyle10"/>
          <w:i/>
          <w:iCs/>
          <w:sz w:val="18"/>
          <w:szCs w:val="18"/>
        </w:rPr>
        <w:t>w sprawie warunków technicznych, jakim powinny odpowiadać budynki i ich usytuowanie</w:t>
      </w:r>
      <w:r>
        <w:rPr>
          <w:rStyle w:val="CharStyle10"/>
        </w:rPr>
        <w:t xml:space="preserve"> (Dz. U. z 2022 r. poz. 1225). Zgodnie z tym przepisem, zabudowa śródmiejska to zgrupowanie intensywnej zabudowy na obszarze śródmieścia, określonej w miejscowym planie zagospodarowania przestrzennego, a w przypadku braku planu miejscowego w studium uwarunkowań i kierunków zagospodarowania przestrzennego gminy. Jednocześnie mając na uwadze, że zabudowa śródmiejska jest specyficznym rodzajem zabudowy mieszkaniowo – usługowej, należy wskazać, że art. 113 ust. 2 ustawy - </w:t>
      </w:r>
      <w:r>
        <w:rPr>
          <w:rStyle w:val="CharStyle10"/>
          <w:i/>
          <w:iCs/>
          <w:sz w:val="18"/>
          <w:szCs w:val="18"/>
        </w:rPr>
        <w:t>Prawo ochrony środowiska</w:t>
      </w:r>
      <w:r>
        <w:rPr>
          <w:rStyle w:val="CharStyle10"/>
        </w:rPr>
        <w:t>, swoim zakresem obejmuje również te tereny.</w:t>
      </w:r>
    </w:p>
    <w:p>
      <w:pPr>
        <w:pStyle w:val="Style9"/>
        <w:keepNext w:val="0"/>
        <w:keepLines w:val="0"/>
        <w:widowControl w:val="0"/>
        <w:shd w:val="clear" w:color="auto" w:fill="auto"/>
        <w:bidi w:val="0"/>
        <w:spacing w:before="0"/>
        <w:ind w:left="0" w:right="0" w:firstLine="0"/>
        <w:jc w:val="both"/>
      </w:pPr>
      <w:r>
        <w:rPr>
          <w:rStyle w:val="CharStyle10"/>
        </w:rPr>
        <w:t>Z uwagi na powyższe oraz w ślad za tym co zostało wskazane w odpowiedzi na poprzedni postulat, rozporządzenie również w tym przypadku pełni funkcję doprecyzowującą względem przepisów ustawy.</w:t>
      </w:r>
    </w:p>
    <w:p>
      <w:pPr>
        <w:pStyle w:val="Style9"/>
        <w:keepNext w:val="0"/>
        <w:keepLines w:val="0"/>
        <w:widowControl w:val="0"/>
        <w:numPr>
          <w:ilvl w:val="0"/>
          <w:numId w:val="9"/>
        </w:numPr>
        <w:shd w:val="clear" w:color="auto" w:fill="auto"/>
        <w:tabs>
          <w:tab w:pos="680" w:val="left"/>
        </w:tabs>
        <w:bidi w:val="0"/>
        <w:spacing w:before="0" w:line="276" w:lineRule="auto"/>
        <w:ind w:left="660" w:right="0" w:hanging="360"/>
        <w:jc w:val="both"/>
        <w:rPr>
          <w:sz w:val="18"/>
          <w:szCs w:val="18"/>
        </w:rPr>
      </w:pPr>
      <w:r>
        <w:rPr>
          <w:rStyle w:val="CharStyle10"/>
          <w:i/>
          <w:iCs/>
          <w:sz w:val="18"/>
          <w:szCs w:val="18"/>
        </w:rPr>
        <w:t>Wprowadzenie przepisu umożliwiającego objęcie pozwoleniem zintegrowanym wszystkich kwestii hałasowych zakładu, na którego terenie znajduje się instalacja/instalacje IPPC. W obowiązujących przepisach pozwolenie zintegrowane określa także, w odniesieniu do instalacji wymagającej pozwolenia zintegrowanego, wielkość emisji hałasu wyznaczoną dopuszczalnymi poziomami hałasu poza zakładem, wyrażonymi wskaźnikami hałasu LAeq D i LAeq N, w odniesieniu do rodzajów terenów, o których mowa w art. 113 ust. 2 pkt 1, oraz rozkład czasu pracy źródeł hałasu dla doby, wraz z przewidywanymi wariantami (art. 211 ust. 6 pkt 6 ustawy Poś).</w:t>
      </w:r>
    </w:p>
    <w:p>
      <w:pPr>
        <w:pStyle w:val="Style9"/>
        <w:keepNext w:val="0"/>
        <w:keepLines w:val="0"/>
        <w:widowControl w:val="0"/>
        <w:shd w:val="clear" w:color="auto" w:fill="auto"/>
        <w:bidi w:val="0"/>
        <w:spacing w:before="0"/>
        <w:ind w:left="0" w:right="0" w:firstLine="0"/>
        <w:jc w:val="both"/>
      </w:pPr>
      <w:r>
        <w:rPr>
          <w:rStyle w:val="CharStyle10"/>
        </w:rPr>
        <w:t xml:space="preserve">Na wstępie należy wyjaśnić, że przepisy dotyczące systemu pozwoleń zintegrowanych wynikają z Dyrektywy 2010/75/WE w sprawie emisji przemysłowych (IED). Zostały one transponowane do prawa polskiego ustawą– </w:t>
      </w:r>
      <w:r>
        <w:rPr>
          <w:rStyle w:val="CharStyle10"/>
          <w:i/>
          <w:iCs/>
          <w:sz w:val="18"/>
          <w:szCs w:val="18"/>
        </w:rPr>
        <w:t>Prawo ochrony środowiska</w:t>
      </w:r>
      <w:r>
        <w:rPr>
          <w:rStyle w:val="CharStyle10"/>
        </w:rPr>
        <w:t>.</w:t>
      </w:r>
    </w:p>
    <w:p>
      <w:pPr>
        <w:pStyle w:val="Style9"/>
        <w:keepNext w:val="0"/>
        <w:keepLines w:val="0"/>
        <w:widowControl w:val="0"/>
        <w:shd w:val="clear" w:color="auto" w:fill="auto"/>
        <w:bidi w:val="0"/>
        <w:spacing w:before="0"/>
        <w:ind w:left="0" w:right="0" w:firstLine="0"/>
        <w:jc w:val="both"/>
      </w:pPr>
      <w:r>
        <w:rPr>
          <w:rStyle w:val="CharStyle10"/>
        </w:rPr>
        <w:t xml:space="preserve">Celem pozwolenia zintegrowanego jest zapewnienie wysokiego poziomu ochrony środowiska w odniesieniu do instalacji mogących powodować znaczne zanieczyszczenie poszczególnych elementów przyrodniczych albo środowiska jako całości. Z tego punktu widzenia bez znaczenia jest, czy dane instalacje są powiązane technologicznie. Przepisy ustawy - </w:t>
      </w:r>
      <w:r>
        <w:rPr>
          <w:rStyle w:val="CharStyle10"/>
          <w:i/>
          <w:iCs/>
          <w:sz w:val="18"/>
          <w:szCs w:val="18"/>
        </w:rPr>
        <w:t>Prawo ochrony środowiska</w:t>
      </w:r>
      <w:r>
        <w:rPr>
          <w:rStyle w:val="CharStyle10"/>
        </w:rPr>
        <w:t xml:space="preserve"> nie formułują wymogu, aby instalacje tworzące jeden zakład były powiązane technologicznie. Warunek ten dotyczy uznania za jedną instalację stacjonarnych urządzeń technicznych.</w:t>
      </w:r>
    </w:p>
    <w:p>
      <w:pPr>
        <w:pStyle w:val="Style9"/>
        <w:keepNext w:val="0"/>
        <w:keepLines w:val="0"/>
        <w:widowControl w:val="0"/>
        <w:shd w:val="clear" w:color="auto" w:fill="auto"/>
        <w:bidi w:val="0"/>
        <w:spacing w:before="0"/>
        <w:ind w:left="0" w:right="0" w:firstLine="0"/>
        <w:jc w:val="both"/>
      </w:pPr>
      <w:r>
        <w:rPr>
          <w:rStyle w:val="CharStyle10"/>
        </w:rPr>
        <w:t xml:space="preserve">Należ wskazać, że zgodnie z art. 203 ust. 1 ustawy - </w:t>
      </w:r>
      <w:r>
        <w:rPr>
          <w:rStyle w:val="CharStyle10"/>
          <w:i/>
          <w:iCs/>
          <w:sz w:val="18"/>
          <w:szCs w:val="18"/>
        </w:rPr>
        <w:t>Prawo ochrony środowiska</w:t>
      </w:r>
      <w:r>
        <w:rPr>
          <w:rStyle w:val="CharStyle10"/>
        </w:rPr>
        <w:t>, jeżeli instalacje, których eksploatacja wymaga pozwolenia zintegrowanego (tzw. instalacje IPPC), są położone na terenie jednego zakładu, w rozumieniu art. 3 pkt 48 niniejszej ustawy, to regułą jest wydanie jednego pozwolenia dla wszystkich instalacji. Od tej generalnej zasady wprowadzono odstępstwa (art. 203 ust. 2 i 3), zgodnie z którymi na wniosek prowadzącego instalację:</w:t>
      </w:r>
    </w:p>
    <w:p>
      <w:pPr>
        <w:pStyle w:val="Style9"/>
        <w:keepNext w:val="0"/>
        <w:keepLines w:val="0"/>
        <w:widowControl w:val="0"/>
        <w:numPr>
          <w:ilvl w:val="0"/>
          <w:numId w:val="13"/>
        </w:numPr>
        <w:shd w:val="clear" w:color="auto" w:fill="auto"/>
        <w:tabs>
          <w:tab w:pos="188" w:val="left"/>
        </w:tabs>
        <w:bidi w:val="0"/>
        <w:spacing w:before="0"/>
        <w:ind w:left="0" w:right="0" w:firstLine="0"/>
        <w:jc w:val="both"/>
      </w:pPr>
      <w:r>
        <w:rPr>
          <w:rStyle w:val="CharStyle10"/>
        </w:rPr>
        <w:t>odrębnymi pozwoleniami, można objąć odrębne instalacje na terenie jednego zakładu,</w:t>
      </w:r>
    </w:p>
    <w:p>
      <w:pPr>
        <w:pStyle w:val="Style9"/>
        <w:keepNext w:val="0"/>
        <w:keepLines w:val="0"/>
        <w:widowControl w:val="0"/>
        <w:numPr>
          <w:ilvl w:val="0"/>
          <w:numId w:val="13"/>
        </w:numPr>
        <w:shd w:val="clear" w:color="auto" w:fill="auto"/>
        <w:tabs>
          <w:tab w:pos="198" w:val="left"/>
        </w:tabs>
        <w:bidi w:val="0"/>
        <w:spacing w:before="0"/>
        <w:ind w:left="0" w:right="0" w:firstLine="0"/>
        <w:jc w:val="both"/>
      </w:pPr>
      <w:r>
        <w:rPr>
          <w:rStyle w:val="CharStyle10"/>
        </w:rPr>
        <w:t>pozwoleniem zintegrowanym można objąć instalacje niewymagające pozwolenia zintegrowanego położone na terenie tego samego zakładu, co instalacja wymagająca takiego pozwolenia.</w:t>
      </w:r>
    </w:p>
    <w:p>
      <w:pPr>
        <w:pStyle w:val="Style9"/>
        <w:keepNext w:val="0"/>
        <w:keepLines w:val="0"/>
        <w:widowControl w:val="0"/>
        <w:shd w:val="clear" w:color="auto" w:fill="auto"/>
        <w:bidi w:val="0"/>
        <w:spacing w:before="0"/>
        <w:ind w:left="0" w:right="0" w:firstLine="0"/>
        <w:jc w:val="both"/>
      </w:pPr>
      <w:r>
        <w:rPr>
          <w:rStyle w:val="CharStyle10"/>
        </w:rPr>
        <w:t xml:space="preserve">W myśl art. 211 ust 6 pkt 6 ustawy - </w:t>
      </w:r>
      <w:r>
        <w:rPr>
          <w:rStyle w:val="CharStyle10"/>
          <w:i/>
          <w:iCs/>
          <w:sz w:val="18"/>
          <w:szCs w:val="18"/>
        </w:rPr>
        <w:t>Prawo ochrony środowiska</w:t>
      </w:r>
      <w:r>
        <w:rPr>
          <w:rStyle w:val="CharStyle10"/>
        </w:rPr>
        <w:t>, pozwolenie zintegrowane określa także, w odniesieniu do instalacji wymagającej pozwolenia zintegrowanego wielkość emisji hałasu wyznaczoną dopuszczalnymi poziomami hałasu poza zakładem, wyrażonymi wskaźnikami hałasu LAeq D i LAeq N, w odniesieniu do rodzajów terenów, o których mowa w art. 113 ust. 2 pkt 1, oraz rozkład czasu pracy źródeł hałasu dla doby, wraz z przewidywanymi wariantami.</w:t>
      </w:r>
    </w:p>
    <w:p>
      <w:pPr>
        <w:pStyle w:val="Style9"/>
        <w:keepNext w:val="0"/>
        <w:keepLines w:val="0"/>
        <w:widowControl w:val="0"/>
        <w:shd w:val="clear" w:color="auto" w:fill="auto"/>
        <w:bidi w:val="0"/>
        <w:spacing w:before="0"/>
        <w:ind w:left="0" w:right="0" w:firstLine="0"/>
        <w:jc w:val="both"/>
      </w:pPr>
      <w:r>
        <w:rPr>
          <w:rStyle w:val="CharStyle10"/>
        </w:rPr>
        <w:t xml:space="preserve">Wskazać w tym miejscu należy, że ustawa - </w:t>
      </w:r>
      <w:r>
        <w:rPr>
          <w:rStyle w:val="CharStyle10"/>
          <w:i/>
          <w:iCs/>
          <w:sz w:val="18"/>
          <w:szCs w:val="18"/>
        </w:rPr>
        <w:t>Prawo ochrony środowiska</w:t>
      </w:r>
      <w:r>
        <w:rPr>
          <w:rStyle w:val="CharStyle10"/>
        </w:rPr>
        <w:t xml:space="preserve">, wyraźnie wymaga, aby regulacje w zakresie emisji hałasu do środowiska odnosiły się do zakładu, na którym zlokalizowane są źródła hałasu. W obecnym stanie prawnym, w przypadku stwierdzenia przez organ ochrony środowiska, że poza zakładem, w wyniku jego działalności, są przekroczone dopuszczalne poziomy hałasu, organ ten wydaje decyzję o dopuszczalnym poziomie hałasu. W świetle ustawy - </w:t>
      </w:r>
      <w:r>
        <w:rPr>
          <w:rStyle w:val="CharStyle10"/>
          <w:i/>
          <w:iCs/>
          <w:sz w:val="18"/>
          <w:szCs w:val="18"/>
        </w:rPr>
        <w:t>Prawo ochrony środowiska</w:t>
      </w:r>
      <w:r>
        <w:rPr>
          <w:rStyle w:val="CharStyle10"/>
        </w:rPr>
        <w:t>, decyzja o dopuszczalnych poziomach hałasu nie jest pozwoleniem. W odniesieniu do instalacji wymagających pozwolenia zintegrowanego, pozwolenie to powinno także określić wielkość emisji hałasu wyznaczoną dopuszczalnymi poziomami hałasu poza zakładem. W obydwu przypadkach dopuszczalne poziomy hałasu na terenach chronionych akustycznie są takie same. Należy wskazać, że uzyskanie pozwolenia zintegrowanego przez korzystającego ze środowiska jest obowiązkiem w razie stwierdzenia, że zachodzą przesłanki do jego udzielenia.</w:t>
      </w:r>
    </w:p>
    <w:p>
      <w:pPr>
        <w:pStyle w:val="Style9"/>
        <w:keepNext w:val="0"/>
        <w:keepLines w:val="0"/>
        <w:widowControl w:val="0"/>
        <w:shd w:val="clear" w:color="auto" w:fill="auto"/>
        <w:bidi w:val="0"/>
        <w:spacing w:before="0"/>
        <w:ind w:left="0" w:right="0" w:firstLine="0"/>
        <w:jc w:val="both"/>
      </w:pPr>
      <w:r>
        <w:rPr>
          <w:rStyle w:val="CharStyle10"/>
        </w:rPr>
        <w:t>Zatem, w przypadku przekroczenia dopuszczalnych poziomów hałasu poza zakładem, na terenie którego funkcjonują różne instalacje, w tym również instalacje nie wymagające pozwolenia zintegrowanego, zachodzi konieczność uwzględnienia wszystkich źródeł położonych w granicach zakładu i uregulowania tych kwestii w pozwoleniu zintegrowanym, nawet jeśli instalacja taka nie powoduje uciążliwości hałasowej.</w:t>
      </w:r>
    </w:p>
    <w:p>
      <w:pPr>
        <w:pStyle w:val="Style9"/>
        <w:keepNext w:val="0"/>
        <w:keepLines w:val="0"/>
        <w:widowControl w:val="0"/>
        <w:shd w:val="clear" w:color="auto" w:fill="auto"/>
        <w:bidi w:val="0"/>
        <w:spacing w:before="0"/>
        <w:ind w:left="0" w:right="0" w:firstLine="0"/>
        <w:jc w:val="both"/>
      </w:pPr>
      <w:r>
        <w:rPr>
          <w:rStyle w:val="CharStyle10"/>
        </w:rPr>
        <w:t>Należy zauważyć, że szczególne wymagania, jakie powinny spełniać instalacje IPPC, zostały wprowadzone przepisami prawa w celu ochrony zdrowia ludzi i środowiska. Zatem ochrona ta powinna być rzeczywista, a nie pozorna. Brak jest zgody na pomijanie źródeł, które mogą znacząco oddziaływać na ludzi i środowisko.</w:t>
      </w:r>
    </w:p>
    <w:p>
      <w:pPr>
        <w:pStyle w:val="Style9"/>
        <w:keepNext w:val="0"/>
        <w:keepLines w:val="0"/>
        <w:widowControl w:val="0"/>
        <w:shd w:val="clear" w:color="auto" w:fill="auto"/>
        <w:bidi w:val="0"/>
        <w:spacing w:before="0"/>
        <w:ind w:left="0" w:right="0" w:firstLine="0"/>
        <w:jc w:val="both"/>
      </w:pPr>
      <w:r>
        <w:rPr>
          <w:rStyle w:val="CharStyle10"/>
        </w:rPr>
        <w:t>Należy podkreślić, że procedura uzyskania pozwolenia zintegrowanego zakłada pogłębione badanie wpływu danej instalacji na środowisko, w pozwoleniu tym można określić dodatkowe wymagania związane z eksploatacją instalacji, jeżeli jest to konieczne do osiągnięcia wysokiego poziomu ochrony środowiska jako całości.</w:t>
      </w:r>
    </w:p>
    <w:p>
      <w:pPr>
        <w:pStyle w:val="Style9"/>
        <w:keepNext w:val="0"/>
        <w:keepLines w:val="0"/>
        <w:widowControl w:val="0"/>
        <w:shd w:val="clear" w:color="auto" w:fill="auto"/>
        <w:bidi w:val="0"/>
        <w:spacing w:before="0" w:after="320"/>
        <w:ind w:left="0" w:right="0" w:firstLine="0"/>
        <w:jc w:val="both"/>
      </w:pPr>
      <w:r>
        <w:rPr>
          <w:rStyle w:val="CharStyle10"/>
        </w:rPr>
        <w:t>Biorąc pod uwagę powyższe, MKiŚ nie dostrzega zasadności uwzględnienia ww. propozycji.</w:t>
      </w:r>
    </w:p>
    <w:p>
      <w:pPr>
        <w:pStyle w:val="Style19"/>
        <w:keepNext/>
        <w:keepLines/>
        <w:widowControl w:val="0"/>
        <w:numPr>
          <w:ilvl w:val="0"/>
          <w:numId w:val="15"/>
        </w:numPr>
        <w:shd w:val="clear" w:color="auto" w:fill="auto"/>
        <w:tabs>
          <w:tab w:pos="342" w:val="left"/>
        </w:tabs>
        <w:bidi w:val="0"/>
        <w:spacing w:before="0" w:after="200"/>
        <w:ind w:left="0" w:right="0" w:firstLine="0"/>
        <w:jc w:val="both"/>
      </w:pPr>
      <w:bookmarkStart w:id="2" w:name="bookmark2"/>
      <w:r>
        <w:rPr>
          <w:rStyle w:val="CharStyle20"/>
          <w:b/>
          <w:bCs/>
        </w:rPr>
        <w:t>Pozwolenia, zezwolenia</w:t>
      </w:r>
      <w:bookmarkEnd w:id="2"/>
    </w:p>
    <w:p>
      <w:pPr>
        <w:pStyle w:val="Style9"/>
        <w:keepNext w:val="0"/>
        <w:keepLines w:val="0"/>
        <w:widowControl w:val="0"/>
        <w:numPr>
          <w:ilvl w:val="0"/>
          <w:numId w:val="17"/>
        </w:numPr>
        <w:shd w:val="clear" w:color="auto" w:fill="auto"/>
        <w:tabs>
          <w:tab w:pos="650" w:val="left"/>
        </w:tabs>
        <w:bidi w:val="0"/>
        <w:spacing w:before="0" w:line="276" w:lineRule="auto"/>
        <w:ind w:left="660" w:right="0" w:hanging="360"/>
        <w:jc w:val="both"/>
        <w:rPr>
          <w:sz w:val="18"/>
          <w:szCs w:val="18"/>
        </w:rPr>
      </w:pPr>
      <w:r>
        <w:rPr>
          <w:rStyle w:val="CharStyle10"/>
          <w:i/>
          <w:iCs/>
          <w:sz w:val="18"/>
          <w:szCs w:val="18"/>
        </w:rPr>
        <w:t>Objęcie pozwoleniem zintegrowanym wszystkich kwestii wodno-ściekowych Zakładu na którego terenie znajduje się instalacja IPPC (dotyczy szczególnego korzystania z wód wymagającego uzyskania pozwolenia wodnoprawnego), poza odprowadzaniem wód opadowych i roztopowych oraz wprowadzaniem ścieków do kanalizacji.</w:t>
      </w:r>
    </w:p>
    <w:p>
      <w:pPr>
        <w:pStyle w:val="Style9"/>
        <w:keepNext w:val="0"/>
        <w:keepLines w:val="0"/>
        <w:widowControl w:val="0"/>
        <w:shd w:val="clear" w:color="auto" w:fill="auto"/>
        <w:bidi w:val="0"/>
        <w:spacing w:before="0" w:line="266" w:lineRule="auto"/>
        <w:ind w:left="0" w:right="0" w:firstLine="0"/>
        <w:jc w:val="both"/>
      </w:pPr>
      <w:r>
        <w:rPr>
          <w:rStyle w:val="CharStyle10"/>
        </w:rPr>
        <w:t>Jak wskazano już w odpowiedzi na poprzednie pytanie, przepisy dotyczące systemu pozwoleń zintegrowanych wynikają z Dyrektywy 2010/75/WE w sprawie emisji przemysłowych (IED) i zostały transponowane do prawa polskiego ustawą</w:t>
      </w:r>
      <w:r>
        <w:rPr>
          <w:rStyle w:val="CharStyle10"/>
          <w:i/>
          <w:iCs/>
          <w:sz w:val="18"/>
          <w:szCs w:val="18"/>
        </w:rPr>
        <w:t>– Prawo ochrony środowiska</w:t>
      </w:r>
      <w:r>
        <w:rPr>
          <w:rStyle w:val="CharStyle10"/>
        </w:rPr>
        <w:t>.</w:t>
      </w:r>
    </w:p>
    <w:p>
      <w:pPr>
        <w:pStyle w:val="Style9"/>
        <w:keepNext w:val="0"/>
        <w:keepLines w:val="0"/>
        <w:widowControl w:val="0"/>
        <w:shd w:val="clear" w:color="auto" w:fill="auto"/>
        <w:bidi w:val="0"/>
        <w:spacing w:before="0"/>
        <w:ind w:left="0" w:right="0" w:firstLine="0"/>
        <w:jc w:val="both"/>
      </w:pPr>
      <w:r>
        <w:rPr>
          <w:rStyle w:val="CharStyle10"/>
        </w:rPr>
        <w:t>Celem pozwolenia zintegrowanego jest zapewnienie wysokiego poziomu ochrony środowiska w odniesieniu do instalacji mogących powodować znaczne zanieczyszczenie</w:t>
      </w:r>
    </w:p>
    <w:p>
      <w:pPr>
        <w:pStyle w:val="Style9"/>
        <w:keepNext w:val="0"/>
        <w:keepLines w:val="0"/>
        <w:widowControl w:val="0"/>
        <w:shd w:val="clear" w:color="auto" w:fill="auto"/>
        <w:bidi w:val="0"/>
        <w:spacing w:before="0"/>
        <w:ind w:left="0" w:right="0" w:firstLine="0"/>
        <w:jc w:val="both"/>
      </w:pPr>
      <w:r>
        <w:rPr>
          <w:rStyle w:val="CharStyle10"/>
        </w:rPr>
        <w:t xml:space="preserve">poszczególnych elementów przyrodniczych albo środowiska jako całości. Z tego punktu widzenia bez znaczenia jest, czy dane instalacje są powiązane technologicznie. Przepisy ustawy - </w:t>
      </w:r>
      <w:r>
        <w:rPr>
          <w:rStyle w:val="CharStyle10"/>
          <w:i/>
          <w:iCs/>
          <w:sz w:val="18"/>
          <w:szCs w:val="18"/>
        </w:rPr>
        <w:t>Prawo ochrony środowiska</w:t>
      </w:r>
      <w:r>
        <w:rPr>
          <w:rStyle w:val="CharStyle10"/>
        </w:rPr>
        <w:t xml:space="preserve"> nie formułują wymogu, aby instalacje tworzące jeden zakład były powiązane technologicznie. Warunek ten dotyczy uznania za jedną instalację stacjonarnych urządzeń technicznych.</w:t>
      </w:r>
    </w:p>
    <w:p>
      <w:pPr>
        <w:pStyle w:val="Style9"/>
        <w:keepNext w:val="0"/>
        <w:keepLines w:val="0"/>
        <w:widowControl w:val="0"/>
        <w:shd w:val="clear" w:color="auto" w:fill="auto"/>
        <w:bidi w:val="0"/>
        <w:spacing w:before="0"/>
        <w:ind w:left="0" w:right="0" w:firstLine="0"/>
        <w:jc w:val="both"/>
      </w:pPr>
      <w:r>
        <w:rPr>
          <w:rStyle w:val="CharStyle10"/>
        </w:rPr>
        <w:t xml:space="preserve">Należ wskazać, że zgodnie z art. 203 ust. 1 ustawy - </w:t>
      </w:r>
      <w:r>
        <w:rPr>
          <w:rStyle w:val="CharStyle10"/>
          <w:i/>
          <w:iCs/>
          <w:sz w:val="18"/>
          <w:szCs w:val="18"/>
        </w:rPr>
        <w:t>Prawo ochrony środowiska</w:t>
      </w:r>
      <w:r>
        <w:rPr>
          <w:rStyle w:val="CharStyle10"/>
        </w:rPr>
        <w:t>, jeżeli instalacje, których eksploatacja wymaga pozwolenia zintegrowanego, są położone na terenie jednego zakładu, w rozumieniu art. 3 pkt 48 tej ustawy, to regułą jest wydanie jednego pozwolenia dla wszystkich instalacji. Od tej generalnej zasady wprowadzono odstępstwa (art. 203 ust. 2 i 3), zgodnie z którymi na wniosek prowadzącego instalację:</w:t>
      </w:r>
    </w:p>
    <w:p>
      <w:pPr>
        <w:pStyle w:val="Style9"/>
        <w:keepNext w:val="0"/>
        <w:keepLines w:val="0"/>
        <w:widowControl w:val="0"/>
        <w:numPr>
          <w:ilvl w:val="0"/>
          <w:numId w:val="19"/>
        </w:numPr>
        <w:shd w:val="clear" w:color="auto" w:fill="auto"/>
        <w:tabs>
          <w:tab w:pos="188" w:val="left"/>
        </w:tabs>
        <w:bidi w:val="0"/>
        <w:spacing w:before="0"/>
        <w:ind w:left="0" w:right="0" w:firstLine="0"/>
        <w:jc w:val="both"/>
      </w:pPr>
      <w:r>
        <w:rPr>
          <w:rStyle w:val="CharStyle10"/>
        </w:rPr>
        <w:t>odrębnymi pozwoleniami, można objąć odrębne instalacje na terenie jednego zakładu,</w:t>
      </w:r>
    </w:p>
    <w:p>
      <w:pPr>
        <w:pStyle w:val="Style9"/>
        <w:keepNext w:val="0"/>
        <w:keepLines w:val="0"/>
        <w:widowControl w:val="0"/>
        <w:numPr>
          <w:ilvl w:val="0"/>
          <w:numId w:val="19"/>
        </w:numPr>
        <w:shd w:val="clear" w:color="auto" w:fill="auto"/>
        <w:tabs>
          <w:tab w:pos="193" w:val="left"/>
        </w:tabs>
        <w:bidi w:val="0"/>
        <w:spacing w:before="0" w:after="320"/>
        <w:ind w:left="0" w:right="0" w:firstLine="0"/>
        <w:jc w:val="both"/>
      </w:pPr>
      <w:r>
        <w:rPr>
          <w:rStyle w:val="CharStyle10"/>
        </w:rPr>
        <w:t>pozwoleniem zintegrowanym można objąć instalacje niewymagające pozwolenia zintegrowanego położone na terenie tego samego zakładu co instalacja wymagająca takiego pozwolenia, ustalając dla nich warunki wprowadzania do środowiska substancji lub energii na zasadach określonych m.in. dla pozwolenia wodnoprawnego na pobór wód oraz pozwolenia wodnoprawnego na wprowadzanie ścieków do wód lub do ziemi.</w:t>
      </w:r>
    </w:p>
    <w:p>
      <w:pPr>
        <w:pStyle w:val="Style9"/>
        <w:keepNext w:val="0"/>
        <w:keepLines w:val="0"/>
        <w:widowControl w:val="0"/>
        <w:shd w:val="clear" w:color="auto" w:fill="auto"/>
        <w:bidi w:val="0"/>
        <w:spacing w:before="0" w:line="266" w:lineRule="auto"/>
        <w:ind w:left="0" w:right="0" w:firstLine="0"/>
        <w:jc w:val="both"/>
      </w:pPr>
      <w:r>
        <w:rPr>
          <w:rStyle w:val="CharStyle10"/>
        </w:rPr>
        <w:t xml:space="preserve">Zgodnie z informacją przedstawioną przez PGW Wody Polskie, mając na uwadze wprowadzane na przestrzeni ostatnich lat zmiany zarówno w ustawie z dnia 20 lipca 2017 r. – </w:t>
      </w:r>
      <w:r>
        <w:rPr>
          <w:rStyle w:val="CharStyle10"/>
          <w:i/>
          <w:iCs/>
          <w:sz w:val="18"/>
          <w:szCs w:val="18"/>
        </w:rPr>
        <w:t>Prawo wodne</w:t>
      </w:r>
      <w:r>
        <w:rPr>
          <w:rStyle w:val="CharStyle10"/>
        </w:rPr>
        <w:t xml:space="preserve"> (Dz. U. z 2023 r. poz. 1478, z późn. zm.), jak i ustawie </w:t>
      </w:r>
      <w:r>
        <w:rPr>
          <w:rStyle w:val="CharStyle10"/>
          <w:i/>
          <w:iCs/>
          <w:sz w:val="18"/>
          <w:szCs w:val="18"/>
        </w:rPr>
        <w:t>Prawo ochrony środowiska</w:t>
      </w:r>
      <w:r>
        <w:rPr>
          <w:rStyle w:val="CharStyle10"/>
        </w:rPr>
        <w:t xml:space="preserve"> stwierdzić można, że wolą ustawodawcy nie jest pełne inkorporowanie wszelkich pozwoleń wodnoprawnych związanych z zakładem, w którym znajduje się instalacja IPPC do pozwoleń zintegrowanych.</w:t>
      </w:r>
    </w:p>
    <w:p>
      <w:pPr>
        <w:pStyle w:val="Style9"/>
        <w:keepNext w:val="0"/>
        <w:keepLines w:val="0"/>
        <w:widowControl w:val="0"/>
        <w:numPr>
          <w:ilvl w:val="0"/>
          <w:numId w:val="17"/>
        </w:numPr>
        <w:shd w:val="clear" w:color="auto" w:fill="auto"/>
        <w:tabs>
          <w:tab w:pos="650" w:val="left"/>
        </w:tabs>
        <w:bidi w:val="0"/>
        <w:spacing w:before="0" w:line="276" w:lineRule="auto"/>
        <w:ind w:left="660" w:right="0" w:hanging="360"/>
        <w:jc w:val="both"/>
        <w:rPr>
          <w:sz w:val="18"/>
          <w:szCs w:val="18"/>
        </w:rPr>
      </w:pPr>
      <w:r>
        <w:rPr>
          <w:rStyle w:val="CharStyle10"/>
          <w:i/>
          <w:iCs/>
          <w:sz w:val="18"/>
          <w:szCs w:val="18"/>
        </w:rPr>
        <w:t>Przeniesienie przepisów dotyczących pozwoleń na wytwarzanie odpadów z ustawy Poś z powrotem do ustawy o odpadach.</w:t>
      </w:r>
    </w:p>
    <w:p>
      <w:pPr>
        <w:pStyle w:val="Style9"/>
        <w:keepNext w:val="0"/>
        <w:keepLines w:val="0"/>
        <w:widowControl w:val="0"/>
        <w:shd w:val="clear" w:color="auto" w:fill="auto"/>
        <w:bidi w:val="0"/>
        <w:spacing w:before="0"/>
        <w:ind w:left="0" w:right="0" w:firstLine="0"/>
        <w:jc w:val="both"/>
      </w:pPr>
      <w:r>
        <w:rPr>
          <w:rStyle w:val="CharStyle10"/>
        </w:rPr>
        <w:t xml:space="preserve">Ministerstwo Klimatu i Środowiska nie rozważa zmiany przepisów w powyższym zakresie. Trzeba mieć na uwadze, że pozwolenie na wytwarzanie odpadów jest pozwoleniem emisyjnym i jest wymagane jedynie w przypadku eksploatacji instalacji, która powinna następować zgodnie z wymaganiami ochrony środowiska, na zasadach wskazanych w ustawie </w:t>
      </w:r>
      <w:r>
        <w:rPr>
          <w:rStyle w:val="CharStyle10"/>
          <w:i/>
          <w:iCs/>
          <w:sz w:val="18"/>
          <w:szCs w:val="18"/>
        </w:rPr>
        <w:t>Prawo ochrony środowiska</w:t>
      </w:r>
      <w:r>
        <w:rPr>
          <w:rStyle w:val="CharStyle10"/>
        </w:rPr>
        <w:t>. Natomiast w ustawie o odpadach zostały określone wymagania w zakresie prawidłowego postępowania z odpadami, m.in. warunki magazynowania odpadów czy obowiązki wytwórcy odpadów w kontekście gospodarowania wytworzonymi przez siebie odpadów.</w:t>
      </w:r>
    </w:p>
    <w:p>
      <w:pPr>
        <w:pStyle w:val="Style9"/>
        <w:keepNext w:val="0"/>
        <w:keepLines w:val="0"/>
        <w:widowControl w:val="0"/>
        <w:numPr>
          <w:ilvl w:val="0"/>
          <w:numId w:val="17"/>
        </w:numPr>
        <w:shd w:val="clear" w:color="auto" w:fill="auto"/>
        <w:tabs>
          <w:tab w:pos="650" w:val="left"/>
        </w:tabs>
        <w:bidi w:val="0"/>
        <w:spacing w:before="0" w:line="276" w:lineRule="auto"/>
        <w:ind w:left="660" w:right="0" w:hanging="360"/>
        <w:jc w:val="both"/>
        <w:rPr>
          <w:sz w:val="18"/>
          <w:szCs w:val="18"/>
        </w:rPr>
      </w:pPr>
      <w:r>
        <w:rPr>
          <w:rStyle w:val="CharStyle10"/>
          <w:i/>
          <w:iCs/>
          <w:sz w:val="18"/>
          <w:szCs w:val="18"/>
        </w:rPr>
        <w:t>Zmianę zapisu art. 184 ust. 2 pkt 3 ustawy Poś, w zakresie wykreślenia słowa "informacji" o tytule prawnym do instalacji.</w:t>
      </w:r>
    </w:p>
    <w:p>
      <w:pPr>
        <w:pStyle w:val="Style9"/>
        <w:keepNext w:val="0"/>
        <w:keepLines w:val="0"/>
        <w:widowControl w:val="0"/>
        <w:shd w:val="clear" w:color="auto" w:fill="auto"/>
        <w:bidi w:val="0"/>
        <w:spacing w:before="0"/>
        <w:ind w:left="0" w:right="0" w:firstLine="0"/>
        <w:jc w:val="both"/>
      </w:pPr>
      <w:r>
        <w:rPr>
          <w:rStyle w:val="CharStyle10"/>
        </w:rPr>
        <w:t xml:space="preserve">Odnosząc się do propozycji zmiany art. 184 ustawy – </w:t>
      </w:r>
      <w:r>
        <w:rPr>
          <w:rStyle w:val="CharStyle10"/>
          <w:i/>
          <w:iCs/>
          <w:sz w:val="18"/>
          <w:szCs w:val="18"/>
        </w:rPr>
        <w:t>Prawo ochrony środowiska</w:t>
      </w:r>
      <w:r>
        <w:rPr>
          <w:rStyle w:val="CharStyle10"/>
        </w:rPr>
        <w:t>, stanowiącej, że wniosek o wydanie pozwolenia powinien zawierać załącznik w postaci dokumentu potwierdzającego, zgodnie z definicją z art. 3 pkt 41 tej ustawy, „tytułu prawnego” należy podkreślić, że wniosek o zmianę pozwolenia złożony przez prowadzącego instalację powinien być załatwiony zgodnie z jego zakresem przedmiotowym.</w:t>
      </w:r>
    </w:p>
    <w:p>
      <w:pPr>
        <w:pStyle w:val="Style9"/>
        <w:keepNext w:val="0"/>
        <w:keepLines w:val="0"/>
        <w:widowControl w:val="0"/>
        <w:shd w:val="clear" w:color="auto" w:fill="auto"/>
        <w:bidi w:val="0"/>
        <w:spacing w:before="0"/>
        <w:ind w:left="0" w:right="0" w:firstLine="0"/>
        <w:jc w:val="both"/>
      </w:pPr>
      <w:r>
        <w:rPr>
          <w:rStyle w:val="CharStyle10"/>
        </w:rPr>
        <w:t>Organ działając na wniosek powinien załatwić sprawę zgodnie z wnioskiem. Jeżeli zatem w ramach prowadzonego postępowania organ ochrony środowiska ma wątpliwości powinien wystąpić o wyjaśnienia i uzgodnić stanowisko z wnioskodawcą.</w:t>
      </w:r>
    </w:p>
    <w:p>
      <w:pPr>
        <w:pStyle w:val="Style9"/>
        <w:keepNext w:val="0"/>
        <w:keepLines w:val="0"/>
        <w:widowControl w:val="0"/>
        <w:numPr>
          <w:ilvl w:val="0"/>
          <w:numId w:val="17"/>
        </w:numPr>
        <w:shd w:val="clear" w:color="auto" w:fill="auto"/>
        <w:tabs>
          <w:tab w:pos="650" w:val="left"/>
        </w:tabs>
        <w:bidi w:val="0"/>
        <w:spacing w:before="0" w:line="276" w:lineRule="auto"/>
        <w:ind w:left="660" w:right="0" w:hanging="360"/>
        <w:jc w:val="both"/>
        <w:rPr>
          <w:sz w:val="18"/>
          <w:szCs w:val="18"/>
        </w:rPr>
      </w:pPr>
      <w:r>
        <w:rPr>
          <w:rStyle w:val="CharStyle10"/>
          <w:i/>
          <w:iCs/>
          <w:sz w:val="18"/>
          <w:szCs w:val="18"/>
        </w:rPr>
        <w:t>Wprowadzenie w ustawie o odpadach przepisu umożliwiającego przenoszenie zezwoleń na zbieranie lub przetwarzanie odpadów na przedsiębiorców prowadzących działalność gospodarczą. W przypadku pozwoleń na wytwarzanie odpadów, taka możliwość istnieje, na podstawie art. 189 Poś. W ustawie o odpadach nie ma analogicznego przepisu, zatem</w:t>
      </w:r>
    </w:p>
    <w:p>
      <w:pPr>
        <w:pStyle w:val="Style9"/>
        <w:keepNext w:val="0"/>
        <w:keepLines w:val="0"/>
        <w:widowControl w:val="0"/>
        <w:shd w:val="clear" w:color="auto" w:fill="auto"/>
        <w:bidi w:val="0"/>
        <w:spacing w:before="0" w:line="276" w:lineRule="auto"/>
        <w:ind w:left="660" w:right="0" w:firstLine="0"/>
        <w:jc w:val="both"/>
        <w:rPr>
          <w:sz w:val="18"/>
          <w:szCs w:val="18"/>
        </w:rPr>
      </w:pPr>
      <w:r>
        <w:rPr>
          <w:rStyle w:val="CharStyle10"/>
          <w:i/>
          <w:iCs/>
          <w:sz w:val="18"/>
          <w:szCs w:val="18"/>
        </w:rPr>
        <w:t>obecnie zezwoleń na zbieranie i przetwarzanie nie można przenosić na podmiot niepowiązany z podmiotem, który chce przekazać uprawnienia wynikające z zezwolenia.</w:t>
      </w:r>
    </w:p>
    <w:p>
      <w:pPr>
        <w:pStyle w:val="Style9"/>
        <w:keepNext w:val="0"/>
        <w:keepLines w:val="0"/>
        <w:widowControl w:val="0"/>
        <w:shd w:val="clear" w:color="auto" w:fill="auto"/>
        <w:bidi w:val="0"/>
        <w:spacing w:before="0"/>
        <w:ind w:left="0" w:right="0" w:firstLine="0"/>
        <w:jc w:val="both"/>
      </w:pPr>
      <w:r>
        <w:rPr>
          <w:rStyle w:val="CharStyle10"/>
        </w:rPr>
        <w:t>Powyższa propozycja zostanie rozważona w ramach przyszłych prac legislacyjnych.</w:t>
      </w:r>
    </w:p>
    <w:p>
      <w:pPr>
        <w:pStyle w:val="Style9"/>
        <w:keepNext w:val="0"/>
        <w:keepLines w:val="0"/>
        <w:widowControl w:val="0"/>
        <w:numPr>
          <w:ilvl w:val="0"/>
          <w:numId w:val="17"/>
        </w:numPr>
        <w:shd w:val="clear" w:color="auto" w:fill="auto"/>
        <w:tabs>
          <w:tab w:pos="650" w:val="left"/>
        </w:tabs>
        <w:bidi w:val="0"/>
        <w:spacing w:before="0" w:line="276" w:lineRule="auto"/>
        <w:ind w:left="660" w:right="0" w:hanging="360"/>
        <w:jc w:val="both"/>
        <w:rPr>
          <w:sz w:val="18"/>
          <w:szCs w:val="18"/>
        </w:rPr>
      </w:pPr>
      <w:r>
        <w:rPr>
          <w:rStyle w:val="CharStyle10"/>
          <w:i/>
          <w:iCs/>
          <w:sz w:val="18"/>
          <w:szCs w:val="18"/>
        </w:rPr>
        <w:t>Ujednolicenie terminu obowiązywania pozwoleń i zezwoleń w zakresie gospodarki odpadami (aktualnie pozwolenia zintegrowane będące jednocześnie zezwoleniami na przetwarzanie lub zbieranie odpadów wydawane są na czas nieoznaczony natomiast zezwolenia/pozwolenia sektorowe jedynie na okres 10 lat).</w:t>
      </w:r>
    </w:p>
    <w:p>
      <w:pPr>
        <w:pStyle w:val="Style9"/>
        <w:keepNext w:val="0"/>
        <w:keepLines w:val="0"/>
        <w:widowControl w:val="0"/>
        <w:shd w:val="clear" w:color="auto" w:fill="auto"/>
        <w:bidi w:val="0"/>
        <w:spacing w:before="0" w:after="0" w:line="276" w:lineRule="auto"/>
        <w:ind w:left="0" w:right="0" w:firstLine="300"/>
        <w:jc w:val="both"/>
        <w:rPr>
          <w:sz w:val="18"/>
          <w:szCs w:val="18"/>
        </w:rPr>
      </w:pPr>
      <w:r>
        <w:rPr>
          <w:rStyle w:val="CharStyle10"/>
          <w:i/>
          <w:iCs/>
          <w:sz w:val="18"/>
          <w:szCs w:val="18"/>
        </w:rPr>
        <w:t>lub</w:t>
      </w:r>
    </w:p>
    <w:p>
      <w:pPr>
        <w:pStyle w:val="Style9"/>
        <w:keepNext w:val="0"/>
        <w:keepLines w:val="0"/>
        <w:widowControl w:val="0"/>
        <w:shd w:val="clear" w:color="auto" w:fill="auto"/>
        <w:bidi w:val="0"/>
        <w:spacing w:before="0" w:after="300" w:line="276" w:lineRule="auto"/>
        <w:ind w:left="660" w:right="0" w:firstLine="0"/>
        <w:jc w:val="both"/>
        <w:rPr>
          <w:sz w:val="18"/>
          <w:szCs w:val="18"/>
        </w:rPr>
      </w:pPr>
      <w:r>
        <w:rPr>
          <w:rStyle w:val="CharStyle10"/>
          <w:i/>
          <w:iCs/>
          <w:sz w:val="18"/>
          <w:szCs w:val="18"/>
        </w:rPr>
        <w:t>w przypadku pozwoleń i zezwoleń sektorowych ( na wytwarzanie odpadów zgodnie z przepisami ustawy Poś oraz pozwoleń i zezwoleń, o których mowa w ustawie o odpadach (art. 43 ustawy o odpadach), proponuje się zapisy analogiczne jak w przypadku pozwoleń wodnoprawnych (z ustawy Prawo wodne) czyli że pozwolenia/ zezwolenia nie wygasają, jeżeli zakład w terminie 90 dni przed upływem okresu na, który zostały wydane, złoży wniosek o ustalenie kolejnego okresu obowiązywania tych pozwoleń/zezwoleń.</w:t>
      </w:r>
    </w:p>
    <w:p>
      <w:pPr>
        <w:pStyle w:val="Style9"/>
        <w:keepNext w:val="0"/>
        <w:keepLines w:val="0"/>
        <w:widowControl w:val="0"/>
        <w:shd w:val="clear" w:color="auto" w:fill="auto"/>
        <w:bidi w:val="0"/>
        <w:spacing w:before="0"/>
        <w:ind w:left="0" w:right="0" w:firstLine="0"/>
        <w:jc w:val="both"/>
      </w:pPr>
      <w:r>
        <w:rPr>
          <w:rStyle w:val="CharStyle10"/>
        </w:rPr>
        <w:t>Ministerstwo Klimatu i Środowiska nie rozważa zmiany przepisów w zakresie wydawania decyzji zezwalających na zbieranie lub przetwarzanie odpadów na czas nieokreślony, bowiem możliwość wydawania zezwoleń na zbieranie odpadów lub zezwoleń na przetwarzanie odpadów na czas określony wynika wprost z dyrektywy 2008/98/WE w sprawie odpadów.</w:t>
      </w:r>
    </w:p>
    <w:p>
      <w:pPr>
        <w:pStyle w:val="Style9"/>
        <w:keepNext w:val="0"/>
        <w:keepLines w:val="0"/>
        <w:widowControl w:val="0"/>
        <w:numPr>
          <w:ilvl w:val="0"/>
          <w:numId w:val="17"/>
        </w:numPr>
        <w:shd w:val="clear" w:color="auto" w:fill="auto"/>
        <w:tabs>
          <w:tab w:pos="683" w:val="left"/>
        </w:tabs>
        <w:bidi w:val="0"/>
        <w:spacing w:before="0" w:line="276" w:lineRule="auto"/>
        <w:ind w:left="0" w:right="0" w:firstLine="300"/>
        <w:jc w:val="both"/>
        <w:rPr>
          <w:sz w:val="18"/>
          <w:szCs w:val="18"/>
        </w:rPr>
      </w:pPr>
      <w:r>
        <w:rPr>
          <w:rStyle w:val="CharStyle10"/>
          <w:i/>
          <w:iCs/>
          <w:sz w:val="18"/>
          <w:szCs w:val="18"/>
        </w:rPr>
        <w:t>Wprowadzenie w art. 186 ustawy Poś w katalogu przesłanek do odmowy:</w:t>
      </w:r>
    </w:p>
    <w:p>
      <w:pPr>
        <w:pStyle w:val="Style9"/>
        <w:keepNext w:val="0"/>
        <w:keepLines w:val="0"/>
        <w:widowControl w:val="0"/>
        <w:numPr>
          <w:ilvl w:val="0"/>
          <w:numId w:val="21"/>
        </w:numPr>
        <w:shd w:val="clear" w:color="auto" w:fill="auto"/>
        <w:tabs>
          <w:tab w:pos="1015" w:val="left"/>
        </w:tabs>
        <w:bidi w:val="0"/>
        <w:spacing w:before="0" w:after="0"/>
        <w:ind w:left="0" w:right="0" w:firstLine="660"/>
        <w:jc w:val="both"/>
        <w:rPr>
          <w:sz w:val="18"/>
          <w:szCs w:val="18"/>
        </w:rPr>
      </w:pPr>
      <w:r>
        <w:rPr>
          <w:rStyle w:val="CharStyle10"/>
          <w:i/>
          <w:iCs/>
          <w:sz w:val="18"/>
          <w:szCs w:val="18"/>
        </w:rPr>
        <w:t>braku decyzji o środowiskowych uwarunkowaniach</w:t>
      </w:r>
    </w:p>
    <w:p>
      <w:pPr>
        <w:pStyle w:val="Style9"/>
        <w:keepNext w:val="0"/>
        <w:keepLines w:val="0"/>
        <w:widowControl w:val="0"/>
        <w:numPr>
          <w:ilvl w:val="0"/>
          <w:numId w:val="21"/>
        </w:numPr>
        <w:shd w:val="clear" w:color="auto" w:fill="auto"/>
        <w:tabs>
          <w:tab w:pos="983" w:val="left"/>
        </w:tabs>
        <w:bidi w:val="0"/>
        <w:spacing w:before="0" w:line="271" w:lineRule="auto"/>
        <w:ind w:left="1020" w:right="0" w:hanging="360"/>
        <w:jc w:val="both"/>
        <w:rPr>
          <w:sz w:val="18"/>
          <w:szCs w:val="18"/>
        </w:rPr>
      </w:pPr>
      <w:r>
        <w:rPr>
          <w:rStyle w:val="CharStyle10"/>
          <w:i/>
          <w:iCs/>
          <w:sz w:val="18"/>
          <w:szCs w:val="18"/>
        </w:rPr>
        <w:t>niezgodności z miejscowym planem zagospodarowania przestrzennego, jako przesłanki do odmowy wydania pozwolenia.</w:t>
      </w:r>
    </w:p>
    <w:p>
      <w:pPr>
        <w:pStyle w:val="Style9"/>
        <w:keepNext w:val="0"/>
        <w:keepLines w:val="0"/>
        <w:widowControl w:val="0"/>
        <w:shd w:val="clear" w:color="auto" w:fill="auto"/>
        <w:bidi w:val="0"/>
        <w:spacing w:before="0"/>
        <w:ind w:left="0" w:right="0" w:firstLine="0"/>
        <w:jc w:val="both"/>
      </w:pPr>
      <w:r>
        <w:rPr>
          <w:rStyle w:val="CharStyle10"/>
        </w:rPr>
        <w:t xml:space="preserve">Odnosząc się do zaproponowanej zmiany legislacyjnej polegającej na wprowadzeniu do art. 186 ustawy – </w:t>
      </w:r>
      <w:r>
        <w:rPr>
          <w:rStyle w:val="CharStyle10"/>
          <w:i/>
          <w:iCs/>
          <w:sz w:val="18"/>
          <w:szCs w:val="18"/>
        </w:rPr>
        <w:t>Prawo ochrony środowiska</w:t>
      </w:r>
      <w:r>
        <w:rPr>
          <w:rStyle w:val="CharStyle10"/>
        </w:rPr>
        <w:t xml:space="preserve"> dodatkowych przesłanek umożliwiających odmowę wydania pozwolenia przez organ ochrony środowiska obejmujących:</w:t>
      </w:r>
    </w:p>
    <w:p>
      <w:pPr>
        <w:pStyle w:val="Style9"/>
        <w:keepNext w:val="0"/>
        <w:keepLines w:val="0"/>
        <w:widowControl w:val="0"/>
        <w:numPr>
          <w:ilvl w:val="0"/>
          <w:numId w:val="21"/>
        </w:numPr>
        <w:shd w:val="clear" w:color="auto" w:fill="auto"/>
        <w:tabs>
          <w:tab w:pos="1015" w:val="left"/>
        </w:tabs>
        <w:bidi w:val="0"/>
        <w:spacing w:before="0" w:after="0"/>
        <w:ind w:left="0" w:right="0" w:firstLine="660"/>
        <w:jc w:val="both"/>
      </w:pPr>
      <w:r>
        <w:rPr>
          <w:rStyle w:val="CharStyle10"/>
        </w:rPr>
        <w:t>brak decyzji o środowiskowych uwarunkowaniach;</w:t>
      </w:r>
    </w:p>
    <w:p>
      <w:pPr>
        <w:pStyle w:val="Style9"/>
        <w:keepNext w:val="0"/>
        <w:keepLines w:val="0"/>
        <w:widowControl w:val="0"/>
        <w:numPr>
          <w:ilvl w:val="0"/>
          <w:numId w:val="21"/>
        </w:numPr>
        <w:shd w:val="clear" w:color="auto" w:fill="auto"/>
        <w:tabs>
          <w:tab w:pos="1015" w:val="left"/>
        </w:tabs>
        <w:bidi w:val="0"/>
        <w:spacing w:before="0"/>
        <w:ind w:left="0" w:right="0" w:firstLine="660"/>
        <w:jc w:val="both"/>
      </w:pPr>
      <w:r>
        <w:rPr>
          <w:rStyle w:val="CharStyle10"/>
        </w:rPr>
        <w:t>niezgodności z miejscowym planem zagospodarowania przestrzennego</w:t>
      </w:r>
    </w:p>
    <w:p>
      <w:pPr>
        <w:pStyle w:val="Style9"/>
        <w:keepNext w:val="0"/>
        <w:keepLines w:val="0"/>
        <w:widowControl w:val="0"/>
        <w:shd w:val="clear" w:color="auto" w:fill="auto"/>
        <w:bidi w:val="0"/>
        <w:spacing w:before="0"/>
        <w:ind w:left="0" w:right="0" w:firstLine="0"/>
        <w:jc w:val="both"/>
      </w:pPr>
      <w:r>
        <w:rPr>
          <w:rStyle w:val="CharStyle10"/>
        </w:rPr>
        <w:t>w opinii MKiŚ bezzasadnym wydaje się uwzględnienie powyższego postulatu.</w:t>
      </w:r>
    </w:p>
    <w:p>
      <w:pPr>
        <w:pStyle w:val="Style9"/>
        <w:keepNext w:val="0"/>
        <w:keepLines w:val="0"/>
        <w:widowControl w:val="0"/>
        <w:shd w:val="clear" w:color="auto" w:fill="auto"/>
        <w:bidi w:val="0"/>
        <w:spacing w:before="0" w:line="269" w:lineRule="auto"/>
        <w:ind w:left="0" w:right="0" w:firstLine="0"/>
        <w:jc w:val="both"/>
      </w:pPr>
      <w:r>
        <w:rPr>
          <w:rStyle w:val="CharStyle10"/>
        </w:rPr>
        <w:t xml:space="preserve">Podkreślić należy, że zgodnie z przepisami ustawy </w:t>
      </w:r>
      <w:r>
        <w:rPr>
          <w:rStyle w:val="CharStyle10"/>
          <w:i/>
          <w:iCs/>
          <w:sz w:val="18"/>
          <w:szCs w:val="18"/>
        </w:rPr>
        <w:t>o udostępnianiu informacji o środowisku i jego ochronie, udziale społeczeństwa w ochronie środowiska oraz o ocenach oddziaływania na środowisko</w:t>
      </w:r>
      <w:r>
        <w:rPr>
          <w:rStyle w:val="CharStyle10"/>
        </w:rPr>
        <w:t>, w tym z art. 86 pkt 1, decyzja o środowiskowych uwarunkowaniach wiąże organy wydające decyzje określające warunki korzystania ze środowiska w zakresie, w jakim ma być uwzględniona przy wydawaniu tych decyzji. Zgodnie zaś z art. 71 ust. 2 ww. ustawy uzyskanie decyzji o środowiskowych uwarunkowaniach jest wymagane dla planowanych:</w:t>
      </w:r>
    </w:p>
    <w:p>
      <w:pPr>
        <w:pStyle w:val="Style9"/>
        <w:keepNext w:val="0"/>
        <w:keepLines w:val="0"/>
        <w:widowControl w:val="0"/>
        <w:numPr>
          <w:ilvl w:val="0"/>
          <w:numId w:val="23"/>
        </w:numPr>
        <w:shd w:val="clear" w:color="auto" w:fill="auto"/>
        <w:tabs>
          <w:tab w:pos="307" w:val="left"/>
        </w:tabs>
        <w:bidi w:val="0"/>
        <w:spacing w:before="0"/>
        <w:ind w:left="0" w:right="0" w:firstLine="0"/>
        <w:jc w:val="both"/>
      </w:pPr>
      <w:r>
        <w:rPr>
          <w:rStyle w:val="CharStyle10"/>
        </w:rPr>
        <w:t>przedsięwzięć mogących zawsze znacząco oddziaływać na środowisko,</w:t>
      </w:r>
    </w:p>
    <w:p>
      <w:pPr>
        <w:pStyle w:val="Style9"/>
        <w:keepNext w:val="0"/>
        <w:keepLines w:val="0"/>
        <w:widowControl w:val="0"/>
        <w:numPr>
          <w:ilvl w:val="0"/>
          <w:numId w:val="23"/>
        </w:numPr>
        <w:shd w:val="clear" w:color="auto" w:fill="auto"/>
        <w:tabs>
          <w:tab w:pos="312" w:val="left"/>
        </w:tabs>
        <w:bidi w:val="0"/>
        <w:spacing w:before="0"/>
        <w:ind w:left="0" w:right="0" w:firstLine="0"/>
        <w:jc w:val="both"/>
      </w:pPr>
      <w:r>
        <w:rPr>
          <w:rStyle w:val="CharStyle10"/>
        </w:rPr>
        <w:t>przedsięwzięć mogących potencjalnie znacząco oddziaływać na środowisko.</w:t>
      </w:r>
    </w:p>
    <w:p>
      <w:pPr>
        <w:pStyle w:val="Style9"/>
        <w:keepNext w:val="0"/>
        <w:keepLines w:val="0"/>
        <w:widowControl w:val="0"/>
        <w:shd w:val="clear" w:color="auto" w:fill="auto"/>
        <w:bidi w:val="0"/>
        <w:spacing w:before="0"/>
        <w:ind w:left="0" w:right="0" w:firstLine="0"/>
        <w:jc w:val="both"/>
      </w:pPr>
      <w:r>
        <w:rPr>
          <w:rStyle w:val="CharStyle10"/>
        </w:rPr>
        <w:t>Stosownie do art. 72 ust. 1 ww. ustawy wydanie decyzji o środowiskowych uwarunkowaniach następuje przed uzyskaniem określonych decyzji inwestycyjnych, jednak katalog ten nie obejmuje pozwoleń zintegrowanych ani pozwoleń na wprowadzanie gazów lub pyłów do powietrza. Jednak uzyskanie decyzji o środowiskowych uwarunkowaniach jest niezbędne dla przedsięwzięć mogących znacząco oddziaływać na środowisko bez względu na to, czy inwestor będzie następnie ubiegać się o kolejne decyzje określone w ww. przepisie.</w:t>
      </w:r>
    </w:p>
    <w:p>
      <w:pPr>
        <w:pStyle w:val="Style9"/>
        <w:keepNext w:val="0"/>
        <w:keepLines w:val="0"/>
        <w:widowControl w:val="0"/>
        <w:shd w:val="clear" w:color="auto" w:fill="auto"/>
        <w:bidi w:val="0"/>
        <w:spacing w:before="0"/>
        <w:ind w:left="0" w:right="0" w:firstLine="0"/>
        <w:jc w:val="both"/>
      </w:pPr>
      <w:r>
        <w:rPr>
          <w:rStyle w:val="CharStyle10"/>
        </w:rPr>
        <w:t xml:space="preserve">Ponadto, w świetle obowiązujących przepisów prawa, nie ma zakazu ubiegania się o pozwolenie na wprowadzanie do środowiska substancji lub energii przed uzyskaniem decyzji o środowiskowych uwarunkowaniach. Stosownie do art. 86a ww. ustawy, organ właściwy do wydania decyzji o środowiskowych uwarunkowaniach jest zobowiązany do przekazywania ostatecznych decyzji, o których mowa w art. 71 ust. 1 (a więc decyzji o środowiskowych uwarunkowaniach) wraz z kopią załączników organowi ochrony środowiska, o którym mowa w art. 378 ustawy – </w:t>
      </w:r>
      <w:r>
        <w:rPr>
          <w:rStyle w:val="CharStyle10"/>
          <w:i/>
          <w:iCs/>
          <w:sz w:val="18"/>
          <w:szCs w:val="18"/>
        </w:rPr>
        <w:t>Prawo ochrony środowiska</w:t>
      </w:r>
      <w:r>
        <w:rPr>
          <w:rStyle w:val="CharStyle10"/>
        </w:rPr>
        <w:t>.</w:t>
      </w:r>
    </w:p>
    <w:p>
      <w:pPr>
        <w:pStyle w:val="Style9"/>
        <w:keepNext w:val="0"/>
        <w:keepLines w:val="0"/>
        <w:widowControl w:val="0"/>
        <w:shd w:val="clear" w:color="auto" w:fill="auto"/>
        <w:bidi w:val="0"/>
        <w:spacing w:before="0"/>
        <w:ind w:left="0" w:right="0" w:firstLine="0"/>
        <w:jc w:val="both"/>
      </w:pPr>
      <w:r>
        <w:rPr>
          <w:rStyle w:val="CharStyle10"/>
        </w:rPr>
        <w:t>Organy właściwe do wydania pozwoleń na wprowadzanie do środowiska substancji lub energii powinny zatem posiadać – co do zasady – w swojej dokumentacji wydane decyzje o środowiskowych uwarunkowaniach. Pozwolenie na wprowadzanie do środowiska substancji lub energii nie jest zezwoleniem na inwestycję sensu stricto, na podstawie którego inwestor otrzymuje prawo do wykonania przedsięwzięcia. Organ ochrony środowiska, działając w granicach przyznanych mu kompetencji, określa podmiotowi prowadzącemu instalację warunki korzystania ze środowiska, w tym dopuszczalną emisję oraz obowiązki związane z eksploatacją instalacji, co ma na celu przeciwdziałanie zanieczyszczeniu środowiska. Należy jednak podkreślić, że aczkolwiek materia, której dotyczy decyzja o środowiskowych uwarunkowaniach, oraz materia, której dotyczy decyzja określająca warunki korzystania ze środowiska, są podobne, to jednak nie są tożsame.</w:t>
      </w:r>
    </w:p>
    <w:p>
      <w:pPr>
        <w:pStyle w:val="Style9"/>
        <w:keepNext w:val="0"/>
        <w:keepLines w:val="0"/>
        <w:widowControl w:val="0"/>
        <w:shd w:val="clear" w:color="auto" w:fill="auto"/>
        <w:bidi w:val="0"/>
        <w:spacing w:before="0"/>
        <w:ind w:left="0" w:right="0" w:firstLine="0"/>
        <w:jc w:val="both"/>
      </w:pPr>
      <w:r>
        <w:rPr>
          <w:rStyle w:val="CharStyle10"/>
        </w:rPr>
        <w:t>Decyzja o środowiskowych uwarunkowaniach określa warunki środowiskowe ustalane na etapie planowania, realizacji i eksploatacji przedsięwzięcia. Natomiast decyzje określające warunki korzystania ze środowiska dotyczą przede wszystkim sposobu korzystania z powstałej (czasami z projektowanej) instalacji.</w:t>
      </w:r>
    </w:p>
    <w:p>
      <w:pPr>
        <w:pStyle w:val="Style9"/>
        <w:keepNext w:val="0"/>
        <w:keepLines w:val="0"/>
        <w:widowControl w:val="0"/>
        <w:shd w:val="clear" w:color="auto" w:fill="auto"/>
        <w:bidi w:val="0"/>
        <w:spacing w:before="0"/>
        <w:ind w:left="0" w:right="0" w:firstLine="0"/>
        <w:jc w:val="both"/>
      </w:pPr>
      <w:r>
        <w:rPr>
          <w:rStyle w:val="CharStyle10"/>
        </w:rPr>
        <w:t>Należy również podkreślić, że w ramach procesu wydawania pozwoleń podstawowymi kryteriami, które należy uwzględnić są standardy jakości powietrza i standardy emisyjne.</w:t>
      </w:r>
    </w:p>
    <w:p>
      <w:pPr>
        <w:pStyle w:val="Style9"/>
        <w:keepNext w:val="0"/>
        <w:keepLines w:val="0"/>
        <w:widowControl w:val="0"/>
        <w:shd w:val="clear" w:color="auto" w:fill="auto"/>
        <w:bidi w:val="0"/>
        <w:spacing w:before="0"/>
        <w:ind w:left="0" w:right="0" w:firstLine="0"/>
        <w:jc w:val="both"/>
      </w:pPr>
      <w:r>
        <w:rPr>
          <w:rStyle w:val="CharStyle10"/>
        </w:rPr>
        <w:t xml:space="preserve">W myśl przepisów ustawy – </w:t>
      </w:r>
      <w:r>
        <w:rPr>
          <w:rStyle w:val="CharStyle10"/>
          <w:i/>
          <w:iCs/>
          <w:sz w:val="18"/>
          <w:szCs w:val="18"/>
        </w:rPr>
        <w:t>Prawo ochrony środowiska</w:t>
      </w:r>
      <w:r>
        <w:rPr>
          <w:rStyle w:val="CharStyle10"/>
        </w:rPr>
        <w:t xml:space="preserve"> eksploatacja instalacji nie powinna bowiem powodować przekroczenia standardów jakości środowiska poza terenem, do którego prowadzący instalację ma tytuł prawny (art. 144 ust. 1 i 2), jak również przekroczenia standardów emisyjnych (art. 141 ust. 1). W przypadku substancji nieobjętych standardami jakości powietrza, ww. ustawa określa dla potrzeb regulacyjnych inne kryterium w zakresie dokonywania oceny oddziaływania obiektów na stan powietrza - wartości odniesienia.</w:t>
      </w:r>
    </w:p>
    <w:p>
      <w:pPr>
        <w:pStyle w:val="Style9"/>
        <w:keepNext w:val="0"/>
        <w:keepLines w:val="0"/>
        <w:widowControl w:val="0"/>
        <w:numPr>
          <w:ilvl w:val="0"/>
          <w:numId w:val="17"/>
        </w:numPr>
        <w:shd w:val="clear" w:color="auto" w:fill="auto"/>
        <w:tabs>
          <w:tab w:pos="650" w:val="left"/>
        </w:tabs>
        <w:bidi w:val="0"/>
        <w:spacing w:before="0" w:line="276" w:lineRule="auto"/>
        <w:ind w:left="660" w:right="0" w:hanging="360"/>
        <w:jc w:val="both"/>
        <w:rPr>
          <w:sz w:val="18"/>
          <w:szCs w:val="18"/>
        </w:rPr>
      </w:pPr>
      <w:r>
        <w:rPr>
          <w:rStyle w:val="CharStyle10"/>
          <w:i/>
          <w:iCs/>
          <w:sz w:val="18"/>
          <w:szCs w:val="18"/>
        </w:rPr>
        <w:t>Wykreślenie z ustawy Poś przesłanki odmowy wydania pozwolenia jeżeli zamierzony sposób gospodarowania odpadami jest niezgodny z planami gospodarki odpadami (wobec zniesienia regionalizacji).</w:t>
      </w:r>
    </w:p>
    <w:p>
      <w:pPr>
        <w:pStyle w:val="Style9"/>
        <w:keepNext w:val="0"/>
        <w:keepLines w:val="0"/>
        <w:widowControl w:val="0"/>
        <w:shd w:val="clear" w:color="auto" w:fill="auto"/>
        <w:bidi w:val="0"/>
        <w:spacing w:before="0"/>
        <w:ind w:left="0" w:right="0" w:firstLine="0"/>
        <w:jc w:val="both"/>
      </w:pPr>
      <w:r>
        <w:rPr>
          <w:rStyle w:val="CharStyle10"/>
        </w:rPr>
        <w:t>Postulat może zostać rozważony w ramach przyszłych prac legislacyjnych.</w:t>
      </w:r>
    </w:p>
    <w:p>
      <w:pPr>
        <w:pStyle w:val="Style9"/>
        <w:keepNext w:val="0"/>
        <w:keepLines w:val="0"/>
        <w:widowControl w:val="0"/>
        <w:numPr>
          <w:ilvl w:val="0"/>
          <w:numId w:val="17"/>
        </w:numPr>
        <w:shd w:val="clear" w:color="auto" w:fill="auto"/>
        <w:tabs>
          <w:tab w:pos="650" w:val="left"/>
        </w:tabs>
        <w:bidi w:val="0"/>
        <w:spacing w:before="0" w:line="276" w:lineRule="auto"/>
        <w:ind w:left="660" w:right="0" w:hanging="360"/>
        <w:jc w:val="both"/>
        <w:rPr>
          <w:sz w:val="18"/>
          <w:szCs w:val="18"/>
        </w:rPr>
      </w:pPr>
      <w:r>
        <w:rPr>
          <w:rStyle w:val="CharStyle10"/>
          <w:i/>
          <w:iCs/>
          <w:sz w:val="18"/>
          <w:szCs w:val="18"/>
        </w:rPr>
        <w:t>Trudności związane z ustanawianiem zabezpieczenia roszczeń w trybie art. 48a ustawy o odpadach</w:t>
      </w:r>
    </w:p>
    <w:p>
      <w:pPr>
        <w:pStyle w:val="Style9"/>
        <w:keepNext w:val="0"/>
        <w:keepLines w:val="0"/>
        <w:widowControl w:val="0"/>
        <w:shd w:val="clear" w:color="auto" w:fill="auto"/>
        <w:bidi w:val="0"/>
        <w:spacing w:before="0"/>
        <w:ind w:left="0" w:right="0" w:firstLine="0"/>
        <w:jc w:val="both"/>
      </w:pPr>
      <w:r>
        <w:rPr>
          <w:rStyle w:val="CharStyle10"/>
        </w:rPr>
        <w:t>Przepisy w zakresie zabezpieczenia roszczeń będą analizowane i rozważane w ramach przyszłych prac legislacyjnych.</w:t>
      </w:r>
    </w:p>
    <w:p>
      <w:pPr>
        <w:pStyle w:val="Style9"/>
        <w:keepNext w:val="0"/>
        <w:keepLines w:val="0"/>
        <w:widowControl w:val="0"/>
        <w:numPr>
          <w:ilvl w:val="0"/>
          <w:numId w:val="17"/>
        </w:numPr>
        <w:shd w:val="clear" w:color="auto" w:fill="auto"/>
        <w:tabs>
          <w:tab w:pos="650" w:val="left"/>
        </w:tabs>
        <w:bidi w:val="0"/>
        <w:spacing w:before="0" w:line="276" w:lineRule="auto"/>
        <w:ind w:left="660" w:right="0" w:hanging="360"/>
        <w:jc w:val="both"/>
        <w:rPr>
          <w:sz w:val="18"/>
          <w:szCs w:val="18"/>
        </w:rPr>
      </w:pPr>
      <w:r>
        <w:rPr>
          <w:rStyle w:val="CharStyle10"/>
          <w:i/>
          <w:iCs/>
          <w:sz w:val="18"/>
          <w:szCs w:val="18"/>
        </w:rPr>
        <w:t>Konieczność zharmonizowania przepisów w kontekście terminu ostateczności decyzji zezwalającej na zbieranie lub przetwarzanie odpadów – w odniesieniu do nowych uprawnień dla organizacji ekologicznych nadanych w ustawie o udostępnianiu informacji o środowisku i jego ochronie, udziale społeczeństwa w ochronie środowiska oraz o ocenach oddziaływania na środowisko a brakiem korelacji z przepisami art. 127a Kodeksu Postępowania Administracyjnego (dalej KPA).</w:t>
      </w:r>
    </w:p>
    <w:p>
      <w:pPr>
        <w:pStyle w:val="Style9"/>
        <w:keepNext w:val="0"/>
        <w:keepLines w:val="0"/>
        <w:widowControl w:val="0"/>
        <w:shd w:val="clear" w:color="auto" w:fill="auto"/>
        <w:bidi w:val="0"/>
        <w:spacing w:before="0"/>
        <w:ind w:left="0" w:right="0" w:firstLine="0"/>
        <w:jc w:val="both"/>
      </w:pPr>
      <w:r>
        <w:rPr>
          <w:rStyle w:val="CharStyle10"/>
        </w:rPr>
        <w:t>W zakresie propozycji z pkt III ppkt 9 petycji dotyczącej konieczności zharmonizowania przepisów w kontekście terminu ostateczności decyzji zezwalającej na zbieranie lub przetwarzanie odpadów – w odniesieniu do nowych uprawnień dla organizacji</w:t>
      </w:r>
    </w:p>
    <w:p>
      <w:pPr>
        <w:pStyle w:val="Style9"/>
        <w:keepNext w:val="0"/>
        <w:keepLines w:val="0"/>
        <w:widowControl w:val="0"/>
        <w:shd w:val="clear" w:color="auto" w:fill="auto"/>
        <w:bidi w:val="0"/>
        <w:spacing w:before="0" w:after="60"/>
        <w:ind w:left="0" w:right="0" w:firstLine="0"/>
        <w:jc w:val="both"/>
      </w:pPr>
      <w:r>
        <w:rPr>
          <w:rStyle w:val="CharStyle10"/>
        </w:rPr>
        <w:t>ekologicznych nadanych w ustawie o udostępnianiu informacji o środowisku i jego ochronie, udziale społeczeństwa w ochronie środowiska oraz o ocenach oddziaływania na środowisko a brakiem korelacji z przepisami art. 127a KPA należy zauważyć, iż w petycji nie wskazano propozycji brzmienia ewentualnej zmiany legislacyjnej, w związku z czym trudno odnieść się do tej propozycji.</w:t>
      </w:r>
    </w:p>
    <w:p>
      <w:pPr>
        <w:pStyle w:val="Style9"/>
        <w:keepNext w:val="0"/>
        <w:keepLines w:val="0"/>
        <w:widowControl w:val="0"/>
        <w:numPr>
          <w:ilvl w:val="0"/>
          <w:numId w:val="17"/>
        </w:numPr>
        <w:shd w:val="clear" w:color="auto" w:fill="auto"/>
        <w:tabs>
          <w:tab w:pos="680" w:val="left"/>
        </w:tabs>
        <w:bidi w:val="0"/>
        <w:spacing w:before="0" w:after="60" w:line="276" w:lineRule="auto"/>
        <w:ind w:left="660" w:right="0" w:hanging="360"/>
        <w:jc w:val="both"/>
        <w:rPr>
          <w:sz w:val="18"/>
          <w:szCs w:val="18"/>
        </w:rPr>
      </w:pPr>
      <w:r>
        <w:rPr>
          <w:rStyle w:val="CharStyle10"/>
          <w:i/>
          <w:iCs/>
          <w:sz w:val="18"/>
          <w:szCs w:val="18"/>
        </w:rPr>
        <w:t>Brak skonkretyzowanego rozstrzygnięcia w ustawie o odpadach, co do kompetencji organów w zakresie wygaszania, cofania decyzji wydanych przez inny organ.</w:t>
      </w:r>
    </w:p>
    <w:p>
      <w:pPr>
        <w:pStyle w:val="Style9"/>
        <w:keepNext w:val="0"/>
        <w:keepLines w:val="0"/>
        <w:widowControl w:val="0"/>
        <w:shd w:val="clear" w:color="auto" w:fill="auto"/>
        <w:bidi w:val="0"/>
        <w:spacing w:before="0" w:after="60"/>
        <w:ind w:left="0" w:right="0" w:firstLine="0"/>
        <w:jc w:val="both"/>
      </w:pPr>
      <w:r>
        <w:rPr>
          <w:rStyle w:val="CharStyle10"/>
        </w:rPr>
        <w:t>Propozycja zostanie przeanalizowana i rozważona w ramach przyszłych prac legislacyjnych.</w:t>
      </w:r>
    </w:p>
    <w:p>
      <w:pPr>
        <w:pStyle w:val="Style9"/>
        <w:keepNext w:val="0"/>
        <w:keepLines w:val="0"/>
        <w:widowControl w:val="0"/>
        <w:numPr>
          <w:ilvl w:val="0"/>
          <w:numId w:val="17"/>
        </w:numPr>
        <w:shd w:val="clear" w:color="auto" w:fill="auto"/>
        <w:tabs>
          <w:tab w:pos="680" w:val="left"/>
        </w:tabs>
        <w:bidi w:val="0"/>
        <w:spacing w:before="0" w:after="60" w:line="276" w:lineRule="auto"/>
        <w:ind w:left="660" w:right="0" w:hanging="360"/>
        <w:jc w:val="both"/>
        <w:rPr>
          <w:sz w:val="18"/>
          <w:szCs w:val="18"/>
        </w:rPr>
      </w:pPr>
      <w:r>
        <w:rPr>
          <w:rStyle w:val="CharStyle10"/>
          <w:i/>
          <w:iCs/>
          <w:sz w:val="18"/>
          <w:szCs w:val="18"/>
        </w:rPr>
        <w:t>Problemy wymagające rozwiązania w celu wzmocnienia nadzoru nad prowadzeniem działania w ramach posiadanych zezwoleń na przetwarzanie odpadów w wyrobiskach</w:t>
      </w:r>
    </w:p>
    <w:p>
      <w:pPr>
        <w:pStyle w:val="Style9"/>
        <w:keepNext w:val="0"/>
        <w:keepLines w:val="0"/>
        <w:widowControl w:val="0"/>
        <w:shd w:val="clear" w:color="auto" w:fill="auto"/>
        <w:bidi w:val="0"/>
        <w:spacing w:before="0" w:after="60"/>
        <w:ind w:left="0" w:right="0" w:firstLine="0"/>
        <w:jc w:val="both"/>
      </w:pPr>
      <w:r>
        <w:rPr>
          <w:rStyle w:val="CharStyle10"/>
        </w:rPr>
        <w:t>Propozycja zostanie przeanalizowana i rozważona w ramach przyszłych prac legislacyjnych.</w:t>
      </w:r>
    </w:p>
    <w:p>
      <w:pPr>
        <w:pStyle w:val="Style9"/>
        <w:keepNext w:val="0"/>
        <w:keepLines w:val="0"/>
        <w:widowControl w:val="0"/>
        <w:numPr>
          <w:ilvl w:val="0"/>
          <w:numId w:val="17"/>
        </w:numPr>
        <w:shd w:val="clear" w:color="auto" w:fill="auto"/>
        <w:tabs>
          <w:tab w:pos="680" w:val="left"/>
        </w:tabs>
        <w:bidi w:val="0"/>
        <w:spacing w:before="0" w:after="60" w:line="276" w:lineRule="auto"/>
        <w:ind w:left="660" w:right="0" w:hanging="360"/>
        <w:jc w:val="both"/>
        <w:rPr>
          <w:sz w:val="18"/>
          <w:szCs w:val="18"/>
        </w:rPr>
      </w:pPr>
      <w:r>
        <w:rPr>
          <w:rStyle w:val="CharStyle10"/>
          <w:i/>
          <w:iCs/>
          <w:sz w:val="18"/>
          <w:szCs w:val="18"/>
        </w:rPr>
        <w:t>Potrzeba poprawy procesu decyzyjnego w płaszczyźnie wydawania zezwoleń na przetwarzanie odpadów w wyrobiskach.</w:t>
      </w:r>
    </w:p>
    <w:p>
      <w:pPr>
        <w:pStyle w:val="Style9"/>
        <w:keepNext w:val="0"/>
        <w:keepLines w:val="0"/>
        <w:widowControl w:val="0"/>
        <w:shd w:val="clear" w:color="auto" w:fill="auto"/>
        <w:bidi w:val="0"/>
        <w:spacing w:before="0" w:after="60"/>
        <w:ind w:left="0" w:right="0" w:firstLine="0"/>
        <w:jc w:val="both"/>
      </w:pPr>
      <w:r>
        <w:rPr>
          <w:rStyle w:val="CharStyle10"/>
        </w:rPr>
        <w:t>Odnosząc się do braku korelacji pomiędzy przetwarzaniem odpadów bezpośrednio w wyrobisku a magazynowaniem odpadów wynikającym z zapisów ustawy o odpadach, informuję, że nie przewiduje się zmiany przepisów w ww. zakresie. Jak już wskazano w petycji zgodnie z art. 3 ust. 1 pkt 5 ustawy o odpadach przez magazynowanie odpadów rozumie się czasowe przechowywanie odpadów obejmujące wstępne magazynowanie odpadów przez ich wytwórcę, tymczasowe magazynowanie odpadów przez prowadzącego zbieranie odpadów, magazynowanie odpadów przez prowadzącego przetwarzanie odpadów. Magazynowanie odpadów przez prowadzącego przetwarzanie odpadów odnosi się do magazynowania odpadów przed poddaniem tych odpadów procesowi przetwarzania odpadów. W przypadku gdy odpady przyjęte do przetworzenia od razu przechodzą proces przetwarzania, bez oczekiwania na terenie prowadzonej działalności na ww. proces, wówczas należałoby uznać, że nie mamy do czynienia z magazynowaniem odpadów przez prowadzącego przetwarzanie odpadów. Podsumowując zmagazynowanie odpadów w danym miejscu w celu oczekiwania na przetworzenie odpadów, bez względu na czas magazynowania, należałoby uznać za magazynowanie odpadów przez przetwarzającego odpady. Z kolei do każdej działalności przetwarzającej odpady w kontekście magazynowania odpadów należy podchodzić indywidualnie i przeanalizować sprawę pod kątem postępowania z odpadami od momentu przyjęcia odpadów na teren działalności do momentu ich przetworzenia. Natomiast podmiot występując o zezwolenie na przetwarzanie odpadów powinien przeanalizować koncepcję swojej działalności w kontekście ewentualnego magazynowania odpadów i w razie konieczności wskazać we wniosku informacje o magazynowaniu odpadów.</w:t>
      </w:r>
    </w:p>
    <w:p>
      <w:pPr>
        <w:pStyle w:val="Style9"/>
        <w:keepNext w:val="0"/>
        <w:keepLines w:val="0"/>
        <w:widowControl w:val="0"/>
        <w:shd w:val="clear" w:color="auto" w:fill="auto"/>
        <w:bidi w:val="0"/>
        <w:spacing w:before="0" w:after="60" w:line="266" w:lineRule="auto"/>
        <w:ind w:left="0" w:right="0" w:firstLine="0"/>
        <w:jc w:val="both"/>
        <w:rPr>
          <w:sz w:val="18"/>
          <w:szCs w:val="18"/>
        </w:rPr>
      </w:pPr>
      <w:r>
        <w:rPr>
          <w:rStyle w:val="CharStyle10"/>
        </w:rPr>
        <w:t xml:space="preserve">Odnosząc się do problematyki rozbieżności względem interpretacji przepisów art. 77 ust. 1 ustawy - </w:t>
      </w:r>
      <w:r>
        <w:rPr>
          <w:rStyle w:val="CharStyle10"/>
          <w:i/>
          <w:iCs/>
          <w:sz w:val="18"/>
          <w:szCs w:val="18"/>
        </w:rPr>
        <w:t>Prawo wodne</w:t>
      </w:r>
      <w:r>
        <w:rPr>
          <w:rStyle w:val="CharStyle10"/>
        </w:rPr>
        <w:t xml:space="preserve"> w kontekście zakazu wprowadzania do wód odpadów w rozumieniu art. 3 ust. 1 pkt 6 o odpadach, a możliwością przetwarzania odpadów w wyrobisku, należy również zaznaczyć, że zgodnie z rozporządzeniem Ministra Środowiska z dnia 11 maja 2015 r. </w:t>
      </w:r>
      <w:r>
        <w:rPr>
          <w:rStyle w:val="CharStyle10"/>
          <w:i/>
          <w:iCs/>
          <w:sz w:val="18"/>
          <w:szCs w:val="18"/>
        </w:rPr>
        <w:t>w sprawie odzysku odpadów poza instalacjami i urządzeniami</w:t>
      </w:r>
      <w:r>
        <w:rPr>
          <w:rStyle w:val="CharStyle10"/>
        </w:rPr>
        <w:t xml:space="preserve"> (Dz.U. z 2015 r. poz. 796) jednym z warunków jaki musi zostać spełniony, aby można było wypełniać wyrobisko odpadami, jest konieczność zapewnienia aby planowane działanie (wypełnianie wyrobiska) nie spowodowało bezpośredniego zagrożenia szkodą w środowisku lub szkody w środowisku w rozumieniu przepisów ustawy z dnia 13 kwietnia 2007 r. </w:t>
      </w:r>
      <w:r>
        <w:rPr>
          <w:rStyle w:val="CharStyle10"/>
          <w:i/>
          <w:iCs/>
          <w:sz w:val="18"/>
          <w:szCs w:val="18"/>
        </w:rPr>
        <w:t>o zapobieganiu szkodom w środowisku i ich naprawie</w:t>
      </w:r>
      <w:r>
        <w:rPr>
          <w:rStyle w:val="CharStyle10"/>
        </w:rPr>
        <w:t xml:space="preserve">. Warunek ten również dotyczy sytuacji, w której wyrobisko wypełnia się w porze roztopów czy deszczy. Warunek ten również uwzględnia powyższą sytuację. Problem poruszony w pkt III ppkt 12 </w:t>
      </w:r>
      <w:r>
        <w:rPr>
          <w:rStyle w:val="CharStyle10"/>
          <w:i/>
          <w:iCs/>
          <w:sz w:val="18"/>
          <w:szCs w:val="18"/>
        </w:rPr>
        <w:t>Propozycji zmian legislacyjnych Urzędu Marszałkowskiego Województwa Mazowieckiego w Warszawie dotyczące klimatu</w:t>
      </w:r>
    </w:p>
    <w:p>
      <w:pPr>
        <w:pStyle w:val="Style9"/>
        <w:keepNext w:val="0"/>
        <w:keepLines w:val="0"/>
        <w:widowControl w:val="0"/>
        <w:shd w:val="clear" w:color="auto" w:fill="auto"/>
        <w:bidi w:val="0"/>
        <w:spacing w:before="0"/>
        <w:ind w:left="0" w:right="0" w:firstLine="0"/>
        <w:jc w:val="both"/>
      </w:pPr>
      <w:r>
        <w:rPr>
          <w:rStyle w:val="CharStyle10"/>
          <w:i/>
          <w:iCs/>
          <w:sz w:val="18"/>
          <w:szCs w:val="18"/>
        </w:rPr>
        <w:t>i środowiska</w:t>
      </w:r>
      <w:r>
        <w:rPr>
          <w:rStyle w:val="CharStyle10"/>
        </w:rPr>
        <w:t xml:space="preserve"> dotyczący art. 77 ustawy </w:t>
      </w:r>
      <w:r>
        <w:rPr>
          <w:rStyle w:val="CharStyle10"/>
          <w:i/>
          <w:iCs/>
          <w:sz w:val="18"/>
          <w:szCs w:val="18"/>
        </w:rPr>
        <w:t>Prawo wodne</w:t>
      </w:r>
      <w:r>
        <w:rPr>
          <w:rStyle w:val="CharStyle10"/>
        </w:rPr>
        <w:t xml:space="preserve"> odnosi się do definicji „wód” w rozumieniu przepisów ustawy Prawo wodne.</w:t>
      </w:r>
    </w:p>
    <w:p>
      <w:pPr>
        <w:pStyle w:val="Style9"/>
        <w:keepNext w:val="0"/>
        <w:keepLines w:val="0"/>
        <w:widowControl w:val="0"/>
        <w:shd w:val="clear" w:color="auto" w:fill="auto"/>
        <w:bidi w:val="0"/>
        <w:spacing w:before="0"/>
        <w:ind w:left="0" w:right="0" w:firstLine="0"/>
        <w:jc w:val="both"/>
      </w:pPr>
      <w:r>
        <w:rPr>
          <w:rStyle w:val="CharStyle10"/>
        </w:rPr>
        <w:t xml:space="preserve">Zgodnie z art. 18 ustawy </w:t>
      </w:r>
      <w:r>
        <w:rPr>
          <w:rStyle w:val="CharStyle10"/>
          <w:i/>
          <w:iCs/>
          <w:sz w:val="18"/>
          <w:szCs w:val="18"/>
        </w:rPr>
        <w:t>Prawo wodne</w:t>
      </w:r>
      <w:r>
        <w:rPr>
          <w:rStyle w:val="CharStyle10"/>
        </w:rPr>
        <w:t xml:space="preserve"> wody dzielą się na wody powierzchniowe i wody podziemne. Zgodnie z art. 20 ustawy - </w:t>
      </w:r>
      <w:r>
        <w:rPr>
          <w:rStyle w:val="CharStyle10"/>
          <w:i/>
          <w:iCs/>
          <w:sz w:val="18"/>
          <w:szCs w:val="18"/>
        </w:rPr>
        <w:t>Prawo wodne</w:t>
      </w:r>
      <w:r>
        <w:rPr>
          <w:rStyle w:val="CharStyle10"/>
        </w:rPr>
        <w:t xml:space="preserve"> wodami powierzchniowymi są wody morza terytorialnego, morskie wody wewnętrzne oraz śródlądowe wody powierzchniowe, natomiast śródlądowe wody powierzchniowe dzielą się na śródlądowe wody płynące oraz śródlądowe wody stojące. Zgodnie z art. 22 ustawy </w:t>
      </w:r>
      <w:r>
        <w:rPr>
          <w:rStyle w:val="CharStyle10"/>
          <w:i/>
          <w:iCs/>
          <w:sz w:val="18"/>
          <w:szCs w:val="18"/>
        </w:rPr>
        <w:t>Prawo wodne</w:t>
      </w:r>
      <w:r>
        <w:rPr>
          <w:rStyle w:val="CharStyle10"/>
        </w:rPr>
        <w:t>, śródlądowymi wodami płynącymi są wody w:</w:t>
      </w:r>
    </w:p>
    <w:p>
      <w:pPr>
        <w:pStyle w:val="Style9"/>
        <w:keepNext w:val="0"/>
        <w:keepLines w:val="0"/>
        <w:widowControl w:val="0"/>
        <w:numPr>
          <w:ilvl w:val="0"/>
          <w:numId w:val="25"/>
        </w:numPr>
        <w:shd w:val="clear" w:color="auto" w:fill="auto"/>
        <w:tabs>
          <w:tab w:pos="444" w:val="left"/>
        </w:tabs>
        <w:bidi w:val="0"/>
        <w:spacing w:before="0" w:after="0"/>
        <w:ind w:left="0" w:right="0" w:firstLine="160"/>
        <w:jc w:val="both"/>
      </w:pPr>
      <w:r>
        <w:rPr>
          <w:rStyle w:val="CharStyle10"/>
        </w:rPr>
        <w:t>ciekach naturalnych oraz źródłach, z których te cieki biorą początek;</w:t>
      </w:r>
    </w:p>
    <w:p>
      <w:pPr>
        <w:pStyle w:val="Style9"/>
        <w:keepNext w:val="0"/>
        <w:keepLines w:val="0"/>
        <w:widowControl w:val="0"/>
        <w:numPr>
          <w:ilvl w:val="0"/>
          <w:numId w:val="25"/>
        </w:numPr>
        <w:shd w:val="clear" w:color="auto" w:fill="auto"/>
        <w:tabs>
          <w:tab w:pos="454" w:val="left"/>
        </w:tabs>
        <w:bidi w:val="0"/>
        <w:spacing w:before="0" w:after="0"/>
        <w:ind w:left="440" w:right="0" w:hanging="280"/>
        <w:jc w:val="both"/>
      </w:pPr>
      <w:r>
        <w:rPr>
          <w:rStyle w:val="CharStyle10"/>
        </w:rPr>
        <w:t>jeziorach oraz innych naturalnych zbiornikach wodnych o ciągłym albo okresowym naturalnym dopływie lub odpływie wód powierzchniowych;</w:t>
      </w:r>
    </w:p>
    <w:p>
      <w:pPr>
        <w:pStyle w:val="Style9"/>
        <w:keepNext w:val="0"/>
        <w:keepLines w:val="0"/>
        <w:widowControl w:val="0"/>
        <w:numPr>
          <w:ilvl w:val="0"/>
          <w:numId w:val="25"/>
        </w:numPr>
        <w:shd w:val="clear" w:color="auto" w:fill="auto"/>
        <w:tabs>
          <w:tab w:pos="454" w:val="left"/>
        </w:tabs>
        <w:bidi w:val="0"/>
        <w:spacing w:before="0" w:after="0"/>
        <w:ind w:left="0" w:right="0" w:firstLine="160"/>
        <w:jc w:val="both"/>
      </w:pPr>
      <w:r>
        <w:rPr>
          <w:rStyle w:val="CharStyle10"/>
        </w:rPr>
        <w:t>sztucznych zbiornikach wodnych usytuowanych na wodach płynących;</w:t>
      </w:r>
    </w:p>
    <w:p>
      <w:pPr>
        <w:pStyle w:val="Style9"/>
        <w:keepNext w:val="0"/>
        <w:keepLines w:val="0"/>
        <w:widowControl w:val="0"/>
        <w:numPr>
          <w:ilvl w:val="0"/>
          <w:numId w:val="25"/>
        </w:numPr>
        <w:shd w:val="clear" w:color="auto" w:fill="auto"/>
        <w:tabs>
          <w:tab w:pos="458" w:val="left"/>
        </w:tabs>
        <w:bidi w:val="0"/>
        <w:spacing w:before="0"/>
        <w:ind w:left="0" w:right="0" w:firstLine="160"/>
        <w:jc w:val="both"/>
      </w:pPr>
      <w:r>
        <w:rPr>
          <w:rStyle w:val="CharStyle10"/>
        </w:rPr>
        <w:t>kanałach.</w:t>
      </w:r>
    </w:p>
    <w:p>
      <w:pPr>
        <w:pStyle w:val="Style9"/>
        <w:keepNext w:val="0"/>
        <w:keepLines w:val="0"/>
        <w:widowControl w:val="0"/>
        <w:shd w:val="clear" w:color="auto" w:fill="auto"/>
        <w:bidi w:val="0"/>
        <w:spacing w:before="0"/>
        <w:ind w:left="0" w:right="0" w:firstLine="0"/>
        <w:jc w:val="both"/>
      </w:pPr>
      <w:r>
        <w:rPr>
          <w:rStyle w:val="CharStyle10"/>
        </w:rPr>
        <w:t>Jednocześnie zgodnie z art. 23 ust. 1 ustawy - Prawo wodne śródlądowymi wodami stojącymi są wody śródlądowe w jeziorach oraz innych naturalnych zbiornikach wodnych niezwiązanych bezpośrednio, w sposób naturalny, z powierzchniowymi śródlądowymi wodami płynącymi.</w:t>
      </w:r>
    </w:p>
    <w:p>
      <w:pPr>
        <w:pStyle w:val="Style9"/>
        <w:keepNext w:val="0"/>
        <w:keepLines w:val="0"/>
        <w:widowControl w:val="0"/>
        <w:shd w:val="clear" w:color="auto" w:fill="auto"/>
        <w:bidi w:val="0"/>
        <w:spacing w:before="0"/>
        <w:ind w:left="0" w:right="0" w:firstLine="0"/>
        <w:jc w:val="both"/>
      </w:pPr>
      <w:r>
        <w:rPr>
          <w:rStyle w:val="CharStyle10"/>
        </w:rPr>
        <w:t>Zgodnie z art. 23 ust. 2 tej ustawy przepisy o śródlądowych wodach stojących stosuje się odpowiednio do wód znajdujących się w zagłębieniach terenu powstałych w wyniku działalności człowieka, niebędących stawami. Pomimo, że użyte zostało przez ustawodawcę określenie „</w:t>
      </w:r>
      <w:r>
        <w:rPr>
          <w:rStyle w:val="CharStyle10"/>
          <w:i/>
          <w:iCs/>
          <w:sz w:val="18"/>
          <w:szCs w:val="18"/>
        </w:rPr>
        <w:t>wody opadowe i roztopowe</w:t>
      </w:r>
      <w:r>
        <w:rPr>
          <w:rStyle w:val="CharStyle10"/>
        </w:rPr>
        <w:t>”, nie stanowią one „</w:t>
      </w:r>
      <w:r>
        <w:rPr>
          <w:rStyle w:val="CharStyle10"/>
          <w:i/>
          <w:iCs/>
          <w:sz w:val="18"/>
          <w:szCs w:val="18"/>
        </w:rPr>
        <w:t>wód</w:t>
      </w:r>
      <w:r>
        <w:rPr>
          <w:rStyle w:val="CharStyle10"/>
        </w:rPr>
        <w:t>” w rozumieniu przepisów ustawy Prawo wodne, w tym art. 77 tej ustawy. Czasowe gromadzenie się wody na skutek czynników atmosferycznych w wyrobisku, którego przeznaczeniem nie jest gromadzenie wody, i które to wyrobisko jest co do zasady suche, nie powoduje, że okresowo są to wody stojące.</w:t>
      </w:r>
    </w:p>
    <w:p>
      <w:pPr>
        <w:pStyle w:val="Style9"/>
        <w:keepNext w:val="0"/>
        <w:keepLines w:val="0"/>
        <w:widowControl w:val="0"/>
        <w:shd w:val="clear" w:color="auto" w:fill="auto"/>
        <w:bidi w:val="0"/>
        <w:spacing w:before="0"/>
        <w:ind w:left="0" w:right="0" w:firstLine="0"/>
        <w:jc w:val="both"/>
      </w:pPr>
      <w:r>
        <w:rPr>
          <w:rStyle w:val="CharStyle10"/>
        </w:rPr>
        <w:t xml:space="preserve">Przepisy ustawy - </w:t>
      </w:r>
      <w:r>
        <w:rPr>
          <w:rStyle w:val="CharStyle10"/>
          <w:i/>
          <w:iCs/>
          <w:sz w:val="18"/>
          <w:szCs w:val="18"/>
        </w:rPr>
        <w:t>Prawo wodne</w:t>
      </w:r>
      <w:r>
        <w:rPr>
          <w:rStyle w:val="CharStyle10"/>
        </w:rPr>
        <w:t xml:space="preserve"> i ustalone nimi zasady ochrony wód mogą być stosowane dopiero wówczas, gdy zostanie zniesiony obszar górniczy, powstanie wówczas w wyniku działalności człowieka zagłębienie terenu (a nie będące stawem), a do wód znajdujących się w tym zagłębieniu przepisy ustawy Prawo wodne będą stosowane odpowiednio. Do tego czasu ochrona środowiska, a zwłaszcza wód, realizowana jest na podstawie innych przepisów, w tym ustawy z dnia 9 czerwca 2011 r. – </w:t>
      </w:r>
      <w:r>
        <w:rPr>
          <w:rStyle w:val="CharStyle10"/>
          <w:i/>
          <w:iCs/>
          <w:sz w:val="18"/>
          <w:szCs w:val="18"/>
        </w:rPr>
        <w:t>Prawo geologiczne i górnicze</w:t>
      </w:r>
      <w:r>
        <w:rPr>
          <w:rStyle w:val="CharStyle10"/>
        </w:rPr>
        <w:t xml:space="preserve"> (Dz. U. 2023 r. poz. 633, z późn. zm.) i jest przedmiotem ustaleń warunków w koncesji na eksploatację oraz decyzji związanych z rekultywacją po zakończonej eksploatacji.</w:t>
      </w:r>
    </w:p>
    <w:p>
      <w:pPr>
        <w:pStyle w:val="Style9"/>
        <w:keepNext w:val="0"/>
        <w:keepLines w:val="0"/>
        <w:widowControl w:val="0"/>
        <w:shd w:val="clear" w:color="auto" w:fill="auto"/>
        <w:bidi w:val="0"/>
        <w:spacing w:before="0"/>
        <w:ind w:left="0" w:right="0" w:firstLine="0"/>
        <w:jc w:val="both"/>
      </w:pPr>
      <w:r>
        <w:rPr>
          <w:rStyle w:val="CharStyle10"/>
        </w:rPr>
        <w:t>Odnosząc się do braku systemowego monitoringu organów ochrony środowiska nad przetwarzaniem odpadów w wyrobiskach (kontroli miejsc magazynowania odpadów przez WIOŚ), jak już wskazano w pkt 11, propozycja kontroli WIOŚ przed wydaniem zezwolenia na przetwarzanie odpadów w wyrobiskach zostanie przeanalizowana i rozważona w ramach przyszłych prac legislacyjnych. Dodatkowo należy wskazać, że Inspekcja Ochrony Środowiska w ramach posiadanych kompetencji przeprowadza kontrole planowe i pozaplanowe, w tym interwencyjne u podmiotów korzystających ze środowiska (również podmiotów, które uzyskały zezwolenie na przetwarzanie odpadów w wyrobiskach). W toku takich kontroli WIOŚ stwierdza ewentualne nieprawidłowości w gospodarce odpadami, które w kolejnym kroku są egzekwowane. Natomiast kontrola, o której mowa w art. 41a ust. 1 ustawy o odpadach dotyczy m.in. miejsca magazynowania odpadów. W przypadku gdy odpady nie są magazynowane przed ich przetworzeniem w wyrobisku nie ma zastosowania powyższy przepis, a tym samym WIOŚ nie przeprowadza kontroli na wniosek.</w:t>
      </w:r>
    </w:p>
    <w:p>
      <w:pPr>
        <w:pStyle w:val="Style9"/>
        <w:keepNext w:val="0"/>
        <w:keepLines w:val="0"/>
        <w:widowControl w:val="0"/>
        <w:shd w:val="clear" w:color="auto" w:fill="auto"/>
        <w:bidi w:val="0"/>
        <w:spacing w:before="0"/>
        <w:ind w:left="0" w:right="0" w:firstLine="0"/>
        <w:jc w:val="both"/>
      </w:pPr>
      <w:r>
        <w:rPr>
          <w:rStyle w:val="CharStyle10"/>
        </w:rPr>
        <w:t>Odnosząc się do zabezpieczenia roszczeń należy zauważyć, że ideą wprowadzenia zabezpieczenia roszczeń dla odpadów innych niż obojętne jest objęcie zabezpieczeniem roszczeń odpadów, gdzie ich nieprawidłowe gospodarowanie może spowodować ryzyko dla</w:t>
      </w:r>
    </w:p>
    <w:p>
      <w:pPr>
        <w:pStyle w:val="Style9"/>
        <w:keepNext w:val="0"/>
        <w:keepLines w:val="0"/>
        <w:widowControl w:val="0"/>
        <w:shd w:val="clear" w:color="auto" w:fill="auto"/>
        <w:bidi w:val="0"/>
        <w:spacing w:before="0" w:after="60"/>
        <w:ind w:left="0" w:right="0" w:firstLine="0"/>
        <w:jc w:val="both"/>
      </w:pPr>
      <w:r>
        <w:rPr>
          <w:rStyle w:val="CharStyle10"/>
        </w:rPr>
        <w:t>zdrowia i życia ludzi oraz środowiska. Dlatego też odpady obojętne zostały wyłączone z powyższego obowiązku. Jednocześnie należy mieć na uwadze, że wprowadzenie takich zmian jest kolejnym zaostrzeniem przepisów, resort klimatu i środowiska nie przewiduje takich zmian, w szczególności, że nadal trwa etap dostosowawczy do wprowadzonych w 2018 r. przepisów. Niemniej jednak w ramach przyszłych prac legislacyjnych będą rozważane modyfikacje przepisów art. 48a ustawy o odpadach w celu ulepszenia narzędzia jakim jest zabezpieczenie roszczeń.</w:t>
      </w:r>
    </w:p>
    <w:p>
      <w:pPr>
        <w:pStyle w:val="Style9"/>
        <w:keepNext w:val="0"/>
        <w:keepLines w:val="0"/>
        <w:widowControl w:val="0"/>
        <w:numPr>
          <w:ilvl w:val="0"/>
          <w:numId w:val="17"/>
        </w:numPr>
        <w:shd w:val="clear" w:color="auto" w:fill="auto"/>
        <w:tabs>
          <w:tab w:pos="680" w:val="left"/>
        </w:tabs>
        <w:bidi w:val="0"/>
        <w:spacing w:before="0" w:after="60" w:line="276" w:lineRule="auto"/>
        <w:ind w:left="660" w:right="0" w:hanging="360"/>
        <w:jc w:val="both"/>
        <w:rPr>
          <w:sz w:val="18"/>
          <w:szCs w:val="18"/>
        </w:rPr>
      </w:pPr>
      <w:r>
        <w:rPr>
          <w:rStyle w:val="CharStyle10"/>
          <w:i/>
          <w:iCs/>
          <w:sz w:val="18"/>
          <w:szCs w:val="18"/>
        </w:rPr>
        <w:t>Rozważenie możliwości zmiany kompetencji organu w zakresie wydawania zezwoleń na zbieranie odpadów oraz zezwoleń na przetwarzanie odpadów w wyrobiskach.</w:t>
      </w:r>
    </w:p>
    <w:p>
      <w:pPr>
        <w:pStyle w:val="Style9"/>
        <w:keepNext w:val="0"/>
        <w:keepLines w:val="0"/>
        <w:widowControl w:val="0"/>
        <w:shd w:val="clear" w:color="auto" w:fill="auto"/>
        <w:bidi w:val="0"/>
        <w:spacing w:before="0" w:after="440"/>
        <w:ind w:left="0" w:right="0" w:firstLine="0"/>
        <w:jc w:val="both"/>
      </w:pPr>
      <w:r>
        <w:rPr>
          <w:rStyle w:val="CharStyle10"/>
        </w:rPr>
        <w:t>Zmiana kompetencji organów w art. 41 miała na celu przeniesienie uprawnień ze starostów na marszałków województw w celu zwiększenia nadzoru i kontroli nad wydawanymi decyzjami administracyjnym w zakresie gospodarowania odpadami, czego powodem było np. wydawanie decyzje na zbieranie odpadów przez starostów, pomimo że Inspekcja Ochrony Środowiska zawiadamiała o nieprawidłowościach w gospodarowaniu odpadami. W chwili obecnej nie jest planowane odwrócenie wprowadzonych w 2018 r. zmian w tym zakresie. Mogłoby to dodatkowo spowodować chaos w rozpatrywaniu spraw jeszcze nie zakończonych.</w:t>
      </w:r>
    </w:p>
    <w:p>
      <w:pPr>
        <w:pStyle w:val="Style19"/>
        <w:keepNext/>
        <w:keepLines/>
        <w:widowControl w:val="0"/>
        <w:numPr>
          <w:ilvl w:val="0"/>
          <w:numId w:val="15"/>
        </w:numPr>
        <w:shd w:val="clear" w:color="auto" w:fill="auto"/>
        <w:tabs>
          <w:tab w:pos="361" w:val="left"/>
        </w:tabs>
        <w:bidi w:val="0"/>
        <w:spacing w:before="0" w:after="60"/>
        <w:ind w:left="0" w:right="0" w:firstLine="0"/>
        <w:jc w:val="both"/>
      </w:pPr>
      <w:bookmarkStart w:id="4" w:name="bookmark4"/>
      <w:r>
        <w:rPr>
          <w:rStyle w:val="CharStyle20"/>
          <w:b/>
          <w:bCs/>
        </w:rPr>
        <w:t>Składowanie, magazynowanie oraz status uboczny odpadów</w:t>
      </w:r>
      <w:bookmarkEnd w:id="4"/>
    </w:p>
    <w:p>
      <w:pPr>
        <w:pStyle w:val="Style9"/>
        <w:keepNext w:val="0"/>
        <w:keepLines w:val="0"/>
        <w:widowControl w:val="0"/>
        <w:numPr>
          <w:ilvl w:val="0"/>
          <w:numId w:val="27"/>
        </w:numPr>
        <w:shd w:val="clear" w:color="auto" w:fill="auto"/>
        <w:tabs>
          <w:tab w:pos="650" w:val="left"/>
        </w:tabs>
        <w:bidi w:val="0"/>
        <w:spacing w:before="0" w:after="60" w:line="276" w:lineRule="auto"/>
        <w:ind w:left="660" w:right="0" w:hanging="360"/>
        <w:jc w:val="both"/>
        <w:rPr>
          <w:sz w:val="18"/>
          <w:szCs w:val="18"/>
        </w:rPr>
      </w:pPr>
      <w:r>
        <w:rPr>
          <w:rStyle w:val="CharStyle10"/>
          <w:i/>
          <w:iCs/>
          <w:sz w:val="18"/>
          <w:szCs w:val="18"/>
        </w:rPr>
        <w:t>Wprowadzenie zakazu składowania odpadów których kaloryczność przekracza 6 KJ, a nie tylko wybranych rodzajów odpadów.</w:t>
      </w:r>
    </w:p>
    <w:p>
      <w:pPr>
        <w:pStyle w:val="Style9"/>
        <w:keepNext w:val="0"/>
        <w:keepLines w:val="0"/>
        <w:widowControl w:val="0"/>
        <w:shd w:val="clear" w:color="auto" w:fill="auto"/>
        <w:bidi w:val="0"/>
        <w:spacing w:before="0" w:after="60"/>
        <w:ind w:left="0" w:right="0" w:firstLine="0"/>
        <w:jc w:val="both"/>
      </w:pPr>
      <w:r>
        <w:rPr>
          <w:rStyle w:val="CharStyle10"/>
        </w:rPr>
        <w:t>W opinii resortu klimatu i środowiska istotniejsze jest zwiększenie udziału selektywnej zbiórki „u źródła”, która zdecydowanie wpływa na zmniejszenie masy i obniżenie kaloryczności odpadów powstających w instalacjach przetwarzających zmieszane odpady komunalne. Zgodnie z hierarchią sposobów postępowania z odpadami, odpady powinny zostać poddane w pierwszej kolejności recyklingowi lub innym formom odzysku.</w:t>
      </w:r>
    </w:p>
    <w:p>
      <w:pPr>
        <w:pStyle w:val="Style9"/>
        <w:keepNext w:val="0"/>
        <w:keepLines w:val="0"/>
        <w:widowControl w:val="0"/>
        <w:numPr>
          <w:ilvl w:val="0"/>
          <w:numId w:val="27"/>
        </w:numPr>
        <w:shd w:val="clear" w:color="auto" w:fill="auto"/>
        <w:tabs>
          <w:tab w:pos="650" w:val="left"/>
        </w:tabs>
        <w:bidi w:val="0"/>
        <w:spacing w:before="0" w:after="60" w:line="276" w:lineRule="auto"/>
        <w:ind w:left="660" w:right="0" w:hanging="360"/>
        <w:jc w:val="both"/>
        <w:rPr>
          <w:sz w:val="18"/>
          <w:szCs w:val="18"/>
        </w:rPr>
      </w:pPr>
      <w:r>
        <w:rPr>
          <w:rStyle w:val="CharStyle10"/>
          <w:i/>
          <w:iCs/>
          <w:sz w:val="18"/>
          <w:szCs w:val="18"/>
        </w:rPr>
        <w:t>Zaostrzenie zakazu termicznego przekształcania odpadów opakowaniowych zbieranych selektywnie.</w:t>
      </w:r>
    </w:p>
    <w:p>
      <w:pPr>
        <w:pStyle w:val="Style9"/>
        <w:keepNext w:val="0"/>
        <w:keepLines w:val="0"/>
        <w:widowControl w:val="0"/>
        <w:shd w:val="clear" w:color="auto" w:fill="auto"/>
        <w:bidi w:val="0"/>
        <w:spacing w:before="0" w:after="60"/>
        <w:ind w:left="0" w:right="0" w:firstLine="0"/>
        <w:jc w:val="both"/>
      </w:pPr>
      <w:r>
        <w:rPr>
          <w:rStyle w:val="CharStyle10"/>
        </w:rPr>
        <w:t>Zgodnie z art. 158 ust. 2a ustawy o odpadach zakazane jest przekazywanie do termicznego przekształcania odpadów selektywnie zebranych w celu przygotowania ich do ponownego użycia lub recyklingu. Zakaz ten odnosi się także do odpadów opakowaniowych. Do termicznego przekształcania można jedynie kierować odpady powstające w wyniku dalszego przetwarzania odpadów selektywnie zebranych, jeżeli termiczne przekształcanie zapewnia wynik najlepszy dla środowiska, zgodnie z hierarchią sposobów postępowania z odpadami. W celu zwiększenia strumienia odpadów opakowaniowych kierowanych do recyklingu należy przede wszystkim wspierać dalszy rozwój systemu selektywnego zbierania odpadów, tak aby możliwe było pozyskanie dobrej jakości surowców wtórnych, które będą odpowiednie do zastosowania w dalszych procesach produkcyjnych.</w:t>
      </w:r>
    </w:p>
    <w:p>
      <w:pPr>
        <w:pStyle w:val="Style9"/>
        <w:keepNext w:val="0"/>
        <w:keepLines w:val="0"/>
        <w:widowControl w:val="0"/>
        <w:numPr>
          <w:ilvl w:val="0"/>
          <w:numId w:val="27"/>
        </w:numPr>
        <w:shd w:val="clear" w:color="auto" w:fill="auto"/>
        <w:tabs>
          <w:tab w:pos="650" w:val="left"/>
        </w:tabs>
        <w:bidi w:val="0"/>
        <w:spacing w:before="0" w:after="60" w:line="276" w:lineRule="auto"/>
        <w:ind w:left="660" w:right="0" w:hanging="360"/>
        <w:jc w:val="both"/>
        <w:rPr>
          <w:sz w:val="18"/>
          <w:szCs w:val="18"/>
        </w:rPr>
      </w:pPr>
      <w:r>
        <w:rPr>
          <w:rStyle w:val="CharStyle10"/>
          <w:i/>
          <w:iCs/>
          <w:sz w:val="18"/>
          <w:szCs w:val="18"/>
        </w:rPr>
        <w:t>Brak w krajowym systemie prawnym regulacji, które wprost i kompleksowo określałyby zasady emisji zapachów oraz zwalczania związanych z nimi uciążliwości.</w:t>
      </w:r>
    </w:p>
    <w:p>
      <w:pPr>
        <w:pStyle w:val="Style9"/>
        <w:keepNext w:val="0"/>
        <w:keepLines w:val="0"/>
        <w:widowControl w:val="0"/>
        <w:shd w:val="clear" w:color="auto" w:fill="auto"/>
        <w:bidi w:val="0"/>
        <w:spacing w:before="0" w:after="60"/>
        <w:ind w:left="0" w:right="0" w:firstLine="0"/>
        <w:jc w:val="both"/>
      </w:pPr>
      <w:r>
        <w:rPr>
          <w:rStyle w:val="CharStyle10"/>
        </w:rPr>
        <w:t>Obecnie w Ministerstwie Klimatu i Środowiska prowadzone są, w porozumieniu z wiodącymi jednostkami naukowymi, prace mające na celu przygotowanie kompleksowego rozwiązania, regulującego zjawisko uciążliwości zapachowej. Określenie jednoznacznych kryteriów uciążliwości zapachowej jest niezwykle trudne, jednak nie ulega wątpliwości, że odory mogą mieć negatywny wpływ na ludzkie zdrowie. Długotrwałe narażenie na uciążliwość zapachową może wywołać depresję, znużenie, problemy oddechowe, bóle głowy, nudności, podrażnienie oczu i gardła. Opracowywane rozwiązania ustawowe powinny brać pod uwagę nie tylko uciążliwości zapachowe pochodzenia rolniczego, ale</w:t>
      </w:r>
    </w:p>
    <w:p>
      <w:pPr>
        <w:pStyle w:val="Style9"/>
        <w:keepNext w:val="0"/>
        <w:keepLines w:val="0"/>
        <w:widowControl w:val="0"/>
        <w:shd w:val="clear" w:color="auto" w:fill="auto"/>
        <w:bidi w:val="0"/>
        <w:spacing w:before="0" w:after="60"/>
        <w:ind w:left="0" w:right="0" w:firstLine="0"/>
        <w:jc w:val="both"/>
      </w:pPr>
      <w:r>
        <w:rPr>
          <w:rStyle w:val="CharStyle10"/>
        </w:rPr>
        <w:t>również te pochodzące z produkcji przemysłowej czy sektora komunalnego. Konstruowane przepisy bazować będą na nowoczesnych rozwiązaniach technicznych i najlepszych dostępnych technikach pomiarowych, które z powodzeniem stosowane są od lat na obszarze Unii Europejskiej.</w:t>
      </w:r>
    </w:p>
    <w:p>
      <w:pPr>
        <w:pStyle w:val="Style9"/>
        <w:keepNext w:val="0"/>
        <w:keepLines w:val="0"/>
        <w:widowControl w:val="0"/>
        <w:numPr>
          <w:ilvl w:val="0"/>
          <w:numId w:val="27"/>
        </w:numPr>
        <w:shd w:val="clear" w:color="auto" w:fill="auto"/>
        <w:tabs>
          <w:tab w:pos="650" w:val="left"/>
        </w:tabs>
        <w:bidi w:val="0"/>
        <w:spacing w:before="0" w:after="60" w:line="271" w:lineRule="auto"/>
        <w:ind w:left="660" w:right="0" w:hanging="360"/>
        <w:jc w:val="both"/>
      </w:pPr>
      <w:r>
        <w:rPr>
          <w:rStyle w:val="CharStyle10"/>
          <w:i/>
          <w:iCs/>
          <w:sz w:val="18"/>
          <w:szCs w:val="18"/>
        </w:rPr>
        <w:t>Problematyka nielegalnego magazynowania odpadów a brak skutecznych instrumentów i narzędzi do wyeliminowania powstałego zjawiska</w:t>
      </w:r>
      <w:r>
        <w:rPr>
          <w:rStyle w:val="CharStyle10"/>
        </w:rPr>
        <w:t>.</w:t>
      </w:r>
    </w:p>
    <w:p>
      <w:pPr>
        <w:pStyle w:val="Style9"/>
        <w:keepNext w:val="0"/>
        <w:keepLines w:val="0"/>
        <w:widowControl w:val="0"/>
        <w:shd w:val="clear" w:color="auto" w:fill="auto"/>
        <w:bidi w:val="0"/>
        <w:spacing w:before="0" w:after="60"/>
        <w:ind w:left="0" w:right="0" w:firstLine="0"/>
        <w:jc w:val="both"/>
      </w:pPr>
      <w:r>
        <w:rPr>
          <w:rStyle w:val="CharStyle10"/>
        </w:rPr>
        <w:t>Resort klimatu i środowiska, w ramach przyszłych prac legislacyjnych, będzie analizował i rozważał wprowadzenie dalszych rozwiązań.</w:t>
      </w:r>
    </w:p>
    <w:p>
      <w:pPr>
        <w:pStyle w:val="Style9"/>
        <w:keepNext w:val="0"/>
        <w:keepLines w:val="0"/>
        <w:widowControl w:val="0"/>
        <w:numPr>
          <w:ilvl w:val="0"/>
          <w:numId w:val="27"/>
        </w:numPr>
        <w:shd w:val="clear" w:color="auto" w:fill="auto"/>
        <w:tabs>
          <w:tab w:pos="650" w:val="left"/>
        </w:tabs>
        <w:bidi w:val="0"/>
        <w:spacing w:before="0" w:after="60" w:line="276" w:lineRule="auto"/>
        <w:ind w:left="660" w:right="0" w:hanging="360"/>
        <w:jc w:val="both"/>
        <w:rPr>
          <w:sz w:val="18"/>
          <w:szCs w:val="18"/>
        </w:rPr>
      </w:pPr>
      <w:r>
        <w:rPr>
          <w:rStyle w:val="CharStyle10"/>
          <w:i/>
          <w:iCs/>
          <w:sz w:val="18"/>
          <w:szCs w:val="18"/>
        </w:rPr>
        <w:t>Proponuje się wskazać w ustawie o odpadach narzędzia umożliwiające weryfikację maksymalnej masy poszczególnych rodzajów odpadów i maksymalnej łącznej masy wszystkich rodzajów odpadów, które mogą być magazynowane w tym samym czasie oraz które mogą być magazynowane w okresie roku, m.in. poprzez rozszerzenie zakresu Bazy danych o produktach i opakowaniach oraz o gospodarce odpadami (art. 79 ust. 2).</w:t>
      </w:r>
    </w:p>
    <w:p>
      <w:pPr>
        <w:pStyle w:val="Style9"/>
        <w:keepNext w:val="0"/>
        <w:keepLines w:val="0"/>
        <w:widowControl w:val="0"/>
        <w:shd w:val="clear" w:color="auto" w:fill="auto"/>
        <w:bidi w:val="0"/>
        <w:spacing w:before="0" w:after="60"/>
        <w:ind w:left="0" w:right="0" w:firstLine="0"/>
        <w:jc w:val="both"/>
      </w:pPr>
      <w:r>
        <w:rPr>
          <w:rStyle w:val="CharStyle10"/>
        </w:rPr>
        <w:t>Propozycję opisania w na poziomie ustawowym funkcjonalności bazy danych należy uznać za niezasadną. Nie jest praktykowane w krajowym ustawodawstwie, szczegółowe wprowadzanie do przepisów obowiązku istnienia konkretnego rozwiązania funkcjonalnego dla systemu teleinformatycznego, które byłoby tylko elementem procesu weryfikacji danych gromadzonych w systemie. Ponadto, art. 79 ustawy o odpadach, jak również pozostałe przepisy określające działanie systemu BDO, w żadnym wypadku nie definiuje obowiązkowych rozwiązań prawnych w postaci konkretnych blokad systemowych na wprowadzane przez podmioty dane do ww. bazy. Dodatkowo należy zauważyć, że przytoczony art. 79 ust. 2 ustawy o odpadach określa zakres danych gromadzonych w BDO i nie stanowi wykazu funkcjonalności w systemie.</w:t>
      </w:r>
    </w:p>
    <w:p>
      <w:pPr>
        <w:pStyle w:val="Style9"/>
        <w:keepNext w:val="0"/>
        <w:keepLines w:val="0"/>
        <w:widowControl w:val="0"/>
        <w:numPr>
          <w:ilvl w:val="0"/>
          <w:numId w:val="27"/>
        </w:numPr>
        <w:shd w:val="clear" w:color="auto" w:fill="auto"/>
        <w:tabs>
          <w:tab w:pos="650" w:val="left"/>
        </w:tabs>
        <w:bidi w:val="0"/>
        <w:spacing w:before="0" w:after="60" w:line="276" w:lineRule="auto"/>
        <w:ind w:left="0" w:right="0" w:firstLine="300"/>
        <w:jc w:val="both"/>
        <w:rPr>
          <w:sz w:val="18"/>
          <w:szCs w:val="18"/>
        </w:rPr>
      </w:pPr>
      <w:r>
        <w:rPr>
          <w:rStyle w:val="CharStyle10"/>
          <w:i/>
          <w:iCs/>
          <w:sz w:val="18"/>
          <w:szCs w:val="18"/>
        </w:rPr>
        <w:t>Potrzeba wydania przepisów wykonawczych w zakresie utraty statusu odpadów.</w:t>
      </w:r>
    </w:p>
    <w:p>
      <w:pPr>
        <w:pStyle w:val="Style9"/>
        <w:keepNext w:val="0"/>
        <w:keepLines w:val="0"/>
        <w:widowControl w:val="0"/>
        <w:shd w:val="clear" w:color="auto" w:fill="auto"/>
        <w:bidi w:val="0"/>
        <w:spacing w:before="0" w:after="60"/>
        <w:ind w:left="0" w:right="0" w:firstLine="0"/>
        <w:jc w:val="both"/>
      </w:pPr>
      <w:r>
        <w:rPr>
          <w:rStyle w:val="CharStyle10"/>
        </w:rPr>
        <w:t xml:space="preserve">Zgodnie z art. 14 ust. 1a ustawy </w:t>
      </w:r>
      <w:r>
        <w:rPr>
          <w:rStyle w:val="CharStyle10"/>
          <w:i/>
          <w:iCs/>
          <w:sz w:val="18"/>
          <w:szCs w:val="18"/>
        </w:rPr>
        <w:t>o odpadach</w:t>
      </w:r>
      <w:r>
        <w:rPr>
          <w:rStyle w:val="CharStyle10"/>
        </w:rPr>
        <w:t xml:space="preserve"> minister właściwy do spraw klimatu w porozumieniu odpowiednio z innymi ministrami może określić, odrębnie dla jednej lub kilku spraw, dla niektórych odpadów, szczegółowe warunki utraty statusu odpadów. W tym zakresie zostały wydane 2 rozporządzenia:</w:t>
      </w:r>
    </w:p>
    <w:p>
      <w:pPr>
        <w:pStyle w:val="Style9"/>
        <w:keepNext w:val="0"/>
        <w:keepLines w:val="0"/>
        <w:widowControl w:val="0"/>
        <w:numPr>
          <w:ilvl w:val="0"/>
          <w:numId w:val="29"/>
        </w:numPr>
        <w:shd w:val="clear" w:color="auto" w:fill="auto"/>
        <w:tabs>
          <w:tab w:pos="284" w:val="left"/>
        </w:tabs>
        <w:bidi w:val="0"/>
        <w:spacing w:before="0" w:after="60" w:line="276" w:lineRule="auto"/>
        <w:ind w:left="0" w:right="0" w:firstLine="0"/>
        <w:jc w:val="both"/>
      </w:pPr>
      <w:r>
        <w:rPr>
          <w:rStyle w:val="CharStyle10"/>
        </w:rPr>
        <w:t xml:space="preserve">Rozporządzenie Ministra Klimatu i Środowiska z dnia 27 października 2022 r. </w:t>
      </w:r>
      <w:r>
        <w:rPr>
          <w:rStyle w:val="CharStyle10"/>
          <w:i/>
          <w:iCs/>
          <w:sz w:val="18"/>
          <w:szCs w:val="18"/>
        </w:rPr>
        <w:t>w sprawie określenia szczegółowych warunków utraty statusu odpadów dla odpadów powstających w procesie energetycznego spalania paliw</w:t>
      </w:r>
      <w:r>
        <w:rPr>
          <w:rStyle w:val="CharStyle10"/>
        </w:rPr>
        <w:t xml:space="preserve"> (Dz. U. poz. 2330),</w:t>
      </w:r>
    </w:p>
    <w:p>
      <w:pPr>
        <w:pStyle w:val="Style9"/>
        <w:keepNext w:val="0"/>
        <w:keepLines w:val="0"/>
        <w:widowControl w:val="0"/>
        <w:numPr>
          <w:ilvl w:val="0"/>
          <w:numId w:val="29"/>
        </w:numPr>
        <w:shd w:val="clear" w:color="auto" w:fill="auto"/>
        <w:tabs>
          <w:tab w:pos="284" w:val="left"/>
        </w:tabs>
        <w:bidi w:val="0"/>
        <w:spacing w:before="0" w:after="60" w:line="276" w:lineRule="auto"/>
        <w:ind w:left="0" w:right="0" w:firstLine="0"/>
        <w:jc w:val="both"/>
      </w:pPr>
      <w:r>
        <w:rPr>
          <w:rStyle w:val="CharStyle10"/>
        </w:rPr>
        <w:t xml:space="preserve">Rozporządzenie Ministra Klimatu i Środowiska z dnia 23 grudnia 2021 r. </w:t>
      </w:r>
      <w:r>
        <w:rPr>
          <w:rStyle w:val="CharStyle10"/>
          <w:i/>
          <w:iCs/>
          <w:sz w:val="18"/>
          <w:szCs w:val="18"/>
        </w:rPr>
        <w:t>w sprawie określenia szczegółowych warunków utraty statusu odpadów dla odpadów destruktu asfaltowego</w:t>
      </w:r>
      <w:r>
        <w:rPr>
          <w:rStyle w:val="CharStyle10"/>
        </w:rPr>
        <w:t xml:space="preserve"> (Dz. U. poz. 2468).</w:t>
      </w:r>
    </w:p>
    <w:p>
      <w:pPr>
        <w:pStyle w:val="Style9"/>
        <w:keepNext w:val="0"/>
        <w:keepLines w:val="0"/>
        <w:widowControl w:val="0"/>
        <w:shd w:val="clear" w:color="auto" w:fill="auto"/>
        <w:bidi w:val="0"/>
        <w:spacing w:before="0" w:after="60"/>
        <w:ind w:left="0" w:right="0" w:firstLine="0"/>
        <w:jc w:val="both"/>
      </w:pPr>
      <w:r>
        <w:rPr>
          <w:rStyle w:val="CharStyle10"/>
        </w:rPr>
        <w:t>Dodatkowo w zakresie utraty statusu odpadów obowiązują przepisy UE:</w:t>
      </w:r>
    </w:p>
    <w:p>
      <w:pPr>
        <w:pStyle w:val="Style9"/>
        <w:keepNext w:val="0"/>
        <w:keepLines w:val="0"/>
        <w:widowControl w:val="0"/>
        <w:numPr>
          <w:ilvl w:val="0"/>
          <w:numId w:val="31"/>
        </w:numPr>
        <w:shd w:val="clear" w:color="auto" w:fill="auto"/>
        <w:tabs>
          <w:tab w:pos="279" w:val="left"/>
        </w:tabs>
        <w:bidi w:val="0"/>
        <w:spacing w:before="0" w:after="60"/>
        <w:ind w:left="0" w:right="0" w:firstLine="0"/>
        <w:jc w:val="both"/>
      </w:pPr>
      <w:r>
        <w:rPr>
          <w:rStyle w:val="CharStyle10"/>
        </w:rPr>
        <w:t>Rozporządzenie Komisji (UE) nr 1179/2012 z dnia 10 grudnia 2012 r. ustanawiające kryteria określające, kiedy stłuczka szklana przestaje być odpadem na podstawie dyrektywy Parlamentu Europejskiego i Rady 2008/98/WE.</w:t>
      </w:r>
    </w:p>
    <w:p>
      <w:pPr>
        <w:pStyle w:val="Style9"/>
        <w:keepNext w:val="0"/>
        <w:keepLines w:val="0"/>
        <w:widowControl w:val="0"/>
        <w:numPr>
          <w:ilvl w:val="0"/>
          <w:numId w:val="31"/>
        </w:numPr>
        <w:shd w:val="clear" w:color="auto" w:fill="auto"/>
        <w:tabs>
          <w:tab w:pos="284" w:val="left"/>
        </w:tabs>
        <w:bidi w:val="0"/>
        <w:spacing w:before="0" w:after="60"/>
        <w:ind w:left="0" w:right="0" w:firstLine="0"/>
        <w:jc w:val="both"/>
      </w:pPr>
      <w:r>
        <w:rPr>
          <w:rStyle w:val="CharStyle10"/>
        </w:rPr>
        <w:t>Rozporządzenie Komisji (UE) nr 715/2013 z dnia 25 lipca 2013 r. ustanawiające kryteria określające, kiedy złom miedzi przestaje być odpadem na podstawie dyrektywy Parlamentu Europejskiego i Rady 2008/98/WE.</w:t>
      </w:r>
    </w:p>
    <w:p>
      <w:pPr>
        <w:pStyle w:val="Style9"/>
        <w:keepNext w:val="0"/>
        <w:keepLines w:val="0"/>
        <w:widowControl w:val="0"/>
        <w:numPr>
          <w:ilvl w:val="0"/>
          <w:numId w:val="31"/>
        </w:numPr>
        <w:shd w:val="clear" w:color="auto" w:fill="auto"/>
        <w:tabs>
          <w:tab w:pos="284" w:val="left"/>
        </w:tabs>
        <w:bidi w:val="0"/>
        <w:spacing w:before="0" w:after="60"/>
        <w:ind w:left="0" w:right="0" w:firstLine="0"/>
        <w:jc w:val="both"/>
      </w:pPr>
      <w:r>
        <w:rPr>
          <w:rStyle w:val="CharStyle10"/>
        </w:rPr>
        <w:t>Rozporządzenie Rady (UE) nr 333/2011 z dnia 31 marca 2011 r. ustanawiające kryteria określające, kiedy pewne rodzaje złomu przestają być odpadami na mocy dyrektywy Parlamentu Europejskiego i Rady 2008/98/WE.</w:t>
      </w:r>
    </w:p>
    <w:p>
      <w:pPr>
        <w:pStyle w:val="Style9"/>
        <w:keepNext w:val="0"/>
        <w:keepLines w:val="0"/>
        <w:widowControl w:val="0"/>
        <w:shd w:val="clear" w:color="auto" w:fill="auto"/>
        <w:bidi w:val="0"/>
        <w:spacing w:before="0" w:after="60"/>
        <w:ind w:left="0" w:right="0" w:firstLine="0"/>
        <w:jc w:val="both"/>
      </w:pPr>
      <w:r>
        <w:rPr>
          <w:rStyle w:val="CharStyle10"/>
        </w:rPr>
        <w:t>Ponadto KE przymierza się do opracowania kryteriów utraty statusu odpadów dla odpadów tworzyw sztucznych i tekstyliów (obecnie KE zleciła opracowanie odpowiednich raportów</w:t>
      </w:r>
    </w:p>
    <w:p>
      <w:pPr>
        <w:pStyle w:val="Style9"/>
        <w:keepNext w:val="0"/>
        <w:keepLines w:val="0"/>
        <w:widowControl w:val="0"/>
        <w:shd w:val="clear" w:color="auto" w:fill="auto"/>
        <w:bidi w:val="0"/>
        <w:spacing w:before="0"/>
        <w:ind w:left="0" w:right="0" w:firstLine="0"/>
        <w:jc w:val="both"/>
      </w:pPr>
      <w:r>
        <w:rPr>
          <w:rStyle w:val="CharStyle10"/>
        </w:rPr>
        <w:t>w tym zakresie na podstawie których podjęte zostaną dalsze działania), rozważane jest także określenie kryteriów dla zużytych opon.</w:t>
      </w:r>
    </w:p>
    <w:p>
      <w:pPr>
        <w:pStyle w:val="Style9"/>
        <w:keepNext w:val="0"/>
        <w:keepLines w:val="0"/>
        <w:widowControl w:val="0"/>
        <w:shd w:val="clear" w:color="auto" w:fill="auto"/>
        <w:bidi w:val="0"/>
        <w:spacing w:before="0"/>
        <w:ind w:left="0" w:right="0" w:firstLine="0"/>
        <w:jc w:val="both"/>
      </w:pPr>
      <w:r>
        <w:rPr>
          <w:rStyle w:val="CharStyle10"/>
        </w:rPr>
        <w:t>Obecnie w resorcie klimatu i środowiska nie są planowane prace nad kolejnymi rozporządzeniami w zakresie określenia szczegółowych warunków utraty statusu odpadów dla innych odpadów. Jednakże takie prace nie są wykluczone – w zależności od sytuacji rynkowej i zaistniałych okoliczności. Należy jednak podkreślić, że nie jest możliwe określenie kryteriów dla każdego potencjalnie możliwego do wystąpienia przypadku, w którym taka utrata by następowała.</w:t>
      </w:r>
    </w:p>
    <w:p>
      <w:pPr>
        <w:pStyle w:val="Style9"/>
        <w:keepNext w:val="0"/>
        <w:keepLines w:val="0"/>
        <w:widowControl w:val="0"/>
        <w:shd w:val="clear" w:color="auto" w:fill="auto"/>
        <w:bidi w:val="0"/>
        <w:spacing w:before="0"/>
        <w:ind w:left="0" w:right="0" w:firstLine="0"/>
        <w:jc w:val="both"/>
      </w:pPr>
      <w:r>
        <w:rPr>
          <w:rStyle w:val="CharStyle10"/>
        </w:rPr>
        <w:t>Warto również podkreślić, że to na wnioskodawcy ciąży obowiązek zaproponowania szczegółowych warunków, a na organie wydającym decyzję spoczywa obowiązek oceny czy informacje przedstawione przez wnioskodawcę są wystarczające do stwierdzenia, że zajdzie utrata statusu odpadów. Marszałek województwa jest jednym z organów ochrony środowiska, który w swoich kompetencjach ma m. in. wydawanie ww. zezwoleń, wobec czego zasadnym jest oczekiwanie od tego organu, aby weryfikował złożone wnioski o wydanie decyzji z zakresu gospodarki odpadami.</w:t>
      </w:r>
    </w:p>
    <w:p>
      <w:pPr>
        <w:pStyle w:val="Style9"/>
        <w:keepNext w:val="0"/>
        <w:keepLines w:val="0"/>
        <w:widowControl w:val="0"/>
        <w:shd w:val="clear" w:color="auto" w:fill="auto"/>
        <w:bidi w:val="0"/>
        <w:spacing w:before="0"/>
        <w:ind w:left="0" w:right="0" w:firstLine="0"/>
        <w:jc w:val="both"/>
      </w:pPr>
      <w:r>
        <w:rPr>
          <w:rStyle w:val="CharStyle10"/>
        </w:rPr>
        <w:t>Trzeba jednak pamiętać, że organ właściwy w decyzji określa szczegółowe warunki jakie uzyskany w wyniku odzysku przedmiot lub substancja muszą spełniać, aby w stosunku do nich zaszła utrata statusu odpadów. Ocenie podlega więc stan przyszły. Nie jest zatem możliwe dokonanie na etapie oceny wniosku oceny konkretnej partii przetworzonych odpadów. Decyzja jedynie określa jakie właściwości muszą one posiadać, aby utraciły status odpadów, nie stwierdza natomiast, że w stosunku do konkretnego przedmiotu lub substancji utrata statusu odpadów zaszła. Taka ocena jest możliwa, gdy porówna się uzyskany przedmiot lub substancję ze szczegółowymi warunkami określonymi w decyzji i następuje niezależnie od postępowania mającego na celu samo wydanie decyzji.</w:t>
      </w:r>
    </w:p>
    <w:p>
      <w:pPr>
        <w:pStyle w:val="Style9"/>
        <w:keepNext w:val="0"/>
        <w:keepLines w:val="0"/>
        <w:widowControl w:val="0"/>
        <w:numPr>
          <w:ilvl w:val="0"/>
          <w:numId w:val="33"/>
        </w:numPr>
        <w:shd w:val="clear" w:color="auto" w:fill="auto"/>
        <w:tabs>
          <w:tab w:pos="646" w:val="left"/>
        </w:tabs>
        <w:bidi w:val="0"/>
        <w:spacing w:before="0" w:line="276" w:lineRule="auto"/>
        <w:ind w:left="660" w:right="0" w:hanging="360"/>
        <w:jc w:val="both"/>
        <w:rPr>
          <w:sz w:val="18"/>
          <w:szCs w:val="18"/>
        </w:rPr>
      </w:pPr>
      <w:r>
        <w:rPr>
          <w:rStyle w:val="CharStyle10"/>
          <w:i/>
          <w:iCs/>
          <w:sz w:val="18"/>
          <w:szCs w:val="18"/>
        </w:rPr>
        <w:t>Koniecznym wydaje się zawarcie w ustawie o odpadach zapisu, że BDO umożliwia tworzenie raportów i zestawień z danych w niej zawartych z możliwością zabezpieczenia danych wrażliwych w tym osobowych (RODO i inne). Wydaje się to konieczne, bo obietnice i zapewnienia resortu środowiska i klimatu, że BDO będzie miała możliwości raportowe nigdy się nie spełniły. Zapis ustawowy wymusi ich stworzenie lub stworzenie nowego BDO.</w:t>
      </w:r>
    </w:p>
    <w:p>
      <w:pPr>
        <w:pStyle w:val="Style9"/>
        <w:keepNext w:val="0"/>
        <w:keepLines w:val="0"/>
        <w:widowControl w:val="0"/>
        <w:shd w:val="clear" w:color="auto" w:fill="auto"/>
        <w:bidi w:val="0"/>
        <w:spacing w:before="0" w:after="440"/>
        <w:ind w:left="0" w:right="0" w:firstLine="0"/>
        <w:jc w:val="both"/>
      </w:pPr>
      <w:r>
        <w:rPr>
          <w:rStyle w:val="CharStyle10"/>
        </w:rPr>
        <w:t>Należy odrzucić zaproponowane zmiany przepisów, ponieważ nie są one związane z obowiązkami ustawowymi podmiotów lub organów, ale z funkcjonalnościami systemu BDO, które mogą ulegać zmianom, wynikającym np. z ciągłej rozbudowy infrastruktury technicznej lub stosowanej architektury systemu. Już teraz w ramach modułu raportowego BDO generowanie danych z ww. bazy odbywa się z wykorzystaniem narzędzia zewnętrznego tj. hurtowni danych. Natomiast po odpowiednim zwiększeniu infrastruktury, w ramach platformy BDO dla użytkowników i organów, zostanie dodana możliwość generowania raportów predefiniowanych, które już funkcjonują w ramach platformy Backoffice, wykorzystywanej przez urzędy marszałkowskie.</w:t>
      </w:r>
    </w:p>
    <w:p>
      <w:pPr>
        <w:pStyle w:val="Style19"/>
        <w:keepNext/>
        <w:keepLines/>
        <w:widowControl w:val="0"/>
        <w:shd w:val="clear" w:color="auto" w:fill="auto"/>
        <w:bidi w:val="0"/>
        <w:spacing w:before="0" w:after="80"/>
        <w:ind w:left="0" w:right="0" w:firstLine="0"/>
        <w:jc w:val="both"/>
      </w:pPr>
      <w:bookmarkStart w:id="6" w:name="bookmark6"/>
      <w:r>
        <w:rPr>
          <w:rStyle w:val="CharStyle20"/>
          <w:b/>
          <w:bCs/>
        </w:rPr>
        <w:t>V. Instalacje i urządzenia</w:t>
      </w:r>
      <w:bookmarkEnd w:id="6"/>
    </w:p>
    <w:p>
      <w:pPr>
        <w:pStyle w:val="Style9"/>
        <w:keepNext w:val="0"/>
        <w:keepLines w:val="0"/>
        <w:widowControl w:val="0"/>
        <w:numPr>
          <w:ilvl w:val="0"/>
          <w:numId w:val="35"/>
        </w:numPr>
        <w:shd w:val="clear" w:color="auto" w:fill="auto"/>
        <w:tabs>
          <w:tab w:pos="646" w:val="left"/>
        </w:tabs>
        <w:bidi w:val="0"/>
        <w:spacing w:before="0" w:line="276" w:lineRule="auto"/>
        <w:ind w:left="660" w:right="0" w:hanging="360"/>
        <w:jc w:val="both"/>
        <w:rPr>
          <w:sz w:val="18"/>
          <w:szCs w:val="18"/>
        </w:rPr>
      </w:pPr>
      <w:r>
        <w:rPr>
          <w:rStyle w:val="CharStyle10"/>
          <w:i/>
          <w:iCs/>
          <w:sz w:val="18"/>
          <w:szCs w:val="18"/>
        </w:rPr>
        <w:t>Zmianę frazy zapisu w art. 152 ust. 2b, 2c, 6a, art. 152a ust.1, art. 154 ust. 1a ustawy Poś:</w:t>
      </w:r>
    </w:p>
    <w:p>
      <w:pPr>
        <w:pStyle w:val="Style9"/>
        <w:keepNext w:val="0"/>
        <w:keepLines w:val="0"/>
        <w:widowControl w:val="0"/>
        <w:shd w:val="clear" w:color="auto" w:fill="auto"/>
        <w:bidi w:val="0"/>
        <w:spacing w:before="0" w:line="276" w:lineRule="auto"/>
        <w:ind w:left="0" w:right="0" w:firstLine="0"/>
        <w:jc w:val="both"/>
        <w:rPr>
          <w:sz w:val="18"/>
          <w:szCs w:val="18"/>
        </w:rPr>
      </w:pPr>
      <w:r>
        <w:rPr>
          <w:rStyle w:val="CharStyle10"/>
          <w:i/>
          <w:iCs/>
          <w:sz w:val="18"/>
          <w:szCs w:val="18"/>
        </w:rPr>
        <w:t>„źródła spalania paliw o nominalnej mocy cieplnej nie mniejszej niż 1 MW i mniejszej niż 50 MW, ustalonej z uwzględnieniem trzeciej zasady łączenia, dla którego standardy emisyjne są określone w przepisach wydanych na podstawie art. 146 ust. 3, będącego częścią instalacji wymagającej zgłoszenia” na „źródła spalania paliw o nominalnej mocy cieplnej nie mniejszej niż 1 MW i mniejszej niż 50 MW oraz źródła spalania paliw o nominalnej mocy cieplnej nie mniejszej niż 1</w:t>
      </w:r>
    </w:p>
    <w:p>
      <w:pPr>
        <w:pStyle w:val="Style9"/>
        <w:keepNext w:val="0"/>
        <w:keepLines w:val="0"/>
        <w:widowControl w:val="0"/>
        <w:shd w:val="clear" w:color="auto" w:fill="auto"/>
        <w:bidi w:val="0"/>
        <w:spacing w:before="0" w:after="60" w:line="276" w:lineRule="auto"/>
        <w:ind w:left="0" w:right="0" w:firstLine="0"/>
        <w:jc w:val="both"/>
        <w:rPr>
          <w:sz w:val="18"/>
          <w:szCs w:val="18"/>
        </w:rPr>
      </w:pPr>
      <w:r>
        <w:rPr>
          <w:rStyle w:val="CharStyle10"/>
          <w:i/>
          <w:iCs/>
          <w:sz w:val="18"/>
          <w:szCs w:val="18"/>
        </w:rPr>
        <w:t>MW i mniejszej niż 50 MW ustalonej z uwzględnieniem trzeciej zasady łączenia (nowe średnie źródła spalania paliw), dla którego standardy emisyjne są określone w przepisach wydanych na podstawie art. 146 ust. 3, będącego częścią instalacji wymagającej zgłoszenia”.</w:t>
      </w:r>
    </w:p>
    <w:p>
      <w:pPr>
        <w:pStyle w:val="Style9"/>
        <w:keepNext w:val="0"/>
        <w:keepLines w:val="0"/>
        <w:widowControl w:val="0"/>
        <w:shd w:val="clear" w:color="auto" w:fill="auto"/>
        <w:bidi w:val="0"/>
        <w:spacing w:before="0" w:after="60"/>
        <w:ind w:left="0" w:right="0" w:firstLine="0"/>
        <w:jc w:val="both"/>
      </w:pPr>
      <w:r>
        <w:rPr>
          <w:rStyle w:val="CharStyle10"/>
        </w:rPr>
        <w:t xml:space="preserve">Celem wyjaśnienia kwestii wątpliwości interpretacji frazy </w:t>
      </w:r>
      <w:r>
        <w:rPr>
          <w:rStyle w:val="CharStyle10"/>
          <w:i/>
          <w:iCs/>
          <w:sz w:val="18"/>
          <w:szCs w:val="18"/>
        </w:rPr>
        <w:t>„ustalonej z uwzględnieniem 3 zasady łączenia”</w:t>
      </w:r>
      <w:r>
        <w:rPr>
          <w:rStyle w:val="CharStyle10"/>
        </w:rPr>
        <w:t xml:space="preserve"> należy wskazać, że jest fragmentem art. 6 -7 ustawy z dnia 15 września 2017 r. </w:t>
      </w:r>
      <w:r>
        <w:rPr>
          <w:rStyle w:val="CharStyle10"/>
          <w:i/>
          <w:iCs/>
          <w:sz w:val="18"/>
          <w:szCs w:val="18"/>
        </w:rPr>
        <w:t>o zmianie ustawy – Prawo ochrony środowiska oraz niektórych innych ustaw</w:t>
      </w:r>
      <w:r>
        <w:rPr>
          <w:rStyle w:val="CharStyle10"/>
        </w:rPr>
        <w:t xml:space="preserve"> (Dz. U. poz. 1999), jak również dodanych na mocy tej ustawy do ustawy – </w:t>
      </w:r>
      <w:r>
        <w:rPr>
          <w:rStyle w:val="CharStyle10"/>
          <w:i/>
          <w:iCs/>
          <w:sz w:val="18"/>
          <w:szCs w:val="18"/>
        </w:rPr>
        <w:t xml:space="preserve">Prawo ochrony środowiska </w:t>
      </w:r>
      <w:r>
        <w:rPr>
          <w:rStyle w:val="CharStyle10"/>
        </w:rPr>
        <w:t>przepisów art. 147 ust. 4a, 152 ust. 2b, 2c, 6a, 152a, 154 ust. 1a, itd. Fraza ta następuje po wyrazach „o nominalnej mocy cieplnej nie mniejszej niż 1 MW i mniejszej niż 50 MW”, co oznacza, że przy ustalaniu nominalnej mocy cieplnej danego średniego źródła spalania paliw należy uwzględnić trzecią zasadę łączenia. Uwzględnienie tej zasady oznacza, że należy ją zastosować odpowiednio do treści art. 157a ust. 2 pkt 3, tj. wyłącznie przy ustalaniu nominalnej mocy cieplnej tzw. nowych średnich źródeł spalania paliw dookreślonych w przywołanym przepisie poprzez datę oddania źródła do użytkowania.</w:t>
      </w:r>
    </w:p>
    <w:p>
      <w:pPr>
        <w:pStyle w:val="Style9"/>
        <w:keepNext w:val="0"/>
        <w:keepLines w:val="0"/>
        <w:widowControl w:val="0"/>
        <w:shd w:val="clear" w:color="auto" w:fill="auto"/>
        <w:bidi w:val="0"/>
        <w:spacing w:before="0" w:after="60"/>
        <w:ind w:left="0" w:right="0" w:firstLine="0"/>
        <w:jc w:val="both"/>
      </w:pPr>
      <w:r>
        <w:rPr>
          <w:rStyle w:val="CharStyle10"/>
        </w:rPr>
        <w:t>Zwrócić uwagę należy, że odwołanie do trzeciej zasady łączenia przy wartości nominalnej mocy cieplnej źródeł znajduje się wyłącznie w tych przepisach ustawy, które dotyczą źródeł nowych albo zarówno źródeł istniejących jak i nowych. Wyraźnie widać to np. art. 152 ust. 2c i 184 ust. 2d. Nie ma natomiast takiego odwołania w przepisach mających zastosowanie wyłącznie do źródeł istniejących (np. art. 1 pkt 9 w części dotyczącej dodania do ustawy Poś art. 146j ust. 1 pkt 2 i 146k ust. 1 pkt 2, art. 8, art. 10).</w:t>
      </w:r>
    </w:p>
    <w:p>
      <w:pPr>
        <w:pStyle w:val="Style9"/>
        <w:keepNext w:val="0"/>
        <w:keepLines w:val="0"/>
        <w:widowControl w:val="0"/>
        <w:shd w:val="clear" w:color="auto" w:fill="auto"/>
        <w:bidi w:val="0"/>
        <w:spacing w:before="0" w:after="60" w:line="266" w:lineRule="auto"/>
        <w:ind w:left="0" w:right="0" w:firstLine="0"/>
        <w:jc w:val="both"/>
      </w:pPr>
      <w:r>
        <w:rPr>
          <w:rStyle w:val="CharStyle10"/>
        </w:rPr>
        <w:t xml:space="preserve">Podsumowując należy stwierdzić, że użycie w cytowanych przepisach ustawy formuły </w:t>
      </w:r>
      <w:r>
        <w:rPr>
          <w:rStyle w:val="CharStyle10"/>
          <w:i/>
          <w:iCs/>
          <w:sz w:val="18"/>
          <w:szCs w:val="18"/>
        </w:rPr>
        <w:t>„z uwzględnieniem trzeciej zasady łączenia”</w:t>
      </w:r>
      <w:r>
        <w:rPr>
          <w:rStyle w:val="CharStyle10"/>
        </w:rPr>
        <w:t xml:space="preserve"> oznacza potrzebę zastosowania trzeciej zasady łączenia przy ustalaniu nominalnej mocy cieplnej tylko tych źródeł, do których ta zasada ma zastosowanie, a więc do średnich źródeł nowych.</w:t>
      </w:r>
    </w:p>
    <w:p>
      <w:pPr>
        <w:pStyle w:val="Style9"/>
        <w:keepNext w:val="0"/>
        <w:keepLines w:val="0"/>
        <w:widowControl w:val="0"/>
        <w:numPr>
          <w:ilvl w:val="0"/>
          <w:numId w:val="35"/>
        </w:numPr>
        <w:shd w:val="clear" w:color="auto" w:fill="auto"/>
        <w:tabs>
          <w:tab w:pos="636" w:val="left"/>
        </w:tabs>
        <w:bidi w:val="0"/>
        <w:spacing w:before="0" w:after="60" w:line="276" w:lineRule="auto"/>
        <w:ind w:left="660" w:right="0" w:hanging="360"/>
        <w:jc w:val="both"/>
        <w:rPr>
          <w:sz w:val="18"/>
          <w:szCs w:val="18"/>
        </w:rPr>
      </w:pPr>
      <w:r>
        <w:rPr>
          <w:rStyle w:val="CharStyle10"/>
          <w:i/>
          <w:iCs/>
          <w:sz w:val="18"/>
          <w:szCs w:val="18"/>
        </w:rPr>
        <w:t>Wprowadzenie nakazu dołączania zaświadczeń o niekaralności w przypadku zmiany prowadzącego instalację w trybie art. 189 ustawy Poś (obecnie wymóg ten dotyczy zmiany warunków pozwolenia w związku z art. 192 ustawy Poś a zmiana prowadzącego instalację jest jedynie potwierdzeniem faktu przejęcia instalacji w drodze decyzji deklaratoryjnej).</w:t>
      </w:r>
    </w:p>
    <w:p>
      <w:pPr>
        <w:pStyle w:val="Style9"/>
        <w:keepNext w:val="0"/>
        <w:keepLines w:val="0"/>
        <w:widowControl w:val="0"/>
        <w:shd w:val="clear" w:color="auto" w:fill="auto"/>
        <w:bidi w:val="0"/>
        <w:spacing w:before="0" w:after="60"/>
        <w:ind w:left="0" w:right="0" w:firstLine="0"/>
        <w:jc w:val="both"/>
      </w:pPr>
      <w:r>
        <w:rPr>
          <w:rStyle w:val="CharStyle10"/>
        </w:rPr>
        <w:t xml:space="preserve">W odniesieniu do propozycji nakazu dołączania zaświadczeń o niekaralności w przypadku zmiany prowadzącego instalację w trybie art. 189 ustawy – </w:t>
      </w:r>
      <w:r>
        <w:rPr>
          <w:rStyle w:val="CharStyle10"/>
          <w:i/>
          <w:iCs/>
          <w:sz w:val="18"/>
          <w:szCs w:val="18"/>
        </w:rPr>
        <w:t xml:space="preserve">Prawo ochrony środowiska </w:t>
      </w:r>
      <w:r>
        <w:rPr>
          <w:rStyle w:val="CharStyle10"/>
        </w:rPr>
        <w:t xml:space="preserve">wyjaśnić należy, że artykuł ten został zmieniony ustawą z dnia 11 lipca 2014 r. </w:t>
      </w:r>
      <w:r>
        <w:rPr>
          <w:rStyle w:val="CharStyle10"/>
          <w:i/>
          <w:iCs/>
          <w:sz w:val="18"/>
          <w:szCs w:val="18"/>
        </w:rPr>
        <w:t>o zmianie ustawy – Prawo ochrony środowiska</w:t>
      </w:r>
      <w:r>
        <w:rPr>
          <w:rStyle w:val="CharStyle10"/>
        </w:rPr>
        <w:t xml:space="preserve"> (Dz. U. poz. 1101), a celem tej zmiany było uproszczenie wcześniejszej procedury przenoszenia praw i obowiązków wynikających z pozwoleń dotyczących instalacji przy jej nabywaniu. W myśl obecnie obowiązujących przepisów, prawa i obowiązki dotyczące instalacji są przenoszone automatycznie z chwilą nabycia instalacji lub jej oznaczonej części, niezależnie od tego, czy podmiot, który nabył instalację wystąpił do organu o zmianę pozwolenia w zakresie oznaczenia prowadzącego instalację, i niezależnie od tego czy organ dokonał zmiany pozwolenia w tym zakresie. Niedopełnienie obowiązku z art. 189 ust. 2 nie wpływa na skuteczność przeniesienia pozwolenia. W związku z tym postulowana zmiana nie wydaje się zasadna.</w:t>
      </w:r>
    </w:p>
    <w:p>
      <w:pPr>
        <w:pStyle w:val="Style9"/>
        <w:keepNext w:val="0"/>
        <w:keepLines w:val="0"/>
        <w:widowControl w:val="0"/>
        <w:numPr>
          <w:ilvl w:val="0"/>
          <w:numId w:val="35"/>
        </w:numPr>
        <w:shd w:val="clear" w:color="auto" w:fill="auto"/>
        <w:tabs>
          <w:tab w:pos="636" w:val="left"/>
        </w:tabs>
        <w:bidi w:val="0"/>
        <w:spacing w:before="0" w:after="60" w:line="276" w:lineRule="auto"/>
        <w:ind w:left="660" w:right="0" w:hanging="360"/>
        <w:jc w:val="left"/>
        <w:rPr>
          <w:sz w:val="18"/>
          <w:szCs w:val="18"/>
        </w:rPr>
      </w:pPr>
      <w:r>
        <w:rPr>
          <w:rStyle w:val="CharStyle10"/>
          <w:i/>
          <w:iCs/>
          <w:sz w:val="18"/>
          <w:szCs w:val="18"/>
        </w:rPr>
        <w:t>Brak krajowych uregulowań prawnych w odniesieniu do wymagań emisyjnych z instalacji spalania paliw stałych o mocy poniżej 1 MW ( w tym instalacji do spopielania produktów ubocznych pochodzenia zwierzęcego).</w:t>
      </w:r>
    </w:p>
    <w:p>
      <w:pPr>
        <w:pStyle w:val="Style9"/>
        <w:keepNext w:val="0"/>
        <w:keepLines w:val="0"/>
        <w:widowControl w:val="0"/>
        <w:shd w:val="clear" w:color="auto" w:fill="auto"/>
        <w:bidi w:val="0"/>
        <w:spacing w:before="0" w:after="60"/>
        <w:ind w:left="0" w:right="0" w:firstLine="0"/>
        <w:jc w:val="both"/>
      </w:pPr>
      <w:r>
        <w:rPr>
          <w:rStyle w:val="CharStyle10"/>
        </w:rPr>
        <w:t xml:space="preserve">Zgodnie z ogólnymi zasadami wynikającymi z ustawy – </w:t>
      </w:r>
      <w:r>
        <w:rPr>
          <w:rStyle w:val="CharStyle10"/>
          <w:i/>
          <w:iCs/>
          <w:sz w:val="18"/>
          <w:szCs w:val="18"/>
        </w:rPr>
        <w:t>Prawo ochrony środowiska</w:t>
      </w:r>
      <w:r>
        <w:rPr>
          <w:rStyle w:val="CharStyle10"/>
        </w:rPr>
        <w:t>, wprowadzanie substancji do powietrza z instalacji powinno następować co do zasady po uzyskaniu pozwolenia na emisję albo po dokonaniu zgłoszenia. Zarówno pozwolenia na emisję, jak i zgłoszenia są wymagane dla instalacji zdefiniowanych w art. 3 pkt 6 ustawy jako stacjonarne urządzenia techniczne lub zespół stacjonarnych urządzeń technicznych</w:t>
      </w:r>
    </w:p>
    <w:p>
      <w:pPr>
        <w:pStyle w:val="Style9"/>
        <w:keepNext w:val="0"/>
        <w:keepLines w:val="0"/>
        <w:widowControl w:val="0"/>
        <w:shd w:val="clear" w:color="auto" w:fill="auto"/>
        <w:bidi w:val="0"/>
        <w:spacing w:before="0"/>
        <w:ind w:left="0" w:right="0" w:firstLine="0"/>
        <w:jc w:val="both"/>
      </w:pPr>
      <w:r>
        <w:rPr>
          <w:rStyle w:val="CharStyle10"/>
        </w:rPr>
        <w:t>powiązanych technologicznie, do których tytułem prawnym dysponuje ten sam podmiot, i położonych na terenie jednego zakładu. Zastrzec przy tym należy, że w rozumieniu ustawy instalacją jest jedynie takie urządzenie stacjonarne (albo ich zespół), które może powodować emisję w rozumieniu art. 3 pkt 4 ustawy. Kluczowe znaczenie dla określenia wymagań formalnych w zakresie wprowadzania substancji do powietrza z urządzeń technicznych ma zatem ustalenie, czy dane urządzenie jest stacjonarne i czy jego eksploatacja może powodować emisję do powietrza.</w:t>
      </w:r>
    </w:p>
    <w:p>
      <w:pPr>
        <w:pStyle w:val="Style9"/>
        <w:keepNext w:val="0"/>
        <w:keepLines w:val="0"/>
        <w:widowControl w:val="0"/>
        <w:shd w:val="clear" w:color="auto" w:fill="auto"/>
        <w:bidi w:val="0"/>
        <w:spacing w:before="0" w:line="266" w:lineRule="auto"/>
        <w:ind w:left="0" w:right="0" w:firstLine="0"/>
        <w:jc w:val="both"/>
      </w:pPr>
      <w:r>
        <w:rPr>
          <w:rStyle w:val="CharStyle10"/>
        </w:rPr>
        <w:t xml:space="preserve">Odnosząc się do kwestii kwalifikacji instalacji do spopielania zwłok zwierzęcych w świetle rozporządzenia Ministra Środowiska z dnia 2 lipca 2010 r. </w:t>
      </w:r>
      <w:r>
        <w:rPr>
          <w:rStyle w:val="CharStyle10"/>
          <w:i/>
          <w:iCs/>
          <w:sz w:val="18"/>
          <w:szCs w:val="18"/>
        </w:rPr>
        <w:t>w sprawie przypadków, w których wprowadzanie gazów lub pyłów do powietrza z instalacji nie wymaga pozwolenia</w:t>
      </w:r>
      <w:r>
        <w:rPr>
          <w:rStyle w:val="CharStyle10"/>
        </w:rPr>
        <w:t xml:space="preserve"> (Dz. U. poz. 881), należy natomiast zwrócić uwagę, że przypadki, o których mowa w tytule tego rozporządzenia, są określone w kilku przepisach – w załączniku do rozporządzenia oraz w § 1 ust. 2 i 3. Przypadki te nie powinny być interpretowane rozszerzająco. Wpływ na kwalifikację konkretnej instalacji na podstawie przepisów rozporządzenia ma m.in. przyjęty w nim podział instalacji, z wyróżnieniem określonych rodzajów. W załączniku do rozporządzenia instalacje do spopielania zwłok zwierzęcych nie zostały wprost wymienione. Takie instalacje nie mieszczą się także w kategorii „instalacje energetyczne”, o których mowa w ust. 1 załącznika. W tym punkcie są bowiem precyzyjnie określone rodzaje paliw (węgiel kamienny, koks, biomasa, olej napędowy, olej opałowy, benzyna, biopaliwa ciekłe oraz paliwo gazowe), którymi są opalane instalacje zwolnione z pozwolenia na wprowadzanie gazów lub pyłów do powietrza, a w objaśnieniach wyjaśniono, że pod pojęciem </w:t>
      </w:r>
      <w:r>
        <w:rPr>
          <w:rStyle w:val="CharStyle10"/>
          <w:i/>
          <w:iCs/>
          <w:sz w:val="18"/>
          <w:szCs w:val="18"/>
        </w:rPr>
        <w:t>instalacje energetyczne</w:t>
      </w:r>
      <w:r>
        <w:rPr>
          <w:rStyle w:val="CharStyle10"/>
        </w:rPr>
        <w:t xml:space="preserve"> rozumie się instalacje, </w:t>
      </w:r>
      <w:r>
        <w:rPr>
          <w:rStyle w:val="CharStyle10"/>
          <w:i/>
          <w:iCs/>
          <w:sz w:val="18"/>
          <w:szCs w:val="18"/>
        </w:rPr>
        <w:t>w których następuje proces spalania paliw w celu wytworzenia wyłącznie energii</w:t>
      </w:r>
      <w:r>
        <w:rPr>
          <w:rStyle w:val="CharStyle10"/>
        </w:rPr>
        <w:t xml:space="preserve"> (tj. kotły wodne i parowe, turbiny gazowe, stacjonarne silniki spalinowe - bez względu na to, na jakie cele wykorzystywana jest energia w nich wytwarzana). Wyróżnikiem dla instalacji energetycznych jest to, że służą one wyłącznie do wytwarzania energii i ta energia jest wykorzystywana na zewnątrz instalacji na różne potrzeby (grzewcze, ciepłej wody użytkowej lub na potrzeby technologii), za pośrednictwem wody, pary lub innego nośnika.</w:t>
      </w:r>
    </w:p>
    <w:p>
      <w:pPr>
        <w:pStyle w:val="Style9"/>
        <w:keepNext w:val="0"/>
        <w:keepLines w:val="0"/>
        <w:widowControl w:val="0"/>
        <w:shd w:val="clear" w:color="auto" w:fill="auto"/>
        <w:bidi w:val="0"/>
        <w:spacing w:before="0"/>
        <w:ind w:left="0" w:right="0" w:firstLine="0"/>
        <w:jc w:val="both"/>
      </w:pPr>
      <w:r>
        <w:rPr>
          <w:rStyle w:val="CharStyle10"/>
        </w:rPr>
        <w:t xml:space="preserve">Stacjonarne urządzenia techniczne, w których spalane są ww. paliwa, a wytwarzana w nich energia jest wykorzystywana nie na zewnątrz urządzenia (lub układu urządzeń stanowiących instalację), ale w jego przestrzeni roboczej dla przeprowadzenia określonego procesu technologicznego lub operacji technicznej (np. piece do obróbki cieplej materiałów lub produktów), są zaliczane do </w:t>
      </w:r>
      <w:r>
        <w:rPr>
          <w:rStyle w:val="CharStyle10"/>
          <w:i/>
          <w:iCs/>
          <w:sz w:val="18"/>
          <w:szCs w:val="18"/>
        </w:rPr>
        <w:t>instalacji innych niż energetyczne</w:t>
      </w:r>
      <w:r>
        <w:rPr>
          <w:rStyle w:val="CharStyle10"/>
        </w:rPr>
        <w:t>. Zgodnie z punktem 2 wprowadzanie gazów lub pyłów do powietrza z instalacji innych niż energetyczne nie wymaga pozwolenia, jeżeli są one opalane konkretnymi paliwami – węglem kamiennym, koksem, biomasą, olejem napędowym, olejem opałowym, benzyną, biopaliwami ciekłymi lub paliwem gazowym - a łączna nominalna moc cieplna (czyli ilość energii wprowadzonej do instalacji z tymi paliwami ze wszystkich instalacji tego rodzaju położonych na terenie jednego zakładu) wynosi nie więcej niż 1 MW, i dodatkowo:</w:t>
      </w:r>
    </w:p>
    <w:p>
      <w:pPr>
        <w:pStyle w:val="Style9"/>
        <w:keepNext w:val="0"/>
        <w:keepLines w:val="0"/>
        <w:widowControl w:val="0"/>
        <w:numPr>
          <w:ilvl w:val="0"/>
          <w:numId w:val="37"/>
        </w:numPr>
        <w:shd w:val="clear" w:color="auto" w:fill="auto"/>
        <w:tabs>
          <w:tab w:pos="284" w:val="left"/>
        </w:tabs>
        <w:bidi w:val="0"/>
        <w:spacing w:before="0"/>
        <w:ind w:left="0" w:right="0" w:firstLine="0"/>
        <w:jc w:val="both"/>
      </w:pPr>
      <w:r>
        <w:rPr>
          <w:rStyle w:val="CharStyle10"/>
        </w:rPr>
        <w:t>wprowadzane do powietrza gazy lub pyły pochodzą wyłącznie ze spalania tych paliw lub</w:t>
      </w:r>
    </w:p>
    <w:p>
      <w:pPr>
        <w:pStyle w:val="Style9"/>
        <w:keepNext w:val="0"/>
        <w:keepLines w:val="0"/>
        <w:widowControl w:val="0"/>
        <w:numPr>
          <w:ilvl w:val="0"/>
          <w:numId w:val="37"/>
        </w:numPr>
        <w:shd w:val="clear" w:color="auto" w:fill="auto"/>
        <w:tabs>
          <w:tab w:pos="289" w:val="left"/>
        </w:tabs>
        <w:bidi w:val="0"/>
        <w:spacing w:before="0"/>
        <w:ind w:left="160" w:right="0" w:hanging="160"/>
        <w:jc w:val="both"/>
      </w:pPr>
      <w:r>
        <w:rPr>
          <w:rStyle w:val="CharStyle10"/>
        </w:rPr>
        <w:t>wprowadzane do powietrza gazy lub pyły pochodzące z prowadzonych w tych instalacjach procesów innych niż spalanie paliw nie powodują przekroczenia 10% dopuszczalnych poziomów substancji w powietrzu albo 10% wartości odniesienia, uśrednionych dla 1 godziny.</w:t>
      </w:r>
    </w:p>
    <w:p>
      <w:pPr>
        <w:pStyle w:val="Style9"/>
        <w:keepNext w:val="0"/>
        <w:keepLines w:val="0"/>
        <w:widowControl w:val="0"/>
        <w:shd w:val="clear" w:color="auto" w:fill="auto"/>
        <w:bidi w:val="0"/>
        <w:spacing w:before="0"/>
        <w:ind w:left="0" w:right="0" w:firstLine="0"/>
        <w:jc w:val="both"/>
      </w:pPr>
      <w:r>
        <w:rPr>
          <w:rStyle w:val="CharStyle10"/>
        </w:rPr>
        <w:t>Instalacje inne niż energetyczne byłyby zwolnione z pozwolenia, jeżeli ich łączna nominalna moc cieplna nie przekraczałaby 1 MW i spełniałyby warunek z powyższego punktu 2. W przypadku takich instalacji, poza wartością mocy instalacji i rodzajem paliw, którymi są opalane, znaczenie kluczowe ma bowiem fakt, że są w nich termicznie przekształcane zwłoki zwierzęce i w tym procesie powstają gazy lub pyły inne niż ze spalania paliw wymienionych w ust. 2 załącznika. Problematyczną substancją jest w tym przypadku pył, który pochodzi</w:t>
      </w:r>
    </w:p>
    <w:p>
      <w:pPr>
        <w:pStyle w:val="Style9"/>
        <w:keepNext w:val="0"/>
        <w:keepLines w:val="0"/>
        <w:widowControl w:val="0"/>
        <w:shd w:val="clear" w:color="auto" w:fill="auto"/>
        <w:bidi w:val="0"/>
        <w:spacing w:before="0" w:after="60"/>
        <w:ind w:left="0" w:right="0" w:firstLine="0"/>
        <w:jc w:val="both"/>
      </w:pPr>
      <w:r>
        <w:rPr>
          <w:rStyle w:val="CharStyle10"/>
        </w:rPr>
        <w:t>z procesu spopielania zwłok. Pył ten ma różny skład frakcyjny i co do zasady zawiera frakcje o ziarnach wielkości do 2,5 μm. Dla tej frakcji pyłu nie ma możliwości sprawdzenia kryterium, o którym mowa w ww. punkcie 2, ponieważ nie został dla niego określony dopuszczalny poziom ani wartość odniesienia w uśrednieniu do jednej godziny.</w:t>
      </w:r>
    </w:p>
    <w:p>
      <w:pPr>
        <w:pStyle w:val="Style9"/>
        <w:keepNext w:val="0"/>
        <w:keepLines w:val="0"/>
        <w:widowControl w:val="0"/>
        <w:shd w:val="clear" w:color="auto" w:fill="auto"/>
        <w:bidi w:val="0"/>
        <w:spacing w:before="0" w:after="60"/>
        <w:ind w:left="0" w:right="0" w:firstLine="0"/>
        <w:jc w:val="both"/>
      </w:pPr>
      <w:r>
        <w:rPr>
          <w:rStyle w:val="CharStyle10"/>
        </w:rPr>
        <w:t xml:space="preserve">Konkludując należy stwierdzić, że w ocenie MKiŚ instalacje do spopielania zwłok zwierzęcych kwalifikowane w świetle ww. rozporządzenia jako inne niż energetyczne, w przypadku których emitowany jest do powietrza pył pochodzący z procesu innego niż spalanie paliw (takich jak: węgiel kamienny, koks, biomasa, olej napędowy, olej opałowy, benzyna, biopaliwa ciekłe oraz paliwo gazowe), zawierający frakcje o ziarnach wielkości do 2,5 μm, nie podlegają zwolnieniu z pozwolenia na wprowadzanie gazów lub pyłów do powietrza, z uwagi na brak poziomu dopuszczalnego lub wartości odniesienia dla pyłu PM2,5 w uśrednieniu do jednej godziny. Do takich instalacji nie ma także zastosowania przepis art. 224 ust. 3 ustawy - </w:t>
      </w:r>
      <w:r>
        <w:rPr>
          <w:rStyle w:val="CharStyle10"/>
          <w:i/>
          <w:iCs/>
          <w:sz w:val="18"/>
          <w:szCs w:val="18"/>
        </w:rPr>
        <w:t>Prawo ochrony środowiska</w:t>
      </w:r>
      <w:r>
        <w:rPr>
          <w:rStyle w:val="CharStyle10"/>
        </w:rPr>
        <w:t>, w którym zawarte jest analogiczne kryterium decydujące o nieokreślaniu w pozwoleniu wielkości dopuszczalnej emisji substancji.</w:t>
      </w:r>
    </w:p>
    <w:p>
      <w:pPr>
        <w:pStyle w:val="Style9"/>
        <w:keepNext w:val="0"/>
        <w:keepLines w:val="0"/>
        <w:widowControl w:val="0"/>
        <w:numPr>
          <w:ilvl w:val="0"/>
          <w:numId w:val="39"/>
        </w:numPr>
        <w:shd w:val="clear" w:color="auto" w:fill="auto"/>
        <w:tabs>
          <w:tab w:pos="665" w:val="left"/>
        </w:tabs>
        <w:bidi w:val="0"/>
        <w:spacing w:before="0" w:after="60" w:line="276" w:lineRule="auto"/>
        <w:ind w:left="660" w:right="0" w:hanging="360"/>
        <w:jc w:val="both"/>
        <w:rPr>
          <w:sz w:val="18"/>
          <w:szCs w:val="18"/>
        </w:rPr>
      </w:pPr>
      <w:r>
        <w:rPr>
          <w:rStyle w:val="CharStyle10"/>
          <w:i/>
          <w:iCs/>
          <w:sz w:val="18"/>
          <w:szCs w:val="18"/>
        </w:rPr>
        <w:t>Wprowadzenie zapisów dotyczących jednoznacznego określenia składu instalacji do chowu lub hodowli drobiu – wykazanie konieczności uwzględnienia w pozwoleniu zintegrowanym wszystkich źródeł emisji (łącznie z energetycznymi) i koniecznością określenia dla nich wartości dopuszczalnych.</w:t>
      </w:r>
    </w:p>
    <w:p>
      <w:pPr>
        <w:pStyle w:val="Style9"/>
        <w:keepNext w:val="0"/>
        <w:keepLines w:val="0"/>
        <w:widowControl w:val="0"/>
        <w:shd w:val="clear" w:color="auto" w:fill="auto"/>
        <w:bidi w:val="0"/>
        <w:spacing w:before="0" w:after="60"/>
        <w:ind w:left="0" w:right="0" w:firstLine="0"/>
        <w:jc w:val="both"/>
      </w:pPr>
      <w:r>
        <w:rPr>
          <w:rStyle w:val="CharStyle10"/>
        </w:rPr>
        <w:t>Propozycje zmian zostaną przeanalizowane pod kątem możliwości uwzględnienia ich w ramach planowanej zmiany ustawy - Prawo ochrony środowiska, wynikającej ze zmiany dyrektywy w sprawie emisji przemysłowych.</w:t>
      </w:r>
    </w:p>
    <w:p>
      <w:pPr>
        <w:pStyle w:val="Style9"/>
        <w:keepNext w:val="0"/>
        <w:keepLines w:val="0"/>
        <w:widowControl w:val="0"/>
        <w:numPr>
          <w:ilvl w:val="0"/>
          <w:numId w:val="39"/>
        </w:numPr>
        <w:shd w:val="clear" w:color="auto" w:fill="auto"/>
        <w:tabs>
          <w:tab w:pos="665" w:val="left"/>
        </w:tabs>
        <w:bidi w:val="0"/>
        <w:spacing w:before="0" w:after="60" w:line="276" w:lineRule="auto"/>
        <w:ind w:left="660" w:right="0" w:hanging="360"/>
        <w:jc w:val="both"/>
        <w:rPr>
          <w:sz w:val="18"/>
          <w:szCs w:val="18"/>
        </w:rPr>
      </w:pPr>
      <w:r>
        <w:rPr>
          <w:rStyle w:val="CharStyle10"/>
          <w:i/>
          <w:iCs/>
          <w:sz w:val="18"/>
          <w:szCs w:val="18"/>
        </w:rPr>
        <w:t>Stworzenie zbioru wskaźników emisji obejmujący kategorię źródeł (rodzajów działalności lub procesów) - stale aktualizowany;</w:t>
      </w:r>
    </w:p>
    <w:p>
      <w:pPr>
        <w:pStyle w:val="Style9"/>
        <w:keepNext w:val="0"/>
        <w:keepLines w:val="0"/>
        <w:widowControl w:val="0"/>
        <w:shd w:val="clear" w:color="auto" w:fill="auto"/>
        <w:bidi w:val="0"/>
        <w:spacing w:before="0" w:after="60" w:line="266" w:lineRule="auto"/>
        <w:ind w:left="0" w:right="0" w:firstLine="0"/>
        <w:jc w:val="both"/>
      </w:pPr>
      <w:r>
        <w:rPr>
          <w:rStyle w:val="CharStyle10"/>
        </w:rPr>
        <w:t xml:space="preserve">W odniesieniu do postulatu dotyczącego stworzenia zbioru wskaźników emisji informuję, że w celu ułatwienia raportowania do krajowej o emisjach o emisjach gazów cieplarnianych i innych substancji, o której mowa w art. 3 ust. 2 pkt 1 ustawy z dnia 17 lipca 2009 r. </w:t>
      </w:r>
      <w:r>
        <w:rPr>
          <w:rStyle w:val="CharStyle10"/>
          <w:i/>
          <w:iCs/>
          <w:sz w:val="18"/>
          <w:szCs w:val="18"/>
        </w:rPr>
        <w:t>o systemie zarządzania emisjami gazów cieplarnianych i innych substancji</w:t>
      </w:r>
      <w:r>
        <w:rPr>
          <w:rStyle w:val="CharStyle10"/>
        </w:rPr>
        <w:t xml:space="preserve"> (Dz. U. z 2022 r. poz. 673), w krajowej bazie umożliwiono automatyczne wyliczenie emisji ze źródeł zdefiniowanych w instalacji do spalania paliw, w nominalnej mocy cieplej nie większej niż 5 MW te są co jakiś czas aktualizowane, a także przedstawiane przez KOBIZE w formie publikacji.</w:t>
      </w:r>
    </w:p>
    <w:p>
      <w:pPr>
        <w:pStyle w:val="Style9"/>
        <w:keepNext w:val="0"/>
        <w:keepLines w:val="0"/>
        <w:widowControl w:val="0"/>
        <w:numPr>
          <w:ilvl w:val="0"/>
          <w:numId w:val="39"/>
        </w:numPr>
        <w:shd w:val="clear" w:color="auto" w:fill="auto"/>
        <w:tabs>
          <w:tab w:pos="665" w:val="left"/>
        </w:tabs>
        <w:bidi w:val="0"/>
        <w:spacing w:before="0" w:after="60" w:line="276" w:lineRule="auto"/>
        <w:ind w:left="660" w:right="0" w:hanging="360"/>
        <w:jc w:val="both"/>
        <w:rPr>
          <w:sz w:val="18"/>
          <w:szCs w:val="18"/>
        </w:rPr>
      </w:pPr>
      <w:r>
        <w:rPr>
          <w:rStyle w:val="CharStyle10"/>
          <w:i/>
          <w:iCs/>
          <w:sz w:val="18"/>
          <w:szCs w:val="18"/>
        </w:rPr>
        <w:t>Brak danych o lotnych związkach organicznych (LZO) podlegających przemianom chemicznym;</w:t>
      </w:r>
    </w:p>
    <w:p>
      <w:pPr>
        <w:pStyle w:val="Style9"/>
        <w:keepNext w:val="0"/>
        <w:keepLines w:val="0"/>
        <w:widowControl w:val="0"/>
        <w:shd w:val="clear" w:color="auto" w:fill="auto"/>
        <w:bidi w:val="0"/>
        <w:spacing w:before="0" w:after="60" w:line="269" w:lineRule="auto"/>
        <w:ind w:left="0" w:right="0" w:firstLine="0"/>
        <w:jc w:val="both"/>
      </w:pPr>
      <w:r>
        <w:rPr>
          <w:rStyle w:val="CharStyle10"/>
        </w:rPr>
        <w:t xml:space="preserve">Zagadnienia związane ze standardami emisyjnymi w tym zakresie reguluje rozporządzenie Ministra Klimatu z dnia z dnia 24 września 2020 r. </w:t>
      </w:r>
      <w:r>
        <w:rPr>
          <w:rStyle w:val="CharStyle10"/>
          <w:i/>
          <w:iCs/>
          <w:sz w:val="18"/>
          <w:szCs w:val="18"/>
        </w:rPr>
        <w:t>w sprawie standardów emisyjnych dla niektórych rodzajów instalacji, źródeł spalania paliw oraz urządzeń spalania lub współspalania odpadów</w:t>
      </w:r>
      <w:r>
        <w:rPr>
          <w:rStyle w:val="CharStyle10"/>
        </w:rPr>
        <w:t xml:space="preserve"> (Dz. U. poz. 1860). Rozporządzenie określa standardy emisyjne dla instalacji, w których są używane rozpuszczalniki organiczne, i które spełniają dodatkowe warunki odnośnie do procesów w nich prowadzonych oraz wielkości zużycia LZO warunkowanego roczną zdolnością produkcyjną.</w:t>
      </w:r>
    </w:p>
    <w:p>
      <w:pPr>
        <w:pStyle w:val="Style9"/>
        <w:keepNext w:val="0"/>
        <w:keepLines w:val="0"/>
        <w:widowControl w:val="0"/>
        <w:shd w:val="clear" w:color="auto" w:fill="auto"/>
        <w:bidi w:val="0"/>
        <w:spacing w:before="0" w:after="60" w:line="269" w:lineRule="auto"/>
        <w:ind w:left="0" w:right="0" w:firstLine="0"/>
        <w:jc w:val="both"/>
      </w:pPr>
      <w:r>
        <w:rPr>
          <w:rStyle w:val="CharStyle10"/>
        </w:rPr>
        <w:t xml:space="preserve">Zgodnie z definicjami zawartymi w rozdziale 6 ww. rozporządzenia, przez LZO rozumie się </w:t>
      </w:r>
      <w:r>
        <w:rPr>
          <w:rStyle w:val="CharStyle10"/>
          <w:i/>
          <w:iCs/>
          <w:sz w:val="18"/>
          <w:szCs w:val="18"/>
        </w:rPr>
        <w:t>„lotne związki organiczne, w tym frakcję kreozotu, mające w temperaturze 293,15 K prężność par nie mniejszą niż 0,01 kPa, względnie posiadające analogiczną lotność w szczególnych warunkach użytkowania”</w:t>
      </w:r>
      <w:r>
        <w:rPr>
          <w:rStyle w:val="CharStyle10"/>
        </w:rPr>
        <w:t xml:space="preserve">, natomiast pojęcie </w:t>
      </w:r>
      <w:r>
        <w:rPr>
          <w:rStyle w:val="CharStyle10"/>
          <w:i/>
          <w:iCs/>
          <w:sz w:val="18"/>
          <w:szCs w:val="18"/>
        </w:rPr>
        <w:t>„rozpuszczalniki organiczne”</w:t>
      </w:r>
      <w:r>
        <w:rPr>
          <w:rStyle w:val="CharStyle10"/>
        </w:rPr>
        <w:t xml:space="preserve"> oznacza LZO, które są stosowane oddzielnie lub w połączeniu z innymi substancjami i które nie podlegają przemianie chemicznej, w celu rozpuszczania surowców, produktów, materiałów odpadowych lub zanieczyszczeń, lub LZO, które są stosowane jako czynnik rozpuszczający, czynnik dyspergujący, regulator lepkości, regulator napięcia powierzchniowego,</w:t>
      </w:r>
    </w:p>
    <w:p>
      <w:pPr>
        <w:pStyle w:val="Style9"/>
        <w:keepNext w:val="0"/>
        <w:keepLines w:val="0"/>
        <w:widowControl w:val="0"/>
        <w:shd w:val="clear" w:color="auto" w:fill="auto"/>
        <w:bidi w:val="0"/>
        <w:spacing w:before="0" w:after="60" w:line="266" w:lineRule="auto"/>
        <w:ind w:left="0" w:right="0" w:firstLine="0"/>
        <w:jc w:val="both"/>
      </w:pPr>
      <w:r>
        <w:rPr>
          <w:rStyle w:val="CharStyle10"/>
        </w:rPr>
        <w:t xml:space="preserve">plastyfikator lub konserwant. Zatem do rozpuszczalników organicznych nie zalicza się LZO, nawet jeżeli są stosowane w celu rozpuszczania surowców, produktów, materiałów odpadowych lub zanieczyszczeń, jeżeli w danym procesie podlegają one przemianie chemicznej. W kontekście powyższego warto także zwrócić uwagę na przepisy rozporządzenia Ministra Klimatu i Środowiska z dnia 7 września 2021 r. </w:t>
      </w:r>
      <w:r>
        <w:rPr>
          <w:rStyle w:val="CharStyle10"/>
          <w:i/>
          <w:iCs/>
          <w:sz w:val="18"/>
          <w:szCs w:val="18"/>
        </w:rPr>
        <w:t>w sprawie wymagań w zakresie prowadzenia pomiarów wielkości emisji</w:t>
      </w:r>
      <w:r>
        <w:rPr>
          <w:rStyle w:val="CharStyle10"/>
        </w:rPr>
        <w:t xml:space="preserve"> (Dz. U. poz. 1710, z późn. zm.), w których wskazano (w § 7 ust. 6), że LZO podlegające przemianie chemicznej, stosowane w celu rozpuszczania surowców, produktów, materiałów odpadowych lub zanieczyszczeń w procesach prowadzonych w instalacjach, w których są używane rozpuszczalniki organiczne, objęte wymaganiami rozporządzenia </w:t>
      </w:r>
      <w:r>
        <w:rPr>
          <w:rStyle w:val="CharStyle10"/>
          <w:i/>
          <w:iCs/>
          <w:sz w:val="18"/>
          <w:szCs w:val="18"/>
        </w:rPr>
        <w:t>w sprawie standardów emisyjnych „nie są uwzględniane w limitach zużycia LZO powodujących powstanie obowiązku wykonywania pomiarów emisji z instalacji, chyba że w wyniku tej przemiany powstają także LZO”</w:t>
      </w:r>
      <w:r>
        <w:rPr>
          <w:rStyle w:val="CharStyle10"/>
        </w:rPr>
        <w:t>. W związku z powyższym resort klimatu i środowiska nie przewiduje w najbliższym czasie publikacji w zakresie danych o lotnych związkach organicznych podlegających przemianom chemicznym.</w:t>
      </w:r>
    </w:p>
    <w:p>
      <w:pPr>
        <w:pStyle w:val="Style9"/>
        <w:keepNext w:val="0"/>
        <w:keepLines w:val="0"/>
        <w:widowControl w:val="0"/>
        <w:numPr>
          <w:ilvl w:val="0"/>
          <w:numId w:val="39"/>
        </w:numPr>
        <w:shd w:val="clear" w:color="auto" w:fill="auto"/>
        <w:tabs>
          <w:tab w:pos="665" w:val="left"/>
        </w:tabs>
        <w:bidi w:val="0"/>
        <w:spacing w:before="0" w:after="60" w:line="276" w:lineRule="auto"/>
        <w:ind w:left="660" w:right="0" w:hanging="360"/>
        <w:jc w:val="both"/>
        <w:rPr>
          <w:sz w:val="18"/>
          <w:szCs w:val="18"/>
        </w:rPr>
      </w:pPr>
      <w:r>
        <w:rPr>
          <w:rStyle w:val="CharStyle10"/>
          <w:i/>
          <w:iCs/>
          <w:sz w:val="18"/>
          <w:szCs w:val="18"/>
        </w:rPr>
        <w:t>Brak określenia wielkości dopuszczalnej dla emisji niezorganizowanej, o ile emisja niezorganizowana nie jest sankcjonowana poprzez standardy emisyjne lub w konkluzjach BAT;</w:t>
      </w:r>
    </w:p>
    <w:p>
      <w:pPr>
        <w:pStyle w:val="Style9"/>
        <w:keepNext w:val="0"/>
        <w:keepLines w:val="0"/>
        <w:widowControl w:val="0"/>
        <w:shd w:val="clear" w:color="auto" w:fill="auto"/>
        <w:bidi w:val="0"/>
        <w:spacing w:before="0" w:after="60"/>
        <w:ind w:left="0" w:right="0" w:firstLine="0"/>
        <w:jc w:val="both"/>
      </w:pPr>
      <w:r>
        <w:rPr>
          <w:rStyle w:val="CharStyle10"/>
        </w:rPr>
        <w:t xml:space="preserve">W odniesieniu do propozycji wskazującej na brak określenia (w przepisach) wielkości dopuszczalnej emisji dla emisji niezorganizowanej, o ile nie jest ona sankcjonowana przez standardy emisyjne lub w konkluzjach BAT uprzejmie informuję, że aktualnie nie są przewidywane zmiany prawne w tym zakresie. Trudność w określeniu standardów emisyjnych dla tego typu emisji niezorganizowanej wynika z jej rozproszonego charakteru, braku praktycznej możliwości kontroli wielkości emisji poprzez pomiary natężenia przepływu gazów odlotowych wprowadzanych do powietrza i stężeń substancji w nich zawartych, w przeciwieństwie do emisji zorganizowanej. Trzeba jednak wskazać, że nawet te instalacje, które są zwolnione z obowiązku uzyskania pozwolenia lub dokonania zgłoszenia jako instalacje nieobjęte standardami emisyjnymi, z których emisja następuje w sposób niezorganizowany, tj. bez pośrednictwa przeznaczonych do tego celu środków technicznych (Rozporządzenie Ministra Środowiska z dnia 2 lipca 2010 r. w sprawie przypadków, w których wprowadzanie gazów lub pyłów do powietrza z instalacji nie wymaga pozwolenia (Dz. U. poz. 881) oraz rozporządzenie Ministra Środowiska z dnia 2 lipca 2010 r. w sprawie rodzajów instalacji, których eksploatacja wymaga zgłoszenia (Dz. U. poz. 880)), nie pozostają poza zakresem regulacji dotyczących emisji do powietrza. Zgodnie z przepisami ustawy – </w:t>
      </w:r>
      <w:r>
        <w:rPr>
          <w:rStyle w:val="CharStyle10"/>
          <w:i/>
          <w:iCs/>
          <w:sz w:val="18"/>
          <w:szCs w:val="18"/>
        </w:rPr>
        <w:t>Prawo ochrony środowiska</w:t>
      </w:r>
      <w:r>
        <w:rPr>
          <w:rStyle w:val="CharStyle10"/>
        </w:rPr>
        <w:t xml:space="preserve">, każda instalacja niewymagająca pozwolenia może mieć bowiem określone przez właściwy organ ochrony środowiska, w drodze decyzji, wymagania w zakresie ochrony środowiska dotyczące jej eksploatacji, o ile jest to uzasadnione koniecznością ochrony środowiska. Możliwość taką daje art. 154 ww. ustawy. Decyzje, o których mowa w tym przepisie, są decyzjami, w których organ ochrony środowiska może ustalić - jeżeli stwierdzi, że jest to uzasadnione koniecznością ochrony środowiska - wymagania analogiczne do określanych w pozwoleniach. Ponadto, zgodnie z art. 362 ustawy – </w:t>
      </w:r>
      <w:r>
        <w:rPr>
          <w:rStyle w:val="CharStyle10"/>
          <w:i/>
          <w:iCs/>
          <w:sz w:val="18"/>
          <w:szCs w:val="18"/>
        </w:rPr>
        <w:t>Prawo ochrony środowiska</w:t>
      </w:r>
      <w:r>
        <w:rPr>
          <w:rStyle w:val="CharStyle10"/>
        </w:rPr>
        <w:t>, w przypadku gdy organ ochrony środowiska ma dowody na negatywne oddziaływanie podmiotu korzystającego ze środowiska na środowisko, może nałożyć w drodze decyzji na taki podmiot obowiązek ograniczenia oddziaływania na środowisko i jego zagrożenia oraz określić zakres ograniczenia oddziaływania na środowisko, czynności zmierzające do ograniczenia oddziaływania na środowisko i termin wykonania obowiązku.</w:t>
      </w:r>
    </w:p>
    <w:p>
      <w:pPr>
        <w:pStyle w:val="Style9"/>
        <w:keepNext w:val="0"/>
        <w:keepLines w:val="0"/>
        <w:widowControl w:val="0"/>
        <w:numPr>
          <w:ilvl w:val="0"/>
          <w:numId w:val="39"/>
        </w:numPr>
        <w:shd w:val="clear" w:color="auto" w:fill="auto"/>
        <w:tabs>
          <w:tab w:pos="665" w:val="left"/>
        </w:tabs>
        <w:bidi w:val="0"/>
        <w:spacing w:before="0" w:after="60" w:line="276" w:lineRule="auto"/>
        <w:ind w:left="660" w:right="0" w:hanging="360"/>
        <w:jc w:val="both"/>
        <w:rPr>
          <w:sz w:val="18"/>
          <w:szCs w:val="18"/>
        </w:rPr>
      </w:pPr>
      <w:r>
        <w:rPr>
          <w:rStyle w:val="CharStyle10"/>
          <w:i/>
          <w:iCs/>
          <w:sz w:val="18"/>
          <w:szCs w:val="18"/>
        </w:rPr>
        <w:t>Wprowadzenie norm (ujednolicenie/ wprowadzenie standaryzacji) w zakresie danych dotyczących zawartości lotnych związków organicznych (LZO) w preparatach;</w:t>
      </w:r>
    </w:p>
    <w:p>
      <w:pPr>
        <w:pStyle w:val="Style9"/>
        <w:keepNext w:val="0"/>
        <w:keepLines w:val="0"/>
        <w:widowControl w:val="0"/>
        <w:shd w:val="clear" w:color="auto" w:fill="auto"/>
        <w:bidi w:val="0"/>
        <w:spacing w:before="0" w:after="60"/>
        <w:ind w:left="0" w:right="0" w:firstLine="0"/>
        <w:jc w:val="both"/>
        <w:rPr>
          <w:sz w:val="18"/>
          <w:szCs w:val="18"/>
        </w:rPr>
      </w:pPr>
      <w:r>
        <w:rPr>
          <w:rStyle w:val="CharStyle10"/>
        </w:rPr>
        <w:t xml:space="preserve">Wymagania prawne limitujące zawartość LZO w produktach są aktualnie określone w rozporządzeniu Ministra Rozwoju z dnia 8 sierpnia 2016 r. </w:t>
      </w:r>
      <w:r>
        <w:rPr>
          <w:rStyle w:val="CharStyle10"/>
          <w:i/>
          <w:iCs/>
          <w:sz w:val="18"/>
          <w:szCs w:val="18"/>
        </w:rPr>
        <w:t>w sprawie ograniczenia emisji</w:t>
      </w:r>
    </w:p>
    <w:p>
      <w:pPr>
        <w:pStyle w:val="Style9"/>
        <w:keepNext w:val="0"/>
        <w:keepLines w:val="0"/>
        <w:widowControl w:val="0"/>
        <w:shd w:val="clear" w:color="auto" w:fill="auto"/>
        <w:bidi w:val="0"/>
        <w:spacing w:before="0" w:line="269" w:lineRule="auto"/>
        <w:ind w:left="0" w:right="0" w:firstLine="0"/>
        <w:jc w:val="both"/>
      </w:pPr>
      <w:r>
        <w:rPr>
          <w:rStyle w:val="CharStyle10"/>
          <w:i/>
          <w:iCs/>
          <w:sz w:val="18"/>
          <w:szCs w:val="18"/>
        </w:rPr>
        <w:t xml:space="preserve">lotnych związków organicznych zawartych w niektórych farbach i lakierach przeznaczonych do malowania budynków i ich elementów wykończeniowych, wyposażeniowych oraz związanych z budynkami i tymi elementami konstrukcji oraz w mieszaninach do odnawiania pojazdów </w:t>
      </w:r>
      <w:r>
        <w:rPr>
          <w:rStyle w:val="CharStyle10"/>
        </w:rPr>
        <w:t>(Dz. U. poz. 1353). W załączniku nr 1 do rozporządzenia określono wartości maksymalnej zawartości LZO w niektórych farbach i lakierach oraz mieszaninach do odnawiani pojazdów, natomiast w załączniku nr 2 metody badań stosowane do określania maksymalnych zwartości LZO w niektórych farbach i lakierach przeznczonych do malowania budynków i ich elementów wykończeniowych, wyposażeniowych oraz związanych budynkami i tymi elementami konstrukcji oraz mieszanin do odnawiania pojazdów.</w:t>
      </w:r>
    </w:p>
    <w:p>
      <w:pPr>
        <w:pStyle w:val="Style9"/>
        <w:keepNext w:val="0"/>
        <w:keepLines w:val="0"/>
        <w:widowControl w:val="0"/>
        <w:numPr>
          <w:ilvl w:val="0"/>
          <w:numId w:val="39"/>
        </w:numPr>
        <w:shd w:val="clear" w:color="auto" w:fill="auto"/>
        <w:tabs>
          <w:tab w:pos="605" w:val="left"/>
        </w:tabs>
        <w:bidi w:val="0"/>
        <w:spacing w:before="0" w:line="276" w:lineRule="auto"/>
        <w:ind w:left="600" w:right="0" w:hanging="300"/>
        <w:jc w:val="both"/>
        <w:rPr>
          <w:sz w:val="18"/>
          <w:szCs w:val="18"/>
        </w:rPr>
      </w:pPr>
      <w:r>
        <w:rPr>
          <w:rStyle w:val="CharStyle10"/>
          <w:i/>
          <w:iCs/>
          <w:sz w:val="18"/>
          <w:szCs w:val="18"/>
        </w:rPr>
        <w:t>Wprowadzenie norm dla substancji (dla których nie określono zarówno dopuszczalnego poziomu, ani wartości odniesienia, np.: dwutlenek węgla, metan, podtlenek azotu, węglowodory alifatyczne od C13.</w:t>
      </w:r>
    </w:p>
    <w:p>
      <w:pPr>
        <w:pStyle w:val="Style9"/>
        <w:keepNext w:val="0"/>
        <w:keepLines w:val="0"/>
        <w:widowControl w:val="0"/>
        <w:shd w:val="clear" w:color="auto" w:fill="auto"/>
        <w:bidi w:val="0"/>
        <w:spacing w:before="0"/>
        <w:ind w:left="0" w:right="0" w:firstLine="0"/>
        <w:jc w:val="both"/>
      </w:pPr>
      <w:r>
        <w:rPr>
          <w:rStyle w:val="CharStyle10"/>
        </w:rPr>
        <w:t>Obowiązujące dyrektywy w sprawie jakości powietrza:</w:t>
      </w:r>
    </w:p>
    <w:p>
      <w:pPr>
        <w:pStyle w:val="Style9"/>
        <w:keepNext w:val="0"/>
        <w:keepLines w:val="0"/>
        <w:widowControl w:val="0"/>
        <w:numPr>
          <w:ilvl w:val="0"/>
          <w:numId w:val="41"/>
        </w:numPr>
        <w:shd w:val="clear" w:color="auto" w:fill="auto"/>
        <w:tabs>
          <w:tab w:pos="297" w:val="left"/>
        </w:tabs>
        <w:bidi w:val="0"/>
        <w:spacing w:before="0" w:after="0"/>
        <w:ind w:left="0" w:right="0" w:firstLine="0"/>
        <w:jc w:val="both"/>
      </w:pPr>
      <w:r>
        <w:rPr>
          <w:rStyle w:val="CharStyle10"/>
        </w:rPr>
        <w:t>2004/107/WE Parlamentu Europejskiego i Rady z dnia 15 grudnia 2004 r. w sprawie arsenu, kadmu, rtęci, niklu i wielopierścieniowych węglowodorów aromatycznych w otaczającym powietrzu, dalej „dyrektywa 2004/107/WE”,</w:t>
      </w:r>
    </w:p>
    <w:p>
      <w:pPr>
        <w:pStyle w:val="Style9"/>
        <w:keepNext w:val="0"/>
        <w:keepLines w:val="0"/>
        <w:widowControl w:val="0"/>
        <w:numPr>
          <w:ilvl w:val="0"/>
          <w:numId w:val="41"/>
        </w:numPr>
        <w:shd w:val="clear" w:color="auto" w:fill="auto"/>
        <w:tabs>
          <w:tab w:pos="297" w:val="left"/>
        </w:tabs>
        <w:bidi w:val="0"/>
        <w:spacing w:before="0"/>
        <w:ind w:left="0" w:right="0" w:firstLine="0"/>
        <w:jc w:val="both"/>
      </w:pPr>
      <w:r>
        <w:rPr>
          <w:rStyle w:val="CharStyle10"/>
        </w:rPr>
        <w:t>2008/50/WE Parlamentu Europejskiego i Rady z dnia 21 maja 2008 r. w sprawie jakości powietrza i czystszego powietrza dla Europy, dalej „dyrektywa 2008/50/WE”,</w:t>
      </w:r>
    </w:p>
    <w:p>
      <w:pPr>
        <w:pStyle w:val="Style9"/>
        <w:keepNext w:val="0"/>
        <w:keepLines w:val="0"/>
        <w:widowControl w:val="0"/>
        <w:shd w:val="clear" w:color="auto" w:fill="auto"/>
        <w:bidi w:val="0"/>
        <w:spacing w:before="0"/>
        <w:ind w:left="0" w:right="0" w:firstLine="0"/>
        <w:jc w:val="both"/>
      </w:pPr>
      <w:r>
        <w:rPr>
          <w:rStyle w:val="CharStyle10"/>
        </w:rPr>
        <w:t>które są częścią kompleksowych ram unijnej polityki do spraw czystego powietrza, nie przewidują norm jakości powietrza dla wskazanych substancji. Dodać należy, że prawo UE określające politykę jakości powietrza nie odnosi się wprost do gazów cieplarnianych.</w:t>
      </w:r>
    </w:p>
    <w:p>
      <w:pPr>
        <w:pStyle w:val="Style9"/>
        <w:keepNext w:val="0"/>
        <w:keepLines w:val="0"/>
        <w:widowControl w:val="0"/>
        <w:shd w:val="clear" w:color="auto" w:fill="auto"/>
        <w:bidi w:val="0"/>
        <w:spacing w:before="0"/>
        <w:ind w:left="0" w:right="0" w:firstLine="0"/>
        <w:jc w:val="both"/>
      </w:pPr>
      <w:r>
        <w:rPr>
          <w:rStyle w:val="CharStyle10"/>
        </w:rPr>
        <w:t>Redukcja emisji gazów cieplarnianych podlega natomiast innym regulacjom dotyczącym ograniczania ich emisji (wprost wywodzące się z prawa UE).</w:t>
      </w:r>
    </w:p>
    <w:p>
      <w:pPr>
        <w:pStyle w:val="Style9"/>
        <w:keepNext w:val="0"/>
        <w:keepLines w:val="0"/>
        <w:widowControl w:val="0"/>
        <w:shd w:val="clear" w:color="auto" w:fill="auto"/>
        <w:bidi w:val="0"/>
        <w:spacing w:before="0"/>
        <w:ind w:left="0" w:right="0" w:firstLine="0"/>
        <w:jc w:val="both"/>
      </w:pPr>
      <w:r>
        <w:rPr>
          <w:rStyle w:val="CharStyle10"/>
        </w:rPr>
        <w:t>W związku z powyższym, aktualnie nie przewiduje się wprowadzenia zmian w przedmiotowym zakresie do prawodawstwa krajowego.</w:t>
      </w:r>
    </w:p>
    <w:p>
      <w:pPr>
        <w:pStyle w:val="Style9"/>
        <w:keepNext w:val="0"/>
        <w:keepLines w:val="0"/>
        <w:widowControl w:val="0"/>
        <w:numPr>
          <w:ilvl w:val="0"/>
          <w:numId w:val="43"/>
        </w:numPr>
        <w:shd w:val="clear" w:color="auto" w:fill="auto"/>
        <w:tabs>
          <w:tab w:pos="680" w:val="left"/>
        </w:tabs>
        <w:bidi w:val="0"/>
        <w:spacing w:before="0" w:line="276" w:lineRule="auto"/>
        <w:ind w:left="600" w:right="0" w:hanging="300"/>
        <w:jc w:val="both"/>
        <w:rPr>
          <w:sz w:val="18"/>
          <w:szCs w:val="18"/>
        </w:rPr>
      </w:pPr>
      <w:r>
        <w:rPr>
          <w:rStyle w:val="CharStyle10"/>
          <w:i/>
          <w:iCs/>
          <w:sz w:val="18"/>
          <w:szCs w:val="18"/>
        </w:rPr>
        <w:t>Wprowadzenie rozwiązań ustawowych, które kompleksowo uregulowałyby kwestię wytwarzania biometanu i wspierania przedsiębiorców w tym zakresie (brak systemu wsparcia, stabilnych przepisów, uproszczeń w uzyskiwaniu decyzji środowiskowych czy zachęt regulacyjnych).</w:t>
      </w:r>
    </w:p>
    <w:p>
      <w:pPr>
        <w:pStyle w:val="Style9"/>
        <w:keepNext w:val="0"/>
        <w:keepLines w:val="0"/>
        <w:widowControl w:val="0"/>
        <w:shd w:val="clear" w:color="auto" w:fill="auto"/>
        <w:bidi w:val="0"/>
        <w:spacing w:before="0"/>
        <w:ind w:left="0" w:right="0" w:firstLine="0"/>
        <w:jc w:val="both"/>
      </w:pPr>
      <w:r>
        <w:rPr>
          <w:rStyle w:val="CharStyle10"/>
        </w:rPr>
        <w:t>Polska gospodarka, w szczególności rolnictwo i przemysł rolno-spożywczy, dysponuje bardzo dużym potencjałem substratowym, w szczególności w postaci biomasy oraz produktów ubocznych i odpadów pochodzenia rolniczego. Szacunki krajowych jednostek naukowych (m.in. Uniwersytetu Przyrodniczego w Poznaniu i Instytutu Technologiczno- Przyrodniczego) wskazują, że jest to ok. 120-150 mln ton użytecznych biogazowo odpadów. Szacuje się, że krajowy potencjał produkcji biogazu to 13–15 mld m</w:t>
      </w:r>
      <w:r>
        <w:rPr>
          <w:rStyle w:val="CharStyle10"/>
          <w:vertAlign w:val="superscript"/>
        </w:rPr>
        <w:t>3</w:t>
      </w:r>
      <w:r>
        <w:rPr>
          <w:rStyle w:val="CharStyle10"/>
        </w:rPr>
        <w:t>/rok (ok. 8 mld m</w:t>
      </w:r>
      <w:r>
        <w:rPr>
          <w:rStyle w:val="CharStyle10"/>
          <w:vertAlign w:val="superscript"/>
        </w:rPr>
        <w:t xml:space="preserve">3 </w:t>
      </w:r>
      <w:r>
        <w:rPr>
          <w:rStyle w:val="CharStyle10"/>
        </w:rPr>
        <w:t>biometanu).</w:t>
      </w:r>
    </w:p>
    <w:p>
      <w:pPr>
        <w:pStyle w:val="Style9"/>
        <w:keepNext w:val="0"/>
        <w:keepLines w:val="0"/>
        <w:widowControl w:val="0"/>
        <w:shd w:val="clear" w:color="auto" w:fill="auto"/>
        <w:bidi w:val="0"/>
        <w:spacing w:before="0"/>
        <w:ind w:left="0" w:right="0" w:firstLine="0"/>
        <w:jc w:val="both"/>
      </w:pPr>
      <w:r>
        <w:rPr>
          <w:rStyle w:val="CharStyle10"/>
        </w:rPr>
        <w:t>Mając powyższe na uwadze, Ministerstwo Klimatu i Środowiska podejmuje działania na rzecz rozwoju rynku biogazu, a także biometanu. Jednym z kluczowych działań legislacyjnych było wejście w życie ustawy z dnia 17 sierpnia 2023 r. o zmianie ustawy o odnawialnych źródłach energii oraz niektórych innych ustaw (Dz. U. poz. 1762), zawierającej regulacje stymulujące rozwój rynku biometanu w Polsce, obejmujące:</w:t>
      </w:r>
    </w:p>
    <w:p>
      <w:pPr>
        <w:pStyle w:val="Style9"/>
        <w:keepNext w:val="0"/>
        <w:keepLines w:val="0"/>
        <w:widowControl w:val="0"/>
        <w:numPr>
          <w:ilvl w:val="0"/>
          <w:numId w:val="45"/>
        </w:numPr>
        <w:shd w:val="clear" w:color="auto" w:fill="auto"/>
        <w:tabs>
          <w:tab w:pos="297" w:val="left"/>
        </w:tabs>
        <w:bidi w:val="0"/>
        <w:spacing w:before="0" w:after="0"/>
        <w:ind w:left="0" w:right="0" w:firstLine="0"/>
        <w:jc w:val="both"/>
      </w:pPr>
      <w:r>
        <w:rPr>
          <w:rStyle w:val="CharStyle10"/>
        </w:rPr>
        <w:t>wprowadzenie definicji biometanu oraz zmianę w zakresie pojęcia – paliwo gazowe;</w:t>
      </w:r>
    </w:p>
    <w:p>
      <w:pPr>
        <w:pStyle w:val="Style9"/>
        <w:keepNext w:val="0"/>
        <w:keepLines w:val="0"/>
        <w:widowControl w:val="0"/>
        <w:numPr>
          <w:ilvl w:val="0"/>
          <w:numId w:val="45"/>
        </w:numPr>
        <w:shd w:val="clear" w:color="auto" w:fill="auto"/>
        <w:tabs>
          <w:tab w:pos="297" w:val="left"/>
        </w:tabs>
        <w:bidi w:val="0"/>
        <w:spacing w:before="0" w:after="0"/>
        <w:ind w:left="0" w:right="0" w:firstLine="0"/>
        <w:jc w:val="both"/>
      </w:pPr>
      <w:r>
        <w:rPr>
          <w:rStyle w:val="CharStyle10"/>
        </w:rPr>
        <w:t>określenie zasad prowadzenia działalności gospodarczej w zakresie wytwarzania biogazu lub biometanu z biogazu – poprzez utworzenie „rejestru wytwórców biogazu" prowadzonego przez Prezesa Urzędu Regulacji Energetyki;</w:t>
      </w:r>
    </w:p>
    <w:p>
      <w:pPr>
        <w:pStyle w:val="Style9"/>
        <w:keepNext w:val="0"/>
        <w:keepLines w:val="0"/>
        <w:widowControl w:val="0"/>
        <w:numPr>
          <w:ilvl w:val="0"/>
          <w:numId w:val="45"/>
        </w:numPr>
        <w:shd w:val="clear" w:color="auto" w:fill="auto"/>
        <w:tabs>
          <w:tab w:pos="297" w:val="left"/>
        </w:tabs>
        <w:bidi w:val="0"/>
        <w:spacing w:before="0"/>
        <w:ind w:left="0" w:right="0" w:firstLine="0"/>
        <w:jc w:val="both"/>
      </w:pPr>
      <w:r>
        <w:rPr>
          <w:rStyle w:val="CharStyle10"/>
        </w:rPr>
        <w:t>określenie zasad i warunków wykonywania działalności gospodarczej w zakresie wytwarzania biom tanu z biogazu rolniczego;</w:t>
      </w:r>
    </w:p>
    <w:p>
      <w:pPr>
        <w:pStyle w:val="Style9"/>
        <w:keepNext w:val="0"/>
        <w:keepLines w:val="0"/>
        <w:widowControl w:val="0"/>
        <w:numPr>
          <w:ilvl w:val="0"/>
          <w:numId w:val="45"/>
        </w:numPr>
        <w:shd w:val="clear" w:color="auto" w:fill="auto"/>
        <w:tabs>
          <w:tab w:pos="330" w:val="left"/>
        </w:tabs>
        <w:bidi w:val="0"/>
        <w:spacing w:before="0" w:after="0"/>
        <w:ind w:left="0" w:right="0" w:firstLine="0"/>
        <w:jc w:val="both"/>
      </w:pPr>
      <w:r>
        <w:rPr>
          <w:rStyle w:val="CharStyle10"/>
        </w:rPr>
        <w:t>poszerzenie obszaru działalności spółdzielni energetycznych o możliwość wytwarzania biometanu;</w:t>
      </w:r>
    </w:p>
    <w:p>
      <w:pPr>
        <w:pStyle w:val="Style9"/>
        <w:keepNext w:val="0"/>
        <w:keepLines w:val="0"/>
        <w:widowControl w:val="0"/>
        <w:numPr>
          <w:ilvl w:val="0"/>
          <w:numId w:val="45"/>
        </w:numPr>
        <w:shd w:val="clear" w:color="auto" w:fill="auto"/>
        <w:tabs>
          <w:tab w:pos="330" w:val="left"/>
        </w:tabs>
        <w:bidi w:val="0"/>
        <w:spacing w:before="0" w:after="0"/>
        <w:ind w:left="0" w:right="0" w:firstLine="0"/>
        <w:jc w:val="both"/>
      </w:pPr>
      <w:r>
        <w:rPr>
          <w:rStyle w:val="CharStyle10"/>
        </w:rPr>
        <w:t>wprowadzenie gwarancji pochodzenia dla biometanu i rozszerzenie zakresu przedmiotowego rejestru gwarancji pochodzenia o dane dotyczące gwarancji pochodzenia biometanu;</w:t>
      </w:r>
    </w:p>
    <w:p>
      <w:pPr>
        <w:pStyle w:val="Style9"/>
        <w:keepNext w:val="0"/>
        <w:keepLines w:val="0"/>
        <w:widowControl w:val="0"/>
        <w:numPr>
          <w:ilvl w:val="0"/>
          <w:numId w:val="45"/>
        </w:numPr>
        <w:shd w:val="clear" w:color="auto" w:fill="auto"/>
        <w:tabs>
          <w:tab w:pos="330" w:val="left"/>
        </w:tabs>
        <w:bidi w:val="0"/>
        <w:spacing w:before="0"/>
        <w:ind w:left="0" w:right="0" w:firstLine="0"/>
        <w:jc w:val="both"/>
      </w:pPr>
      <w:r>
        <w:rPr>
          <w:rStyle w:val="CharStyle10"/>
        </w:rPr>
        <w:t>wprowadzenie systemu wsparcia operacyjnego dla biometanu.</w:t>
      </w:r>
    </w:p>
    <w:p>
      <w:pPr>
        <w:pStyle w:val="Style9"/>
        <w:keepNext w:val="0"/>
        <w:keepLines w:val="0"/>
        <w:widowControl w:val="0"/>
        <w:shd w:val="clear" w:color="auto" w:fill="auto"/>
        <w:bidi w:val="0"/>
        <w:spacing w:before="0"/>
        <w:ind w:left="0" w:right="0" w:firstLine="0"/>
        <w:jc w:val="both"/>
      </w:pPr>
      <w:r>
        <w:rPr>
          <w:rStyle w:val="CharStyle10"/>
        </w:rPr>
        <w:t>Ustawa wprowadziła rozwiązania w zakresie mechanizmów wsparcia dla biometanu wprowadzanego do sieci gazowej przy wykorzystaniu systemu feed-in-premium. Wprowadzenie mechanizmu feed-in premium jest jednym z najpopularniejszych rozwiązań funkcjonujących aktualnie w krajach UE, które postawiły na rozwój biometanu. Wdrożenie nowych rozwiązań w zakresie systemu wsparcia przyczyni się do dynamicznego rozwoju tego sektora w kolejnych latach.</w:t>
      </w:r>
    </w:p>
    <w:p>
      <w:pPr>
        <w:pStyle w:val="Style9"/>
        <w:keepNext w:val="0"/>
        <w:keepLines w:val="0"/>
        <w:widowControl w:val="0"/>
        <w:shd w:val="clear" w:color="auto" w:fill="auto"/>
        <w:bidi w:val="0"/>
        <w:spacing w:before="0" w:line="266" w:lineRule="auto"/>
        <w:ind w:left="0" w:right="0" w:firstLine="0"/>
        <w:jc w:val="both"/>
      </w:pPr>
      <w:r>
        <w:rPr>
          <w:rStyle w:val="CharStyle10"/>
        </w:rPr>
        <w:t xml:space="preserve">W dniu 14 listopada 2023 r. ogłoszono rozporządzenie Ministra Klimatu i Środowiska </w:t>
      </w:r>
      <w:r>
        <w:rPr>
          <w:rStyle w:val="CharStyle10"/>
          <w:i/>
          <w:iCs/>
          <w:sz w:val="18"/>
          <w:szCs w:val="18"/>
        </w:rPr>
        <w:t>w sprawie ceny referencyjnej dla biometanu</w:t>
      </w:r>
      <w:r>
        <w:rPr>
          <w:rStyle w:val="CharStyle10"/>
        </w:rPr>
        <w:t>. Rozporządzenie wydane na podstawie art. 83o ustawy OZE określa cenę referencyjną biometanu dla instalacji odnawialnego źródła energii służącej do wytwarzania:</w:t>
      </w:r>
    </w:p>
    <w:p>
      <w:pPr>
        <w:pStyle w:val="Style9"/>
        <w:keepNext w:val="0"/>
        <w:keepLines w:val="0"/>
        <w:widowControl w:val="0"/>
        <w:numPr>
          <w:ilvl w:val="0"/>
          <w:numId w:val="47"/>
        </w:numPr>
        <w:shd w:val="clear" w:color="auto" w:fill="auto"/>
        <w:tabs>
          <w:tab w:pos="330" w:val="left"/>
        </w:tabs>
        <w:bidi w:val="0"/>
        <w:spacing w:before="0" w:after="0"/>
        <w:ind w:left="0" w:right="0" w:firstLine="0"/>
        <w:jc w:val="both"/>
      </w:pPr>
      <w:r>
        <w:rPr>
          <w:rStyle w:val="CharStyle10"/>
        </w:rPr>
        <w:t>biometanu z biogazu – w wysokości 538 zł za 1 MWh;</w:t>
      </w:r>
    </w:p>
    <w:p>
      <w:pPr>
        <w:pStyle w:val="Style9"/>
        <w:keepNext w:val="0"/>
        <w:keepLines w:val="0"/>
        <w:widowControl w:val="0"/>
        <w:numPr>
          <w:ilvl w:val="0"/>
          <w:numId w:val="47"/>
        </w:numPr>
        <w:shd w:val="clear" w:color="auto" w:fill="auto"/>
        <w:tabs>
          <w:tab w:pos="330" w:val="left"/>
        </w:tabs>
        <w:bidi w:val="0"/>
        <w:spacing w:before="0"/>
        <w:ind w:left="0" w:right="0" w:firstLine="0"/>
        <w:jc w:val="both"/>
      </w:pPr>
      <w:r>
        <w:rPr>
          <w:rStyle w:val="CharStyle10"/>
        </w:rPr>
        <w:t>biometanu z biogazu rolniczego – w wysokości 545 zł za 1 MWh.</w:t>
      </w:r>
    </w:p>
    <w:p>
      <w:pPr>
        <w:pStyle w:val="Style9"/>
        <w:keepNext w:val="0"/>
        <w:keepLines w:val="0"/>
        <w:widowControl w:val="0"/>
        <w:shd w:val="clear" w:color="auto" w:fill="auto"/>
        <w:bidi w:val="0"/>
        <w:spacing w:before="0"/>
        <w:ind w:left="0" w:right="0" w:firstLine="0"/>
        <w:jc w:val="both"/>
      </w:pPr>
      <w:r>
        <w:rPr>
          <w:rStyle w:val="CharStyle10"/>
        </w:rPr>
        <w:t>Cena referencyjna biometanu pełni istotną rolę w kontekście zapewnienia rozwoju sektora biometanu w Polsce, dając uzasadnienie biznesowe dla planowanych projektów dzięki zapewnieniu pokrycia różnicy występującej pomiędzy kosztami produkcji oraz wprowadzenia biometanu do sieci gazowej a rynkową ceną gazu ziemnego.</w:t>
      </w:r>
    </w:p>
    <w:p>
      <w:pPr>
        <w:pStyle w:val="Style9"/>
        <w:keepNext w:val="0"/>
        <w:keepLines w:val="0"/>
        <w:widowControl w:val="0"/>
        <w:shd w:val="clear" w:color="auto" w:fill="auto"/>
        <w:bidi w:val="0"/>
        <w:spacing w:before="0"/>
        <w:ind w:left="0" w:right="0" w:firstLine="0"/>
        <w:jc w:val="both"/>
      </w:pPr>
      <w:r>
        <w:rPr>
          <w:rStyle w:val="CharStyle10"/>
        </w:rPr>
        <w:t>Obecnie prowadzone są prace mające na celu realizację delegacji zawartej w art. 62 ustawy OZE polegające na wydaniu rozporządzenia w sprawie wymagań dotyczących pomiarów, rejestracji i sposobu obliczania ilości wytwarzanego biogazu, biogazu rolniczego i biometanu, wytworzonych w instalacjach odnawialnego źródła energii z odnawialnych źródeł energii i transportowanych środkami transportu innymi niż sieci gazowe. Projekt został notyfikowany do Komisji Europejskiej, a 3-miesięczny okres obowiązkowego wstrzymania prac legislacyjnych (tzw. standstill) skończy się w dniu 7 czerwca 2024 r. Następnie projekt zostanie przekazany do podpisu Ministra Klimatu i Środowiska. Ponadto prowadzone są prace mające na celu ustalenie szczegółowych warunków funkcjonowania gazociągu bezpośredniego biogazu.</w:t>
      </w:r>
    </w:p>
    <w:p>
      <w:pPr>
        <w:pStyle w:val="Style9"/>
        <w:keepNext w:val="0"/>
        <w:keepLines w:val="0"/>
        <w:widowControl w:val="0"/>
        <w:shd w:val="clear" w:color="auto" w:fill="auto"/>
        <w:bidi w:val="0"/>
        <w:spacing w:before="0"/>
        <w:ind w:left="0" w:right="0" w:firstLine="0"/>
        <w:jc w:val="both"/>
      </w:pPr>
      <w:r>
        <w:rPr>
          <w:rStyle w:val="CharStyle10"/>
        </w:rPr>
        <w:t>Warto także nadmienić, że w ramach „Porozumienia o współpracy na rzecz rozwoju sektora biogazu i biometanu” z dnia 23 listopada 2021 r. MKiŚ współpracuje z organizacjami pozarządowymi w zakresie wymiany wiedzy i doświadczeń oraz wiedzy eksperckiej przy podejmowanych zarówno przez Ministra, jak i organizacje pozarządowe, inicjatywach i przedsięwzięciach związanych z różnymi aspektami rozwoju rynku biogazu i biometanu w Polsce.</w:t>
      </w:r>
    </w:p>
    <w:p>
      <w:pPr>
        <w:pStyle w:val="Style9"/>
        <w:keepNext w:val="0"/>
        <w:keepLines w:val="0"/>
        <w:widowControl w:val="0"/>
        <w:numPr>
          <w:ilvl w:val="0"/>
          <w:numId w:val="49"/>
        </w:numPr>
        <w:shd w:val="clear" w:color="auto" w:fill="auto"/>
        <w:tabs>
          <w:tab w:pos="700" w:val="left"/>
        </w:tabs>
        <w:bidi w:val="0"/>
        <w:spacing w:before="0" w:line="276" w:lineRule="auto"/>
        <w:ind w:left="680" w:right="0" w:hanging="360"/>
        <w:jc w:val="both"/>
        <w:rPr>
          <w:sz w:val="18"/>
          <w:szCs w:val="18"/>
        </w:rPr>
      </w:pPr>
      <w:r>
        <w:rPr>
          <w:rStyle w:val="CharStyle10"/>
          <w:i/>
          <w:iCs/>
          <w:sz w:val="18"/>
          <w:szCs w:val="18"/>
        </w:rPr>
        <w:t>Ustawa Prawo ochrony środowiska - w art. 141 po ust. 2 proponuje się wprowadzić ust. 3. proponuje się wprowadzić zapis: „Eksploatacja instalacji/urządzenia nie powinna powodować uciążliwości zapachowej”.</w:t>
      </w:r>
    </w:p>
    <w:p>
      <w:pPr>
        <w:pStyle w:val="Style9"/>
        <w:keepNext w:val="0"/>
        <w:keepLines w:val="0"/>
        <w:widowControl w:val="0"/>
        <w:shd w:val="clear" w:color="auto" w:fill="auto"/>
        <w:bidi w:val="0"/>
        <w:spacing w:before="0"/>
        <w:ind w:left="0" w:right="0" w:firstLine="0"/>
        <w:jc w:val="both"/>
      </w:pPr>
      <w:r>
        <w:rPr>
          <w:rStyle w:val="CharStyle10"/>
        </w:rPr>
        <w:t xml:space="preserve">Zgodnie z obecnie funkcjonującą interpretacją przepisów prawnych, dotyczących eksploatacji instalacji i jej oddziaływania w zakresie uciążliwości zapachowej, zjawisko to zawiera się w art. 141 ust. 2 ustawy– </w:t>
      </w:r>
      <w:r>
        <w:rPr>
          <w:rStyle w:val="CharStyle10"/>
          <w:i/>
          <w:iCs/>
          <w:sz w:val="18"/>
          <w:szCs w:val="18"/>
        </w:rPr>
        <w:t>Prawo ochrony środowiska</w:t>
      </w:r>
      <w:r>
        <w:rPr>
          <w:rStyle w:val="CharStyle10"/>
        </w:rPr>
        <w:t>:</w:t>
      </w:r>
    </w:p>
    <w:p>
      <w:pPr>
        <w:pStyle w:val="Style9"/>
        <w:keepNext w:val="0"/>
        <w:keepLines w:val="0"/>
        <w:widowControl w:val="0"/>
        <w:shd w:val="clear" w:color="auto" w:fill="auto"/>
        <w:bidi w:val="0"/>
        <w:spacing w:before="0" w:line="271" w:lineRule="auto"/>
        <w:ind w:left="0" w:right="0" w:firstLine="0"/>
        <w:jc w:val="both"/>
        <w:rPr>
          <w:sz w:val="18"/>
          <w:szCs w:val="18"/>
        </w:rPr>
      </w:pPr>
      <w:r>
        <w:rPr>
          <w:rStyle w:val="CharStyle10"/>
        </w:rPr>
        <w:t>„</w:t>
      </w:r>
      <w:r>
        <w:rPr>
          <w:rStyle w:val="CharStyle10"/>
          <w:i/>
          <w:iCs/>
          <w:sz w:val="18"/>
          <w:szCs w:val="18"/>
        </w:rPr>
        <w:t>2. Oddziaływanie instalacji lub urządzenia nie powinno powodować pogorszenia stanu środowiska w znacznych rozmiarach lub zagrożenia życia lub zdrowia ludzi.”.</w:t>
      </w:r>
    </w:p>
    <w:p>
      <w:pPr>
        <w:pStyle w:val="Style9"/>
        <w:keepNext w:val="0"/>
        <w:keepLines w:val="0"/>
        <w:widowControl w:val="0"/>
        <w:shd w:val="clear" w:color="auto" w:fill="auto"/>
        <w:bidi w:val="0"/>
        <w:spacing w:before="0"/>
        <w:ind w:left="0" w:right="0" w:firstLine="0"/>
        <w:jc w:val="both"/>
      </w:pPr>
      <w:r>
        <w:rPr>
          <w:rStyle w:val="CharStyle10"/>
        </w:rPr>
        <w:t>Dlatego też, w naszej opinii, nie wydaje się konieczne wprowadzanie dodatkowego uszczegółowienia przepisu art. 141 poprzez dodanie nowego ust. 3. Jednak mając na</w:t>
      </w:r>
    </w:p>
    <w:p>
      <w:pPr>
        <w:pStyle w:val="Style9"/>
        <w:keepNext w:val="0"/>
        <w:keepLines w:val="0"/>
        <w:widowControl w:val="0"/>
        <w:shd w:val="clear" w:color="auto" w:fill="auto"/>
        <w:bidi w:val="0"/>
        <w:spacing w:before="0"/>
        <w:ind w:left="0" w:right="0" w:firstLine="0"/>
        <w:jc w:val="both"/>
      </w:pPr>
      <w:r>
        <w:rPr>
          <w:rStyle w:val="CharStyle10"/>
        </w:rPr>
        <w:t>uwadze prace nad kompleksowymi rozwiązaniami legislacyjnymi, w zakresie uciążliwości zapachowej, propozycja ta zostanie poddana analizie i opiniowaniu.</w:t>
      </w:r>
    </w:p>
    <w:p>
      <w:pPr>
        <w:pStyle w:val="Style9"/>
        <w:keepNext w:val="0"/>
        <w:keepLines w:val="0"/>
        <w:widowControl w:val="0"/>
        <w:numPr>
          <w:ilvl w:val="0"/>
          <w:numId w:val="49"/>
        </w:numPr>
        <w:shd w:val="clear" w:color="auto" w:fill="auto"/>
        <w:tabs>
          <w:tab w:pos="680" w:val="left"/>
        </w:tabs>
        <w:bidi w:val="0"/>
        <w:spacing w:before="0" w:line="300" w:lineRule="auto"/>
        <w:ind w:left="660" w:right="0" w:hanging="360"/>
        <w:jc w:val="both"/>
        <w:rPr>
          <w:sz w:val="18"/>
          <w:szCs w:val="18"/>
        </w:rPr>
      </w:pPr>
      <w:r>
        <w:rPr>
          <w:rStyle w:val="CharStyle10"/>
          <w:i/>
          <w:iCs/>
          <w:sz w:val="18"/>
          <w:szCs w:val="18"/>
        </w:rPr>
        <w:t>Ustawa nie definiuje pojęć takich jak: „uciążliwość zapachowa”, czy „pogorszenia stanu środowiska w znacznych rozmiarach”, które stanowią podstawę przy dokonywaniu oceny oddziaływania instalacji na środowisko, w tym jej uciążliwości zapachowej. Ustawa nie określa także zasad eksploatacji instalacji powodującej uciążliwość zapachową.</w:t>
      </w:r>
    </w:p>
    <w:p>
      <w:pPr>
        <w:pStyle w:val="Style9"/>
        <w:keepNext w:val="0"/>
        <w:keepLines w:val="0"/>
        <w:widowControl w:val="0"/>
        <w:shd w:val="clear" w:color="auto" w:fill="auto"/>
        <w:bidi w:val="0"/>
        <w:spacing w:before="0"/>
        <w:ind w:left="0" w:right="0" w:firstLine="0"/>
        <w:jc w:val="both"/>
      </w:pPr>
      <w:r>
        <w:rPr>
          <w:rStyle w:val="CharStyle10"/>
        </w:rPr>
        <w:t xml:space="preserve">Przepisy nakazują taki sposób prowadzenia instalacji aby dotrzymywać wyznaczonych standardów emisyjnych, zgodnie z art. 141 ust. 1 ustawy – </w:t>
      </w:r>
      <w:r>
        <w:rPr>
          <w:rStyle w:val="CharStyle10"/>
          <w:i/>
          <w:iCs/>
          <w:sz w:val="18"/>
          <w:szCs w:val="18"/>
        </w:rPr>
        <w:t>Prawo ochrony środowiska</w:t>
      </w:r>
      <w:r>
        <w:rPr>
          <w:rStyle w:val="CharStyle10"/>
        </w:rPr>
        <w:t>. Wytyczne czy dobre praktyki w zakresie prowadzenia instalacji, które mogą powodować powstawanie uciążliwości zapachowej, zawarte zostały w materiale Ministerstwa Środowiska z 2016 r. pn. „</w:t>
      </w:r>
      <w:r>
        <w:rPr>
          <w:rStyle w:val="CharStyle10"/>
          <w:i/>
          <w:iCs/>
          <w:sz w:val="18"/>
          <w:szCs w:val="18"/>
        </w:rPr>
        <w:t>Kodeks Przeciwdziałania Uciążliwości Zapachowej”</w:t>
      </w:r>
      <w:r>
        <w:rPr>
          <w:rStyle w:val="CharStyle10"/>
        </w:rPr>
        <w:t>. Obecnie trwają prace nad aktualizacją materiału, który zostanie opublikowany w drugiej połowie 2024 r.</w:t>
      </w:r>
    </w:p>
    <w:p>
      <w:pPr>
        <w:pStyle w:val="Style9"/>
        <w:keepNext w:val="0"/>
        <w:keepLines w:val="0"/>
        <w:widowControl w:val="0"/>
        <w:shd w:val="clear" w:color="auto" w:fill="auto"/>
        <w:bidi w:val="0"/>
        <w:spacing w:before="0"/>
        <w:ind w:left="0" w:right="0" w:firstLine="0"/>
        <w:jc w:val="both"/>
      </w:pPr>
      <w:r>
        <w:rPr>
          <w:rStyle w:val="CharStyle10"/>
        </w:rPr>
        <w:t xml:space="preserve">Ponadto duża grupa instalacji przemysłowych, z których funkcjonowanie swoim rodzajem i skalą działalności może powodować znaczne zanieczyszczenie poszczególnych elementów przyrodniczych albo środowiska jako całości, zgodnie z przepisami art. 201 ustawy – Prawo ochrony środowiska, objęte są systemem pozwoleń zintegrowanych. Instalacje te powinny spełniać wymagania ochrony środowiska wynikające z najlepszych dostępnych technik (BAT), które zawarte są w dokumentach referencyjnych BREF. Materiały przygotowane przez Europejskie Biuro Zintegrowanego Zapobiegania i Ograniczania Zanieczyszczeń (ang. </w:t>
      </w:r>
      <w:r>
        <w:rPr>
          <w:rStyle w:val="CharStyle10"/>
          <w:i/>
          <w:iCs/>
          <w:sz w:val="18"/>
          <w:szCs w:val="18"/>
        </w:rPr>
        <w:t>European Integrated Pollution Prevention and Control Bureau</w:t>
      </w:r>
      <w:r>
        <w:rPr>
          <w:rStyle w:val="CharStyle10"/>
        </w:rPr>
        <w:t>), tworzone są dla różnego rodzaju gałęzi przemysłu zawierają liczne wytyczne, w tym również działalności, które wiążą się z emisją do powietrza substancji zapachowych. W dokumentach tych opisuje się m.in.:</w:t>
      </w:r>
    </w:p>
    <w:p>
      <w:pPr>
        <w:pStyle w:val="Style9"/>
        <w:keepNext w:val="0"/>
        <w:keepLines w:val="0"/>
        <w:widowControl w:val="0"/>
        <w:numPr>
          <w:ilvl w:val="0"/>
          <w:numId w:val="51"/>
        </w:numPr>
        <w:shd w:val="clear" w:color="auto" w:fill="auto"/>
        <w:tabs>
          <w:tab w:pos="726" w:val="left"/>
        </w:tabs>
        <w:bidi w:val="0"/>
        <w:spacing w:before="0" w:after="0"/>
        <w:ind w:left="0" w:right="0" w:firstLine="380"/>
        <w:jc w:val="both"/>
      </w:pPr>
      <w:r>
        <w:rPr>
          <w:rStyle w:val="CharStyle10"/>
        </w:rPr>
        <w:t>techniki powszechnie stosowane w danym przemyśle,</w:t>
      </w:r>
    </w:p>
    <w:p>
      <w:pPr>
        <w:pStyle w:val="Style9"/>
        <w:keepNext w:val="0"/>
        <w:keepLines w:val="0"/>
        <w:widowControl w:val="0"/>
        <w:numPr>
          <w:ilvl w:val="0"/>
          <w:numId w:val="51"/>
        </w:numPr>
        <w:shd w:val="clear" w:color="auto" w:fill="auto"/>
        <w:tabs>
          <w:tab w:pos="726" w:val="left"/>
        </w:tabs>
        <w:bidi w:val="0"/>
        <w:spacing w:before="0" w:after="0"/>
        <w:ind w:left="0" w:right="0" w:firstLine="380"/>
        <w:jc w:val="both"/>
      </w:pPr>
      <w:r>
        <w:rPr>
          <w:rStyle w:val="CharStyle10"/>
        </w:rPr>
        <w:t>poziomy emisji związane z konkretnymi technologiami BAT i ich limity,</w:t>
      </w:r>
    </w:p>
    <w:p>
      <w:pPr>
        <w:pStyle w:val="Style9"/>
        <w:keepNext w:val="0"/>
        <w:keepLines w:val="0"/>
        <w:widowControl w:val="0"/>
        <w:numPr>
          <w:ilvl w:val="0"/>
          <w:numId w:val="51"/>
        </w:numPr>
        <w:shd w:val="clear" w:color="auto" w:fill="auto"/>
        <w:tabs>
          <w:tab w:pos="726" w:val="left"/>
        </w:tabs>
        <w:bidi w:val="0"/>
        <w:spacing w:before="0"/>
        <w:ind w:left="0" w:right="0" w:firstLine="380"/>
        <w:jc w:val="both"/>
      </w:pPr>
      <w:r>
        <w:rPr>
          <w:rStyle w:val="CharStyle10"/>
        </w:rPr>
        <w:t>rozwiązania ograniczające emisje, w tym emisje odorów.</w:t>
      </w:r>
    </w:p>
    <w:p>
      <w:pPr>
        <w:pStyle w:val="Style9"/>
        <w:keepNext w:val="0"/>
        <w:keepLines w:val="0"/>
        <w:widowControl w:val="0"/>
        <w:shd w:val="clear" w:color="auto" w:fill="auto"/>
        <w:bidi w:val="0"/>
        <w:spacing w:before="0" w:after="440"/>
        <w:ind w:left="0" w:right="0" w:firstLine="0"/>
        <w:jc w:val="both"/>
      </w:pPr>
      <w:r>
        <w:rPr>
          <w:rStyle w:val="CharStyle10"/>
        </w:rPr>
        <w:t xml:space="preserve">Należy zatem zauważyć, że wytyczne w tej kwestii już istnieją i powinny być stosowane. Doprecyzowania wymaga natomiast mechanizm obligatoryjności ich stosowania dla wszystkich instalacji uciążliwych zapachowo, nie tylko w przypadkach zawartych w ramach mechanizmu, o którym mowa w art. 201 ustawy – </w:t>
      </w:r>
      <w:r>
        <w:rPr>
          <w:rStyle w:val="CharStyle10"/>
          <w:i/>
          <w:iCs/>
          <w:sz w:val="18"/>
          <w:szCs w:val="18"/>
        </w:rPr>
        <w:t>Prawo ochrony środowiska</w:t>
      </w:r>
      <w:r>
        <w:rPr>
          <w:rStyle w:val="CharStyle10"/>
        </w:rPr>
        <w:t>.</w:t>
      </w:r>
    </w:p>
    <w:p>
      <w:pPr>
        <w:pStyle w:val="Style19"/>
        <w:keepNext/>
        <w:keepLines/>
        <w:widowControl w:val="0"/>
        <w:shd w:val="clear" w:color="auto" w:fill="auto"/>
        <w:bidi w:val="0"/>
        <w:spacing w:before="0" w:after="80"/>
        <w:ind w:left="0" w:right="0" w:firstLine="0"/>
        <w:jc w:val="both"/>
      </w:pPr>
      <w:bookmarkStart w:id="8" w:name="bookmark8"/>
      <w:r>
        <w:rPr>
          <w:rStyle w:val="CharStyle20"/>
          <w:b/>
          <w:bCs/>
        </w:rPr>
        <w:t>VI. Pozostałe</w:t>
      </w:r>
      <w:bookmarkEnd w:id="8"/>
    </w:p>
    <w:p>
      <w:pPr>
        <w:pStyle w:val="Style9"/>
        <w:keepNext w:val="0"/>
        <w:keepLines w:val="0"/>
        <w:widowControl w:val="0"/>
        <w:numPr>
          <w:ilvl w:val="0"/>
          <w:numId w:val="53"/>
        </w:numPr>
        <w:shd w:val="clear" w:color="auto" w:fill="auto"/>
        <w:tabs>
          <w:tab w:pos="653" w:val="left"/>
        </w:tabs>
        <w:bidi w:val="0"/>
        <w:spacing w:before="0" w:line="276" w:lineRule="auto"/>
        <w:ind w:left="660" w:right="0" w:hanging="360"/>
        <w:jc w:val="both"/>
        <w:rPr>
          <w:sz w:val="18"/>
          <w:szCs w:val="18"/>
        </w:rPr>
      </w:pPr>
      <w:r>
        <w:rPr>
          <w:rStyle w:val="CharStyle10"/>
          <w:i/>
          <w:iCs/>
          <w:sz w:val="18"/>
          <w:szCs w:val="18"/>
        </w:rPr>
        <w:t>Przekazanie działu administracji rządowej - gospodarka wodna od Ministra Infrastruktury do Ministra Klimatu i Środowiska (kierującego działem administracji rządowej - środowisko), jeśli nie w całości to przynajmniej w kwestiach dotyczących zagadnień ochrony środowiska i jego zasobów (obecnie są rozbieżności z uwagi choćby na to, że odwołania od pozwoleń zintegrowanych, w których ujęte są pozwolenia wodnoprawne rozpatruje MKiŚ).</w:t>
      </w:r>
    </w:p>
    <w:p>
      <w:pPr>
        <w:pStyle w:val="Style9"/>
        <w:keepNext w:val="0"/>
        <w:keepLines w:val="0"/>
        <w:widowControl w:val="0"/>
        <w:shd w:val="clear" w:color="auto" w:fill="auto"/>
        <w:bidi w:val="0"/>
        <w:spacing w:before="0"/>
        <w:ind w:left="0" w:right="0" w:firstLine="0"/>
        <w:jc w:val="both"/>
      </w:pPr>
      <w:r>
        <w:rPr>
          <w:rStyle w:val="CharStyle10"/>
        </w:rPr>
        <w:t>Zgodnie z informacją udzieloną przez PGW Wody Polskie, należy zwrócić uwagę, że reforma gospodarki wodnej przeprowadzona ustawą - Prawo wodne miała na celu poprawę sposobu całościowego wdrożenia Dyrektywy 2000/60/WE Parlamentu Europejskiego i Rady z dnia 23 października 2000 r. ustanawiająca ramy wspólnotowego działania w dziedzinie polityki wodnej (Dz. Urz. WE L 327 z 22.12.2000),w tym w szczególności w zakresie: spójnego zarządzania zlewniowego, oceny wpływu planowanych inwestycji na cele środowiskowe oraz zwrotu kosztów usług wodnych. Przedmiotowa dyrektywa traktuje o zrównoważonym korzystaniu z wód przez społeczeństwo z poszanowaniem wód i zachowaniem ich dla przyszłych pokoleń. Właśnie ze względów społecznych gospodarowanie wodami powinno skupiać się nie tylko na walorach środowiskowych i przyrodniczych, ale – co jest bardzo</w:t>
      </w:r>
    </w:p>
    <w:p>
      <w:pPr>
        <w:pStyle w:val="Style9"/>
        <w:keepNext w:val="0"/>
        <w:keepLines w:val="0"/>
        <w:widowControl w:val="0"/>
        <w:shd w:val="clear" w:color="auto" w:fill="auto"/>
        <w:bidi w:val="0"/>
        <w:spacing w:before="0"/>
        <w:ind w:left="0" w:right="0" w:firstLine="0"/>
        <w:jc w:val="both"/>
      </w:pPr>
      <w:r>
        <w:rPr>
          <w:rStyle w:val="CharStyle10"/>
        </w:rPr>
        <w:t>istotne ze względu na coraz dłuższe i dotkliwsze okresy suszy – również na aspektach ilościowych i retencjonowaniu niezbędnych do życia zasobów. Wszystkie te funkcje są elementami zrównoważonego gospodarowania wodami, o którym mowa w ustawie - Prawo wodne, regulującej gospodarowanie wodami, zgodnie z zasadą zrównoważonego rozwoju, w szczególności w zakresie kształtowania i ochrony zasobów wodnych, korzystania z wód oraz zarządzania zasobami wodnymi.</w:t>
      </w:r>
    </w:p>
    <w:p>
      <w:pPr>
        <w:pStyle w:val="Style9"/>
        <w:keepNext w:val="0"/>
        <w:keepLines w:val="0"/>
        <w:widowControl w:val="0"/>
        <w:shd w:val="clear" w:color="auto" w:fill="auto"/>
        <w:bidi w:val="0"/>
        <w:spacing w:before="0"/>
        <w:ind w:left="0" w:right="0" w:firstLine="0"/>
        <w:jc w:val="both"/>
      </w:pPr>
      <w:r>
        <w:rPr>
          <w:rStyle w:val="CharStyle10"/>
        </w:rPr>
        <w:t>Odnosząc się do kwestii przeniesienia odpowiedzialności za zarządzanie wodami z Ministerstwa Infrastruktury do ministerstwa właściwego do spraw środowiska należy wskazać, że samo zarządzanie gospodarką wodną to bardzo złożony i wymagający proces, na który składają się działania niezbędne z punktu widzenia społeczeństwa, tak w zakresie samej ochrony wód jako elementu środowiska naturalnego, jak i działań niezbędnych dla ochrony ludności zarówno w zakresie prewencji przeciwpowodziowej, jak i przeciwdziałania skutkom suszy. Zarówno działania mające na celu czynną ochronę wód przed zanieczyszczeniami, jak i działania prewencyjne w zakresie ochrony przeciwpowodziowej i przeciw skutkom suszy, to procesy złożone, wieloaspektowe, w których niezbędna jest wiedza zarówno o składnikach biotycznych i abiotycznych środowiska wodnego, hydrologii Polski, hydromorfologii cieków i jezior, hydrometeorologii, geologii, hydrogeologii, jak też uwarunkowań prawnych korzystania z zasobów wód i ich zabezpieczania. W sytuacji wieloletniego niedoinwestowania gospodarki wodnej i zadań związanych z racjonalnym, oszczędnym i środowiskowo odpowiedzialnym zarządzaniem zasobami wód w Polsce, bardziej zasadne wydaje się zwiększenie nakładów na działania z nią związane.</w:t>
      </w:r>
    </w:p>
    <w:p>
      <w:pPr>
        <w:pStyle w:val="Style9"/>
        <w:keepNext w:val="0"/>
        <w:keepLines w:val="0"/>
        <w:widowControl w:val="0"/>
        <w:shd w:val="clear" w:color="auto" w:fill="auto"/>
        <w:bidi w:val="0"/>
        <w:spacing w:before="0"/>
        <w:ind w:left="0" w:right="0" w:firstLine="0"/>
        <w:jc w:val="both"/>
      </w:pPr>
      <w:r>
        <w:rPr>
          <w:rStyle w:val="CharStyle10"/>
        </w:rPr>
        <w:t>Wskazane w piśmie Pana Marszałka kwestie chaosu organizacyjnego nie mają miejsca. Organy z urzędu, zgodnie z przepisami Kodeksu postępowania administracyjnego, mają obowiązek przestrzegać swojej właściwości miejscowej i rzeczowej. Jak już zaznaczono wszelkie sprawy związane z udzielaniem pozwoleń wodnoprawnych, a mówiąc szerzej zgód wodnoprawnych, zostały powierzone wyłącznie organom PGW Wody Polskie. Jedynie zgody wodnoprawne dla PGW Wody Polskie są wydawane przez ministra właściwego do spraw gospodarki wodnej ze względu na brak możliwości udzielania takich zgód samym sobie.</w:t>
      </w:r>
    </w:p>
    <w:p>
      <w:pPr>
        <w:pStyle w:val="Style9"/>
        <w:keepNext w:val="0"/>
        <w:keepLines w:val="0"/>
        <w:widowControl w:val="0"/>
        <w:numPr>
          <w:ilvl w:val="0"/>
          <w:numId w:val="53"/>
        </w:numPr>
        <w:shd w:val="clear" w:color="auto" w:fill="auto"/>
        <w:tabs>
          <w:tab w:pos="650" w:val="left"/>
        </w:tabs>
        <w:bidi w:val="0"/>
        <w:spacing w:before="0" w:line="276" w:lineRule="auto"/>
        <w:ind w:left="660" w:right="0" w:hanging="360"/>
        <w:jc w:val="both"/>
        <w:rPr>
          <w:sz w:val="18"/>
          <w:szCs w:val="18"/>
        </w:rPr>
      </w:pPr>
      <w:r>
        <w:rPr>
          <w:rStyle w:val="CharStyle10"/>
          <w:i/>
          <w:iCs/>
          <w:sz w:val="18"/>
          <w:szCs w:val="18"/>
        </w:rPr>
        <w:t>Określenie w drodze rozporządzenia sposobu prowadzenia oceny zanieczyszczenia wód gruntowych substancjami powodującymi ryzyko dla instalacji wymagających raportu początkowego.</w:t>
      </w:r>
    </w:p>
    <w:p>
      <w:pPr>
        <w:pStyle w:val="Style9"/>
        <w:keepNext w:val="0"/>
        <w:keepLines w:val="0"/>
        <w:widowControl w:val="0"/>
        <w:shd w:val="clear" w:color="auto" w:fill="auto"/>
        <w:bidi w:val="0"/>
        <w:spacing w:before="0"/>
        <w:ind w:left="0" w:right="0" w:firstLine="0"/>
        <w:jc w:val="both"/>
      </w:pPr>
      <w:r>
        <w:rPr>
          <w:rStyle w:val="CharStyle10"/>
        </w:rPr>
        <w:t>W zakresie propozycji z pkt VI ppkt 2 petycji dotyczącej określenia w drodze rozporządzenia sposobu prowadzenia oceny zanieczyszczenia wód gruntowych substancjami powodującymi ryzyko dla instalacji wymagających raportu początkowego należy zauważyć, iż w petycji nie wskazano propozycji brzmienia ewentualnej zmiany legislacyjnej, w związku z czym trudno odnieść się do tej propozycji i ocenić, czy dotyczy zmiany dotychczas obowiązującego rozporządzenia, czy też wymaga zmian ustawowych.</w:t>
      </w:r>
    </w:p>
    <w:p>
      <w:pPr>
        <w:pStyle w:val="Style9"/>
        <w:keepNext w:val="0"/>
        <w:keepLines w:val="0"/>
        <w:widowControl w:val="0"/>
        <w:numPr>
          <w:ilvl w:val="0"/>
          <w:numId w:val="53"/>
        </w:numPr>
        <w:shd w:val="clear" w:color="auto" w:fill="auto"/>
        <w:tabs>
          <w:tab w:pos="650" w:val="left"/>
        </w:tabs>
        <w:bidi w:val="0"/>
        <w:spacing w:before="0" w:line="276" w:lineRule="auto"/>
        <w:ind w:left="660" w:right="0" w:hanging="360"/>
        <w:jc w:val="both"/>
        <w:rPr>
          <w:sz w:val="18"/>
          <w:szCs w:val="18"/>
        </w:rPr>
      </w:pPr>
      <w:r>
        <w:rPr>
          <w:rStyle w:val="CharStyle10"/>
          <w:i/>
          <w:iCs/>
          <w:sz w:val="18"/>
          <w:szCs w:val="18"/>
        </w:rPr>
        <w:t>Doprecyzowanie pojęcia obszaru, na który będzie oddziaływać przedsięwzięcie w wariancie zaproponowanym przez wnioskodawcę (przez który rozumie się przewidywany teren, na którym będzie realizowane przedsięwzięcie, oraz obszar znajdujący się w odległości 100 m od granic tego terenu), zawarte w art. 74 ust. 3a pkt 1 ustawy u.o.o.ś., odnosi się jedynie do ustalania kręgu stron postępowania.</w:t>
      </w:r>
    </w:p>
    <w:p>
      <w:pPr>
        <w:pStyle w:val="Style9"/>
        <w:keepNext w:val="0"/>
        <w:keepLines w:val="0"/>
        <w:widowControl w:val="0"/>
        <w:shd w:val="clear" w:color="auto" w:fill="auto"/>
        <w:bidi w:val="0"/>
        <w:spacing w:before="0"/>
        <w:ind w:left="0" w:right="0" w:firstLine="0"/>
        <w:jc w:val="both"/>
      </w:pPr>
      <w:r>
        <w:rPr>
          <w:rStyle w:val="CharStyle10"/>
        </w:rPr>
        <w:t xml:space="preserve">W zakresie propozycji z pkt VI ppkt 3 petycji dotyczącej doprecyzowania pojęcia obszaru, na który będzie oddziaływać przedsięwzięcie w wariancie zaproponowanym przez wnioskodawcę (przez który rozumie się przewidywany teren, na którym będzie realizowane przedsięwzięcie, oraz obszar znajdujący się w odległości 100 m od granic tego terenu), zawartego w art. 74 ust. 3a pkt 1 </w:t>
      </w:r>
      <w:r>
        <w:rPr>
          <w:rStyle w:val="CharStyle10"/>
          <w:i/>
          <w:iCs/>
          <w:sz w:val="18"/>
          <w:szCs w:val="18"/>
        </w:rPr>
        <w:t>ustawy ooś</w:t>
      </w:r>
      <w:r>
        <w:rPr>
          <w:rStyle w:val="CharStyle10"/>
        </w:rPr>
        <w:t>, należy zauważyć, iż w petycji nie wskazano propozycji brzmienia ewentualnej zmiany legislacyjnej, w związku z czym trudno odnieść się do tej propozycji.</w:t>
      </w:r>
    </w:p>
    <w:p>
      <w:pPr>
        <w:pStyle w:val="Style9"/>
        <w:keepNext w:val="0"/>
        <w:keepLines w:val="0"/>
        <w:widowControl w:val="0"/>
        <w:numPr>
          <w:ilvl w:val="0"/>
          <w:numId w:val="53"/>
        </w:numPr>
        <w:shd w:val="clear" w:color="auto" w:fill="auto"/>
        <w:tabs>
          <w:tab w:pos="650" w:val="left"/>
        </w:tabs>
        <w:bidi w:val="0"/>
        <w:spacing w:before="0" w:after="60" w:line="276" w:lineRule="auto"/>
        <w:ind w:left="660" w:right="0" w:hanging="360"/>
        <w:jc w:val="both"/>
        <w:rPr>
          <w:sz w:val="18"/>
          <w:szCs w:val="18"/>
        </w:rPr>
      </w:pPr>
      <w:r>
        <w:rPr>
          <w:rStyle w:val="CharStyle10"/>
          <w:i/>
          <w:iCs/>
          <w:sz w:val="18"/>
          <w:szCs w:val="18"/>
        </w:rPr>
        <w:t>Ustawa z dnia 27 kwietnia 2001 r. Prawo ochrony środowiska - w dziale II. Definicje i zasady ogólne, w art. 3. Definicje legalne proponuje się wprowadzić definicje: „uciążliwość zapachowa” oraz „pogorszenia stanu środowiska w znacznych rozmiarach”;</w:t>
      </w:r>
    </w:p>
    <w:p>
      <w:pPr>
        <w:pStyle w:val="Style9"/>
        <w:keepNext w:val="0"/>
        <w:keepLines w:val="0"/>
        <w:widowControl w:val="0"/>
        <w:shd w:val="clear" w:color="auto" w:fill="auto"/>
        <w:bidi w:val="0"/>
        <w:spacing w:before="0" w:after="60"/>
        <w:ind w:left="0" w:right="0" w:firstLine="0"/>
        <w:jc w:val="both"/>
      </w:pPr>
      <w:r>
        <w:rPr>
          <w:rStyle w:val="CharStyle10"/>
        </w:rPr>
        <w:t xml:space="preserve">Wyjaśniam, że procedowana obecnie zmiana dyrektywy Parlamentu Europejskiego i Rady 2010/75/UE </w:t>
      </w:r>
      <w:r>
        <w:rPr>
          <w:rStyle w:val="CharStyle10"/>
          <w:i/>
          <w:iCs/>
          <w:sz w:val="18"/>
          <w:szCs w:val="18"/>
        </w:rPr>
        <w:t>w sprawie emisji przemysłowych</w:t>
      </w:r>
      <w:r>
        <w:rPr>
          <w:rStyle w:val="CharStyle10"/>
        </w:rPr>
        <w:t xml:space="preserve"> (Stanowisko Parlamentu Europejskiego przyjęte w pierwszym czytaniu w dniu 12 marca 2024 r. EP-PE_TC1-COD(2022)0104)) dodaje w art. 3 tej dyrektywy definicję zanieczyszczenia, obok hałasu, wibracji czy substancji – odory. Mając na uwadze konieczność transpozycji znowelizowanej dyrektywy do polskiego porządku prawnego, istnieje możliwość realizacji postulatu Pana Marszałka w najbliższym czasie. Szczegółowy zakres działań zostanie przedstawiony po opracowaniu założeń projektu ustawy.</w:t>
      </w:r>
    </w:p>
    <w:p>
      <w:pPr>
        <w:pStyle w:val="Style9"/>
        <w:keepNext w:val="0"/>
        <w:keepLines w:val="0"/>
        <w:widowControl w:val="0"/>
        <w:numPr>
          <w:ilvl w:val="0"/>
          <w:numId w:val="53"/>
        </w:numPr>
        <w:shd w:val="clear" w:color="auto" w:fill="auto"/>
        <w:tabs>
          <w:tab w:pos="650" w:val="left"/>
        </w:tabs>
        <w:bidi w:val="0"/>
        <w:spacing w:before="0" w:after="60" w:line="276" w:lineRule="auto"/>
        <w:ind w:left="660" w:right="0" w:hanging="360"/>
        <w:jc w:val="both"/>
        <w:rPr>
          <w:sz w:val="18"/>
          <w:szCs w:val="18"/>
        </w:rPr>
      </w:pPr>
      <w:r>
        <w:rPr>
          <w:rStyle w:val="CharStyle10"/>
          <w:i/>
          <w:iCs/>
          <w:sz w:val="18"/>
          <w:szCs w:val="18"/>
        </w:rPr>
        <w:t>Rozporządzenie Ministra Środowiska z dnia 11 maja 2015 r. w sprawie odzysku odpadów poza instalacjami i urządzeniami.</w:t>
      </w:r>
    </w:p>
    <w:p>
      <w:pPr>
        <w:pStyle w:val="Style9"/>
        <w:keepNext w:val="0"/>
        <w:keepLines w:val="0"/>
        <w:widowControl w:val="0"/>
        <w:shd w:val="clear" w:color="auto" w:fill="auto"/>
        <w:bidi w:val="0"/>
        <w:spacing w:before="0" w:after="60"/>
        <w:ind w:left="0" w:right="0" w:firstLine="0"/>
        <w:jc w:val="both"/>
      </w:pPr>
      <w:r>
        <w:rPr>
          <w:rStyle w:val="CharStyle10"/>
        </w:rPr>
        <w:t>Postulat zostanie rozważony w ramach przyszłych prac legislacyjnych.</w:t>
      </w:r>
    </w:p>
    <w:p>
      <w:pPr>
        <w:pStyle w:val="Style9"/>
        <w:keepNext w:val="0"/>
        <w:keepLines w:val="0"/>
        <w:widowControl w:val="0"/>
        <w:numPr>
          <w:ilvl w:val="0"/>
          <w:numId w:val="53"/>
        </w:numPr>
        <w:shd w:val="clear" w:color="auto" w:fill="auto"/>
        <w:tabs>
          <w:tab w:pos="650" w:val="left"/>
        </w:tabs>
        <w:bidi w:val="0"/>
        <w:spacing w:before="0" w:after="60" w:line="276" w:lineRule="auto"/>
        <w:ind w:left="660" w:right="0" w:hanging="360"/>
        <w:jc w:val="both"/>
        <w:rPr>
          <w:sz w:val="18"/>
          <w:szCs w:val="18"/>
        </w:rPr>
      </w:pPr>
      <w:r>
        <w:rPr>
          <w:rStyle w:val="CharStyle10"/>
          <w:i/>
          <w:iCs/>
          <w:sz w:val="18"/>
          <w:szCs w:val="18"/>
        </w:rPr>
        <w:t>Ustawa z dnia 14 grudnia 2012 r. o odpadach - w rozdziale 2. Objaśnienia określeń ustawowych, w art. 3 [Słowniczek ustawowy] proponuje się wprowadzić definicje: „zwiększenie negatywnego oddziaływania na środowisko”, „zagrożenia dla wody, powietrza, gleby, roślin lub zwierząt”, „uciążliwości powodowane przez hałas lub zapach” oraz „niekorzystne skutki dla terenów wiejskich lub miejsc o szczególnym znaczeniu, w tym kulturowym i przyrodniczym”.</w:t>
      </w:r>
    </w:p>
    <w:p>
      <w:pPr>
        <w:pStyle w:val="Style9"/>
        <w:keepNext w:val="0"/>
        <w:keepLines w:val="0"/>
        <w:widowControl w:val="0"/>
        <w:shd w:val="clear" w:color="auto" w:fill="auto"/>
        <w:bidi w:val="0"/>
        <w:spacing w:before="0" w:after="60"/>
        <w:ind w:left="0" w:right="0" w:firstLine="0"/>
        <w:jc w:val="both"/>
      </w:pPr>
      <w:r>
        <w:rPr>
          <w:rStyle w:val="CharStyle10"/>
        </w:rPr>
        <w:t xml:space="preserve">W zakresie propozycji z pkt VI ppkt 6 petycji dotyczącej wprowadzenia w ustawie z dnia 14 grudnia 2012 r. </w:t>
      </w:r>
      <w:r>
        <w:rPr>
          <w:rStyle w:val="CharStyle10"/>
          <w:i/>
          <w:iCs/>
          <w:sz w:val="18"/>
          <w:szCs w:val="18"/>
        </w:rPr>
        <w:t>o odpadach</w:t>
      </w:r>
      <w:r>
        <w:rPr>
          <w:rStyle w:val="CharStyle10"/>
        </w:rPr>
        <w:t>, w objaśnieniach określeń ustawowych, w art. 3 definicji: „zwiększenie negatywnego oddziaływania na środowisko”, „zagrożenia dla wody, powietrza, gleby, roślin lub zwierząt”, „uciążliwości powodowane przez hałas lub zapach” oraz „niekorzystne skutki dla terenów wiejskich lub miejsc o szczególnym znaczeniu, w tym kulturowym i przyrodniczym”, należy zauważyć, iż w petycji nie wskazano propozycji brzmienia ewentualnych zmian legislacyjnych, w związku z czym trudno odnieść się do tych propozycji.</w:t>
      </w:r>
    </w:p>
    <w:p>
      <w:pPr>
        <w:pStyle w:val="Style9"/>
        <w:keepNext w:val="0"/>
        <w:keepLines w:val="0"/>
        <w:widowControl w:val="0"/>
        <w:shd w:val="clear" w:color="auto" w:fill="auto"/>
        <w:bidi w:val="0"/>
        <w:spacing w:before="0" w:after="60"/>
        <w:ind w:left="0" w:right="0" w:firstLine="0"/>
        <w:jc w:val="both"/>
      </w:pPr>
      <w:r>
        <w:rPr>
          <w:rStyle w:val="CharStyle10"/>
        </w:rPr>
        <w:t xml:space="preserve">Ponadto Dyrektywa 2008/98/WE </w:t>
      </w:r>
      <w:r>
        <w:rPr>
          <w:rStyle w:val="CharStyle10"/>
          <w:i/>
          <w:iCs/>
          <w:sz w:val="18"/>
          <w:szCs w:val="18"/>
        </w:rPr>
        <w:t>w sprawie odpadów</w:t>
      </w:r>
      <w:r>
        <w:rPr>
          <w:rStyle w:val="CharStyle10"/>
        </w:rPr>
        <w:t xml:space="preserve"> nie przewiduje takich definicji. W związku z powyższym nie jest zasadne wprowadzanie do ustawy o odpadach definicji ww. pojęć.</w:t>
      </w:r>
    </w:p>
    <w:p>
      <w:pPr>
        <w:pStyle w:val="Style9"/>
        <w:keepNext w:val="0"/>
        <w:keepLines w:val="0"/>
        <w:widowControl w:val="0"/>
        <w:numPr>
          <w:ilvl w:val="0"/>
          <w:numId w:val="53"/>
        </w:numPr>
        <w:shd w:val="clear" w:color="auto" w:fill="auto"/>
        <w:tabs>
          <w:tab w:pos="650" w:val="left"/>
        </w:tabs>
        <w:bidi w:val="0"/>
        <w:spacing w:before="0" w:after="60" w:line="276" w:lineRule="auto"/>
        <w:ind w:left="660" w:right="0" w:hanging="360"/>
        <w:jc w:val="both"/>
        <w:rPr>
          <w:sz w:val="18"/>
          <w:szCs w:val="18"/>
        </w:rPr>
      </w:pPr>
      <w:r>
        <w:rPr>
          <w:rStyle w:val="CharStyle10"/>
          <w:i/>
          <w:iCs/>
          <w:sz w:val="18"/>
          <w:szCs w:val="18"/>
        </w:rPr>
        <w:t xml:space="preserve">Ustawa z dnia 27 kwietnia 2001 r. Prawo ochrony środowiska - koniecznym jest dodać nowy przepis „Do kontroli, o których mowa w art. 379, nie stosuje się przepisów art. 55 i </w:t>
      </w:r>
      <w:r>
        <w:fldChar w:fldCharType="begin"/>
      </w:r>
      <w:r>
        <w:rPr/>
        <w:instrText> HYPERLINK "https://sip.lex.pl/%23/document/18701388?unitId=art(58)&amp;cm=DOCUMENT" </w:instrText>
      </w:r>
      <w:r>
        <w:fldChar w:fldCharType="separate"/>
      </w:r>
      <w:r>
        <w:rPr>
          <w:rStyle w:val="CharStyle10"/>
          <w:i/>
          <w:iCs/>
          <w:sz w:val="18"/>
          <w:szCs w:val="18"/>
        </w:rPr>
        <w:t xml:space="preserve">art. 58 </w:t>
      </w:r>
      <w:r>
        <w:fldChar w:fldCharType="end"/>
      </w:r>
      <w:r>
        <w:rPr>
          <w:rStyle w:val="CharStyle10"/>
          <w:i/>
          <w:iCs/>
          <w:sz w:val="18"/>
          <w:szCs w:val="18"/>
        </w:rPr>
        <w:t>ustawy z dnia 6 marca 2018 r. - Prawo przedsiębiorców”.</w:t>
      </w:r>
    </w:p>
    <w:p>
      <w:pPr>
        <w:pStyle w:val="Style9"/>
        <w:keepNext w:val="0"/>
        <w:keepLines w:val="0"/>
        <w:widowControl w:val="0"/>
        <w:shd w:val="clear" w:color="auto" w:fill="auto"/>
        <w:bidi w:val="0"/>
        <w:spacing w:before="0" w:after="60" w:line="266" w:lineRule="auto"/>
        <w:ind w:left="0" w:right="0" w:firstLine="0"/>
        <w:jc w:val="both"/>
      </w:pPr>
      <w:r>
        <w:rPr>
          <w:rStyle w:val="CharStyle10"/>
        </w:rPr>
        <w:t xml:space="preserve">W zakresie propozycji z pkt VI ppkt 7 petycji dotyczącej dodania w ustawie– </w:t>
      </w:r>
      <w:r>
        <w:rPr>
          <w:rStyle w:val="CharStyle10"/>
          <w:i/>
          <w:iCs/>
          <w:sz w:val="18"/>
          <w:szCs w:val="18"/>
        </w:rPr>
        <w:t>Prawo ochrony środowiska</w:t>
      </w:r>
      <w:r>
        <w:rPr>
          <w:rStyle w:val="CharStyle10"/>
        </w:rPr>
        <w:t xml:space="preserve"> nowego przepisu w brzmieniu: </w:t>
      </w:r>
      <w:r>
        <w:rPr>
          <w:rStyle w:val="CharStyle10"/>
          <w:i/>
          <w:iCs/>
          <w:sz w:val="18"/>
          <w:szCs w:val="18"/>
        </w:rPr>
        <w:t>„Do kontroli, o których mowa w art. 379, nie stosuje się przepisów art. 55 i art. 58 ustawy z dnia 6 marca 2018 r. - Prawo przedsiębiorców”</w:t>
      </w:r>
      <w:r>
        <w:rPr>
          <w:rStyle w:val="CharStyle10"/>
        </w:rPr>
        <w:t xml:space="preserve"> należy zauważyć, że przepisy ustawy – </w:t>
      </w:r>
      <w:r>
        <w:rPr>
          <w:rStyle w:val="CharStyle10"/>
          <w:i/>
          <w:iCs/>
          <w:sz w:val="18"/>
          <w:szCs w:val="18"/>
        </w:rPr>
        <w:t>Prawo przedsiębiorców</w:t>
      </w:r>
      <w:r>
        <w:rPr>
          <w:rStyle w:val="CharStyle10"/>
        </w:rPr>
        <w:t xml:space="preserve"> wskazują szereg przesłanek umożliwiających przedłużenie kontroli poza terminy wskazane w tej ustawie czy odstąpienie od zakazu przeprowadzenia ponownej kontroli w tym samy zakresie (przykładowo przepisów o czasie trwania kontroli nie stosuje się, jeżeli przeprowadzenie kontroli jest uzasadnione bezpośrednim zagrożeniem życia, zdrowia lub środowiska – art. 55 ust. 2 pkt 2). Ponadto zgodnie z art. 56 ust. 1 ustawy – </w:t>
      </w:r>
      <w:r>
        <w:rPr>
          <w:rStyle w:val="CharStyle10"/>
          <w:i/>
          <w:iCs/>
          <w:sz w:val="18"/>
          <w:szCs w:val="18"/>
        </w:rPr>
        <w:t>Prawo przedsiębiorców</w:t>
      </w:r>
      <w:r>
        <w:rPr>
          <w:rStyle w:val="CharStyle10"/>
        </w:rPr>
        <w:t xml:space="preserve"> organ kontroli może, po pisemnym zawiadomieniu przedsiębiorcy, przerwać kontrolę na czas niezbędny do przeprowadzenia badań próbki produktu lub próbki kontrolnej, jeżeli jedyną czynnością kontrolną po otrzymaniu wyniku badania próbki będzie sporządzenie protokołu kontroli. Czasu przerwy nie wlicza się do czasu, o którym mowa w art. 55 ust. 1, o ile podczas przerwy przedsiębiorca miał możliwość wykonywania działalności gospodarczej oraz miał nieograniczony dostęp do prowadzonej przez siebie dokumentacji i posiadanych rzeczy,</w:t>
      </w:r>
    </w:p>
    <w:p>
      <w:pPr>
        <w:pStyle w:val="Style9"/>
        <w:keepNext w:val="0"/>
        <w:keepLines w:val="0"/>
        <w:widowControl w:val="0"/>
        <w:shd w:val="clear" w:color="auto" w:fill="auto"/>
        <w:bidi w:val="0"/>
        <w:spacing w:before="0"/>
        <w:ind w:left="0" w:right="0" w:firstLine="0"/>
        <w:jc w:val="both"/>
      </w:pPr>
      <w:r>
        <w:rPr>
          <w:rStyle w:val="CharStyle10"/>
        </w:rPr>
        <w:t>z wyjątkiem zabezpieczonej w celu kontroli próbki. Jednocześnie kwestia dotycząca kontroli przedsiębiorców powinna zostać uzgodniona z Ministrem Rozwoju i Technologii.</w:t>
      </w:r>
    </w:p>
    <w:p>
      <w:pPr>
        <w:pStyle w:val="Style9"/>
        <w:keepNext w:val="0"/>
        <w:keepLines w:val="0"/>
        <w:widowControl w:val="0"/>
        <w:numPr>
          <w:ilvl w:val="0"/>
          <w:numId w:val="53"/>
        </w:numPr>
        <w:shd w:val="clear" w:color="auto" w:fill="auto"/>
        <w:tabs>
          <w:tab w:pos="713" w:val="left"/>
        </w:tabs>
        <w:bidi w:val="0"/>
        <w:spacing w:before="0" w:line="276" w:lineRule="auto"/>
        <w:ind w:left="660" w:right="0" w:hanging="360"/>
        <w:jc w:val="both"/>
        <w:rPr>
          <w:sz w:val="18"/>
          <w:szCs w:val="18"/>
        </w:rPr>
      </w:pPr>
      <w:r>
        <w:rPr>
          <w:rStyle w:val="CharStyle10"/>
          <w:i/>
          <w:iCs/>
          <w:sz w:val="18"/>
          <w:szCs w:val="18"/>
        </w:rPr>
        <w:t>Art. 15 ustawy o udostępnianiu informacji o środowisku i jego ochronie, udziale społeczeństwa w ochronie środowiska oraz ocenie oddziaływania na środowisko – należy doprecyzować zapis ust. 1: „Udostępnianie informacji o środowisku i jego ochronie następuje w sposób i w formie określonych we wniosku, chyba że środki techniczne, którymi dysponują władze publiczne, nie umożliwiają udostępnienia informacji w sposób i w formie określonych we wniosku.</w:t>
      </w:r>
    </w:p>
    <w:p>
      <w:pPr>
        <w:pStyle w:val="Style9"/>
        <w:keepNext w:val="0"/>
        <w:keepLines w:val="0"/>
        <w:widowControl w:val="0"/>
        <w:shd w:val="clear" w:color="auto" w:fill="auto"/>
        <w:bidi w:val="0"/>
        <w:spacing w:before="0"/>
        <w:ind w:left="0" w:right="0" w:firstLine="0"/>
        <w:jc w:val="both"/>
      </w:pPr>
      <w:r>
        <w:rPr>
          <w:rStyle w:val="CharStyle10"/>
        </w:rPr>
        <w:t xml:space="preserve">Stosownie do art. 15 ust. 1 </w:t>
      </w:r>
      <w:r>
        <w:rPr>
          <w:rStyle w:val="CharStyle10"/>
          <w:i/>
          <w:iCs/>
          <w:sz w:val="18"/>
          <w:szCs w:val="18"/>
        </w:rPr>
        <w:t>ustawy ooś</w:t>
      </w:r>
      <w:r>
        <w:rPr>
          <w:rStyle w:val="CharStyle10"/>
        </w:rPr>
        <w:t xml:space="preserve"> udostępnienie informacji o środowisku i jego ochronie następuje w sposób i w formie określonych we wniosku, chyba że środki techniczne, którymi dysponują władze publiczne, nie umożliwiają udostępnienia informacji w sposób i w formie określonych we wniosku.</w:t>
      </w:r>
    </w:p>
    <w:p>
      <w:pPr>
        <w:pStyle w:val="Style9"/>
        <w:keepNext w:val="0"/>
        <w:keepLines w:val="0"/>
        <w:widowControl w:val="0"/>
        <w:shd w:val="clear" w:color="auto" w:fill="auto"/>
        <w:bidi w:val="0"/>
        <w:spacing w:before="0"/>
        <w:ind w:left="0" w:right="0" w:firstLine="0"/>
        <w:jc w:val="both"/>
      </w:pPr>
      <w:r>
        <w:rPr>
          <w:rStyle w:val="CharStyle10"/>
        </w:rPr>
        <w:t xml:space="preserve">Powołany przepis ustala jako zasadę, że to wnioskodawca decyduje w jaki sposób i w jakiej formie organ ma udostępnić żądaną informację. Zasada ta jest jednak ograniczona postanowieniem zawartym w ust. 2 art. 15 </w:t>
      </w:r>
      <w:r>
        <w:rPr>
          <w:rStyle w:val="CharStyle10"/>
          <w:i/>
          <w:iCs/>
          <w:sz w:val="18"/>
          <w:szCs w:val="18"/>
        </w:rPr>
        <w:t>ustawy ooś</w:t>
      </w:r>
      <w:r>
        <w:rPr>
          <w:rStyle w:val="CharStyle10"/>
        </w:rPr>
        <w:t>, który wskazuje jakie obowiązki ciążą na organie w sytuacji, gdy nie ma on technicznych możliwości zadośćuczynieniu żądaniu co do sposobu lub formy udostępnienia informacji.</w:t>
      </w:r>
    </w:p>
    <w:p>
      <w:pPr>
        <w:pStyle w:val="Style9"/>
        <w:keepNext w:val="0"/>
        <w:keepLines w:val="0"/>
        <w:widowControl w:val="0"/>
        <w:shd w:val="clear" w:color="auto" w:fill="auto"/>
        <w:bidi w:val="0"/>
        <w:spacing w:before="0"/>
        <w:ind w:left="0" w:right="0" w:firstLine="0"/>
        <w:jc w:val="both"/>
      </w:pPr>
      <w:r>
        <w:rPr>
          <w:rStyle w:val="CharStyle10"/>
        </w:rPr>
        <w:t xml:space="preserve">Norma zawarta w art. 15 ust. 1 </w:t>
      </w:r>
      <w:r>
        <w:rPr>
          <w:rStyle w:val="CharStyle10"/>
          <w:i/>
          <w:iCs/>
          <w:sz w:val="18"/>
          <w:szCs w:val="18"/>
        </w:rPr>
        <w:t>ustawy ooś</w:t>
      </w:r>
      <w:r>
        <w:rPr>
          <w:rStyle w:val="CharStyle10"/>
        </w:rPr>
        <w:t xml:space="preserve"> stanowi transpozycję art. 3 ust. 4 akapit 1 dyrektywy 2003/4/WE, zgodnie z którym „Jeśli wnioskodawca zwraca się do organu władzy publicznej z wnioskiem o udostępnienie mu informacji o środowisku w konkretnej formie lub formacie (w tym w postaci fotokopii), organ władzy publicznej przychyla się do takiego wniosku, chyba że:</w:t>
      </w:r>
    </w:p>
    <w:p>
      <w:pPr>
        <w:pStyle w:val="Style9"/>
        <w:keepNext w:val="0"/>
        <w:keepLines w:val="0"/>
        <w:widowControl w:val="0"/>
        <w:numPr>
          <w:ilvl w:val="0"/>
          <w:numId w:val="55"/>
        </w:numPr>
        <w:shd w:val="clear" w:color="auto" w:fill="auto"/>
        <w:tabs>
          <w:tab w:pos="713" w:val="left"/>
        </w:tabs>
        <w:bidi w:val="0"/>
        <w:spacing w:before="0" w:after="0"/>
        <w:ind w:left="740" w:right="0" w:hanging="360"/>
        <w:jc w:val="both"/>
      </w:pPr>
      <w:r>
        <w:rPr>
          <w:rStyle w:val="CharStyle10"/>
        </w:rPr>
        <w:t>informacje te są już publicznie dostępne w innej formie lub formacie, do którego wnioskodawcy mają łatwy dostęp, w szczególności zgodnie z art. 7; lub</w:t>
      </w:r>
    </w:p>
    <w:p>
      <w:pPr>
        <w:pStyle w:val="Style9"/>
        <w:keepNext w:val="0"/>
        <w:keepLines w:val="0"/>
        <w:widowControl w:val="0"/>
        <w:numPr>
          <w:ilvl w:val="0"/>
          <w:numId w:val="55"/>
        </w:numPr>
        <w:shd w:val="clear" w:color="auto" w:fill="auto"/>
        <w:tabs>
          <w:tab w:pos="713" w:val="left"/>
        </w:tabs>
        <w:bidi w:val="0"/>
        <w:spacing w:before="0"/>
        <w:ind w:left="740" w:right="0" w:hanging="360"/>
        <w:jc w:val="both"/>
      </w:pPr>
      <w:r>
        <w:rPr>
          <w:rStyle w:val="CharStyle10"/>
        </w:rPr>
        <w:t>udostępnianie informacji przez organ władzy publicznej w innej formie lub formacie jest uzasadnione, przy czym organ władzy publicznej przedstawia powody udostępniania informacji w danej formie i sposobie.</w:t>
      </w:r>
    </w:p>
    <w:p>
      <w:pPr>
        <w:pStyle w:val="Style9"/>
        <w:keepNext w:val="0"/>
        <w:keepLines w:val="0"/>
        <w:widowControl w:val="0"/>
        <w:shd w:val="clear" w:color="auto" w:fill="auto"/>
        <w:bidi w:val="0"/>
        <w:spacing w:before="0"/>
        <w:ind w:left="0" w:right="0" w:firstLine="0"/>
        <w:jc w:val="both"/>
      </w:pPr>
      <w:r>
        <w:rPr>
          <w:rStyle w:val="CharStyle10"/>
        </w:rPr>
        <w:t>W taki sam sposób przedmiotowa kwestia jest uregulowana w art. 4 ust. 1 lit. b Konwencji z Aarhus, zgodnie z którym "władze publiczne, w odpowiedzi na żądanie udzielenia informacji dotyczących środowiska, udostępnią społeczeństwu, w ramach ustawodawstwa krajowego, taką informację, w tym również, na żądanie i w zgodzie z punktem (b), kopie konkretnej dokumentacji zawierającej lub obejmującej taką informację".</w:t>
      </w:r>
    </w:p>
    <w:p>
      <w:pPr>
        <w:pStyle w:val="Style9"/>
        <w:keepNext w:val="0"/>
        <w:keepLines w:val="0"/>
        <w:widowControl w:val="0"/>
        <w:shd w:val="clear" w:color="auto" w:fill="auto"/>
        <w:bidi w:val="0"/>
        <w:spacing w:before="0"/>
        <w:ind w:left="0" w:right="0" w:firstLine="0"/>
        <w:jc w:val="both"/>
      </w:pPr>
      <w:r>
        <w:rPr>
          <w:rStyle w:val="CharStyle10"/>
        </w:rPr>
        <w:t>Udostępnianie dokumentu nie jest tożsame z każdą formą materialnego udostępnienia informacji, gdyż występuje różnica między informacją a dokumentem (tj. nośnikiem informacji).</w:t>
      </w:r>
    </w:p>
    <w:p>
      <w:pPr>
        <w:pStyle w:val="Style9"/>
        <w:keepNext w:val="0"/>
        <w:keepLines w:val="0"/>
        <w:widowControl w:val="0"/>
        <w:shd w:val="clear" w:color="auto" w:fill="auto"/>
        <w:bidi w:val="0"/>
        <w:spacing w:before="0"/>
        <w:ind w:left="0" w:right="0" w:firstLine="0"/>
        <w:jc w:val="both"/>
      </w:pPr>
      <w:r>
        <w:rPr>
          <w:rStyle w:val="CharStyle10"/>
        </w:rPr>
        <w:t xml:space="preserve">Postanowienia art. 15 ust. 1 </w:t>
      </w:r>
      <w:r>
        <w:rPr>
          <w:rStyle w:val="CharStyle10"/>
          <w:i/>
          <w:iCs/>
          <w:sz w:val="18"/>
          <w:szCs w:val="18"/>
        </w:rPr>
        <w:t>ustawy ooś</w:t>
      </w:r>
      <w:r>
        <w:rPr>
          <w:rStyle w:val="CharStyle10"/>
        </w:rPr>
        <w:t xml:space="preserve"> dotyczą sposobu i formy udostępniania tak informacji, jak i dokumentów. Przez "sposób" udostępnienia informacji o środowisku i jego ochronie należy rozumieć przykładowo przekazanie informacji, za pośrednictwem poczty, Internetu czy też odbiór informacji przez wnioskodawcę w siedzibie organu. Natomiast „forma” to fizyczna postać, w jakiej żądana informacja się znajduje. Może to być forma pisemna w postaci papierowej, jak i elektronicznej, czy też forma ustna. W ramach pojęcia postaci elektronicznej informacji mieści się również format danej informacji, np. jej zapis w formacie doc., pdf., txt., itp.</w:t>
      </w:r>
    </w:p>
    <w:p>
      <w:pPr>
        <w:pStyle w:val="Style9"/>
        <w:keepNext w:val="0"/>
        <w:keepLines w:val="0"/>
        <w:widowControl w:val="0"/>
        <w:shd w:val="clear" w:color="auto" w:fill="auto"/>
        <w:bidi w:val="0"/>
        <w:spacing w:before="0"/>
        <w:ind w:left="0" w:right="0" w:firstLine="0"/>
        <w:jc w:val="both"/>
      </w:pPr>
      <w:r>
        <w:rPr>
          <w:rStyle w:val="CharStyle10"/>
        </w:rPr>
        <w:t xml:space="preserve">Reasumując, regulacja zawarta w art. 15 ust. 1 </w:t>
      </w:r>
      <w:r>
        <w:rPr>
          <w:rStyle w:val="CharStyle10"/>
          <w:i/>
          <w:iCs/>
          <w:sz w:val="18"/>
          <w:szCs w:val="18"/>
        </w:rPr>
        <w:t>ustawy ooś</w:t>
      </w:r>
      <w:r>
        <w:rPr>
          <w:rStyle w:val="CharStyle10"/>
        </w:rPr>
        <w:t xml:space="preserve"> stanowi pełną transpozycję prawa unijnego. Wprowadzenie doprecyzowania jej treści w zakresie sposobu, czy też formy udostępniania informacji mogłoby skutkować nieuzasadnionym ograniczeniem prawa do informacji o środowisku i jego ochronie.</w:t>
      </w:r>
    </w:p>
    <w:p>
      <w:pPr>
        <w:pStyle w:val="Style9"/>
        <w:keepNext w:val="0"/>
        <w:keepLines w:val="0"/>
        <w:widowControl w:val="0"/>
        <w:numPr>
          <w:ilvl w:val="0"/>
          <w:numId w:val="53"/>
        </w:numPr>
        <w:shd w:val="clear" w:color="auto" w:fill="auto"/>
        <w:tabs>
          <w:tab w:pos="650" w:val="left"/>
        </w:tabs>
        <w:bidi w:val="0"/>
        <w:spacing w:before="0" w:after="60" w:line="276" w:lineRule="auto"/>
        <w:ind w:left="660" w:right="0" w:hanging="360"/>
        <w:jc w:val="left"/>
        <w:rPr>
          <w:sz w:val="18"/>
          <w:szCs w:val="18"/>
        </w:rPr>
      </w:pPr>
      <w:r>
        <w:rPr>
          <w:rStyle w:val="CharStyle10"/>
          <w:i/>
          <w:iCs/>
          <w:sz w:val="18"/>
          <w:szCs w:val="18"/>
        </w:rPr>
        <w:t>Art. 83 ust 3 ustawy o odpadach - nadanie dostępu do Bazy danych o odpadach i o gospodarowaniu odpadami (BDO) Prokuraturze i innym organom ścigania.</w:t>
      </w:r>
    </w:p>
    <w:p>
      <w:pPr>
        <w:pStyle w:val="Style9"/>
        <w:keepNext w:val="0"/>
        <w:keepLines w:val="0"/>
        <w:widowControl w:val="0"/>
        <w:shd w:val="clear" w:color="auto" w:fill="auto"/>
        <w:bidi w:val="0"/>
        <w:spacing w:before="0" w:after="520"/>
        <w:ind w:left="0" w:right="0" w:firstLine="0"/>
        <w:jc w:val="left"/>
      </w:pPr>
      <w:r>
        <w:rPr>
          <w:rStyle w:val="CharStyle10"/>
        </w:rPr>
        <w:t>Powyższa propozycja zostanie rozważona w ramach przyszłych prac legislacyjnych.</w:t>
      </w:r>
    </w:p>
    <w:p>
      <w:pPr>
        <w:pStyle w:val="Style9"/>
        <w:keepNext w:val="0"/>
        <w:keepLines w:val="0"/>
        <w:widowControl w:val="0"/>
        <w:shd w:val="clear" w:color="auto" w:fill="auto"/>
        <w:bidi w:val="0"/>
        <w:spacing w:before="0" w:after="1440"/>
        <w:ind w:left="0" w:right="0" w:firstLine="0"/>
        <w:jc w:val="left"/>
      </w:pPr>
      <w:r>
        <w:rPr>
          <w:rStyle w:val="CharStyle10"/>
        </w:rPr>
        <w:t>Z wyrazami szacunku</w:t>
      </w:r>
    </w:p>
    <w:p>
      <w:pPr>
        <w:pStyle w:val="Style9"/>
        <w:keepNext w:val="0"/>
        <w:keepLines w:val="0"/>
        <w:widowControl w:val="0"/>
        <w:shd w:val="clear" w:color="auto" w:fill="auto"/>
        <w:bidi w:val="0"/>
        <w:spacing w:before="0" w:after="520"/>
        <w:ind w:left="0" w:right="0" w:firstLine="0"/>
        <w:jc w:val="left"/>
      </w:pPr>
      <w:r>
        <w:rPr>
          <w:rStyle w:val="CharStyle10"/>
        </w:rPr>
        <w:t>Ministerstwo Klimatu i Środowiska / – podpisany cyfrowo/</w:t>
      </w:r>
    </w:p>
    <w:sectPr>
      <w:footnotePr>
        <w:pos w:val="pageBottom"/>
        <w:numFmt w:val="decimal"/>
        <w:numStart w:val="1"/>
        <w:numRestart w:val="continuous"/>
        <w15:footnoteColumns w:val="1"/>
      </w:footnotePr>
      <w:type w:val="continuous"/>
      <w:pgSz w:w="11900" w:h="16840"/>
      <w:pgMar w:top="1792" w:right="1941" w:bottom="1144" w:left="194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3731895</wp:posOffset>
              </wp:positionH>
              <wp:positionV relativeFrom="page">
                <wp:posOffset>10030460</wp:posOffset>
              </wp:positionV>
              <wp:extent cx="106680" cy="73025"/>
              <wp:wrapNone/>
              <wp:docPr id="3" name="Shape 3"/>
              <a:graphic xmlns:a="http://schemas.openxmlformats.org/drawingml/2006/main">
                <a:graphicData uri="http://schemas.microsoft.com/office/word/2010/wordprocessingShape">
                  <wps:wsp>
                    <wps:cNvSpPr txBox="1"/>
                    <wps:spPr>
                      <a:xfrm>
                        <a:ext cx="106680" cy="7302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15"/>
                                <w:rFonts w:ascii="Arial" w:eastAsia="Arial" w:hAnsi="Arial" w:cs="Arial"/>
                                <w:sz w:val="16"/>
                                <w:szCs w:val="16"/>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93.85000000000002pt;margin-top:789.80000000000007pt;width:8.4000000000000004pt;height:5.75pt;z-index:-188744062;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15"/>
                          <w:rFonts w:ascii="Arial" w:eastAsia="Arial" w:hAnsi="Arial" w:cs="Arial"/>
                          <w:sz w:val="16"/>
                          <w:szCs w:val="16"/>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line="240" w:lineRule="auto"/>
        <w:ind w:left="0" w:right="0" w:firstLine="0"/>
        <w:jc w:val="left"/>
      </w:pPr>
      <w:r>
        <w:rPr>
          <w:rStyle w:val="CharStyle3"/>
          <w:sz w:val="19"/>
          <w:szCs w:val="19"/>
          <w:vertAlign w:val="superscript"/>
        </w:rPr>
        <w:footnoteRef/>
      </w:r>
      <w:r>
        <w:rPr>
          <w:rStyle w:val="CharStyle3"/>
          <w:sz w:val="19"/>
          <w:szCs w:val="19"/>
        </w:rPr>
        <w:t xml:space="preserve"> </w:t>
      </w:r>
      <w:r>
        <w:rPr>
          <w:rStyle w:val="CharStyle3"/>
        </w:rPr>
        <w:t>Zarządzenie nr 1 Prezesa Rady Ministrów z dnia 20 stycznia 2023 r. w sprawie Komitetu Sterującego do spraw Krajowego Programu Ochrony Powietrza (M.P. poz. 994, z późn. zm.).</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pl-PL" w:eastAsia="pl-PL"/>
      </w:rPr>
    </w:lvl>
  </w:abstractNum>
  <w:abstractNum w:abstractNumId="2">
    <w:multiLevelType w:val="multilevel"/>
    <w:lvl w:ilvl="0">
      <w:start w:val="1"/>
      <w:numFmt w:val="decimal"/>
      <w:lvlText w:val="%1."/>
      <w:rPr>
        <w:rFonts w:ascii="Arial" w:eastAsia="Arial" w:hAnsi="Arial" w:cs="Arial"/>
        <w:b w:val="0"/>
        <w:bCs w:val="0"/>
        <w:i/>
        <w:iCs/>
        <w:smallCaps w:val="0"/>
        <w:strike w:val="0"/>
        <w:color w:val="000000"/>
        <w:spacing w:val="0"/>
        <w:w w:val="100"/>
        <w:position w:val="0"/>
        <w:sz w:val="18"/>
        <w:szCs w:val="18"/>
        <w:u w:val="none"/>
        <w:shd w:val="clear" w:color="auto" w:fill="auto"/>
        <w:lang w:val="pl-PL" w:eastAsia="pl-PL"/>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6">
    <w:multiLevelType w:val="multilevel"/>
    <w:lvl w:ilvl="0">
      <w:start w:val="11"/>
      <w:numFmt w:val="decimal"/>
      <w:lvlText w:val="%1."/>
      <w:rPr>
        <w:rFonts w:ascii="Arial" w:eastAsia="Arial" w:hAnsi="Arial" w:cs="Arial"/>
        <w:b w:val="0"/>
        <w:bCs w:val="0"/>
        <w:i/>
        <w:iCs/>
        <w:smallCaps w:val="0"/>
        <w:strike w:val="0"/>
        <w:color w:val="000000"/>
        <w:spacing w:val="0"/>
        <w:w w:val="100"/>
        <w:position w:val="0"/>
        <w:sz w:val="18"/>
        <w:szCs w:val="18"/>
        <w:u w:val="none"/>
        <w:shd w:val="clear" w:color="auto" w:fill="auto"/>
        <w:lang w:val="pl-PL" w:eastAsia="pl-PL"/>
      </w:rPr>
    </w:lvl>
  </w:abstractNum>
  <w:abstractNum w:abstractNumId="8">
    <w:multiLevelType w:val="multilevel"/>
    <w:lvl w:ilvl="0">
      <w:start w:val="1"/>
      <w:numFmt w:val="decimal"/>
      <w:lvlText w:val="%1."/>
      <w:rPr>
        <w:rFonts w:ascii="Arial" w:eastAsia="Arial" w:hAnsi="Arial" w:cs="Arial"/>
        <w:b w:val="0"/>
        <w:bCs w:val="0"/>
        <w:i/>
        <w:iCs/>
        <w:smallCaps w:val="0"/>
        <w:strike w:val="0"/>
        <w:color w:val="000000"/>
        <w:spacing w:val="0"/>
        <w:w w:val="100"/>
        <w:position w:val="0"/>
        <w:sz w:val="18"/>
        <w:szCs w:val="18"/>
        <w:u w:val="none"/>
        <w:shd w:val="clear" w:color="auto" w:fill="auto"/>
        <w:lang w:val="pl-PL" w:eastAsia="pl-PL"/>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1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14">
    <w:multiLevelType w:val="multilevel"/>
    <w:lvl w:ilvl="0">
      <w:start w:val="3"/>
      <w:numFmt w:val="upperRoman"/>
      <w:lvlText w:val="%1."/>
      <w:rPr>
        <w:rFonts w:ascii="Arial" w:eastAsia="Arial" w:hAnsi="Arial" w:cs="Arial"/>
        <w:b/>
        <w:bCs/>
        <w:i w:val="0"/>
        <w:iCs w:val="0"/>
        <w:smallCaps w:val="0"/>
        <w:strike w:val="0"/>
        <w:color w:val="000000"/>
        <w:spacing w:val="0"/>
        <w:w w:val="100"/>
        <w:position w:val="0"/>
        <w:sz w:val="19"/>
        <w:szCs w:val="19"/>
        <w:u w:val="none"/>
        <w:shd w:val="clear" w:color="auto" w:fill="auto"/>
        <w:lang w:val="pl-PL" w:eastAsia="pl-PL"/>
      </w:rPr>
    </w:lvl>
  </w:abstractNum>
  <w:abstractNum w:abstractNumId="16">
    <w:multiLevelType w:val="multilevel"/>
    <w:lvl w:ilvl="0">
      <w:start w:val="1"/>
      <w:numFmt w:val="decimal"/>
      <w:lvlText w:val="%1."/>
      <w:rPr>
        <w:rFonts w:ascii="Arial" w:eastAsia="Arial" w:hAnsi="Arial" w:cs="Arial"/>
        <w:b w:val="0"/>
        <w:bCs w:val="0"/>
        <w:i/>
        <w:iCs/>
        <w:smallCaps w:val="0"/>
        <w:strike w:val="0"/>
        <w:color w:val="000000"/>
        <w:spacing w:val="0"/>
        <w:w w:val="100"/>
        <w:position w:val="0"/>
        <w:sz w:val="18"/>
        <w:szCs w:val="18"/>
        <w:u w:val="none"/>
        <w:shd w:val="clear" w:color="auto" w:fill="auto"/>
        <w:lang w:val="pl-PL" w:eastAsia="pl-PL"/>
      </w:rPr>
    </w:lvl>
  </w:abstractNum>
  <w:abstractNum w:abstractNumId="1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26">
    <w:multiLevelType w:val="multilevel"/>
    <w:lvl w:ilvl="0">
      <w:start w:val="1"/>
      <w:numFmt w:val="decimal"/>
      <w:lvlText w:val="%1."/>
      <w:rPr>
        <w:rFonts w:ascii="Arial" w:eastAsia="Arial" w:hAnsi="Arial" w:cs="Arial"/>
        <w:b w:val="0"/>
        <w:bCs w:val="0"/>
        <w:i/>
        <w:iCs/>
        <w:smallCaps w:val="0"/>
        <w:strike w:val="0"/>
        <w:color w:val="000000"/>
        <w:spacing w:val="0"/>
        <w:w w:val="100"/>
        <w:position w:val="0"/>
        <w:sz w:val="18"/>
        <w:szCs w:val="18"/>
        <w:u w:val="none"/>
        <w:shd w:val="clear" w:color="auto" w:fill="auto"/>
        <w:lang w:val="pl-PL" w:eastAsia="pl-PL"/>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32">
    <w:multiLevelType w:val="multilevel"/>
    <w:lvl w:ilvl="0">
      <w:start w:val="7"/>
      <w:numFmt w:val="decimal"/>
      <w:lvlText w:val="%1."/>
      <w:rPr>
        <w:rFonts w:ascii="Arial" w:eastAsia="Arial" w:hAnsi="Arial" w:cs="Arial"/>
        <w:b w:val="0"/>
        <w:bCs w:val="0"/>
        <w:i/>
        <w:iCs/>
        <w:smallCaps w:val="0"/>
        <w:strike w:val="0"/>
        <w:color w:val="000000"/>
        <w:spacing w:val="0"/>
        <w:w w:val="100"/>
        <w:position w:val="0"/>
        <w:sz w:val="18"/>
        <w:szCs w:val="18"/>
        <w:u w:val="none"/>
        <w:shd w:val="clear" w:color="auto" w:fill="auto"/>
        <w:lang w:val="pl-PL" w:eastAsia="pl-PL"/>
      </w:rPr>
    </w:lvl>
  </w:abstractNum>
  <w:abstractNum w:abstractNumId="34">
    <w:multiLevelType w:val="multilevel"/>
    <w:lvl w:ilvl="0">
      <w:start w:val="1"/>
      <w:numFmt w:val="decimal"/>
      <w:lvlText w:val="%1."/>
      <w:rPr>
        <w:rFonts w:ascii="Arial" w:eastAsia="Arial" w:hAnsi="Arial" w:cs="Arial"/>
        <w:b w:val="0"/>
        <w:bCs w:val="0"/>
        <w:i/>
        <w:iCs/>
        <w:smallCaps w:val="0"/>
        <w:strike w:val="0"/>
        <w:color w:val="000000"/>
        <w:spacing w:val="0"/>
        <w:w w:val="100"/>
        <w:position w:val="0"/>
        <w:sz w:val="18"/>
        <w:szCs w:val="18"/>
        <w:u w:val="none"/>
        <w:shd w:val="clear" w:color="auto" w:fill="auto"/>
        <w:lang w:val="pl-PL" w:eastAsia="pl-PL"/>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38">
    <w:multiLevelType w:val="multilevel"/>
    <w:lvl w:ilvl="0">
      <w:start w:val="4"/>
      <w:numFmt w:val="decimal"/>
      <w:lvlText w:val="%1."/>
      <w:rPr>
        <w:rFonts w:ascii="Arial" w:eastAsia="Arial" w:hAnsi="Arial" w:cs="Arial"/>
        <w:b w:val="0"/>
        <w:bCs w:val="0"/>
        <w:i/>
        <w:iCs/>
        <w:smallCaps w:val="0"/>
        <w:strike w:val="0"/>
        <w:color w:val="000000"/>
        <w:spacing w:val="0"/>
        <w:w w:val="100"/>
        <w:position w:val="0"/>
        <w:sz w:val="18"/>
        <w:szCs w:val="18"/>
        <w:u w:val="none"/>
        <w:shd w:val="clear" w:color="auto" w:fill="auto"/>
        <w:lang w:val="pl-PL" w:eastAsia="pl-PL"/>
      </w:rPr>
    </w:lvl>
  </w:abstractNum>
  <w:abstractNum w:abstractNumId="4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42">
    <w:multiLevelType w:val="multilevel"/>
    <w:lvl w:ilvl="0">
      <w:start w:val="10"/>
      <w:numFmt w:val="decimal"/>
      <w:lvlText w:val="%1."/>
      <w:rPr>
        <w:rFonts w:ascii="Arial" w:eastAsia="Arial" w:hAnsi="Arial" w:cs="Arial"/>
        <w:b w:val="0"/>
        <w:bCs w:val="0"/>
        <w:i/>
        <w:iCs/>
        <w:smallCaps w:val="0"/>
        <w:strike w:val="0"/>
        <w:color w:val="000000"/>
        <w:spacing w:val="0"/>
        <w:w w:val="100"/>
        <w:position w:val="0"/>
        <w:sz w:val="18"/>
        <w:szCs w:val="18"/>
        <w:u w:val="none"/>
        <w:shd w:val="clear" w:color="auto" w:fill="auto"/>
        <w:lang w:val="pl-PL" w:eastAsia="pl-PL"/>
      </w:rPr>
    </w:lvl>
  </w:abstractNum>
  <w:abstractNum w:abstractNumId="4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4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48">
    <w:multiLevelType w:val="multilevel"/>
    <w:lvl w:ilvl="0">
      <w:start w:val="11"/>
      <w:numFmt w:val="decimal"/>
      <w:lvlText w:val="%1."/>
      <w:rPr>
        <w:rFonts w:ascii="Arial" w:eastAsia="Arial" w:hAnsi="Arial" w:cs="Arial"/>
        <w:b w:val="0"/>
        <w:bCs w:val="0"/>
        <w:i/>
        <w:iCs/>
        <w:smallCaps w:val="0"/>
        <w:strike w:val="0"/>
        <w:color w:val="000000"/>
        <w:spacing w:val="0"/>
        <w:w w:val="100"/>
        <w:position w:val="0"/>
        <w:sz w:val="18"/>
        <w:szCs w:val="18"/>
        <w:u w:val="none"/>
        <w:shd w:val="clear" w:color="auto" w:fill="auto"/>
        <w:lang w:val="pl-PL" w:eastAsia="pl-PL"/>
      </w:rPr>
    </w:lvl>
  </w:abstractNum>
  <w:abstractNum w:abstractNumId="5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52">
    <w:multiLevelType w:val="multilevel"/>
    <w:lvl w:ilvl="0">
      <w:start w:val="1"/>
      <w:numFmt w:val="decimal"/>
      <w:lvlText w:val="%1."/>
      <w:rPr>
        <w:rFonts w:ascii="Arial" w:eastAsia="Arial" w:hAnsi="Arial" w:cs="Arial"/>
        <w:b w:val="0"/>
        <w:bCs w:val="0"/>
        <w:i/>
        <w:iCs/>
        <w:smallCaps w:val="0"/>
        <w:strike w:val="0"/>
        <w:color w:val="000000"/>
        <w:spacing w:val="0"/>
        <w:w w:val="100"/>
        <w:position w:val="0"/>
        <w:sz w:val="18"/>
        <w:szCs w:val="18"/>
        <w:u w:val="none"/>
        <w:shd w:val="clear" w:color="auto" w:fill="auto"/>
        <w:lang w:val="pl-PL" w:eastAsia="pl-PL"/>
      </w:rPr>
    </w:lvl>
  </w:abstractNum>
  <w:abstractNum w:abstractNumId="5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Stopka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6">
    <w:name w:val="Tekst treści (2)_"/>
    <w:basedOn w:val="DefaultParagraphFont"/>
    <w:link w:val="Style5"/>
    <w:rPr>
      <w:rFonts w:ascii="Arial" w:eastAsia="Arial" w:hAnsi="Arial" w:cs="Arial"/>
      <w:b w:val="0"/>
      <w:bCs w:val="0"/>
      <w:i w:val="0"/>
      <w:iCs w:val="0"/>
      <w:smallCaps w:val="0"/>
      <w:strike w:val="0"/>
      <w:sz w:val="16"/>
      <w:szCs w:val="16"/>
      <w:u w:val="none"/>
    </w:rPr>
  </w:style>
  <w:style w:type="character" w:customStyle="1" w:styleId="CharStyle8">
    <w:name w:val="Tekst treści (3)_"/>
    <w:basedOn w:val="DefaultParagraphFont"/>
    <w:link w:val="Style7"/>
    <w:rPr>
      <w:rFonts w:ascii="Arial" w:eastAsia="Arial" w:hAnsi="Arial" w:cs="Arial"/>
      <w:b w:val="0"/>
      <w:bCs w:val="0"/>
      <w:i w:val="0"/>
      <w:iCs w:val="0"/>
      <w:smallCaps w:val="0"/>
      <w:strike w:val="0"/>
      <w:sz w:val="13"/>
      <w:szCs w:val="13"/>
      <w:u w:val="none"/>
    </w:rPr>
  </w:style>
  <w:style w:type="character" w:customStyle="1" w:styleId="CharStyle10">
    <w:name w:val="Tekst treści_"/>
    <w:basedOn w:val="DefaultParagraphFont"/>
    <w:link w:val="Style9"/>
    <w:rPr>
      <w:rFonts w:ascii="Arial" w:eastAsia="Arial" w:hAnsi="Arial" w:cs="Arial"/>
      <w:b w:val="0"/>
      <w:bCs w:val="0"/>
      <w:i w:val="0"/>
      <w:iCs w:val="0"/>
      <w:smallCaps w:val="0"/>
      <w:strike w:val="0"/>
      <w:sz w:val="19"/>
      <w:szCs w:val="19"/>
      <w:u w:val="none"/>
    </w:rPr>
  </w:style>
  <w:style w:type="character" w:customStyle="1" w:styleId="CharStyle15">
    <w:name w:val="Nagłówek lub stopka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20">
    <w:name w:val="Nagłówek #1_"/>
    <w:basedOn w:val="DefaultParagraphFont"/>
    <w:link w:val="Style19"/>
    <w:rPr>
      <w:rFonts w:ascii="Arial" w:eastAsia="Arial" w:hAnsi="Arial" w:cs="Arial"/>
      <w:b/>
      <w:bCs/>
      <w:i w:val="0"/>
      <w:iCs w:val="0"/>
      <w:smallCaps w:val="0"/>
      <w:strike w:val="0"/>
      <w:sz w:val="19"/>
      <w:szCs w:val="19"/>
      <w:u w:val="none"/>
    </w:rPr>
  </w:style>
  <w:style w:type="paragraph" w:customStyle="1" w:styleId="Style2">
    <w:name w:val="Stopka"/>
    <w:basedOn w:val="Normal"/>
    <w:link w:val="CharStyle3"/>
    <w:pPr>
      <w:widowControl w:val="0"/>
      <w:shd w:val="clear" w:color="auto" w:fill="auto"/>
    </w:pPr>
    <w:rPr>
      <w:rFonts w:ascii="Arial" w:eastAsia="Arial" w:hAnsi="Arial" w:cs="Arial"/>
      <w:b w:val="0"/>
      <w:bCs w:val="0"/>
      <w:i w:val="0"/>
      <w:iCs w:val="0"/>
      <w:smallCaps w:val="0"/>
      <w:strike w:val="0"/>
      <w:sz w:val="18"/>
      <w:szCs w:val="18"/>
      <w:u w:val="none"/>
    </w:rPr>
  </w:style>
  <w:style w:type="paragraph" w:customStyle="1" w:styleId="Style5">
    <w:name w:val="Tekst treści (2)"/>
    <w:basedOn w:val="Normal"/>
    <w:link w:val="CharStyle6"/>
    <w:pPr>
      <w:widowControl w:val="0"/>
      <w:shd w:val="clear" w:color="auto" w:fill="auto"/>
      <w:ind w:left="150"/>
    </w:pPr>
    <w:rPr>
      <w:rFonts w:ascii="Arial" w:eastAsia="Arial" w:hAnsi="Arial" w:cs="Arial"/>
      <w:b w:val="0"/>
      <w:bCs w:val="0"/>
      <w:i w:val="0"/>
      <w:iCs w:val="0"/>
      <w:smallCaps w:val="0"/>
      <w:strike w:val="0"/>
      <w:sz w:val="16"/>
      <w:szCs w:val="16"/>
      <w:u w:val="none"/>
    </w:rPr>
  </w:style>
  <w:style w:type="paragraph" w:customStyle="1" w:styleId="Style7">
    <w:name w:val="Tekst treści (3)"/>
    <w:basedOn w:val="Normal"/>
    <w:link w:val="CharStyle8"/>
    <w:pPr>
      <w:widowControl w:val="0"/>
      <w:shd w:val="clear" w:color="auto" w:fill="auto"/>
      <w:jc w:val="center"/>
    </w:pPr>
    <w:rPr>
      <w:rFonts w:ascii="Arial" w:eastAsia="Arial" w:hAnsi="Arial" w:cs="Arial"/>
      <w:b w:val="0"/>
      <w:bCs w:val="0"/>
      <w:i w:val="0"/>
      <w:iCs w:val="0"/>
      <w:smallCaps w:val="0"/>
      <w:strike w:val="0"/>
      <w:sz w:val="13"/>
      <w:szCs w:val="13"/>
      <w:u w:val="none"/>
    </w:rPr>
  </w:style>
  <w:style w:type="paragraph" w:customStyle="1" w:styleId="Style9">
    <w:name w:val="Tekst treści"/>
    <w:basedOn w:val="Normal"/>
    <w:link w:val="CharStyle10"/>
    <w:pPr>
      <w:widowControl w:val="0"/>
      <w:shd w:val="clear" w:color="auto" w:fill="auto"/>
      <w:spacing w:after="80" w:line="264" w:lineRule="auto"/>
    </w:pPr>
    <w:rPr>
      <w:rFonts w:ascii="Arial" w:eastAsia="Arial" w:hAnsi="Arial" w:cs="Arial"/>
      <w:b w:val="0"/>
      <w:bCs w:val="0"/>
      <w:i w:val="0"/>
      <w:iCs w:val="0"/>
      <w:smallCaps w:val="0"/>
      <w:strike w:val="0"/>
      <w:sz w:val="19"/>
      <w:szCs w:val="19"/>
      <w:u w:val="none"/>
    </w:rPr>
  </w:style>
  <w:style w:type="paragraph" w:customStyle="1" w:styleId="Style14">
    <w:name w:val="Nagłówek lub stopka (2)"/>
    <w:basedOn w:val="Normal"/>
    <w:link w:val="CharStyle1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9">
    <w:name w:val="Nagłówek #1"/>
    <w:basedOn w:val="Normal"/>
    <w:link w:val="CharStyle20"/>
    <w:pPr>
      <w:widowControl w:val="0"/>
      <w:shd w:val="clear" w:color="auto" w:fill="auto"/>
      <w:spacing w:after="70" w:line="264" w:lineRule="auto"/>
      <w:outlineLvl w:val="0"/>
    </w:pPr>
    <w:rPr>
      <w:rFonts w:ascii="Arial" w:eastAsia="Arial" w:hAnsi="Arial" w:cs="Arial"/>
      <w:b/>
      <w:bCs/>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Z upoważnienia Ministra Klimatu i Środowiska sekretarz podsekretarz kolor</dc:title>
  <dc:subject/>
  <dc:creator/>
  <cp:keywords>PL, kolor</cp:keywords>
</cp:coreProperties>
</file>