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7"/>
        </w:rPr>
        <w:t>Ministerstwo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202" w:lineRule="auto"/>
        <w:ind w:left="0" w:right="0" w:firstLine="0"/>
        <w:jc w:val="left"/>
      </w:pPr>
      <w:r>
        <w:rPr>
          <w:rStyle w:val="CharStyle7"/>
          <w:color w:val="1C1C1C"/>
        </w:rPr>
        <w:t xml:space="preserve">^ </w:t>
      </w:r>
      <w:r>
        <w:rPr>
          <w:rStyle w:val="CharStyle7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220"/>
        <w:jc w:val="left"/>
      </w:pPr>
      <w:r>
        <w:rPr>
          <w:rStyle w:val="CharStyle10"/>
        </w:rPr>
        <w:t>Departament Gospodarki Odpadami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0"/>
        </w:rPr>
        <w:t>DGO-SGO.053.5.2024.KD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</w:rPr>
        <w:t>3302067.13491346.10875486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220"/>
        <w:jc w:val="left"/>
      </w:pPr>
      <w:r>
        <w:rPr>
          <w:rStyle w:val="CharStyle10"/>
        </w:rPr>
        <w:t>Warszawa, 11-10-2024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220"/>
        <w:jc w:val="left"/>
      </w:pPr>
      <w:r>
        <w:rPr>
          <w:rStyle w:val="CharStyle10"/>
          <w:b/>
          <w:bCs/>
        </w:rPr>
        <w:t>Pani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220"/>
        <w:jc w:val="left"/>
      </w:pPr>
      <w:r>
        <w:rPr>
          <w:rStyle w:val="CharStyle10"/>
        </w:rPr>
        <w:t>Szanowna Pani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0"/>
        <w:ind w:left="220" w:right="0" w:firstLine="0"/>
        <w:jc w:val="left"/>
      </w:pPr>
      <w:r>
        <w:rPr>
          <w:rStyle w:val="CharStyle10"/>
        </w:rPr>
        <w:t>nawiązując do pisma z dnia 10 lipca 2024 r. przekazującego propozycją zmian przepisów, znak OSR-IUC.6236.8.2024, do Ministerstwa Klimatu i Środowiska, Departament Gospodarki Odpadami bardzo dziękuje za przesłane spostrzeżenia.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40"/>
        <w:ind w:left="220" w:right="0" w:firstLine="0"/>
        <w:jc w:val="left"/>
      </w:pPr>
      <w:r>
        <w:rPr>
          <w:rStyle w:val="CharStyle10"/>
        </w:rPr>
        <w:t>Cytowane w piśmie orzeczenia sądów oraz otrzymane od samorządów postulaty stanowią niewątpliwie argumenty za rozważeniem podjęcia tego tematu w ramach procesu legislacyjnego. Jednak jest zbyt wcześnie, aby przesądzić kierunek zmian w tym zakresie. Mimo to przedstawione propozycje zostaną rozważone w ramach przyszłych prac legislacyjnych w Ministerstwie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220" w:right="0" w:firstLine="0"/>
        <w:jc w:val="left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80"/>
        <w:ind w:left="220" w:right="0" w:firstLine="0"/>
        <w:jc w:val="left"/>
      </w:pPr>
      <w:r>
        <w:rPr>
          <w:rStyle w:val="CharStyle10"/>
        </w:rPr>
        <w:t>Departament Gospodarki Odpadami Ministerstwo Klimatu i Środowiska / – podpisany cyfrowo/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4485640</wp:posOffset>
                </wp:positionH>
                <wp:positionV relativeFrom="paragraph">
                  <wp:posOffset>12700</wp:posOffset>
                </wp:positionV>
                <wp:extent cx="1795145" cy="2774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19999999999999pt;margin-top:1.pt;width:141.34999999999999pt;height:21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223-692-262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"mailto:departament.gospodarki.odpadami@klimat.gov.pl" </w:instrText>
      </w:r>
      <w:r>
        <w:fldChar w:fldCharType="separate"/>
      </w:r>
      <w:r>
        <w:rPr>
          <w:rStyle w:val="CharStyle3"/>
        </w:rPr>
        <w:t>departament.gospodarki.odpadami@klimat.gov.pl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697" w:right="1951" w:bottom="697" w:left="1756" w:header="269" w:footer="2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Tekst treści (4)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Tekst treści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Tekst treści (5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spacing w:line="252" w:lineRule="auto"/>
      <w:ind w:left="150"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Tekst treści (4)"/>
    <w:basedOn w:val="Normal"/>
    <w:link w:val="CharStyle7"/>
    <w:pPr>
      <w:widowControl w:val="0"/>
      <w:shd w:val="clear" w:color="auto" w:fill="auto"/>
      <w:spacing w:after="250" w:line="221" w:lineRule="auto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60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Tekst treści (5)"/>
    <w:basedOn w:val="Normal"/>
    <w:link w:val="CharStyle12"/>
    <w:pPr>
      <w:widowControl w:val="0"/>
      <w:shd w:val="clear" w:color="auto" w:fill="auto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