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>Ministerstwo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20"/>
        <w:jc w:val="left"/>
      </w:pPr>
      <w:r>
        <w:rPr>
          <w:rStyle w:val="CharStyle10"/>
        </w:rPr>
        <w:t>Departament Leśnictwa i Łowiectwa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40" w:line="254" w:lineRule="auto"/>
        <w:ind w:left="220" w:right="0" w:firstLine="0"/>
        <w:jc w:val="left"/>
      </w:pPr>
      <w:r>
        <w:rPr>
          <w:rStyle w:val="CharStyle10"/>
        </w:rPr>
        <w:t xml:space="preserve">DLŁ-WOPL.053.1.2024.AL </w:t>
      </w:r>
      <w:r>
        <w:rPr>
          <w:rStyle w:val="CharStyle10"/>
          <w:sz w:val="18"/>
          <w:szCs w:val="18"/>
        </w:rPr>
        <w:t xml:space="preserve">3321595.13128796.10588926 </w:t>
      </w:r>
      <w:r>
        <w:rPr>
          <w:rStyle w:val="CharStyle10"/>
        </w:rPr>
        <w:t>Warszawa, 22-08-2024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220"/>
        <w:jc w:val="left"/>
      </w:pPr>
      <w:r>
        <w:rPr>
          <w:rStyle w:val="CharStyle10"/>
        </w:rPr>
        <w:t>Szanowny Panie,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0"/>
        </w:rPr>
        <w:t>odpowiadając na złożoną przez Państwa petycję dot. powołania Społecznej Straży Leśnej na podstawie art. 13 ust. 1 ustawy z dnia 11 lipca 2014 r. (t.j. Dz.U. z 2018 r. poz. 870) uprzejmie informuję, że Ministerstwo Klimatu i Środowiska jak najbardziej widzi tak zasadność, jak i potrzebę powołania do życia takiej formacji. Z tych względów obecnie toczą się prace mające na celu wypracowanie właściwych rozwiązań legislacyjnych w tym zakresie i następnie podjęcie właściwej inicjatywy ustawodawczej. Do realizacji tego przedsięwzięcia skłoniła Ministerstwo analiza obecnej sytuacji związanej z ochroną lasów w Polsce, jak również obserwacja doświadczeń zagranicznych. Rozwiązania, które zaproponujemy muszą zostać jednak szczegółowo rozważone, przemyślane i skonsultowane ze środowiskami, dla których ochrona lasów stanowi istotną wartość. Wobec tego na chwilę obecną nie jest możliwe precyzyjne wskazania, jakie szczegółowe regulacje zostaną w tym zakresie zaproponowane.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22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10"/>
        </w:rPr>
        <w:t>Dyrektor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10"/>
        </w:rPr>
        <w:t>Departament Leśnictwa i Łowiectwa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10"/>
        </w:rPr>
        <w:t>Ministerstwo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/>
        <w:ind w:left="0" w:right="0" w:firstLine="220"/>
        <w:jc w:val="left"/>
      </w:pPr>
      <w:r>
        <w:rPr>
          <w:rStyle w:val="CharStyle10"/>
        </w:rPr>
        <w:t>/ –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1.pt;width:141.34999999999999pt;height:21.3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223-692-550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"mailto:departament.lesnictwa.i.lowiectwa@klimat.gov.pl" </w:instrText>
      </w:r>
      <w:r>
        <w:fldChar w:fldCharType="separate"/>
      </w:r>
      <w:r>
        <w:rPr>
          <w:rStyle w:val="CharStyle3"/>
        </w:rPr>
        <w:t>departament.lesnictwa.i.lowiectwa@klimat.gov.pl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697" w:right="1951" w:bottom="697" w:left="1756" w:header="269" w:footer="2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ekst treści (4)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ekst treści (4)"/>
    <w:basedOn w:val="Normal"/>
    <w:link w:val="CharStyle7"/>
    <w:pPr>
      <w:widowControl w:val="0"/>
      <w:shd w:val="clear" w:color="auto" w:fill="auto"/>
      <w:spacing w:after="250" w:line="221" w:lineRule="auto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1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