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0ACF" w14:textId="77777777" w:rsidR="009561E0" w:rsidRDefault="00C7111A">
      <w:pPr>
        <w:spacing w:after="0" w:line="259" w:lineRule="auto"/>
        <w:ind w:left="759" w:firstLine="0"/>
        <w:jc w:val="left"/>
      </w:pPr>
      <w:r>
        <w:rPr>
          <w:noProof/>
        </w:rPr>
        <w:drawing>
          <wp:anchor distT="0" distB="0" distL="114300" distR="114300" simplePos="0" relativeHeight="251658240" behindDoc="0" locked="0" layoutInCell="1" allowOverlap="0" wp14:anchorId="6ECB9A77" wp14:editId="13F1C9AF">
            <wp:simplePos x="0" y="0"/>
            <wp:positionH relativeFrom="column">
              <wp:posOffset>481771</wp:posOffset>
            </wp:positionH>
            <wp:positionV relativeFrom="paragraph">
              <wp:posOffset>-115986</wp:posOffset>
            </wp:positionV>
            <wp:extent cx="783641" cy="810787"/>
            <wp:effectExtent l="0" t="0" r="0" b="0"/>
            <wp:wrapSquare wrapText="bothSides"/>
            <wp:docPr id="12094" name="Picture 12094"/>
            <wp:cNvGraphicFramePr/>
            <a:graphic xmlns:a="http://schemas.openxmlformats.org/drawingml/2006/main">
              <a:graphicData uri="http://schemas.openxmlformats.org/drawingml/2006/picture">
                <pic:pic xmlns:pic="http://schemas.openxmlformats.org/drawingml/2006/picture">
                  <pic:nvPicPr>
                    <pic:cNvPr id="12094" name="Picture 12094"/>
                    <pic:cNvPicPr/>
                  </pic:nvPicPr>
                  <pic:blipFill>
                    <a:blip r:embed="rId4"/>
                    <a:stretch>
                      <a:fillRect/>
                    </a:stretch>
                  </pic:blipFill>
                  <pic:spPr>
                    <a:xfrm>
                      <a:off x="0" y="0"/>
                      <a:ext cx="783641" cy="810787"/>
                    </a:xfrm>
                    <a:prstGeom prst="rect">
                      <a:avLst/>
                    </a:prstGeom>
                  </pic:spPr>
                </pic:pic>
              </a:graphicData>
            </a:graphic>
          </wp:anchor>
        </w:drawing>
      </w:r>
      <w:r>
        <w:rPr>
          <w:sz w:val="48"/>
        </w:rPr>
        <w:t>GMINA RAWICZ</w:t>
      </w:r>
    </w:p>
    <w:p w14:paraId="3DD5ABAC" w14:textId="77777777" w:rsidR="009561E0" w:rsidRDefault="00C7111A">
      <w:pPr>
        <w:spacing w:after="0" w:line="259" w:lineRule="auto"/>
        <w:ind w:left="759" w:firstLine="0"/>
        <w:jc w:val="left"/>
      </w:pPr>
      <w:r>
        <w:rPr>
          <w:sz w:val="30"/>
        </w:rPr>
        <w:t>Przewodniczący Rady Miejskiej Gminy Rawicz</w:t>
      </w:r>
    </w:p>
    <w:p w14:paraId="4927C4B8" w14:textId="77777777" w:rsidR="009561E0" w:rsidRDefault="00C7111A">
      <w:pPr>
        <w:spacing w:after="296" w:line="216" w:lineRule="auto"/>
        <w:ind w:left="759" w:firstLine="0"/>
        <w:jc w:val="left"/>
      </w:pPr>
      <w:r>
        <w:rPr>
          <w:sz w:val="20"/>
        </w:rPr>
        <w:t>ul. Marszałka Józefa Piłsudskiego 21, 63-900 Rawicz, 65 616 49 88, wew. 407/408 biurorady@rawicz.eu, www.rawicz.pl</w:t>
      </w:r>
    </w:p>
    <w:p w14:paraId="15B29B84" w14:textId="77777777" w:rsidR="009561E0" w:rsidRDefault="00C7111A">
      <w:pPr>
        <w:tabs>
          <w:tab w:val="center" w:pos="2846"/>
          <w:tab w:val="center" w:pos="6636"/>
        </w:tabs>
        <w:spacing w:after="0" w:line="265" w:lineRule="auto"/>
        <w:ind w:left="0" w:firstLine="0"/>
        <w:jc w:val="left"/>
      </w:pPr>
      <w:r>
        <w:rPr>
          <w:sz w:val="24"/>
        </w:rPr>
        <w:t>ON.0004.7.2023</w:t>
      </w:r>
      <w:r>
        <w:rPr>
          <w:sz w:val="24"/>
        </w:rPr>
        <w:tab/>
      </w:r>
      <w:r>
        <w:rPr>
          <w:noProof/>
        </w:rPr>
        <w:drawing>
          <wp:inline distT="0" distB="0" distL="0" distR="0" wp14:anchorId="3DD2FB31" wp14:editId="61FB5E9D">
            <wp:extent cx="698264" cy="387105"/>
            <wp:effectExtent l="0" t="0" r="0" b="0"/>
            <wp:docPr id="4144" name="Picture 4144"/>
            <wp:cNvGraphicFramePr/>
            <a:graphic xmlns:a="http://schemas.openxmlformats.org/drawingml/2006/main">
              <a:graphicData uri="http://schemas.openxmlformats.org/drawingml/2006/picture">
                <pic:pic xmlns:pic="http://schemas.openxmlformats.org/drawingml/2006/picture">
                  <pic:nvPicPr>
                    <pic:cNvPr id="4144" name="Picture 4144"/>
                    <pic:cNvPicPr/>
                  </pic:nvPicPr>
                  <pic:blipFill>
                    <a:blip r:embed="rId5"/>
                    <a:stretch>
                      <a:fillRect/>
                    </a:stretch>
                  </pic:blipFill>
                  <pic:spPr>
                    <a:xfrm>
                      <a:off x="0" y="0"/>
                      <a:ext cx="698264" cy="387105"/>
                    </a:xfrm>
                    <a:prstGeom prst="rect">
                      <a:avLst/>
                    </a:prstGeom>
                  </pic:spPr>
                </pic:pic>
              </a:graphicData>
            </a:graphic>
          </wp:inline>
        </w:drawing>
      </w:r>
      <w:r>
        <w:rPr>
          <w:sz w:val="24"/>
        </w:rPr>
        <w:tab/>
        <w:t>Rawicz, dnia 4 grudnia 2023 roku</w:t>
      </w:r>
    </w:p>
    <w:p w14:paraId="0004D42C" w14:textId="77777777" w:rsidR="009561E0" w:rsidRDefault="00C7111A">
      <w:pPr>
        <w:spacing w:after="0" w:line="259" w:lineRule="auto"/>
        <w:ind w:left="2262" w:firstLine="0"/>
        <w:jc w:val="left"/>
      </w:pPr>
      <w:r>
        <w:rPr>
          <w:sz w:val="18"/>
        </w:rPr>
        <w:t>RPW/93463/2023 P</w:t>
      </w:r>
    </w:p>
    <w:p w14:paraId="544C5ED2" w14:textId="77777777" w:rsidR="009561E0" w:rsidRDefault="00C7111A">
      <w:pPr>
        <w:spacing w:after="16" w:line="259" w:lineRule="auto"/>
        <w:ind w:left="2247" w:hanging="10"/>
        <w:jc w:val="left"/>
      </w:pPr>
      <w:r>
        <w:rPr>
          <w:rFonts w:ascii="Courier New" w:eastAsia="Courier New" w:hAnsi="Courier New" w:cs="Courier New"/>
          <w:sz w:val="16"/>
        </w:rPr>
        <w:t>Data: 2023-12-12</w:t>
      </w:r>
    </w:p>
    <w:p w14:paraId="10DE7908" w14:textId="77777777" w:rsidR="009561E0" w:rsidRDefault="00C7111A">
      <w:pPr>
        <w:spacing w:after="198" w:line="259" w:lineRule="auto"/>
        <w:ind w:left="2247" w:hanging="10"/>
        <w:jc w:val="left"/>
      </w:pPr>
      <w:proofErr w:type="spellStart"/>
      <w:r>
        <w:rPr>
          <w:rFonts w:ascii="Courier New" w:eastAsia="Courier New" w:hAnsi="Courier New" w:cs="Courier New"/>
          <w:sz w:val="16"/>
        </w:rPr>
        <w:t>MKiS</w:t>
      </w:r>
      <w:proofErr w:type="spellEnd"/>
    </w:p>
    <w:p w14:paraId="41D5E7F8" w14:textId="5978662D" w:rsidR="009561E0" w:rsidRDefault="00C7111A">
      <w:pPr>
        <w:spacing w:after="0" w:line="265" w:lineRule="auto"/>
        <w:ind w:left="3285" w:right="989" w:hanging="10"/>
        <w:jc w:val="center"/>
      </w:pPr>
      <w:r>
        <w:rPr>
          <w:sz w:val="26"/>
        </w:rPr>
        <w:t>Kancelaria Prezesa</w:t>
      </w:r>
    </w:p>
    <w:p w14:paraId="4630FA8C" w14:textId="25DECB8A" w:rsidR="009561E0" w:rsidRDefault="00C7111A">
      <w:pPr>
        <w:tabs>
          <w:tab w:val="center" w:pos="5640"/>
          <w:tab w:val="center" w:pos="7167"/>
        </w:tabs>
        <w:spacing w:after="0" w:line="259" w:lineRule="auto"/>
        <w:ind w:left="0" w:firstLine="0"/>
        <w:jc w:val="left"/>
      </w:pPr>
      <w:r>
        <w:rPr>
          <w:sz w:val="26"/>
        </w:rPr>
        <w:tab/>
        <w:t>Rady Ministrów</w:t>
      </w:r>
    </w:p>
    <w:p w14:paraId="6008A473" w14:textId="0FB5B5CF" w:rsidR="009561E0" w:rsidRDefault="00C7111A">
      <w:pPr>
        <w:spacing w:after="0" w:line="265" w:lineRule="auto"/>
        <w:ind w:left="3203" w:right="43" w:hanging="10"/>
        <w:jc w:val="center"/>
      </w:pPr>
      <w:r>
        <w:rPr>
          <w:sz w:val="24"/>
        </w:rPr>
        <w:t>Al. Ujazdowskie</w:t>
      </w:r>
      <w:r>
        <w:rPr>
          <w:sz w:val="24"/>
        </w:rPr>
        <w:t xml:space="preserve"> 1/3</w:t>
      </w:r>
    </w:p>
    <w:p w14:paraId="4699B694" w14:textId="7226A5FF" w:rsidR="009561E0" w:rsidRDefault="00C7111A">
      <w:pPr>
        <w:spacing w:after="788" w:line="265" w:lineRule="auto"/>
        <w:ind w:left="3285" w:hanging="10"/>
        <w:jc w:val="center"/>
      </w:pPr>
      <w:r>
        <w:rPr>
          <w:sz w:val="26"/>
        </w:rPr>
        <w:t>00</w:t>
      </w:r>
      <w:r>
        <w:rPr>
          <w:sz w:val="26"/>
        </w:rPr>
        <w:t>- 5</w:t>
      </w:r>
      <w:r>
        <w:rPr>
          <w:sz w:val="26"/>
        </w:rPr>
        <w:t>83 Warszawa</w:t>
      </w:r>
    </w:p>
    <w:p w14:paraId="11FE2DB3" w14:textId="77777777" w:rsidR="009561E0" w:rsidRDefault="00C7111A">
      <w:pPr>
        <w:spacing w:after="0" w:line="265" w:lineRule="auto"/>
        <w:ind w:left="43" w:firstLine="1028"/>
        <w:jc w:val="left"/>
      </w:pPr>
      <w:r>
        <w:rPr>
          <w:sz w:val="24"/>
        </w:rPr>
        <w:t>Przesyłam w załączeniu Apel Nr 2/2023 Rady Miejskiej Gminy Rawicz, z dnia 30 listopada 2023 roku, do Premiera Rzeczypospolitej Polskiej o zmianę przepisów znowelizowanej 27 października 2023 roku ustawie z dnia 9 czerwca 2011 roku Prawo geologiczne i górnicze.</w:t>
      </w:r>
    </w:p>
    <w:p w14:paraId="5F2BEF03" w14:textId="77777777" w:rsidR="009561E0" w:rsidRDefault="00C7111A">
      <w:pPr>
        <w:spacing w:after="526" w:line="265" w:lineRule="auto"/>
        <w:ind w:left="1129" w:hanging="10"/>
        <w:jc w:val="left"/>
      </w:pPr>
      <w:r>
        <w:rPr>
          <w:sz w:val="24"/>
        </w:rPr>
        <w:t>Proszę o pozytywne rozpatrzenie apelu.</w:t>
      </w:r>
    </w:p>
    <w:p w14:paraId="337D2EC4" w14:textId="77777777" w:rsidR="009561E0" w:rsidRDefault="00C7111A">
      <w:pPr>
        <w:spacing w:after="725" w:line="265" w:lineRule="auto"/>
        <w:ind w:left="3203" w:hanging="10"/>
        <w:jc w:val="center"/>
      </w:pPr>
      <w:r>
        <w:rPr>
          <w:sz w:val="24"/>
        </w:rPr>
        <w:t>Z poważaniem</w:t>
      </w:r>
    </w:p>
    <w:p w14:paraId="6477E586" w14:textId="77777777" w:rsidR="009561E0" w:rsidRDefault="00C7111A">
      <w:pPr>
        <w:spacing w:after="8" w:line="259" w:lineRule="auto"/>
        <w:ind w:left="72" w:hanging="10"/>
        <w:jc w:val="left"/>
      </w:pPr>
      <w:r>
        <w:rPr>
          <w:sz w:val="24"/>
          <w:u w:val="single" w:color="000000"/>
        </w:rPr>
        <w:t>Załącznik:</w:t>
      </w:r>
    </w:p>
    <w:p w14:paraId="66AD3B17" w14:textId="77777777" w:rsidR="009561E0" w:rsidRDefault="00C7111A">
      <w:pPr>
        <w:spacing w:after="767" w:line="265" w:lineRule="auto"/>
        <w:ind w:hanging="10"/>
        <w:jc w:val="left"/>
      </w:pPr>
      <w:r>
        <w:rPr>
          <w:sz w:val="24"/>
        </w:rPr>
        <w:t>1/ Apel Nr 2/2023 RMGR w/</w:t>
      </w:r>
      <w:proofErr w:type="spellStart"/>
      <w:r>
        <w:rPr>
          <w:sz w:val="24"/>
        </w:rPr>
        <w:t>wym</w:t>
      </w:r>
      <w:proofErr w:type="spellEnd"/>
      <w:r>
        <w:rPr>
          <w:sz w:val="24"/>
        </w:rPr>
        <w:t xml:space="preserve"> sprawie.</w:t>
      </w:r>
    </w:p>
    <w:p w14:paraId="1EC0D366" w14:textId="77777777" w:rsidR="009561E0" w:rsidRDefault="00C7111A">
      <w:pPr>
        <w:spacing w:after="8" w:line="259" w:lineRule="auto"/>
        <w:ind w:left="72" w:hanging="10"/>
        <w:jc w:val="left"/>
      </w:pPr>
      <w:r>
        <w:rPr>
          <w:sz w:val="24"/>
          <w:u w:val="single" w:color="000000"/>
        </w:rPr>
        <w:t>Do wiadomości:</w:t>
      </w:r>
    </w:p>
    <w:p w14:paraId="667AB510" w14:textId="77777777" w:rsidR="009561E0" w:rsidRDefault="00C7111A">
      <w:pPr>
        <w:spacing w:after="0" w:line="265" w:lineRule="auto"/>
        <w:ind w:hanging="10"/>
        <w:jc w:val="left"/>
      </w:pPr>
      <w:r>
        <w:rPr>
          <w:sz w:val="24"/>
        </w:rPr>
        <w:t xml:space="preserve">1/ Posłowie PR z Okręgu </w:t>
      </w:r>
      <w:proofErr w:type="spellStart"/>
      <w:r>
        <w:rPr>
          <w:sz w:val="24"/>
        </w:rPr>
        <w:t>vborczego</w:t>
      </w:r>
      <w:proofErr w:type="spellEnd"/>
      <w:r>
        <w:rPr>
          <w:sz w:val="24"/>
        </w:rPr>
        <w:t xml:space="preserve"> nr 36,</w:t>
      </w:r>
    </w:p>
    <w:p w14:paraId="0C810BD2" w14:textId="77777777" w:rsidR="009561E0" w:rsidRDefault="00C7111A">
      <w:pPr>
        <w:spacing w:after="0" w:line="265" w:lineRule="auto"/>
        <w:ind w:hanging="10"/>
        <w:jc w:val="left"/>
      </w:pPr>
      <w:r>
        <w:rPr>
          <w:sz w:val="24"/>
        </w:rPr>
        <w:t>2/ Senator RP z Okręgu wyborczego nr 94,</w:t>
      </w:r>
    </w:p>
    <w:p w14:paraId="4DAF2512" w14:textId="77777777" w:rsidR="009561E0" w:rsidRDefault="00C7111A">
      <w:pPr>
        <w:spacing w:after="0" w:line="265" w:lineRule="auto"/>
        <w:ind w:hanging="10"/>
        <w:jc w:val="left"/>
      </w:pPr>
      <w:r>
        <w:rPr>
          <w:sz w:val="24"/>
        </w:rPr>
        <w:t>3/ Europarlamentarzyści z Okręgu wyborczego nr 7,</w:t>
      </w:r>
    </w:p>
    <w:p w14:paraId="532DFCB4" w14:textId="77777777" w:rsidR="009561E0" w:rsidRDefault="00C7111A">
      <w:pPr>
        <w:spacing w:after="805" w:line="265" w:lineRule="auto"/>
        <w:ind w:right="4768" w:hanging="10"/>
        <w:jc w:val="left"/>
      </w:pPr>
      <w:r>
        <w:rPr>
          <w:noProof/>
        </w:rPr>
        <mc:AlternateContent>
          <mc:Choice Requires="wpg">
            <w:drawing>
              <wp:anchor distT="0" distB="0" distL="114300" distR="114300" simplePos="0" relativeHeight="251659264" behindDoc="1" locked="0" layoutInCell="1" allowOverlap="1" wp14:anchorId="0369A8BF" wp14:editId="077B5698">
                <wp:simplePos x="0" y="0"/>
                <wp:positionH relativeFrom="column">
                  <wp:posOffset>567149</wp:posOffset>
                </wp:positionH>
                <wp:positionV relativeFrom="paragraph">
                  <wp:posOffset>105407</wp:posOffset>
                </wp:positionV>
                <wp:extent cx="2180168" cy="6096"/>
                <wp:effectExtent l="0" t="0" r="0" b="0"/>
                <wp:wrapNone/>
                <wp:docPr id="12099" name="Group 12099"/>
                <wp:cNvGraphicFramePr/>
                <a:graphic xmlns:a="http://schemas.openxmlformats.org/drawingml/2006/main">
                  <a:graphicData uri="http://schemas.microsoft.com/office/word/2010/wordprocessingGroup">
                    <wpg:wgp>
                      <wpg:cNvGrpSpPr/>
                      <wpg:grpSpPr>
                        <a:xfrm>
                          <a:off x="0" y="0"/>
                          <a:ext cx="2180168" cy="6096"/>
                          <a:chOff x="0" y="0"/>
                          <a:chExt cx="2180168" cy="6096"/>
                        </a:xfrm>
                      </wpg:grpSpPr>
                      <wps:wsp>
                        <wps:cNvPr id="12098" name="Shape 12098"/>
                        <wps:cNvSpPr/>
                        <wps:spPr>
                          <a:xfrm>
                            <a:off x="0" y="0"/>
                            <a:ext cx="2180168" cy="6096"/>
                          </a:xfrm>
                          <a:custGeom>
                            <a:avLst/>
                            <a:gdLst/>
                            <a:ahLst/>
                            <a:cxnLst/>
                            <a:rect l="0" t="0" r="0" b="0"/>
                            <a:pathLst>
                              <a:path w="2180168" h="6096">
                                <a:moveTo>
                                  <a:pt x="0" y="3048"/>
                                </a:moveTo>
                                <a:lnTo>
                                  <a:pt x="2180168"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99" style="width:171.667pt;height:0.47998pt;position:absolute;z-index:-2147483648;mso-position-horizontal-relative:text;mso-position-horizontal:absolute;margin-left:44.6574pt;mso-position-vertical-relative:text;margin-top:8.29974pt;" coordsize="21801,60">
                <v:shape id="Shape 12098" style="position:absolute;width:21801;height:60;left:0;top:0;" coordsize="2180168,6096" path="m0,3048l2180168,3048">
                  <v:stroke weight="0.47998pt" endcap="flat" joinstyle="miter" miterlimit="1" on="true" color="#000000"/>
                  <v:fill on="false" color="#000000"/>
                </v:shape>
              </v:group>
            </w:pict>
          </mc:Fallback>
        </mc:AlternateContent>
      </w:r>
      <w:r>
        <w:rPr>
          <w:sz w:val="24"/>
        </w:rPr>
        <w:t xml:space="preserve">4/ Ministerstwo Klimatu i </w:t>
      </w:r>
      <w:proofErr w:type="spellStart"/>
      <w:r>
        <w:rPr>
          <w:sz w:val="24"/>
        </w:rPr>
        <w:t>Srodowiska</w:t>
      </w:r>
      <w:proofErr w:type="spellEnd"/>
      <w:r>
        <w:rPr>
          <w:sz w:val="24"/>
        </w:rPr>
        <w:t xml:space="preserve"> 5/ Ministerstwo Rolnictwa i Rozwoju Wsi.</w:t>
      </w:r>
    </w:p>
    <w:p w14:paraId="26446513" w14:textId="77777777" w:rsidR="009561E0" w:rsidRDefault="00C7111A">
      <w:pPr>
        <w:spacing w:after="1889" w:line="265" w:lineRule="auto"/>
        <w:ind w:hanging="10"/>
        <w:jc w:val="left"/>
      </w:pPr>
      <w:r>
        <w:rPr>
          <w:sz w:val="24"/>
        </w:rPr>
        <w:t>a/a</w:t>
      </w:r>
    </w:p>
    <w:p w14:paraId="28E66205" w14:textId="77777777" w:rsidR="009561E0" w:rsidRDefault="00C7111A">
      <w:pPr>
        <w:spacing w:after="0" w:line="259" w:lineRule="auto"/>
        <w:ind w:left="72" w:right="86" w:hanging="10"/>
        <w:jc w:val="center"/>
      </w:pPr>
      <w:r>
        <w:lastRenderedPageBreak/>
        <w:t>Urząd Miejski Gminy Rawicz</w:t>
      </w:r>
    </w:p>
    <w:p w14:paraId="294B24AC" w14:textId="77777777" w:rsidR="009561E0" w:rsidRDefault="00C7111A">
      <w:pPr>
        <w:spacing w:after="0" w:line="216" w:lineRule="auto"/>
        <w:ind w:left="605" w:right="653" w:firstLine="0"/>
        <w:jc w:val="center"/>
      </w:pPr>
      <w:r>
        <w:rPr>
          <w:sz w:val="18"/>
        </w:rPr>
        <w:t>ul. Marszałka Józefa Piłsudskiego 21, 63-900 Rawicz, tel. (65) 616 49 80, fax (65) 546 41 67 umg@rawicz.eu I www.rawicz.pl</w:t>
      </w:r>
    </w:p>
    <w:p w14:paraId="42CA9F92" w14:textId="77777777" w:rsidR="009561E0" w:rsidRDefault="00C7111A">
      <w:pPr>
        <w:spacing w:after="1" w:line="259" w:lineRule="auto"/>
        <w:ind w:left="-812" w:right="-384" w:firstLine="0"/>
        <w:jc w:val="left"/>
      </w:pPr>
      <w:r>
        <w:rPr>
          <w:noProof/>
        </w:rPr>
        <w:drawing>
          <wp:inline distT="0" distB="0" distL="0" distR="0" wp14:anchorId="21B5C955" wp14:editId="55F979A0">
            <wp:extent cx="6424634" cy="64009"/>
            <wp:effectExtent l="0" t="0" r="0" b="0"/>
            <wp:docPr id="12096" name="Picture 12096"/>
            <wp:cNvGraphicFramePr/>
            <a:graphic xmlns:a="http://schemas.openxmlformats.org/drawingml/2006/main">
              <a:graphicData uri="http://schemas.openxmlformats.org/drawingml/2006/picture">
                <pic:pic xmlns:pic="http://schemas.openxmlformats.org/drawingml/2006/picture">
                  <pic:nvPicPr>
                    <pic:cNvPr id="12096" name="Picture 12096"/>
                    <pic:cNvPicPr/>
                  </pic:nvPicPr>
                  <pic:blipFill>
                    <a:blip r:embed="rId6"/>
                    <a:stretch>
                      <a:fillRect/>
                    </a:stretch>
                  </pic:blipFill>
                  <pic:spPr>
                    <a:xfrm>
                      <a:off x="0" y="0"/>
                      <a:ext cx="6424634" cy="64009"/>
                    </a:xfrm>
                    <a:prstGeom prst="rect">
                      <a:avLst/>
                    </a:prstGeom>
                  </pic:spPr>
                </pic:pic>
              </a:graphicData>
            </a:graphic>
          </wp:inline>
        </w:drawing>
      </w:r>
    </w:p>
    <w:p w14:paraId="725869A5" w14:textId="77777777" w:rsidR="009561E0" w:rsidRDefault="00C7111A">
      <w:pPr>
        <w:spacing w:after="2" w:line="259" w:lineRule="auto"/>
        <w:ind w:left="139" w:firstLine="0"/>
        <w:jc w:val="left"/>
      </w:pPr>
      <w:r>
        <w:rPr>
          <w:sz w:val="16"/>
        </w:rPr>
        <w:t>Administratorem Państwa danych osobowych jest Burmistrz Gminy Rawicz mający siedzibę w Urzędzie Miejskim Gminy Rawicz przy ul. Marsz.</w:t>
      </w:r>
    </w:p>
    <w:p w14:paraId="44D9D554" w14:textId="77777777" w:rsidR="009561E0" w:rsidRDefault="00C7111A">
      <w:pPr>
        <w:spacing w:after="6" w:line="241" w:lineRule="auto"/>
        <w:ind w:left="4" w:right="29" w:hanging="4"/>
        <w:jc w:val="center"/>
      </w:pPr>
      <w:r>
        <w:rPr>
          <w:sz w:val="16"/>
        </w:rPr>
        <w:t>Józefa Piłsudskiego 21, 63-900 Rawicz. Administrator wyznaczył Inspektora Ochrony Danych, z którym można skontaktować się pod adresem email: iod@rawicz.eu. Państwa dane osobowe będą przetwarzane w celu realizacji prawnych obowiązków Administratora danych oraz wykonania zobowiązań umownych. Podstawą prawną przetwarzania danych osobowych jest art. 6 ust. 1 ogólnego rozporządzenia o ochronie danych (RODO).</w:t>
      </w:r>
    </w:p>
    <w:p w14:paraId="0635E240" w14:textId="3DE84EFD" w:rsidR="009561E0" w:rsidRDefault="00C7111A" w:rsidP="00C7111A">
      <w:pPr>
        <w:spacing w:after="6" w:line="241" w:lineRule="auto"/>
        <w:ind w:left="4" w:hanging="4"/>
        <w:jc w:val="center"/>
        <w:sectPr w:rsidR="009561E0">
          <w:pgSz w:w="11827" w:h="16858"/>
          <w:pgMar w:top="1440" w:right="1224" w:bottom="1440" w:left="1681" w:header="708" w:footer="708" w:gutter="0"/>
          <w:cols w:space="708"/>
        </w:sectPr>
      </w:pPr>
      <w:r>
        <w:rPr>
          <w:sz w:val="16"/>
        </w:rPr>
        <w:t>Mają Państwo w szczególności prawo żądania ich usunięcia, a także prawo cofnięcia zgody na ich przetwarzanie. Pełna treść klauzuli informacyjnej dostępna jest na stronie: www.rodo.rawicz.</w:t>
      </w:r>
      <w:r>
        <w:rPr>
          <w:sz w:val="16"/>
        </w:rPr>
        <w:t>p</w:t>
      </w:r>
    </w:p>
    <w:p w14:paraId="09D2E950" w14:textId="77777777" w:rsidR="009561E0" w:rsidRDefault="009561E0" w:rsidP="00C7111A">
      <w:pPr>
        <w:ind w:left="0" w:firstLine="0"/>
        <w:sectPr w:rsidR="009561E0">
          <w:pgSz w:w="11827" w:h="16858"/>
          <w:pgMar w:top="1440" w:right="1440" w:bottom="1440" w:left="1440" w:header="708" w:footer="708" w:gutter="0"/>
          <w:cols w:space="708"/>
        </w:sectPr>
      </w:pPr>
    </w:p>
    <w:p w14:paraId="7B4D4D4B" w14:textId="77777777" w:rsidR="009561E0" w:rsidRDefault="00C7111A">
      <w:pPr>
        <w:pStyle w:val="Nagwek1"/>
        <w:spacing w:after="210"/>
        <w:ind w:left="68" w:right="5"/>
      </w:pPr>
      <w:r>
        <w:lastRenderedPageBreak/>
        <w:t>APEL NR 2/2023 RADY MIEJSKIEJ GMINY RAWICZ</w:t>
      </w:r>
    </w:p>
    <w:p w14:paraId="5F9B2F07" w14:textId="77777777" w:rsidR="009561E0" w:rsidRDefault="00C7111A">
      <w:pPr>
        <w:spacing w:after="145" w:line="259" w:lineRule="auto"/>
        <w:ind w:left="72" w:hanging="10"/>
        <w:jc w:val="center"/>
      </w:pPr>
      <w:r>
        <w:t>z dnia 30 listopada 2023 r</w:t>
      </w:r>
    </w:p>
    <w:p w14:paraId="5F681840" w14:textId="77777777" w:rsidR="009561E0" w:rsidRDefault="00C7111A">
      <w:pPr>
        <w:spacing w:after="455"/>
        <w:ind w:left="1114" w:hanging="816"/>
      </w:pPr>
      <w:r>
        <w:t>do Premiera Rzeczypospolitej Polskiej o zmianę przepisów znowelizowanej 27 października 2023 roku ustawie z dnia 9 czerwca 2011 roku Prawo geologiczne i górnicze,</w:t>
      </w:r>
    </w:p>
    <w:p w14:paraId="377740FE" w14:textId="77777777" w:rsidR="009561E0" w:rsidRDefault="00C7111A">
      <w:pPr>
        <w:ind w:left="9" w:firstLine="226"/>
      </w:pPr>
      <w:r>
        <w:t>Na podstawie art. 18 ust. I ustawy z dnia 8 marca 1990 r. o samorządzie gminnym (Dz.U. z 2023 r. poz. 40, 572, 1463, 1688) oraz 28 ust.3 pkt 4 Statutu Gminy Rawicz stanowiącego załącznik do Uchwały Nr XLV/501/17 Rady Miejskiej Gminy Rawicz z dnia 20 grudnia 2017 r. (Dz. Urz. Woj. Wlkp. z 2018 r. poz. 630, 7283 z 2020 r. poz.833) Rada Miejska Gminy Rawicz podejmuje następujący apel:</w:t>
      </w:r>
    </w:p>
    <w:p w14:paraId="75051FC5" w14:textId="77777777" w:rsidR="009561E0" w:rsidRDefault="00C7111A">
      <w:pPr>
        <w:ind w:left="9"/>
      </w:pPr>
      <w:r>
        <w:t xml:space="preserve">S 1. My Radni Rady Miejskiej Gminy Rawicz apelujemy o zmianę przepisów znowelizowanej 27 października 2023 roku ustawy z dnia 9 czerwca 201 1 roku Prawo geologiczne i górnicze (Dz. U. z 2023 </w:t>
      </w:r>
      <w:r>
        <w:t>roku, poz. 233 ze zm.).</w:t>
      </w:r>
    </w:p>
    <w:p w14:paraId="60A0BE0D" w14:textId="77777777" w:rsidR="009561E0" w:rsidRDefault="00C7111A">
      <w:pPr>
        <w:ind w:left="9"/>
      </w:pPr>
      <w:r>
        <w:t>W zmianie przepisów niniejszej ustawy można dopatrywać się pewnych niebezpieczeństw. Przedmiotowa ustawa wprowadza pojęcie „złoża strategicznego", które ze względu na swoje znaczenie dla gospodarki lub bezpieczeństwa kraju podlegać będzie ochronie prawnej.</w:t>
      </w:r>
    </w:p>
    <w:p w14:paraId="11A7F1BC" w14:textId="77777777" w:rsidR="009561E0" w:rsidRDefault="00C7111A">
      <w:pPr>
        <w:ind w:left="9"/>
      </w:pPr>
      <w:r>
        <w:t xml:space="preserve">Proces uznawania złoża za strategiczne odbywać się będzie na podstawie decyzji Ministra Klimatu i </w:t>
      </w:r>
      <w:proofErr w:type="spellStart"/>
      <w:r>
        <w:t>Srodowiska</w:t>
      </w:r>
      <w:proofErr w:type="spellEnd"/>
      <w:r>
        <w:t>. Ustawa bardzo ogólnie określa czym są złoża strategiczne (mogą to być np. pokłady węgla, rud metali, pierwiastków promieniotwórczych, ale również żwiru, piasku, gipsu itp.), czyli może chodzić nie tylko o te, które stanowią własność Skarbu Państwa, ale również o te, które znajdują się na gruntach prywatnych. I chociaż ochrona złóż jest zrozumiała to może odbić się na właścicielach nieruchomości, którzy na gruntach nad nimi chcieliby inwestować. Niepokój może wzbudzać sposób w jaki złoża będą wyz</w:t>
      </w:r>
      <w:r>
        <w:t xml:space="preserve">naczane: tj. bez konsultacji społecznych i na podstawie samowolnej decyzji Ministra. Nowe zapisy zobowiązują samorządy do ujawniania złóż kopalin wyznaczonych przez Ministra w dokumentach planistycznych, bez możliwości odwołania się od niej, pod karą wysokich grzywien. Wówczas na takich gruntach Minister będzie mógł blokować możliwość zabudowy (nie będzie tu miała znaczenia własność gruntu, ani zapisy </w:t>
      </w:r>
      <w:proofErr w:type="spellStart"/>
      <w:r>
        <w:t>m.p.z.p</w:t>
      </w:r>
      <w:proofErr w:type="spellEnd"/>
      <w:r>
        <w:t>, oznacza to, że gminy nie będą mogły np. wyznaczyć na swoim terenie nowej drogi).</w:t>
      </w:r>
    </w:p>
    <w:p w14:paraId="72F17A2F" w14:textId="77777777" w:rsidR="009561E0" w:rsidRDefault="00C7111A">
      <w:pPr>
        <w:ind w:left="9"/>
      </w:pPr>
      <w:r>
        <w:t>Właściciele nieruchomości położonych na terenie złóż strategicznych nie będą mieli prawa do żadnego odszkodowania za spadek wartości działki, albo ograniczenie w korzystaniu z niej. A jak dobrze wiadomo, brak możliwości odwoławczych utrudni walkę o odszkodowanie za spadek wartości nieruchomości.</w:t>
      </w:r>
    </w:p>
    <w:p w14:paraId="34E94274" w14:textId="77777777" w:rsidR="009561E0" w:rsidRDefault="00C7111A">
      <w:pPr>
        <w:ind w:left="9"/>
      </w:pPr>
      <w:r>
        <w:t>Kolejną istotną kwestią jest umożliwienie wykorzystywania zlikwidowanych otworów wiertniczych, (w przeszłości wykonanych dla poszukiwania, rozpoznawania i wydobywania kopalin), w celu zatłaczania pod ziemię C02 i wodoru, pochodzącego z sektorów ciepłownictwa i ogrzewnictwa, który emituje rocznie 60 mln ton C02 do atmosfery. Takie wtłaczanie C02 do górotworów może rozpuszczać niektóre rodzaje skał i przedostawać się do wód podziemnych, skażając je. Istnieje poważna obawa, że zatłaczanie C02 do górotworów odb</w:t>
      </w:r>
      <w:r>
        <w:t>ierze Polakom możliwość korzystania z wód geotermalnych i solanek. ponieważ zatłaczanie spalin spowoduje brak możliwości wykonania odwiertu geotermalnego, co spowoduje erupcję sprężonych spalin i może powodować skażenie powierza i inne niebezpieczeństwa.</w:t>
      </w:r>
    </w:p>
    <w:p w14:paraId="73A72CD6" w14:textId="77777777" w:rsidR="009561E0" w:rsidRDefault="00C7111A">
      <w:pPr>
        <w:ind w:left="346" w:firstLine="0"/>
      </w:pPr>
      <w:r>
        <w:t>Mając na względzie powyższe apelujemy o zmianę przepisów przedmiotowej ustawy.</w:t>
      </w:r>
    </w:p>
    <w:p w14:paraId="6F6FFFA1" w14:textId="77777777" w:rsidR="009561E0" w:rsidRDefault="00C7111A">
      <w:pPr>
        <w:ind w:left="9"/>
      </w:pPr>
      <w:r>
        <w:rPr>
          <w:noProof/>
        </w:rPr>
        <w:drawing>
          <wp:inline distT="0" distB="0" distL="0" distR="0" wp14:anchorId="21BA79F0" wp14:editId="09E4AF07">
            <wp:extent cx="60983" cy="125002"/>
            <wp:effectExtent l="0" t="0" r="0" b="0"/>
            <wp:docPr id="7328" name="Picture 7328"/>
            <wp:cNvGraphicFramePr/>
            <a:graphic xmlns:a="http://schemas.openxmlformats.org/drawingml/2006/main">
              <a:graphicData uri="http://schemas.openxmlformats.org/drawingml/2006/picture">
                <pic:pic xmlns:pic="http://schemas.openxmlformats.org/drawingml/2006/picture">
                  <pic:nvPicPr>
                    <pic:cNvPr id="7328" name="Picture 7328"/>
                    <pic:cNvPicPr/>
                  </pic:nvPicPr>
                  <pic:blipFill>
                    <a:blip r:embed="rId7"/>
                    <a:stretch>
                      <a:fillRect/>
                    </a:stretch>
                  </pic:blipFill>
                  <pic:spPr>
                    <a:xfrm>
                      <a:off x="0" y="0"/>
                      <a:ext cx="60983" cy="125002"/>
                    </a:xfrm>
                    <a:prstGeom prst="rect">
                      <a:avLst/>
                    </a:prstGeom>
                  </pic:spPr>
                </pic:pic>
              </a:graphicData>
            </a:graphic>
          </wp:inline>
        </w:drawing>
      </w:r>
      <w:r>
        <w:t xml:space="preserve"> 2. Przewodniczący Rady Miejskiej Gminy Rawicz prześle apel do Prezydenta Rzeczypospolitej Polskiej, Premiera Rzeczypospolitej Polskiej oraz do wiadomości Posłów PR z Okręgu wyborczego nr 36 oraz i Senatora RP z Okręgu wyborczego nr 94 oraz do Europarlamentarzystów z Okręgu wyborczego Nr 7, do Ministerstwa Klimatu i </w:t>
      </w:r>
      <w:proofErr w:type="spellStart"/>
      <w:r>
        <w:t>Srodowiska</w:t>
      </w:r>
      <w:proofErr w:type="spellEnd"/>
      <w:r>
        <w:t>, Ministerstwo Rolnictwa i Rozwoju Wsi.</w:t>
      </w:r>
    </w:p>
    <w:p w14:paraId="36AEC74A" w14:textId="77777777" w:rsidR="009561E0" w:rsidRDefault="009561E0" w:rsidP="00C7111A">
      <w:pPr>
        <w:ind w:left="0" w:firstLine="0"/>
        <w:sectPr w:rsidR="009561E0">
          <w:pgSz w:w="11827" w:h="16858"/>
          <w:pgMar w:top="1440" w:right="1272" w:bottom="1440" w:left="1407" w:header="708" w:footer="708" w:gutter="0"/>
          <w:cols w:space="708"/>
        </w:sectPr>
      </w:pPr>
    </w:p>
    <w:p w14:paraId="6A2028D6" w14:textId="55B2244C" w:rsidR="009561E0" w:rsidRDefault="009561E0" w:rsidP="00C7111A">
      <w:pPr>
        <w:spacing w:after="0" w:line="259" w:lineRule="auto"/>
        <w:ind w:left="0" w:right="10387" w:firstLine="0"/>
        <w:jc w:val="left"/>
      </w:pPr>
    </w:p>
    <w:sectPr w:rsidR="009561E0">
      <w:pgSz w:w="11827" w:h="1685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E0"/>
    <w:rsid w:val="009561E0"/>
    <w:rsid w:val="00C71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3136"/>
  <w15:docId w15:val="{8C5356D1-36FA-4E58-A974-2E73A4E1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1" w:line="232" w:lineRule="auto"/>
      <w:ind w:left="53" w:firstLine="341"/>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left="63"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788</Words>
  <Characters>4729</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Orlińska Sylwia</cp:lastModifiedBy>
  <cp:revision>2</cp:revision>
  <dcterms:created xsi:type="dcterms:W3CDTF">2024-02-15T15:48:00Z</dcterms:created>
  <dcterms:modified xsi:type="dcterms:W3CDTF">2024-02-15T15:48:00Z</dcterms:modified>
</cp:coreProperties>
</file>