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BD75" w14:textId="77777777" w:rsidR="00C00797" w:rsidRDefault="00A95B64">
      <w:pPr>
        <w:spacing w:after="536" w:line="451" w:lineRule="auto"/>
        <w:ind w:left="3"/>
        <w:jc w:val="left"/>
      </w:pPr>
      <w:r>
        <w:rPr>
          <w:sz w:val="20"/>
        </w:rPr>
        <w:t>Departament Gospodarki Odpadami</w:t>
      </w:r>
    </w:p>
    <w:p w14:paraId="32A0298A" w14:textId="77777777" w:rsidR="00C00797" w:rsidRDefault="00A95B64">
      <w:pPr>
        <w:spacing w:after="15" w:line="241" w:lineRule="auto"/>
        <w:ind w:left="8" w:right="3108" w:firstLine="0"/>
        <w:jc w:val="left"/>
      </w:pPr>
      <w:r>
        <w:rPr>
          <w:sz w:val="20"/>
        </w:rPr>
        <w:t xml:space="preserve">DGO-OPZ.053.1.2024.MK </w:t>
      </w:r>
      <w:r>
        <w:rPr>
          <w:sz w:val="18"/>
        </w:rPr>
        <w:t>3548283.14448339.11657499</w:t>
      </w:r>
    </w:p>
    <w:p w14:paraId="45666CAC" w14:textId="77777777" w:rsidR="00C00797" w:rsidRDefault="00A95B64">
      <w:pPr>
        <w:spacing w:after="536" w:line="451" w:lineRule="auto"/>
        <w:ind w:left="3"/>
        <w:jc w:val="left"/>
      </w:pPr>
      <w:r>
        <w:rPr>
          <w:sz w:val="20"/>
        </w:rPr>
        <w:t>Warszawa, 24-02-2025</w:t>
      </w:r>
    </w:p>
    <w:p w14:paraId="2659A3A7" w14:textId="77777777" w:rsidR="00C00797" w:rsidRDefault="00A95B64">
      <w:pPr>
        <w:spacing w:after="11" w:line="248" w:lineRule="auto"/>
        <w:ind w:left="3" w:right="5388"/>
        <w:jc w:val="left"/>
      </w:pPr>
      <w:r>
        <w:rPr>
          <w:b/>
        </w:rPr>
        <w:t>Burmistrz</w:t>
      </w:r>
    </w:p>
    <w:p w14:paraId="57E81781" w14:textId="77777777" w:rsidR="00C00797" w:rsidRDefault="00A95B64">
      <w:pPr>
        <w:spacing w:after="781" w:line="248" w:lineRule="auto"/>
        <w:ind w:left="3" w:right="5388"/>
        <w:jc w:val="left"/>
      </w:pPr>
      <w:r>
        <w:rPr>
          <w:b/>
        </w:rPr>
        <w:t>Urząd Miejski Sędziszowa ul. Dworcowa 20 28-340 Sędziszów</w:t>
      </w:r>
    </w:p>
    <w:p w14:paraId="7DDAA7E5" w14:textId="77777777" w:rsidR="00C00797" w:rsidRDefault="00A95B64">
      <w:pPr>
        <w:spacing w:after="207" w:line="266" w:lineRule="auto"/>
        <w:ind w:left="3"/>
        <w:jc w:val="left"/>
      </w:pPr>
      <w:r>
        <w:rPr>
          <w:i/>
        </w:rPr>
        <w:t>Szanowny Panie Burmistrzu,</w:t>
      </w:r>
    </w:p>
    <w:p w14:paraId="4867FBF2" w14:textId="77777777" w:rsidR="00C00797" w:rsidRDefault="00A95B64">
      <w:pPr>
        <w:spacing w:after="125" w:line="266" w:lineRule="auto"/>
        <w:ind w:left="3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4D0F07" wp14:editId="4C465CC1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odpowiadając</w:t>
      </w:r>
      <w:r>
        <w:t xml:space="preserve"> na pismo z dnia 12 grudnia 2024 r., znak BM.005.67.2024, z </w:t>
      </w:r>
      <w:r>
        <w:t>prośbą</w:t>
      </w:r>
      <w:r>
        <w:t xml:space="preserve"> o </w:t>
      </w:r>
      <w:r>
        <w:t>podjęcie</w:t>
      </w:r>
      <w:r>
        <w:t xml:space="preserve"> </w:t>
      </w:r>
      <w:r>
        <w:t>niezbędnych</w:t>
      </w:r>
      <w:r>
        <w:t xml:space="preserve"> </w:t>
      </w:r>
      <w:r>
        <w:t>działań</w:t>
      </w:r>
      <w:r>
        <w:t xml:space="preserve"> oraz o ustosunkowanie </w:t>
      </w:r>
      <w:r>
        <w:t>się</w:t>
      </w:r>
      <w:r>
        <w:t xml:space="preserve"> do Apelu Nr X/3/2024 Rady Miejskiej </w:t>
      </w:r>
      <w:r>
        <w:t>Sędziszów</w:t>
      </w:r>
      <w:r>
        <w:t xml:space="preserve"> z dnia 9 grudnia 2024 r. </w:t>
      </w:r>
      <w:r>
        <w:rPr>
          <w:i/>
        </w:rPr>
        <w:t xml:space="preserve">w sprawie możliwości zmiany rozporządzenia z dnia 20 stycznia 2015 r. w sprawie procesu odzysku R1O (tekst jednolity Dz. U. z 2015 r. poz. 132) w zakresie wprowadzenia ograniczeń dla procesu przetwarzania odpadów </w:t>
      </w:r>
      <w:r>
        <w:rPr>
          <w:i/>
        </w:rPr>
        <w:tab/>
        <w:t xml:space="preserve">ze szczególnym uwzględnieniem </w:t>
      </w:r>
      <w:r>
        <w:rPr>
          <w:i/>
        </w:rPr>
        <w:tab/>
        <w:t xml:space="preserve">procesu </w:t>
      </w:r>
      <w:r>
        <w:rPr>
          <w:i/>
        </w:rPr>
        <w:tab/>
        <w:t>R1O</w:t>
      </w:r>
      <w:r>
        <w:t xml:space="preserve">, </w:t>
      </w:r>
      <w:r>
        <w:t>poniżej</w:t>
      </w:r>
      <w:r>
        <w:t xml:space="preserve"> </w:t>
      </w:r>
      <w:r>
        <w:tab/>
        <w:t xml:space="preserve">przedstawiam co </w:t>
      </w:r>
      <w:r>
        <w:t>następuje.</w:t>
      </w:r>
    </w:p>
    <w:p w14:paraId="58394137" w14:textId="77777777" w:rsidR="00C00797" w:rsidRDefault="00A95B64">
      <w:pPr>
        <w:spacing w:after="123"/>
        <w:ind w:left="3"/>
      </w:pPr>
      <w:r>
        <w:t xml:space="preserve">Na </w:t>
      </w:r>
      <w:r>
        <w:t>wstępie</w:t>
      </w:r>
      <w:r>
        <w:t xml:space="preserve"> </w:t>
      </w:r>
      <w:r>
        <w:t>należy</w:t>
      </w:r>
      <w:r>
        <w:t xml:space="preserve"> </w:t>
      </w:r>
      <w:r>
        <w:t>wyjaśnić,</w:t>
      </w:r>
      <w:r>
        <w:t xml:space="preserve"> </w:t>
      </w:r>
      <w:r>
        <w:t>że</w:t>
      </w:r>
      <w:r>
        <w:t xml:space="preserve"> przetwarzanie odpadów w ramach procesu odzysku R10</w:t>
      </w:r>
      <w:r>
        <w:rPr>
          <w:vertAlign w:val="superscript"/>
        </w:rPr>
        <w:t>1</w:t>
      </w:r>
      <w:r>
        <w:t xml:space="preserve"> musi </w:t>
      </w:r>
      <w:r>
        <w:t>się</w:t>
      </w:r>
      <w:r>
        <w:t xml:space="preserve"> </w:t>
      </w:r>
      <w:r>
        <w:t>odbywać</w:t>
      </w:r>
      <w:r>
        <w:t xml:space="preserve"> zgodnie z przepisami ustawy </w:t>
      </w:r>
      <w:r>
        <w:rPr>
          <w:i/>
        </w:rPr>
        <w:t>o odpadach</w:t>
      </w:r>
      <w:r>
        <w:rPr>
          <w:vertAlign w:val="superscript"/>
        </w:rPr>
        <w:t>2</w:t>
      </w:r>
      <w:r>
        <w:t xml:space="preserve"> zwanej dalej </w:t>
      </w:r>
      <w:r>
        <w:t>„ustawą</w:t>
      </w:r>
      <w:r>
        <w:t xml:space="preserve"> o odpadach” oraz </w:t>
      </w:r>
      <w:r>
        <w:t>rozporządzenia</w:t>
      </w:r>
      <w:r>
        <w:t xml:space="preserve"> </w:t>
      </w:r>
      <w:r>
        <w:rPr>
          <w:i/>
        </w:rPr>
        <w:t>w sprawie procesu odzysku R10</w:t>
      </w:r>
      <w:r>
        <w:rPr>
          <w:vertAlign w:val="superscript"/>
        </w:rPr>
        <w:t>3</w:t>
      </w:r>
      <w:r>
        <w:t xml:space="preserve">, zwanego dalej </w:t>
      </w:r>
      <w:r>
        <w:t>„rozporządzeniem</w:t>
      </w:r>
      <w:r>
        <w:t xml:space="preserve"> R10”. Przedmiotowe </w:t>
      </w:r>
      <w:r>
        <w:t>rozporządzenie</w:t>
      </w:r>
      <w:r>
        <w:t xml:space="preserve"> </w:t>
      </w:r>
      <w:r>
        <w:t>określa</w:t>
      </w:r>
      <w:r>
        <w:t xml:space="preserve"> rodzaje odpadów dopuszczone do tego procesu odzysku oraz warunki jakie </w:t>
      </w:r>
      <w:r>
        <w:t>muszą</w:t>
      </w:r>
      <w:r>
        <w:t xml:space="preserve"> </w:t>
      </w:r>
      <w:r>
        <w:t>być</w:t>
      </w:r>
      <w:r>
        <w:t xml:space="preserve"> </w:t>
      </w:r>
      <w:r>
        <w:t>spełnione,</w:t>
      </w:r>
      <w:r>
        <w:t xml:space="preserve"> aby wskazane odpady </w:t>
      </w:r>
      <w:r>
        <w:t>mogły</w:t>
      </w:r>
      <w:r>
        <w:t xml:space="preserve"> </w:t>
      </w:r>
      <w:r>
        <w:t>być</w:t>
      </w:r>
      <w:r>
        <w:t xml:space="preserve"> stosowane. </w:t>
      </w:r>
    </w:p>
    <w:p w14:paraId="2787ADB4" w14:textId="77777777" w:rsidR="00C00797" w:rsidRDefault="00A95B64">
      <w:pPr>
        <w:spacing w:after="117" w:line="276" w:lineRule="auto"/>
        <w:ind w:left="8" w:firstLine="0"/>
        <w:jc w:val="left"/>
      </w:pPr>
      <w:r>
        <w:t>Należy</w:t>
      </w:r>
      <w:r>
        <w:t xml:space="preserve">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odpady o kodzie ex 19 05 03</w:t>
      </w:r>
      <w:r>
        <w:rPr>
          <w:vertAlign w:val="superscript"/>
        </w:rPr>
        <w:t>4</w:t>
      </w:r>
      <w:r>
        <w:t xml:space="preserve"> </w:t>
      </w:r>
      <w:r>
        <w:t>mogą</w:t>
      </w:r>
      <w:r>
        <w:t xml:space="preserve"> </w:t>
      </w:r>
      <w:r>
        <w:t>być</w:t>
      </w:r>
      <w:r>
        <w:t xml:space="preserve"> stosowane przy </w:t>
      </w:r>
      <w:r>
        <w:t>łącznym</w:t>
      </w:r>
      <w:r>
        <w:t xml:space="preserve"> </w:t>
      </w:r>
      <w:r>
        <w:t>spełnieniu</w:t>
      </w:r>
      <w:r>
        <w:t xml:space="preserve"> </w:t>
      </w:r>
      <w:r>
        <w:t>następujących</w:t>
      </w:r>
      <w:r>
        <w:t xml:space="preserve"> warunków:</w:t>
      </w:r>
    </w:p>
    <w:p w14:paraId="1B1F9A40" w14:textId="77777777" w:rsidR="00C00797" w:rsidRDefault="00A95B64">
      <w:pPr>
        <w:tabs>
          <w:tab w:val="center" w:pos="1658"/>
        </w:tabs>
        <w:ind w:left="-7" w:firstLine="0"/>
        <w:jc w:val="left"/>
      </w:pPr>
      <w:r>
        <w:t>1)</w:t>
      </w:r>
      <w:r>
        <w:tab/>
        <w:t>w odniesieniu do odpadów:</w:t>
      </w:r>
    </w:p>
    <w:p w14:paraId="266D4425" w14:textId="77777777" w:rsidR="00C00797" w:rsidRDefault="00A95B64">
      <w:pPr>
        <w:numPr>
          <w:ilvl w:val="0"/>
          <w:numId w:val="1"/>
        </w:numPr>
        <w:ind w:hanging="357"/>
      </w:pPr>
      <w:r>
        <w:t xml:space="preserve">odpady </w:t>
      </w:r>
      <w:r>
        <w:t>zostały</w:t>
      </w:r>
      <w:r>
        <w:t xml:space="preserve"> poddane rozdrobnieniu,</w:t>
      </w:r>
    </w:p>
    <w:p w14:paraId="48DC1070" w14:textId="77777777" w:rsidR="00C00797" w:rsidRDefault="00A95B64">
      <w:pPr>
        <w:numPr>
          <w:ilvl w:val="0"/>
          <w:numId w:val="1"/>
        </w:numPr>
        <w:ind w:hanging="357"/>
      </w:pPr>
      <w:r>
        <w:t xml:space="preserve">dopuszczalna dawka odpadu </w:t>
      </w:r>
      <w:r>
        <w:t>została</w:t>
      </w:r>
      <w:r>
        <w:t xml:space="preserve"> ustalona z </w:t>
      </w:r>
      <w:r>
        <w:t>uwzględnieniem</w:t>
      </w:r>
      <w:r>
        <w:t xml:space="preserve"> </w:t>
      </w:r>
      <w:r>
        <w:t>zasobności</w:t>
      </w:r>
      <w:r>
        <w:t xml:space="preserve"> gleby, sposobu jej </w:t>
      </w:r>
      <w:r>
        <w:t>użytkowania,</w:t>
      </w:r>
      <w:r>
        <w:t xml:space="preserve"> </w:t>
      </w:r>
      <w:r>
        <w:t>jakości</w:t>
      </w:r>
      <w:r>
        <w:t xml:space="preserve"> odpadu oraz </w:t>
      </w:r>
    </w:p>
    <w:p w14:paraId="3D6F8017" w14:textId="77777777" w:rsidR="00C00797" w:rsidRDefault="00A95B64">
      <w:pPr>
        <w:spacing w:after="129" w:line="259" w:lineRule="auto"/>
        <w:ind w:left="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2613074" wp14:editId="258CB1E7">
                <wp:extent cx="1822450" cy="12700"/>
                <wp:effectExtent l="0" t="0" r="0" b="0"/>
                <wp:docPr id="3649" name="Group 3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49" style="width:143.5pt;height:1pt;mso-position-horizontal-relative:char;mso-position-vertical-relative:line" coordsize="18224,127">
                <v:shape id="Shape 193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91BF4E" w14:textId="77777777" w:rsidR="00C00797" w:rsidRDefault="00A95B64">
      <w:pPr>
        <w:numPr>
          <w:ilvl w:val="0"/>
          <w:numId w:val="2"/>
        </w:numPr>
        <w:spacing w:after="3" w:line="251" w:lineRule="auto"/>
        <w:ind w:hanging="89"/>
        <w:jc w:val="left"/>
      </w:pPr>
      <w:r>
        <w:rPr>
          <w:sz w:val="16"/>
        </w:rPr>
        <w:t xml:space="preserve">Obróbka na powierzchni ziemi </w:t>
      </w:r>
      <w:r>
        <w:rPr>
          <w:sz w:val="16"/>
        </w:rPr>
        <w:t>przynosząca</w:t>
      </w:r>
      <w:r>
        <w:rPr>
          <w:sz w:val="16"/>
        </w:rPr>
        <w:t xml:space="preserve"> </w:t>
      </w:r>
      <w:r>
        <w:rPr>
          <w:sz w:val="16"/>
        </w:rPr>
        <w:t>korzyści</w:t>
      </w:r>
      <w:r>
        <w:rPr>
          <w:sz w:val="16"/>
        </w:rPr>
        <w:t xml:space="preserve"> dla rolnictwa lub </w:t>
      </w:r>
      <w:r>
        <w:rPr>
          <w:sz w:val="16"/>
        </w:rPr>
        <w:t>poprawę</w:t>
      </w:r>
      <w:r>
        <w:rPr>
          <w:sz w:val="16"/>
        </w:rPr>
        <w:t xml:space="preserve"> stanu </w:t>
      </w:r>
      <w:r>
        <w:rPr>
          <w:sz w:val="16"/>
        </w:rPr>
        <w:t>środowiska.</w:t>
      </w:r>
    </w:p>
    <w:p w14:paraId="67650214" w14:textId="77777777" w:rsidR="00C00797" w:rsidRDefault="00A95B64">
      <w:pPr>
        <w:numPr>
          <w:ilvl w:val="0"/>
          <w:numId w:val="2"/>
        </w:numPr>
        <w:spacing w:after="3" w:line="251" w:lineRule="auto"/>
        <w:ind w:hanging="89"/>
        <w:jc w:val="left"/>
      </w:pPr>
      <w:r>
        <w:rPr>
          <w:sz w:val="16"/>
        </w:rPr>
        <w:t xml:space="preserve">Ustawa z dnia 14 grudnia 2012 r. </w:t>
      </w:r>
      <w:r>
        <w:rPr>
          <w:i/>
          <w:sz w:val="16"/>
        </w:rPr>
        <w:t>o odpadach</w:t>
      </w:r>
      <w:r>
        <w:rPr>
          <w:sz w:val="16"/>
        </w:rPr>
        <w:t xml:space="preserve"> (Dz. U. z 2023 r. poz. 1587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</w:t>
      </w:r>
      <w:r>
        <w:rPr>
          <w:sz w:val="16"/>
        </w:rPr>
        <w:t xml:space="preserve"> zm.)</w:t>
      </w:r>
    </w:p>
    <w:p w14:paraId="290DA517" w14:textId="77777777" w:rsidR="00C00797" w:rsidRDefault="00A95B64">
      <w:pPr>
        <w:numPr>
          <w:ilvl w:val="0"/>
          <w:numId w:val="2"/>
        </w:numPr>
        <w:spacing w:after="3" w:line="251" w:lineRule="auto"/>
        <w:ind w:hanging="89"/>
        <w:jc w:val="left"/>
      </w:pPr>
      <w:r>
        <w:rPr>
          <w:sz w:val="16"/>
        </w:rPr>
        <w:t>Rozporządzenie</w:t>
      </w:r>
      <w:r>
        <w:rPr>
          <w:sz w:val="16"/>
        </w:rPr>
        <w:t xml:space="preserve"> Ministra </w:t>
      </w:r>
      <w:r>
        <w:rPr>
          <w:sz w:val="16"/>
        </w:rPr>
        <w:t>Środowiska</w:t>
      </w:r>
      <w:r>
        <w:rPr>
          <w:sz w:val="16"/>
        </w:rPr>
        <w:t xml:space="preserve"> z dnia 20 stycznia 2015 r. </w:t>
      </w:r>
      <w:r>
        <w:rPr>
          <w:i/>
          <w:sz w:val="16"/>
        </w:rPr>
        <w:t>w sprawie procesu odzysku R10</w:t>
      </w:r>
      <w:r>
        <w:rPr>
          <w:sz w:val="16"/>
        </w:rPr>
        <w:t xml:space="preserve"> (Dz. U. z 2015 r. poz. 132).</w:t>
      </w:r>
    </w:p>
    <w:p w14:paraId="0B832572" w14:textId="77777777" w:rsidR="00C00797" w:rsidRDefault="00A95B64">
      <w:pPr>
        <w:numPr>
          <w:ilvl w:val="0"/>
          <w:numId w:val="2"/>
        </w:numPr>
        <w:spacing w:after="3" w:line="251" w:lineRule="auto"/>
        <w:ind w:hanging="89"/>
        <w:jc w:val="left"/>
      </w:pPr>
      <w:r>
        <w:rPr>
          <w:sz w:val="16"/>
        </w:rPr>
        <w:t xml:space="preserve">Kompost </w:t>
      </w:r>
      <w:r>
        <w:rPr>
          <w:sz w:val="16"/>
        </w:rPr>
        <w:t>nieodpowiadający</w:t>
      </w:r>
      <w:r>
        <w:rPr>
          <w:sz w:val="16"/>
        </w:rPr>
        <w:t xml:space="preserve"> wymaganiom </w:t>
      </w:r>
      <w:r>
        <w:rPr>
          <w:sz w:val="16"/>
        </w:rPr>
        <w:t>(nienadający</w:t>
      </w:r>
      <w:r>
        <w:rPr>
          <w:sz w:val="16"/>
        </w:rPr>
        <w:t xml:space="preserve"> </w:t>
      </w:r>
      <w:r>
        <w:rPr>
          <w:sz w:val="16"/>
        </w:rPr>
        <w:t>się</w:t>
      </w:r>
      <w:r>
        <w:rPr>
          <w:sz w:val="16"/>
        </w:rPr>
        <w:t xml:space="preserve"> do wykorzystania) wytworzony z odpadów zielonych i innych bioodpadów zbieranych selektywnie.</w:t>
      </w:r>
    </w:p>
    <w:p w14:paraId="414041D5" w14:textId="77777777" w:rsidR="00C00797" w:rsidRDefault="00A95B64">
      <w:pPr>
        <w:spacing w:after="219" w:line="259" w:lineRule="auto"/>
        <w:ind w:left="8" w:right="-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191A3A4" wp14:editId="6B3F914F">
                <wp:extent cx="5040000" cy="6350"/>
                <wp:effectExtent l="0" t="0" r="0" b="0"/>
                <wp:docPr id="3647" name="Group 3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47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2A63CA" w14:textId="77777777" w:rsidR="00C00797" w:rsidRDefault="00A95B64">
      <w:pPr>
        <w:tabs>
          <w:tab w:val="right" w:pos="7944"/>
        </w:tabs>
        <w:spacing w:after="3" w:line="251" w:lineRule="auto"/>
        <w:ind w:left="-7" w:firstLine="0"/>
        <w:jc w:val="left"/>
      </w:pPr>
      <w:r>
        <w:rPr>
          <w:sz w:val="16"/>
        </w:rPr>
        <w:t>Telefon: (+48) 223-692-262</w:t>
      </w:r>
      <w:r>
        <w:rPr>
          <w:sz w:val="16"/>
        </w:rPr>
        <w:tab/>
        <w:t xml:space="preserve">ul. Wawelska 52/54, 00-922 Warszawa  </w:t>
      </w:r>
    </w:p>
    <w:p w14:paraId="4A432D4D" w14:textId="77777777" w:rsidR="00C00797" w:rsidRDefault="00A95B64">
      <w:pPr>
        <w:spacing w:after="3" w:line="251" w:lineRule="auto"/>
        <w:ind w:left="3"/>
        <w:jc w:val="left"/>
      </w:pPr>
      <w:r>
        <w:rPr>
          <w:sz w:val="16"/>
        </w:rPr>
        <w:t>departament.gospodarki.odpadami@klimat.gov.pl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 www.gov.pl/klimat</w:t>
      </w:r>
    </w:p>
    <w:p w14:paraId="0E2DB28D" w14:textId="77777777" w:rsidR="00C00797" w:rsidRDefault="00A95B64">
      <w:pPr>
        <w:spacing w:after="0" w:line="259" w:lineRule="auto"/>
        <w:ind w:left="8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0A277AF5" w14:textId="77777777" w:rsidR="00C00797" w:rsidRDefault="00A95B64">
      <w:pPr>
        <w:spacing w:after="38"/>
        <w:ind w:left="1089"/>
      </w:pPr>
      <w:r>
        <w:lastRenderedPageBreak/>
        <w:t xml:space="preserve">zapotrzebowania </w:t>
      </w:r>
      <w:r>
        <w:t>roślin</w:t>
      </w:r>
      <w:r>
        <w:t xml:space="preserve"> na </w:t>
      </w:r>
      <w:r>
        <w:t>składniki</w:t>
      </w:r>
      <w:r>
        <w:t xml:space="preserve"> pokarmowe, a </w:t>
      </w:r>
      <w:r>
        <w:t>także</w:t>
      </w:r>
      <w:r>
        <w:t xml:space="preserve"> zasad dobrej praktyki rolniczej</w:t>
      </w:r>
      <w:r>
        <w:rPr>
          <w:vertAlign w:val="superscript"/>
        </w:rPr>
        <w:footnoteReference w:id="1"/>
      </w:r>
      <w:r>
        <w:t>,</w:t>
      </w:r>
    </w:p>
    <w:p w14:paraId="27A4B12B" w14:textId="77777777" w:rsidR="00C00797" w:rsidRDefault="00A95B64">
      <w:pPr>
        <w:ind w:left="1079" w:hanging="357"/>
      </w:pPr>
      <w:r>
        <w:t xml:space="preserve">c) odpady </w:t>
      </w:r>
      <w:r>
        <w:t>są</w:t>
      </w:r>
      <w:r>
        <w:t xml:space="preserve"> stosowane poza okresem wzrostu i rozwoju </w:t>
      </w:r>
      <w:r>
        <w:t>roślin</w:t>
      </w:r>
      <w:r>
        <w:t xml:space="preserve"> przeznaczonych do </w:t>
      </w:r>
      <w:r>
        <w:t>bezpośredniego</w:t>
      </w:r>
      <w:r>
        <w:t xml:space="preserve"> </w:t>
      </w:r>
      <w:r>
        <w:t>spożycia</w:t>
      </w:r>
      <w:r>
        <w:t xml:space="preserve"> przez ludzi (czas od siewu albo sadzenia do zbioru),</w:t>
      </w:r>
    </w:p>
    <w:p w14:paraId="742D7FE1" w14:textId="77777777" w:rsidR="00C00797" w:rsidRDefault="00A95B64">
      <w:pPr>
        <w:tabs>
          <w:tab w:val="center" w:pos="3330"/>
        </w:tabs>
        <w:ind w:left="-7" w:firstLine="0"/>
        <w:jc w:val="left"/>
      </w:pPr>
      <w:r>
        <w:t>2)</w:t>
      </w:r>
      <w:r>
        <w:tab/>
      </w:r>
      <w:r>
        <w:t xml:space="preserve">w odniesieniu do gleb, na których odpady </w:t>
      </w:r>
      <w:r>
        <w:t>mają</w:t>
      </w:r>
      <w:r>
        <w:t xml:space="preserve"> </w:t>
      </w:r>
      <w:r>
        <w:t>być</w:t>
      </w:r>
      <w:r>
        <w:t xml:space="preserve"> stosowane:</w:t>
      </w:r>
    </w:p>
    <w:p w14:paraId="108FE2F6" w14:textId="77777777" w:rsidR="00C00797" w:rsidRDefault="00A95B64">
      <w:pPr>
        <w:numPr>
          <w:ilvl w:val="0"/>
          <w:numId w:val="3"/>
        </w:numPr>
        <w:ind w:hanging="357"/>
      </w:pPr>
      <w:r>
        <w:t xml:space="preserve">odpady </w:t>
      </w:r>
      <w:r>
        <w:t>są</w:t>
      </w:r>
      <w:r>
        <w:t xml:space="preserve"> stosowane w taki sposób i w takiej </w:t>
      </w:r>
      <w:r>
        <w:t>ilości,</w:t>
      </w:r>
      <w:r>
        <w:t xml:space="preserve"> aby ich stosowanie nie </w:t>
      </w:r>
      <w:r>
        <w:t>spowodowało</w:t>
      </w:r>
      <w:r>
        <w:t xml:space="preserve"> pogorszenia </w:t>
      </w:r>
      <w:r>
        <w:t>jakości</w:t>
      </w:r>
      <w:r>
        <w:t xml:space="preserve"> gleby, ziemi oraz wód powierzchniowych i podziemnych nawet przy </w:t>
      </w:r>
      <w:r>
        <w:t>długotrwałym</w:t>
      </w:r>
      <w:r>
        <w:t xml:space="preserve"> stosowaniu, w </w:t>
      </w:r>
      <w:r>
        <w:t>szczególności</w:t>
      </w:r>
      <w:r>
        <w:t xml:space="preserve"> nie </w:t>
      </w:r>
      <w:r>
        <w:t>spowodowało</w:t>
      </w:r>
      <w:r>
        <w:t xml:space="preserve"> szkody w </w:t>
      </w:r>
      <w:r>
        <w:t>środowisku</w:t>
      </w:r>
      <w:r>
        <w:rPr>
          <w:vertAlign w:val="superscript"/>
        </w:rPr>
        <w:footnoteReference w:id="2"/>
      </w:r>
      <w:r>
        <w:t>,</w:t>
      </w:r>
    </w:p>
    <w:p w14:paraId="7B02B388" w14:textId="77777777" w:rsidR="00C00797" w:rsidRDefault="00A95B64">
      <w:pPr>
        <w:numPr>
          <w:ilvl w:val="0"/>
          <w:numId w:val="3"/>
        </w:numPr>
        <w:spacing w:after="20" w:line="259" w:lineRule="auto"/>
        <w:ind w:hanging="357"/>
      </w:pPr>
      <w:r>
        <w:t xml:space="preserve">odpady </w:t>
      </w:r>
      <w:r>
        <w:t>są</w:t>
      </w:r>
      <w:r>
        <w:t xml:space="preserve"> stosowane równomiernie na powierzchni gleby do </w:t>
      </w:r>
      <w:r>
        <w:t>głębokości</w:t>
      </w:r>
      <w:r>
        <w:t xml:space="preserve"> </w:t>
      </w:r>
    </w:p>
    <w:p w14:paraId="31AE6324" w14:textId="77777777" w:rsidR="00C00797" w:rsidRDefault="00A95B64">
      <w:pPr>
        <w:ind w:left="1089"/>
      </w:pPr>
      <w:r>
        <w:t xml:space="preserve">30 cm i </w:t>
      </w:r>
      <w:r>
        <w:t>są</w:t>
      </w:r>
      <w:r>
        <w:t xml:space="preserve"> przykryte </w:t>
      </w:r>
      <w:r>
        <w:t>glebą</w:t>
      </w:r>
      <w:r>
        <w:t xml:space="preserve"> lub </w:t>
      </w:r>
      <w:r>
        <w:t>są</w:t>
      </w:r>
      <w:r>
        <w:t xml:space="preserve"> z </w:t>
      </w:r>
      <w:r>
        <w:t>nią</w:t>
      </w:r>
      <w:r>
        <w:t xml:space="preserve"> wymieszane,</w:t>
      </w:r>
    </w:p>
    <w:p w14:paraId="0A1E23F0" w14:textId="77777777" w:rsidR="00C00797" w:rsidRDefault="00A95B64">
      <w:pPr>
        <w:numPr>
          <w:ilvl w:val="0"/>
          <w:numId w:val="3"/>
        </w:numPr>
        <w:spacing w:after="125"/>
        <w:ind w:hanging="357"/>
      </w:pPr>
      <w:r>
        <w:t xml:space="preserve">odpady </w:t>
      </w:r>
      <w:r>
        <w:t>są</w:t>
      </w:r>
      <w:r>
        <w:t xml:space="preserve"> stosowane na gruntach o </w:t>
      </w:r>
      <w:r>
        <w:t>dużej</w:t>
      </w:r>
      <w:r>
        <w:t xml:space="preserve"> </w:t>
      </w:r>
      <w:r>
        <w:t>przepuszczalności,</w:t>
      </w:r>
      <w:r>
        <w:t xml:space="preserve"> </w:t>
      </w:r>
      <w:r>
        <w:t>stanowiących</w:t>
      </w:r>
      <w:r>
        <w:t xml:space="preserve"> w </w:t>
      </w:r>
      <w:r>
        <w:t>szczególności</w:t>
      </w:r>
      <w:r>
        <w:t xml:space="preserve"> piaski </w:t>
      </w:r>
      <w:r>
        <w:t>luźne</w:t>
      </w:r>
      <w:r>
        <w:t xml:space="preserve"> i </w:t>
      </w:r>
      <w:proofErr w:type="spellStart"/>
      <w:r>
        <w:t>słabogliniaste</w:t>
      </w:r>
      <w:proofErr w:type="spellEnd"/>
      <w:r>
        <w:t xml:space="preserve"> oraz piaski gliniaste lekkie, </w:t>
      </w:r>
      <w:r>
        <w:t>jeżeli</w:t>
      </w:r>
      <w:r>
        <w:t xml:space="preserve"> poziom wód gruntowych znajduje </w:t>
      </w:r>
      <w:r>
        <w:t>się</w:t>
      </w:r>
      <w:r>
        <w:t xml:space="preserve"> na </w:t>
      </w:r>
      <w:r>
        <w:t>głębokości</w:t>
      </w:r>
      <w:r>
        <w:t xml:space="preserve"> nie mniejszej </w:t>
      </w:r>
      <w:r>
        <w:t>niż</w:t>
      </w:r>
      <w:r>
        <w:t xml:space="preserve"> 1,5 m </w:t>
      </w:r>
      <w:r>
        <w:t>poniżej</w:t>
      </w:r>
      <w:r>
        <w:t xml:space="preserve"> powierzchni gruntu</w:t>
      </w:r>
    </w:p>
    <w:p w14:paraId="41556915" w14:textId="77777777" w:rsidR="00C00797" w:rsidRDefault="00A95B64">
      <w:pPr>
        <w:spacing w:after="157"/>
        <w:ind w:left="3"/>
      </w:pPr>
      <w:r>
        <w:t xml:space="preserve">– </w:t>
      </w:r>
      <w:r>
        <w:t xml:space="preserve">przy czym posiadacz odpadów dysponuje wynikami </w:t>
      </w:r>
      <w:r>
        <w:t>badań</w:t>
      </w:r>
      <w:r>
        <w:t xml:space="preserve"> </w:t>
      </w:r>
      <w:r>
        <w:t>potwierdzającymi</w:t>
      </w:r>
      <w:r>
        <w:t xml:space="preserve"> </w:t>
      </w:r>
      <w:r>
        <w:t>jakość</w:t>
      </w:r>
      <w:r>
        <w:t xml:space="preserve"> odpadów i </w:t>
      </w:r>
      <w:r>
        <w:t>jakość</w:t>
      </w:r>
      <w:r>
        <w:t xml:space="preserve"> gleb, na których odpady </w:t>
      </w:r>
      <w:r>
        <w:t>mają</w:t>
      </w:r>
      <w:r>
        <w:t xml:space="preserve"> </w:t>
      </w:r>
      <w:r>
        <w:t>być</w:t>
      </w:r>
      <w:r>
        <w:t xml:space="preserve"> stosowane, wykonanych przez laboratorium akredytowane lub </w:t>
      </w:r>
      <w:r>
        <w:t>posiadające</w:t>
      </w:r>
      <w:r>
        <w:t xml:space="preserve"> certyfikat systemu </w:t>
      </w:r>
      <w:r>
        <w:t>zarządzania</w:t>
      </w:r>
      <w:r>
        <w:t xml:space="preserve"> </w:t>
      </w:r>
      <w:r>
        <w:t>jakością</w:t>
      </w:r>
      <w:r>
        <w:rPr>
          <w:vertAlign w:val="superscript"/>
        </w:rPr>
        <w:footnoteReference w:id="3"/>
      </w:r>
      <w:r>
        <w:t>.</w:t>
      </w:r>
    </w:p>
    <w:p w14:paraId="04AD1BA1" w14:textId="77777777" w:rsidR="00C00797" w:rsidRDefault="00A95B64">
      <w:pPr>
        <w:spacing w:after="126"/>
        <w:ind w:left="3"/>
      </w:pPr>
      <w:r>
        <w:t>Prowadzący</w:t>
      </w:r>
      <w:r>
        <w:t xml:space="preserve"> proces odzysku R10 podmiot jest </w:t>
      </w:r>
      <w:r>
        <w:t>obowiązany</w:t>
      </w:r>
      <w:r>
        <w:t xml:space="preserve"> </w:t>
      </w:r>
      <w:r>
        <w:t>posiadać</w:t>
      </w:r>
      <w:r>
        <w:t xml:space="preserve"> </w:t>
      </w:r>
      <w:r>
        <w:t>stosowną</w:t>
      </w:r>
      <w:r>
        <w:t xml:space="preserve"> </w:t>
      </w:r>
      <w:r>
        <w:t>decyzję</w:t>
      </w:r>
      <w:r>
        <w:t xml:space="preserve"> </w:t>
      </w:r>
      <w:r>
        <w:t>administracyjną,</w:t>
      </w:r>
      <w:r>
        <w:t xml:space="preserve"> tj. zezwolenie na przetwarzanie odpadów zgodnie z art. 41 ust. 1 ustawy </w:t>
      </w:r>
      <w:r>
        <w:rPr>
          <w:i/>
        </w:rPr>
        <w:t xml:space="preserve">o odpadach. </w:t>
      </w:r>
    </w:p>
    <w:p w14:paraId="0009B088" w14:textId="77777777" w:rsidR="00C00797" w:rsidRDefault="00A95B64">
      <w:pPr>
        <w:spacing w:after="140"/>
        <w:ind w:left="3"/>
      </w:pPr>
      <w:r>
        <w:t>Odpowiadając</w:t>
      </w:r>
      <w:r>
        <w:t xml:space="preserve"> na obawy </w:t>
      </w:r>
      <w:r>
        <w:t>związane</w:t>
      </w:r>
      <w:r>
        <w:t xml:space="preserve"> z </w:t>
      </w:r>
      <w:r>
        <w:t>możliwością</w:t>
      </w:r>
      <w:r>
        <w:t xml:space="preserve"> potencjalnego zanieczyszczenia gleby lub wody w przypadku stosowania odpadów o kodzie ex 19 05 03 w procesie odzysku R10 </w:t>
      </w:r>
      <w:r>
        <w:t>podkreślić</w:t>
      </w:r>
      <w:r>
        <w:t xml:space="preserve"> </w:t>
      </w:r>
      <w:r>
        <w:t>należy,</w:t>
      </w:r>
      <w:r>
        <w:t xml:space="preserve"> </w:t>
      </w:r>
      <w:r>
        <w:t>że</w:t>
      </w:r>
      <w:r>
        <w:t xml:space="preserve"> wskazane </w:t>
      </w:r>
      <w:r>
        <w:t>wyżej</w:t>
      </w:r>
      <w:r>
        <w:t xml:space="preserve"> przepisy </w:t>
      </w:r>
      <w:r>
        <w:t>szczegółowo</w:t>
      </w:r>
      <w:r>
        <w:t xml:space="preserve"> </w:t>
      </w:r>
      <w:r>
        <w:t>regulują</w:t>
      </w:r>
      <w:r>
        <w:t xml:space="preserve"> warunki </w:t>
      </w:r>
      <w:r>
        <w:t>jakościowe,</w:t>
      </w:r>
      <w:r>
        <w:t xml:space="preserve"> w tym maksymalne </w:t>
      </w:r>
      <w:r>
        <w:t>zawartości</w:t>
      </w:r>
      <w:r>
        <w:t xml:space="preserve"> </w:t>
      </w:r>
      <w:r>
        <w:t>zanieczyszczeń,</w:t>
      </w:r>
      <w:r>
        <w:t xml:space="preserve"> dopuszczalne dawki i rodzaje odpadów dopuszczonych do takiego procesu odzysku. Przeprowadzenie kontroli, w przypadku podejrzenia </w:t>
      </w:r>
      <w:r>
        <w:t>nieprawidłowości</w:t>
      </w:r>
      <w:r>
        <w:t xml:space="preserve"> w zakresie stosowania odpadów w procesie odzysku, spoczywa na </w:t>
      </w:r>
      <w:r>
        <w:t>właściwym</w:t>
      </w:r>
      <w:r>
        <w:t xml:space="preserve"> miejscowo</w:t>
      </w:r>
      <w:r>
        <w:t xml:space="preserve"> wojewódzkim inspektorze ochrony </w:t>
      </w:r>
      <w:r>
        <w:t>środowiska,</w:t>
      </w:r>
      <w:r>
        <w:t xml:space="preserve"> którego kompetencje </w:t>
      </w:r>
      <w:r>
        <w:t>określone</w:t>
      </w:r>
      <w:r>
        <w:t xml:space="preserve"> </w:t>
      </w:r>
      <w:r>
        <w:t>zostały</w:t>
      </w:r>
      <w:r>
        <w:t xml:space="preserve"> w ustawie o Inspekcji Ochrony </w:t>
      </w:r>
      <w:r>
        <w:t>Środowiska</w:t>
      </w:r>
      <w:r>
        <w:rPr>
          <w:vertAlign w:val="superscript"/>
        </w:rPr>
        <w:footnoteReference w:id="4"/>
      </w:r>
      <w:r>
        <w:t xml:space="preserve"> i przepisach szczególnych.</w:t>
      </w:r>
    </w:p>
    <w:p w14:paraId="0EC5F7FF" w14:textId="77777777" w:rsidR="00C00797" w:rsidRDefault="00A95B64">
      <w:pPr>
        <w:spacing w:after="590"/>
        <w:ind w:left="3"/>
      </w:pPr>
      <w:r>
        <w:t>Odnośnie</w:t>
      </w:r>
      <w:r>
        <w:t xml:space="preserve"> do postulatu </w:t>
      </w:r>
      <w:r>
        <w:t>dotyczącego</w:t>
      </w:r>
      <w:r>
        <w:t xml:space="preserve"> zmiany </w:t>
      </w:r>
      <w:r>
        <w:t>rozporządzenia</w:t>
      </w:r>
      <w:r>
        <w:t xml:space="preserve"> R10 w zakresie wprowadzenia </w:t>
      </w:r>
      <w:r>
        <w:t>ograniczeń</w:t>
      </w:r>
      <w:r>
        <w:t xml:space="preserve"> dla procesu przetwarzania odpadów ze szczególnym </w:t>
      </w:r>
      <w:r>
        <w:t>uwzględnieniem</w:t>
      </w:r>
      <w:r>
        <w:t xml:space="preserve"> procesu R10, </w:t>
      </w:r>
      <w:r>
        <w:t>należy</w:t>
      </w:r>
      <w:r>
        <w:t xml:space="preserve"> </w:t>
      </w:r>
      <w:r>
        <w:t>poinformować,</w:t>
      </w:r>
      <w:r>
        <w:t xml:space="preserve"> </w:t>
      </w:r>
      <w:r>
        <w:t>że</w:t>
      </w:r>
      <w:r>
        <w:t xml:space="preserve"> prowadzenie procesu zgodnie z </w:t>
      </w:r>
      <w:r>
        <w:t>wyżej</w:t>
      </w:r>
      <w:r>
        <w:t xml:space="preserve"> wskazanymi wymogami nie generuje </w:t>
      </w:r>
      <w:r>
        <w:t>oddziaływań</w:t>
      </w:r>
      <w:r>
        <w:t xml:space="preserve"> </w:t>
      </w:r>
      <w:r>
        <w:t>uzasadniających</w:t>
      </w:r>
      <w:r>
        <w:t xml:space="preserve"> wprowadzenie </w:t>
      </w:r>
      <w:r>
        <w:t>ograniczeń</w:t>
      </w:r>
      <w:r>
        <w:t xml:space="preserve"> dla tego procesu. </w:t>
      </w:r>
    </w:p>
    <w:p w14:paraId="47C846B3" w14:textId="72DC804F" w:rsidR="00C00797" w:rsidRDefault="00A95B64" w:rsidP="00A95B64">
      <w:pPr>
        <w:spacing w:after="207" w:line="266" w:lineRule="auto"/>
        <w:ind w:left="3"/>
        <w:jc w:val="left"/>
      </w:pPr>
      <w:r>
        <w:rPr>
          <w:i/>
        </w:rPr>
        <w:t>Z wyrazami szacunku</w:t>
      </w:r>
    </w:p>
    <w:sectPr w:rsidR="00C00797">
      <w:footnotePr>
        <w:numRestart w:val="eachPage"/>
      </w:footnotePr>
      <w:pgSz w:w="11906" w:h="16838"/>
      <w:pgMar w:top="2149" w:right="1985" w:bottom="978" w:left="19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29D7" w14:textId="77777777" w:rsidR="00A95B64" w:rsidRDefault="00A95B64">
      <w:pPr>
        <w:spacing w:after="0" w:line="240" w:lineRule="auto"/>
      </w:pPr>
      <w:r>
        <w:separator/>
      </w:r>
    </w:p>
  </w:endnote>
  <w:endnote w:type="continuationSeparator" w:id="0">
    <w:p w14:paraId="654BDC40" w14:textId="77777777" w:rsidR="00A95B64" w:rsidRDefault="00A9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29D7" w14:textId="77777777" w:rsidR="00C00797" w:rsidRDefault="00A95B64">
      <w:pPr>
        <w:spacing w:after="0" w:line="251" w:lineRule="auto"/>
        <w:ind w:left="8" w:firstLine="0"/>
      </w:pPr>
      <w:r>
        <w:separator/>
      </w:r>
    </w:p>
  </w:footnote>
  <w:footnote w:type="continuationSeparator" w:id="0">
    <w:p w14:paraId="69608563" w14:textId="77777777" w:rsidR="00C00797" w:rsidRDefault="00A95B64">
      <w:pPr>
        <w:spacing w:after="0" w:line="251" w:lineRule="auto"/>
        <w:ind w:left="8" w:firstLine="0"/>
      </w:pPr>
      <w:r>
        <w:continuationSeparator/>
      </w:r>
    </w:p>
  </w:footnote>
  <w:footnote w:id="1">
    <w:p w14:paraId="7D96EA8B" w14:textId="77777777" w:rsidR="00C00797" w:rsidRDefault="00A95B64">
      <w:pPr>
        <w:pStyle w:val="footnotedescription"/>
        <w:spacing w:line="251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>Określonych</w:t>
      </w:r>
      <w:r>
        <w:t xml:space="preserve"> zgodnie z  art. 47 ust. 2 ustawy z dnia 18 lipca 2001 r. – Prawo wodne (Dz. U. z 2024 r., poz. 1087 z </w:t>
      </w:r>
      <w:proofErr w:type="spellStart"/>
      <w:r>
        <w:t>późn</w:t>
      </w:r>
      <w:proofErr w:type="spellEnd"/>
      <w:r>
        <w:t>.</w:t>
      </w:r>
      <w:r>
        <w:t xml:space="preserve"> zm.)</w:t>
      </w:r>
    </w:p>
  </w:footnote>
  <w:footnote w:id="2">
    <w:p w14:paraId="21B0C850" w14:textId="77777777" w:rsidR="00C00797" w:rsidRDefault="00A95B64">
      <w:pPr>
        <w:pStyle w:val="footnotedescription"/>
        <w:spacing w:after="33" w:line="246" w:lineRule="auto"/>
      </w:pPr>
      <w:r>
        <w:rPr>
          <w:rStyle w:val="footnotemark"/>
        </w:rPr>
        <w:footnoteRef/>
      </w:r>
      <w:r>
        <w:t xml:space="preserve"> W rozumieniu przepisów ustawy z dnia 13 kwietnia 2007 r. </w:t>
      </w:r>
      <w:r>
        <w:rPr>
          <w:i/>
        </w:rPr>
        <w:t>o zapobieganiu szkodom w środowisku i ich naprawie</w:t>
      </w:r>
      <w:r>
        <w:t xml:space="preserve"> (Dz. U. z 2020 r. poz. 2187).</w:t>
      </w:r>
    </w:p>
  </w:footnote>
  <w:footnote w:id="3">
    <w:p w14:paraId="16017B9C" w14:textId="77777777" w:rsidR="00C00797" w:rsidRDefault="00A95B64">
      <w:pPr>
        <w:pStyle w:val="footnotedescription"/>
        <w:spacing w:line="261" w:lineRule="auto"/>
        <w:jc w:val="both"/>
      </w:pPr>
      <w:r>
        <w:rPr>
          <w:rStyle w:val="footnotemark"/>
        </w:rPr>
        <w:footnoteRef/>
      </w:r>
      <w:r>
        <w:t xml:space="preserve"> Zgodnie z  art. 147a ust. 1 pkt 1 lub ust. 1a</w:t>
      </w:r>
      <w:r>
        <w:rPr>
          <w:sz w:val="22"/>
        </w:rPr>
        <w:t xml:space="preserve"> </w:t>
      </w:r>
      <w:r>
        <w:t xml:space="preserve">ustawy z dnia 27 kwietnia 2001 r. </w:t>
      </w:r>
      <w:r>
        <w:rPr>
          <w:i/>
        </w:rPr>
        <w:t>Prawo ochrony środowiska</w:t>
      </w:r>
      <w:r>
        <w:t xml:space="preserve"> (Dz. U. z 2024 r. poz. 54 z </w:t>
      </w:r>
      <w:proofErr w:type="spellStart"/>
      <w:r>
        <w:t>późn</w:t>
      </w:r>
      <w:proofErr w:type="spellEnd"/>
      <w:r>
        <w:t>.</w:t>
      </w:r>
      <w:r>
        <w:t xml:space="preserve"> zm.).</w:t>
      </w:r>
    </w:p>
  </w:footnote>
  <w:footnote w:id="4">
    <w:p w14:paraId="51EFBB48" w14:textId="77777777" w:rsidR="00C00797" w:rsidRDefault="00A95B64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Ustawa z dnia 20 lipca 1991 r. </w:t>
      </w:r>
      <w:r>
        <w:rPr>
          <w:i/>
        </w:rPr>
        <w:t>o Inspekcji Ochrony Środowiska</w:t>
      </w:r>
      <w:r>
        <w:t xml:space="preserve"> (Dz. U. z 2024 r. poz. 425).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A82"/>
    <w:multiLevelType w:val="hybridMultilevel"/>
    <w:tmpl w:val="D50EF2A0"/>
    <w:lvl w:ilvl="0" w:tplc="71ECDC5A">
      <w:start w:val="1"/>
      <w:numFmt w:val="decimal"/>
      <w:lvlText w:val="%1"/>
      <w:lvlJc w:val="left"/>
      <w:pPr>
        <w:ind w:left="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19B47B6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3946BA6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A81A96E2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E0B2B42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3AA8CB3A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F3967FFC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7568B1CC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79B23B2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7205767"/>
    <w:multiLevelType w:val="hybridMultilevel"/>
    <w:tmpl w:val="B1E2BC30"/>
    <w:lvl w:ilvl="0" w:tplc="09E85A80">
      <w:start w:val="1"/>
      <w:numFmt w:val="lowerLetter"/>
      <w:lvlText w:val="%1)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261DC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6894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462B4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DA000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02D268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3E464A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46632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E0770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DB1B48"/>
    <w:multiLevelType w:val="hybridMultilevel"/>
    <w:tmpl w:val="7EA40072"/>
    <w:lvl w:ilvl="0" w:tplc="84A04F52">
      <w:start w:val="1"/>
      <w:numFmt w:val="lowerLetter"/>
      <w:lvlText w:val="%1)"/>
      <w:lvlJc w:val="left"/>
      <w:pPr>
        <w:ind w:left="10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E9F92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880A90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B4DE5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433BC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6279A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2C662C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A1FB4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CF630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1755104">
    <w:abstractNumId w:val="2"/>
  </w:num>
  <w:num w:numId="2" w16cid:durableId="242565374">
    <w:abstractNumId w:val="0"/>
  </w:num>
  <w:num w:numId="3" w16cid:durableId="189539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97"/>
    <w:rsid w:val="000F0C1D"/>
    <w:rsid w:val="00A95B64"/>
    <w:rsid w:val="00C0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D60E"/>
  <w15:docId w15:val="{A0FDCC6F-3091-4E80-A61E-28364B2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5" w:lineRule="auto"/>
      <w:ind w:left="18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5" w:lineRule="auto"/>
      <w:ind w:left="8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Wierzbicka Sylwia</dc:creator>
  <cp:keywords>PL, KOLOR</cp:keywords>
  <cp:lastModifiedBy>Wierzbicka Sylwia</cp:lastModifiedBy>
  <cp:revision>2</cp:revision>
  <dcterms:created xsi:type="dcterms:W3CDTF">2025-02-25T09:56:00Z</dcterms:created>
  <dcterms:modified xsi:type="dcterms:W3CDTF">2025-02-25T09:56:00Z</dcterms:modified>
</cp:coreProperties>
</file>