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766E44" w14:textId="77777777" w:rsidR="00880B5A" w:rsidRDefault="00EB49E6">
      <w:pPr>
        <w:spacing w:after="2205" w:line="259" w:lineRule="auto"/>
        <w:ind w:firstLine="0"/>
        <w:jc w:val="right"/>
      </w:pPr>
      <w:r>
        <w:t>Tłuszcz, 10 stycznia 2024 r.</w:t>
      </w:r>
    </w:p>
    <w:p w14:paraId="537110F3" w14:textId="77777777" w:rsidR="00880B5A" w:rsidRDefault="00EB49E6">
      <w:pPr>
        <w:spacing w:after="174" w:line="259" w:lineRule="auto"/>
        <w:ind w:left="2598" w:right="0" w:firstLine="0"/>
        <w:jc w:val="center"/>
      </w:pPr>
      <w:r>
        <w:rPr>
          <w:sz w:val="26"/>
        </w:rPr>
        <w:t>Pani</w:t>
      </w:r>
    </w:p>
    <w:p w14:paraId="33A429D9" w14:textId="77777777" w:rsidR="00880B5A" w:rsidRDefault="00EB49E6">
      <w:pPr>
        <w:pStyle w:val="Nagwek1"/>
      </w:pPr>
      <w:r>
        <w:t xml:space="preserve">Paulina </w:t>
      </w:r>
      <w:proofErr w:type="spellStart"/>
      <w:r>
        <w:t>Hennig</w:t>
      </w:r>
      <w:proofErr w:type="spellEnd"/>
      <w:r>
        <w:t>-Kloska</w:t>
      </w:r>
    </w:p>
    <w:p w14:paraId="3BE62F11" w14:textId="77777777" w:rsidR="00880B5A" w:rsidRDefault="00EB49E6">
      <w:pPr>
        <w:spacing w:after="0" w:line="259" w:lineRule="auto"/>
        <w:ind w:right="514" w:firstLine="0"/>
        <w:jc w:val="right"/>
      </w:pPr>
      <w:r>
        <w:rPr>
          <w:sz w:val="26"/>
        </w:rPr>
        <w:t>Ministra Klimatu I Środowiska</w:t>
      </w:r>
    </w:p>
    <w:p w14:paraId="08A872B9" w14:textId="77777777" w:rsidR="00880B5A" w:rsidRDefault="00EB49E6">
      <w:pPr>
        <w:spacing w:after="491" w:line="259" w:lineRule="auto"/>
        <w:ind w:left="72" w:right="0" w:firstLine="0"/>
        <w:jc w:val="left"/>
      </w:pPr>
      <w:r>
        <w:rPr>
          <w:noProof/>
        </w:rPr>
        <w:drawing>
          <wp:inline distT="0" distB="0" distL="0" distR="0" wp14:anchorId="7A8F9DA2" wp14:editId="729F3A2C">
            <wp:extent cx="3158901" cy="304883"/>
            <wp:effectExtent l="0" t="0" r="0" b="0"/>
            <wp:docPr id="6030" name="Picture 60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30" name="Picture 6030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58901" cy="3048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45EAFD" w14:textId="77777777" w:rsidR="00880B5A" w:rsidRDefault="00EB49E6">
      <w:pPr>
        <w:ind w:right="96"/>
      </w:pPr>
      <w:r>
        <w:t>zwracam się z prośbą o rozpatrzenie podjęcia działań związanych ze zmianami przepisów dotyczących szacowania szkód łowieckich oraz zasad wypłaty odszkodowań za szkody łowieckie.</w:t>
      </w:r>
    </w:p>
    <w:p w14:paraId="3254C633" w14:textId="77777777" w:rsidR="00880B5A" w:rsidRDefault="00EB49E6">
      <w:pPr>
        <w:ind w:left="5" w:right="9"/>
      </w:pPr>
      <w:r>
        <w:t>Prośbę kieruję do Pani Minister, jako Naczelnego Organu Administracji Państwowej właściwego do spraw łowiectwa.</w:t>
      </w:r>
    </w:p>
    <w:p w14:paraId="794467A5" w14:textId="77777777" w:rsidR="00880B5A" w:rsidRDefault="00EB49E6">
      <w:pPr>
        <w:spacing w:after="1135"/>
        <w:ind w:left="19" w:right="9"/>
      </w:pPr>
      <w:r>
        <w:t>Obecnie obowiązujący system powoduje duże perturbacje i niesnaski w stosunkach pomiędzy rolnikami a myśliwymi. Dochodzi do przerzucania się winą za występujące szkody w uprawach i płodach rolnych. A przecież tylko dobra współpraca, oparta na wzajemnym szacunku oraz bazie czytelnych zasad i przepisów, doprowadzi do prowadzenia racjonalnej gospodarki łowieckiej na terenach rolniczych. Nie każdy rolnik ma kompleksowe wykształcenie rolnicze, a myśliwi w znacznej większości nie mają fachowej wiedzy rolniczej. Sz</w:t>
      </w:r>
      <w:r>
        <w:t>kolenia i kursy pozwalają tylko nieznacznie przybliżyć wiedzę o zasadach prowadzenia gospodarki rolnej oraz uprawy ziemi. Nie dają natomiast wszechstronnej wiedzy by rzetelnie przeprowadzić proces szacowania szkód oraz ustalić wysokości odszkodowania.</w:t>
      </w:r>
    </w:p>
    <w:p w14:paraId="50490BF8" w14:textId="77777777" w:rsidR="00880B5A" w:rsidRDefault="00EB49E6">
      <w:pPr>
        <w:spacing w:after="36"/>
        <w:ind w:left="91" w:right="9"/>
      </w:pPr>
      <w:r>
        <w:t>Moim zdaniem powinien być stworzony jeden system zgłaszania, szacowania i wypłat odszkodowań za szkody łowieckie oparty na zasadzie partycypowania w kosztach przez wszystkie strony: Myśliwi, Rolnicy i Skarb Państwa w formie Ogólnopolskiego Funduszu Gwarancyjnego (wpłaty od myśliwych oraz ubezpieczenia właścicieli gruntów rolnych i ich upraw) — niewielkie dodatkowe składki oraz niskobudżetowe ubezpieczenia dały by w skali ogólnopolskiej ogromne kwoty na zaspokojenie prawidłowo zgłoszonych i merytorycznie wyc</w:t>
      </w:r>
      <w:r>
        <w:t xml:space="preserve">enionych szkód łowieckich. Szacowaniem szkód powinni zająć się specjaliści z Ośrodków Doradztwa Rolnego, ARiMR lub Izb Rolniczych przy udziale przedstawicieli dzierżawców obwodów łowieckich oraz pracowników samorządu terytorialnego. Wypłatą odszkodowań </w:t>
      </w:r>
      <w:r>
        <w:lastRenderedPageBreak/>
        <w:t>powinien zająć się Ubezpieczyciel po zatwierdzeniu poprawności złożonych wniosków i specjalistycznych wyliczeń.</w:t>
      </w:r>
    </w:p>
    <w:p w14:paraId="1D5CF9A5" w14:textId="77777777" w:rsidR="00880B5A" w:rsidRDefault="00EB49E6">
      <w:pPr>
        <w:ind w:left="91" w:right="9"/>
      </w:pPr>
      <w:r>
        <w:t>Oczywiście wiąże się to ze zmianą ustaw, w tym ustawa Prawo Łowieckie (Rozdział 9), oraz Rozporządzeń właściwych Ministrów.</w:t>
      </w:r>
    </w:p>
    <w:p w14:paraId="12E1EC89" w14:textId="77777777" w:rsidR="00880B5A" w:rsidRDefault="00EB49E6">
      <w:pPr>
        <w:spacing w:after="68" w:line="216" w:lineRule="auto"/>
        <w:ind w:left="91" w:right="9"/>
      </w:pPr>
      <w:r>
        <w:t>Na dzień dzisiejszy najbardziej skuteczną, w obecnych warunkach prawnych, jest ugoda pomiędzy przedstawicielem zarządcy obwodu łowieckiego a rolnikiem. Niestety wszystkie koszty ponoszą myśliwi z własnych indywidualnych budżetów — zarówno koszty szacowania (czas i dojazdy) jak i wypłata kwoty odszkodowania rolnikowi.</w:t>
      </w:r>
    </w:p>
    <w:p w14:paraId="003C0317" w14:textId="77777777" w:rsidR="00880B5A" w:rsidRDefault="00EB49E6">
      <w:pPr>
        <w:ind w:left="91" w:right="9"/>
      </w:pPr>
      <w:r>
        <w:t>Koszty pozyskania zwierzyny też pokrywa myśliwy ze swojego budżetu, a za zakup tuszy na potrzeby własne musi dodatkowo zapłacić na rzecz koła łowieckiego ( nie dotyczy niektórych tusz dzików pozyskanych na pozwolenie sanitarne).</w:t>
      </w:r>
    </w:p>
    <w:p w14:paraId="194F2921" w14:textId="77777777" w:rsidR="00880B5A" w:rsidRDefault="00EB49E6">
      <w:pPr>
        <w:ind w:left="91" w:right="9"/>
      </w:pPr>
      <w:r>
        <w:t>Koła łowieckie nie otrzymują żadnych dotacji ani wsparcia z budżetu Państwa na te cele. Wszystko „z własnej kieszeni” pokrywają członkowie kół łowieckich, co pomniejsza ich budżety domowe.</w:t>
      </w:r>
    </w:p>
    <w:p w14:paraId="0CE98B11" w14:textId="77777777" w:rsidR="00880B5A" w:rsidRDefault="00EB49E6">
      <w:pPr>
        <w:spacing w:after="70" w:line="216" w:lineRule="auto"/>
        <w:ind w:left="91" w:right="9"/>
      </w:pPr>
      <w:r>
        <w:t>Oczywiście wypracowanie zasad i standardów dotyczących szkód łowieckich powinno odbyć się na zasadzie konsultacji w Komisji złożonych z przedstawicieli zainteresowanych środowisk poprzedzone analizami i opracowaniami specjalistów z zakresów rolnictwa i finansów.</w:t>
      </w:r>
    </w:p>
    <w:p w14:paraId="7688D63B" w14:textId="77777777" w:rsidR="00880B5A" w:rsidRDefault="00EB49E6">
      <w:pPr>
        <w:ind w:left="91" w:right="9"/>
      </w:pPr>
      <w:r>
        <w:t>Pozostaję do dyspozycji Pani Minister, gdyby w tym zakresie współpraca mogła się nawiązać.</w:t>
      </w:r>
    </w:p>
    <w:sectPr w:rsidR="00880B5A">
      <w:pgSz w:w="11846" w:h="16819"/>
      <w:pgMar w:top="1559" w:right="1234" w:bottom="1458" w:left="144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0B5A"/>
    <w:rsid w:val="00880B5A"/>
    <w:rsid w:val="00EB4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C8A6D"/>
  <w15:docId w15:val="{F31EE38A-CB86-4C3F-8361-91521369A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45" w:line="266" w:lineRule="auto"/>
      <w:ind w:right="917" w:firstLine="4"/>
      <w:jc w:val="both"/>
    </w:pPr>
    <w:rPr>
      <w:rFonts w:ascii="Calibri" w:eastAsia="Calibri" w:hAnsi="Calibri" w:cs="Calibri"/>
      <w:color w:val="000000"/>
      <w:sz w:val="24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106"/>
      <w:ind w:right="927"/>
      <w:jc w:val="right"/>
      <w:outlineLvl w:val="0"/>
    </w:pPr>
    <w:rPr>
      <w:rFonts w:ascii="Calibri" w:eastAsia="Calibri" w:hAnsi="Calibri" w:cs="Calibri"/>
      <w:color w:val="000000"/>
      <w:sz w:val="3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color w:val="000000"/>
      <w:sz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462</Words>
  <Characters>2772</Characters>
  <Application>Microsoft Office Word</Application>
  <DocSecurity>0</DocSecurity>
  <Lines>23</Lines>
  <Paragraphs>6</Paragraphs>
  <ScaleCrop>false</ScaleCrop>
  <Company/>
  <LinksUpToDate>false</LinksUpToDate>
  <CharactersWithSpaces>3228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Kodak Capture Pro Software</dc:title>
  <dc:subject/>
  <dc:creator>Kodak Capture Pro Software</dc:creator>
  <cp:keywords/>
  <cp:lastModifiedBy>Orlińska Sylwia</cp:lastModifiedBy>
  <cp:revision>2</cp:revision>
  <dcterms:created xsi:type="dcterms:W3CDTF">2024-01-22T13:07:00Z</dcterms:created>
  <dcterms:modified xsi:type="dcterms:W3CDTF">2024-01-22T13:07:00Z</dcterms:modified>
</cp:coreProperties>
</file>