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ABCF" w14:textId="77777777" w:rsidR="007C17FD" w:rsidRDefault="007C17FD">
      <w:pPr>
        <w:spacing w:after="0"/>
        <w:ind w:left="-1440" w:right="8669"/>
      </w:pPr>
    </w:p>
    <w:tbl>
      <w:tblPr>
        <w:tblStyle w:val="TableGrid"/>
        <w:tblW w:w="11017" w:type="dxa"/>
        <w:tblInd w:w="-1022" w:type="dxa"/>
        <w:tblCellMar>
          <w:top w:w="46" w:type="dxa"/>
          <w:left w:w="10" w:type="dxa"/>
          <w:bottom w:w="0" w:type="dxa"/>
          <w:right w:w="221" w:type="dxa"/>
        </w:tblCellMar>
        <w:tblLook w:val="04A0" w:firstRow="1" w:lastRow="0" w:firstColumn="1" w:lastColumn="0" w:noHBand="0" w:noVBand="1"/>
      </w:tblPr>
      <w:tblGrid>
        <w:gridCol w:w="1866"/>
        <w:gridCol w:w="9151"/>
      </w:tblGrid>
      <w:tr w:rsidR="007C17FD" w14:paraId="6C44D073" w14:textId="77777777">
        <w:trPr>
          <w:trHeight w:val="2005"/>
        </w:trPr>
        <w:tc>
          <w:tcPr>
            <w:tcW w:w="1866" w:type="dxa"/>
            <w:tcBorders>
              <w:top w:val="nil"/>
              <w:left w:val="nil"/>
              <w:bottom w:val="single" w:sz="2" w:space="0" w:color="000000"/>
              <w:right w:val="single" w:sz="2" w:space="0" w:color="000000"/>
            </w:tcBorders>
          </w:tcPr>
          <w:p w14:paraId="65411530" w14:textId="77777777" w:rsidR="007C17FD" w:rsidRDefault="009B3A5A">
            <w:pPr>
              <w:spacing w:after="0"/>
            </w:pPr>
            <w:r>
              <w:rPr>
                <w:noProof/>
              </w:rPr>
              <w:drawing>
                <wp:inline distT="0" distB="0" distL="0" distR="0" wp14:anchorId="1066AD8F" wp14:editId="4E1D10AE">
                  <wp:extent cx="865690" cy="908390"/>
                  <wp:effectExtent l="0" t="0" r="0" b="0"/>
                  <wp:docPr id="4146" name="Picture 4146"/>
                  <wp:cNvGraphicFramePr/>
                  <a:graphic xmlns:a="http://schemas.openxmlformats.org/drawingml/2006/main">
                    <a:graphicData uri="http://schemas.openxmlformats.org/drawingml/2006/picture">
                      <pic:pic xmlns:pic="http://schemas.openxmlformats.org/drawingml/2006/picture">
                        <pic:nvPicPr>
                          <pic:cNvPr id="4146" name="Picture 4146"/>
                          <pic:cNvPicPr/>
                        </pic:nvPicPr>
                        <pic:blipFill>
                          <a:blip r:embed="rId4"/>
                          <a:stretch>
                            <a:fillRect/>
                          </a:stretch>
                        </pic:blipFill>
                        <pic:spPr>
                          <a:xfrm>
                            <a:off x="0" y="0"/>
                            <a:ext cx="865690" cy="908390"/>
                          </a:xfrm>
                          <a:prstGeom prst="rect">
                            <a:avLst/>
                          </a:prstGeom>
                        </pic:spPr>
                      </pic:pic>
                    </a:graphicData>
                  </a:graphic>
                </wp:inline>
              </w:drawing>
            </w:r>
          </w:p>
        </w:tc>
        <w:tc>
          <w:tcPr>
            <w:tcW w:w="9151" w:type="dxa"/>
            <w:tcBorders>
              <w:top w:val="nil"/>
              <w:left w:val="single" w:sz="2" w:space="0" w:color="000000"/>
              <w:bottom w:val="single" w:sz="2" w:space="0" w:color="000000"/>
              <w:right w:val="nil"/>
            </w:tcBorders>
          </w:tcPr>
          <w:p w14:paraId="0CD6CF59" w14:textId="77777777" w:rsidR="007C17FD" w:rsidRDefault="009B3A5A">
            <w:pPr>
              <w:spacing w:after="0"/>
              <w:ind w:left="338"/>
              <w:jc w:val="center"/>
            </w:pPr>
            <w:r>
              <w:rPr>
                <w:sz w:val="44"/>
              </w:rPr>
              <w:t>WARMIŃSKO-MAZURSKA IZBA ROLNICZA</w:t>
            </w:r>
          </w:p>
          <w:p w14:paraId="27DD34F1" w14:textId="77777777" w:rsidR="007C17FD" w:rsidRDefault="009B3A5A">
            <w:pPr>
              <w:spacing w:after="0"/>
              <w:ind w:left="2051" w:hanging="139"/>
              <w:jc w:val="both"/>
            </w:pPr>
            <w:r>
              <w:rPr>
                <w:sz w:val="26"/>
              </w:rPr>
              <w:t xml:space="preserve">10-416 Olsztyn ul. Towarowa 1, </w:t>
            </w:r>
            <w:proofErr w:type="spellStart"/>
            <w:r>
              <w:rPr>
                <w:sz w:val="26"/>
              </w:rPr>
              <w:t>tel</w:t>
            </w:r>
            <w:proofErr w:type="spellEnd"/>
            <w:r>
              <w:rPr>
                <w:sz w:val="26"/>
              </w:rPr>
              <w:t xml:space="preserve">/fax 89 534 05 67 </w:t>
            </w:r>
            <w:r>
              <w:rPr>
                <w:sz w:val="26"/>
                <w:u w:val="single" w:color="000000"/>
              </w:rPr>
              <w:t>www.wmirol.org.pl e-mail: wmirol@wmirol.org.pl</w:t>
            </w:r>
          </w:p>
        </w:tc>
      </w:tr>
      <w:tr w:rsidR="007C17FD" w14:paraId="08A39F02" w14:textId="77777777">
        <w:trPr>
          <w:trHeight w:val="13424"/>
        </w:trPr>
        <w:tc>
          <w:tcPr>
            <w:tcW w:w="1866" w:type="dxa"/>
            <w:tcBorders>
              <w:top w:val="single" w:sz="2" w:space="0" w:color="000000"/>
              <w:left w:val="nil"/>
              <w:bottom w:val="nil"/>
              <w:right w:val="single" w:sz="2" w:space="0" w:color="000000"/>
            </w:tcBorders>
          </w:tcPr>
          <w:p w14:paraId="26FDAFE2" w14:textId="77777777" w:rsidR="007C17FD" w:rsidRDefault="009B3A5A">
            <w:pPr>
              <w:spacing w:after="0"/>
              <w:ind w:left="5"/>
            </w:pPr>
            <w:r>
              <w:rPr>
                <w:sz w:val="20"/>
              </w:rPr>
              <w:lastRenderedPageBreak/>
              <w:t>Biura terenowe:</w:t>
            </w:r>
          </w:p>
        </w:tc>
        <w:tc>
          <w:tcPr>
            <w:tcW w:w="9151" w:type="dxa"/>
            <w:tcBorders>
              <w:top w:val="single" w:sz="2" w:space="0" w:color="000000"/>
              <w:left w:val="single" w:sz="2" w:space="0" w:color="000000"/>
              <w:bottom w:val="nil"/>
              <w:right w:val="nil"/>
            </w:tcBorders>
          </w:tcPr>
          <w:p w14:paraId="6D513E5A" w14:textId="77777777" w:rsidR="007C17FD" w:rsidRDefault="009B3A5A">
            <w:pPr>
              <w:spacing w:after="23"/>
              <w:ind w:right="58"/>
              <w:jc w:val="right"/>
            </w:pPr>
            <w:r>
              <w:t>Olsztyn, dnia 10 stycznia 2024 r.</w:t>
            </w:r>
          </w:p>
          <w:p w14:paraId="60D1E6F3" w14:textId="77777777" w:rsidR="007C17FD" w:rsidRDefault="009B3A5A">
            <w:pPr>
              <w:spacing w:after="454"/>
              <w:ind w:left="299"/>
            </w:pPr>
            <w:r>
              <w:rPr>
                <w:sz w:val="26"/>
              </w:rPr>
              <w:t>L. dz. ŹZ/01/2024-RR</w:t>
            </w:r>
          </w:p>
          <w:p w14:paraId="6F95D39D" w14:textId="77777777" w:rsidR="007C17FD" w:rsidRDefault="009B3A5A">
            <w:pPr>
              <w:spacing w:after="123"/>
              <w:ind w:left="4360"/>
            </w:pPr>
            <w:r>
              <w:rPr>
                <w:sz w:val="30"/>
              </w:rPr>
              <w:t xml:space="preserve">Pani Paulina </w:t>
            </w:r>
            <w:proofErr w:type="spellStart"/>
            <w:r>
              <w:rPr>
                <w:sz w:val="30"/>
              </w:rPr>
              <w:t>Hennig</w:t>
            </w:r>
            <w:proofErr w:type="spellEnd"/>
            <w:r>
              <w:rPr>
                <w:sz w:val="30"/>
              </w:rPr>
              <w:t>-Kloska</w:t>
            </w:r>
          </w:p>
          <w:p w14:paraId="61E417FB" w14:textId="799D5B64" w:rsidR="007C17FD" w:rsidRDefault="009B3A5A">
            <w:pPr>
              <w:spacing w:after="154"/>
              <w:ind w:left="4216"/>
            </w:pPr>
            <w:r>
              <w:rPr>
                <w:sz w:val="30"/>
              </w:rPr>
              <w:t>Minister Klimatu i Ś</w:t>
            </w:r>
            <w:r>
              <w:rPr>
                <w:sz w:val="30"/>
              </w:rPr>
              <w:t>rodowiska</w:t>
            </w:r>
          </w:p>
          <w:p w14:paraId="0678F265" w14:textId="26D45029" w:rsidR="007C17FD" w:rsidRDefault="009B3A5A">
            <w:pPr>
              <w:spacing w:after="0" w:line="379" w:lineRule="auto"/>
              <w:ind w:left="391" w:right="29" w:firstLine="710"/>
              <w:jc w:val="both"/>
            </w:pPr>
            <w:r>
              <w:rPr>
                <w:sz w:val="24"/>
              </w:rPr>
              <w:t>Realizując wnioski Rady Powiatowej W-MIR w powiecie lidzbarskim, Zarząd Warmińsko-Mazurskiej Izby Rolniczej zwraca się o zmianę Ustawy Prawo łowieckie w zakresie możliwości wykonania polowań indywidualnych przez rolników posiadających uprawnienia myśliwskie, a niebędących członkami koła łowieckiego celem ochrony własnych upraw. Zarząd zwraca się także z wnioskiem o wprowadzenie zmian w Rozporządzeniu Ministra Klimatu i Środowiska</w:t>
            </w:r>
            <w:r>
              <w:rPr>
                <w:sz w:val="24"/>
              </w:rPr>
              <w:t xml:space="preserve"> z dnia 18 stycznia 2021 r. z dnia 18 stycznia 2021 r. w sprawie trybu składania i rozpatrywania wniosków o dzierżawę obwodów łowieckich oraz kryteriów oceny tych wniosków i wnioskodawców poprzez wprowadzenie w umowach dzierżawy zapisów o konieczności przyjmowania do koła łowieckiego rolników posiadających uprawnienia myśliwskie i wyrażających taką chęć, posiadających grunty na terenie obwodu łowieckiego, którego dotyczy umowa, jako warunku do podpisania umowy dzierżawy.</w:t>
            </w:r>
          </w:p>
          <w:p w14:paraId="68F7C9FB" w14:textId="77777777" w:rsidR="007C17FD" w:rsidRDefault="009B3A5A">
            <w:pPr>
              <w:spacing w:after="12" w:line="378" w:lineRule="auto"/>
              <w:ind w:left="415" w:right="5" w:firstLine="706"/>
              <w:jc w:val="both"/>
            </w:pPr>
            <w:r>
              <w:rPr>
                <w:sz w:val="24"/>
              </w:rPr>
              <w:t>Zdaniem Zarządu dzięki wprowadzeniu proponowanych zmian rolnicy z uprawnieniami myśliwskimi niebędący członkami Koła Łowieckiego, a posiadający grunty na terenach dzierżawionych przez koła łowieckie mogliby dokonywać odstrzału na swoich gruntach. Podobnie rolnicy, którzy wyrażają chęć przynależenia do koła łowieckiego gospodarującego na dzierżawionym obwodzie łowieckim, obejmujących ich grunty powinni być przyjmowani do danego koła i powinni mieć możliwość przydziału i realizacji odstrzałów. Umożliwienie za</w:t>
            </w:r>
            <w:r>
              <w:rPr>
                <w:sz w:val="24"/>
              </w:rPr>
              <w:t>interesowanym rolnikom wykonywania polowania na własnych gruntach może złagodzić konflikty na linii rolnicy — koła łowieckie, a także przyczynić się do zmniejszenia szkód łowieckich na danym terenie.</w:t>
            </w:r>
          </w:p>
          <w:p w14:paraId="050C925B" w14:textId="77777777" w:rsidR="007C17FD" w:rsidRDefault="009B3A5A">
            <w:pPr>
              <w:spacing w:after="0" w:line="299" w:lineRule="auto"/>
              <w:ind w:left="429" w:firstLine="706"/>
              <w:jc w:val="both"/>
            </w:pPr>
            <w:r>
              <w:rPr>
                <w:sz w:val="24"/>
              </w:rPr>
              <w:t>Mając przytoczone argumenty na uwadze Zarząd Warmińsko-Mazurskiej Izby Rolniczej wnioskuje o pochylenie się nad problemem i zmianę obowiązujących przepisów w opisanym powyżej zakresie.</w:t>
            </w:r>
          </w:p>
          <w:p w14:paraId="4E575D50" w14:textId="77777777" w:rsidR="007C17FD" w:rsidRDefault="009B3A5A">
            <w:pPr>
              <w:spacing w:after="0"/>
              <w:ind w:left="2997"/>
              <w:jc w:val="center"/>
            </w:pPr>
            <w:r>
              <w:rPr>
                <w:sz w:val="24"/>
              </w:rPr>
              <w:t>Z poważaniem</w:t>
            </w:r>
          </w:p>
        </w:tc>
      </w:tr>
    </w:tbl>
    <w:p w14:paraId="0817B425" w14:textId="77777777" w:rsidR="009B3A5A" w:rsidRDefault="009B3A5A"/>
    <w:sectPr w:rsidR="00000000">
      <w:pgSz w:w="11900" w:h="16840"/>
      <w:pgMar w:top="278" w:right="1440" w:bottom="1133"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FD"/>
    <w:rsid w:val="007C17FD"/>
    <w:rsid w:val="009B3A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53F3"/>
  <w15:docId w15:val="{1584890D-EE07-4A00-A638-09958B7F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1788</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Orlińska Sylwia</dc:creator>
  <cp:keywords/>
  <cp:lastModifiedBy>Orlińska Sylwia</cp:lastModifiedBy>
  <cp:revision>2</cp:revision>
  <dcterms:created xsi:type="dcterms:W3CDTF">2024-01-19T08:07:00Z</dcterms:created>
  <dcterms:modified xsi:type="dcterms:W3CDTF">2024-01-19T08:07:00Z</dcterms:modified>
</cp:coreProperties>
</file>