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B10E" w14:textId="0EB67048" w:rsidR="00586FDC" w:rsidRDefault="000E738C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7983D245" wp14:editId="6DB68919">
            <wp:simplePos x="0" y="0"/>
            <wp:positionH relativeFrom="margin">
              <wp:posOffset>-740410</wp:posOffset>
            </wp:positionH>
            <wp:positionV relativeFrom="paragraph">
              <wp:posOffset>-88265</wp:posOffset>
            </wp:positionV>
            <wp:extent cx="682625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245745" distL="1164590" distR="1146175" simplePos="0" relativeHeight="377487105" behindDoc="1" locked="0" layoutInCell="1" allowOverlap="1" wp14:anchorId="5126938E" wp14:editId="267D8B3C">
                <wp:simplePos x="0" y="0"/>
                <wp:positionH relativeFrom="margin">
                  <wp:posOffset>1164590</wp:posOffset>
                </wp:positionH>
                <wp:positionV relativeFrom="paragraph">
                  <wp:posOffset>9578340</wp:posOffset>
                </wp:positionV>
                <wp:extent cx="2780030" cy="116840"/>
                <wp:effectExtent l="0" t="3175" r="3175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637FB" w14:textId="77777777" w:rsidR="00586FDC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693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7pt;margin-top:754.2pt;width:218.9pt;height:9.2pt;z-index:-125829375;visibility:visible;mso-wrap-style:square;mso-width-percent:0;mso-height-percent:0;mso-wrap-distance-left:91.7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" filled="f" stroked="f">
                <v:textbox style="mso-fit-shape-to-text:t" inset="0,0,0,0">
                  <w:txbxContent>
                    <w:p w14:paraId="2AD637FB" w14:textId="77777777" w:rsidR="00586FDC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bookmark0"/>
      <w:r w:rsidR="00000000">
        <w:t>Minister</w:t>
      </w:r>
      <w:bookmarkEnd w:id="0"/>
    </w:p>
    <w:p w14:paraId="0D3429C0" w14:textId="77777777" w:rsidR="00586FDC" w:rsidRDefault="00000000">
      <w:pPr>
        <w:pStyle w:val="Nagwek10"/>
        <w:keepNext/>
        <w:keepLines/>
        <w:shd w:val="clear" w:color="auto" w:fill="auto"/>
        <w:spacing w:after="1351"/>
      </w:pPr>
      <w:bookmarkStart w:id="1" w:name="bookmark1"/>
      <w:r>
        <w:t>Klimatu i Środowiska</w:t>
      </w:r>
      <w:bookmarkEnd w:id="1"/>
    </w:p>
    <w:p w14:paraId="25325F0D" w14:textId="77777777" w:rsidR="00586FDC" w:rsidRDefault="00000000" w:rsidP="000E738C">
      <w:pPr>
        <w:pStyle w:val="Teksttreci30"/>
        <w:shd w:val="clear" w:color="auto" w:fill="auto"/>
        <w:spacing w:before="0" w:after="2160"/>
        <w:ind w:right="5560"/>
      </w:pPr>
      <w:r>
        <w:t xml:space="preserve">DLŁ-WNO.053.4.2023.APR </w:t>
      </w:r>
      <w:r>
        <w:rPr>
          <w:rStyle w:val="Teksttreci395pt"/>
        </w:rPr>
        <w:t xml:space="preserve">2694742.10583470.8486787 </w:t>
      </w:r>
      <w:r>
        <w:t>Warszawa, 28-07-2023</w:t>
      </w:r>
    </w:p>
    <w:p w14:paraId="18754753" w14:textId="77777777" w:rsidR="00586FDC" w:rsidRDefault="00000000">
      <w:pPr>
        <w:pStyle w:val="Teksttreci40"/>
        <w:shd w:val="clear" w:color="auto" w:fill="auto"/>
        <w:spacing w:before="0" w:after="57"/>
      </w:pPr>
      <w:r>
        <w:t>Szanowni Państwo,</w:t>
      </w:r>
    </w:p>
    <w:p w14:paraId="663DE735" w14:textId="77777777" w:rsidR="00586FDC" w:rsidRDefault="00000000">
      <w:pPr>
        <w:pStyle w:val="Teksttreci30"/>
        <w:shd w:val="clear" w:color="auto" w:fill="auto"/>
        <w:spacing w:before="0" w:after="140" w:line="360" w:lineRule="exact"/>
      </w:pPr>
      <w:r>
        <w:t>w odpowiedzi na petycję z dnia 22 maja 2023 r.</w:t>
      </w:r>
      <w:r>
        <w:rPr>
          <w:vertAlign w:val="superscript"/>
        </w:rPr>
        <w:footnoteReference w:id="1"/>
      </w:r>
      <w:r>
        <w:t xml:space="preserve"> w sprawie nowelizacji ustawy z dnia 13 października 1995 r. - </w:t>
      </w:r>
      <w:r>
        <w:rPr>
          <w:rStyle w:val="Teksttreci3Kursywa"/>
        </w:rPr>
        <w:t>Prawo łowieckie</w:t>
      </w:r>
      <w:r>
        <w:rPr>
          <w:rStyle w:val="Teksttreci3Kursywa"/>
          <w:vertAlign w:val="superscript"/>
        </w:rPr>
        <w:footnoteReference w:id="2"/>
      </w:r>
      <w:r>
        <w:t xml:space="preserve"> w zakresie zmiany podmiotów dokonujących szacowania szkód łowieckich oraz wprowadzenia regulacji dotyczącejwypłacania odszkodowania z tytułu szkód łowieckich przez Skarb Państwa uprzejmie informuję, że petycja została rozpatrzona negatywnie.</w:t>
      </w:r>
    </w:p>
    <w:p w14:paraId="6FDBD4F6" w14:textId="77777777" w:rsidR="00586FDC" w:rsidRDefault="00000000">
      <w:pPr>
        <w:pStyle w:val="Teksttreci30"/>
        <w:shd w:val="clear" w:color="auto" w:fill="auto"/>
        <w:spacing w:before="0" w:after="140" w:line="360" w:lineRule="exact"/>
      </w:pPr>
      <w:r>
        <w:t>Minister Klimatu i Środowiska rozważył zasadność wprowadzenia zgłoszonych postulatów w kontekście analizy potencjalnych kosztów i konsekwencji proponowanych zmian. W związku z powyższym informuję, że tut. organ nie widzi możliwości realizacji postulatu dotyczącego zmiany podmiotów dokonujących szacowania szkód łowieckich.</w:t>
      </w:r>
    </w:p>
    <w:p w14:paraId="5F85D31B" w14:textId="77777777" w:rsidR="00586FDC" w:rsidRDefault="00000000">
      <w:pPr>
        <w:pStyle w:val="Teksttreci30"/>
        <w:shd w:val="clear" w:color="auto" w:fill="auto"/>
        <w:spacing w:before="0" w:after="662" w:line="360" w:lineRule="exact"/>
      </w:pPr>
      <w:r>
        <w:t xml:space="preserve">Przeniesienie obowiązku szacowania szkód łowieckich i określania wysokości odszkodowania za szkody wyrządzone w uprawach i płodach rolnych z dzierżawców lub zarządców obwodów łowieckich na inne podmioty, np. biegłych rzeczoznawców, mogłoby znacząco wpłynąć na podniesienie kosztów wykonywania tej czynności. Obecnie, zadania te wykonywane są w ramach obowiązków nałożonych wprost ustawą - </w:t>
      </w:r>
      <w:r>
        <w:rPr>
          <w:rStyle w:val="Teksttreci3Kursywa"/>
        </w:rPr>
        <w:t>Prawo łowieckie</w:t>
      </w:r>
      <w:r>
        <w:t xml:space="preserve"> na prowadzących gospodarkę łowiecką - dzierżawców lub zarządców obwodów łowieckich. W sytuacji zmiany podmiotów szacujących szkody dodatkowe koszty szacowania (wynagrodzenie szacujących, koszty przejazdów, itp.), w większości przypadków</w:t>
      </w:r>
    </w:p>
    <w:p w14:paraId="2C00A8D2" w14:textId="77777777" w:rsidR="00586FDC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188"/>
        </w:tabs>
        <w:spacing w:before="0"/>
        <w:ind w:firstLine="0"/>
      </w:pPr>
      <w:r>
        <w:t>przekazaną do tut. organu drogą elektroniczną w dniu 19 czerwca 2023 r.</w:t>
      </w:r>
    </w:p>
    <w:p w14:paraId="30595D5A" w14:textId="77777777" w:rsidR="00586FDC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</w:pPr>
      <w:r>
        <w:t xml:space="preserve">Dz. U. z 2023 r. poz. 1082, zwanej dalej ustawą - </w:t>
      </w:r>
      <w:r>
        <w:rPr>
          <w:rStyle w:val="Teksttreci2Kursywa"/>
        </w:rPr>
        <w:t>Prawo łowieckie.</w:t>
      </w:r>
      <w:r>
        <w:br w:type="page"/>
      </w:r>
    </w:p>
    <w:p w14:paraId="6F5F1019" w14:textId="77777777" w:rsidR="00586FDC" w:rsidRDefault="00000000">
      <w:pPr>
        <w:pStyle w:val="Teksttreci30"/>
        <w:shd w:val="clear" w:color="auto" w:fill="auto"/>
        <w:spacing w:before="0" w:after="120" w:line="360" w:lineRule="exact"/>
      </w:pPr>
      <w:r>
        <w:lastRenderedPageBreak/>
        <w:t>wynikające z dwukrotnego pobytu w miejscu wystąpienia szkody w celu dokonania oględzin i ostatecznego szacowania strat, mogłyby przekraczać wartość samej szkody.</w:t>
      </w:r>
    </w:p>
    <w:p w14:paraId="2CF97716" w14:textId="77777777" w:rsidR="00586FDC" w:rsidRDefault="00000000">
      <w:pPr>
        <w:pStyle w:val="Teksttreci30"/>
        <w:shd w:val="clear" w:color="auto" w:fill="auto"/>
        <w:spacing w:before="0" w:after="120" w:line="360" w:lineRule="exact"/>
      </w:pPr>
      <w:r>
        <w:t xml:space="preserve">Należy także podkreślić, że zmiana w zakresie podmiotów uprawnionych do szacowania szkód, jaka miała miejsce w nowelizacji ustawy - </w:t>
      </w:r>
      <w:r>
        <w:rPr>
          <w:rStyle w:val="Teksttreci3Kursywa"/>
        </w:rPr>
        <w:t>Prawo łowieckie</w:t>
      </w:r>
      <w:r>
        <w:t xml:space="preserve"> z 2018 roku</w:t>
      </w:r>
      <w:r>
        <w:rPr>
          <w:vertAlign w:val="superscript"/>
        </w:rPr>
        <w:footnoteReference w:id="3"/>
      </w:r>
      <w:r>
        <w:t>, przenosząca obowiązki w zakresie szacowania szkód na organy samorządu terytorialnego - gminy oraz przedstawicieli jednostek pomocniczych gmin - sołtysów, spotkała się z protestami ww. organów i ostatecznie rozwiązania legislacyjne zostały uchylone po kilku miesiącach od ich wprowadzenia.</w:t>
      </w:r>
    </w:p>
    <w:p w14:paraId="795A3EF6" w14:textId="77777777" w:rsidR="00586FDC" w:rsidRDefault="00000000">
      <w:pPr>
        <w:pStyle w:val="Teksttreci30"/>
        <w:shd w:val="clear" w:color="auto" w:fill="auto"/>
        <w:spacing w:before="0" w:after="120" w:line="360" w:lineRule="exact"/>
      </w:pPr>
      <w:r>
        <w:t xml:space="preserve">Odnosząc się do propozycji wypłaty odszkodowań za szkody łowieckie z budżetu państwa przypominam, że już w 2018 r., w przywołanej powyżej nowelizacji ustawy - </w:t>
      </w:r>
      <w:r>
        <w:rPr>
          <w:rStyle w:val="Teksttreci3Kursywa"/>
        </w:rPr>
        <w:t xml:space="preserve">Prawo łowieckie </w:t>
      </w:r>
      <w:r>
        <w:t>przyjęto rozwiązanie utworzenia Funduszu Odszkodowawczego w celu współfinansowania odszkodowań przez dzierżawców i zarządców obwodów łowieckich i budżet państwa. Jednak, zaproponowane rozwiązania przekraczały możliwości finansowe Skarbu Państwa i po dwóch latach prolongowania terminu wejścia w życie przepisów zmieniających zostały one ostatecznie uchylone.</w:t>
      </w:r>
    </w:p>
    <w:p w14:paraId="162E5782" w14:textId="77777777" w:rsidR="00586FDC" w:rsidRDefault="00000000">
      <w:pPr>
        <w:pStyle w:val="Teksttreci30"/>
        <w:shd w:val="clear" w:color="auto" w:fill="auto"/>
        <w:spacing w:before="0" w:after="203" w:line="360" w:lineRule="exact"/>
      </w:pPr>
      <w:r>
        <w:t>Ponadto podkreślenia wymaga, że obecnie Skarb Państwa rekompensuje straty wyrządzone w uprawach i płodach rolnych przez określone gatunki zwierząt łownych w obszarach położonych poza obwodami łowieckimi oraz straty wyrządzone przez łosie (zwierzę objęte całoroczną ochroną) na terenie obwodów łowieckich polnych (szacowania szkód dokonuje zarząd województwa) i leśnych (szacowania szkód dokonuje Państwo Gospodarstwo Leśne Lasy Państwowe).</w:t>
      </w:r>
    </w:p>
    <w:p w14:paraId="0ADFDEB0" w14:textId="77777777" w:rsidR="00586FDC" w:rsidRDefault="00000000">
      <w:pPr>
        <w:pStyle w:val="Teksttreci30"/>
        <w:shd w:val="clear" w:color="auto" w:fill="auto"/>
        <w:spacing w:before="0" w:after="512" w:line="256" w:lineRule="exact"/>
      </w:pPr>
      <w:r>
        <w:t>Mając na uwadze przytoczone wyjaśnienia petycję należało rozpatrzyć negatywnie.</w:t>
      </w:r>
    </w:p>
    <w:p w14:paraId="496EABDA" w14:textId="77777777" w:rsidR="00586FDC" w:rsidRDefault="00000000">
      <w:pPr>
        <w:pStyle w:val="Teksttreci40"/>
        <w:shd w:val="clear" w:color="auto" w:fill="auto"/>
        <w:spacing w:before="0" w:after="1728" w:line="442" w:lineRule="exact"/>
        <w:ind w:right="6220"/>
        <w:jc w:val="left"/>
      </w:pPr>
      <w:r>
        <w:t xml:space="preserve">Z wyrazami szacunku </w:t>
      </w:r>
      <w:r>
        <w:rPr>
          <w:rStyle w:val="Teksttreci4Bezkursywy"/>
        </w:rPr>
        <w:t>Z up. Ministra</w:t>
      </w:r>
    </w:p>
    <w:p w14:paraId="35C3A097" w14:textId="77777777" w:rsidR="00586FDC" w:rsidRDefault="00000000">
      <w:pPr>
        <w:pStyle w:val="Teksttreci60"/>
        <w:shd w:val="clear" w:color="auto" w:fill="auto"/>
        <w:spacing w:before="0"/>
      </w:pPr>
      <w:r>
        <w:t>Do wiadomości:</w:t>
      </w:r>
    </w:p>
    <w:p w14:paraId="2CF484E4" w14:textId="77777777" w:rsidR="00586FDC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16" w:lineRule="exact"/>
        <w:ind w:firstLine="0"/>
      </w:pPr>
      <w:r>
        <w:t>Zarząd Główny Polskiego Związku Łowieckiego;</w:t>
      </w:r>
    </w:p>
    <w:p w14:paraId="3B9AF5F8" w14:textId="77777777" w:rsidR="00586FDC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16" w:lineRule="exact"/>
        <w:ind w:firstLine="0"/>
      </w:pPr>
      <w:r>
        <w:t>Ministerstwo Rolnictwa i Rozwoju Wsi;</w:t>
      </w:r>
    </w:p>
    <w:p w14:paraId="42DB0E73" w14:textId="77777777" w:rsidR="00586FDC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407" w:line="216" w:lineRule="exact"/>
        <w:ind w:firstLine="0"/>
      </w:pPr>
      <w:r>
        <w:t>Biuro Kontroli i Audytu w Ministerstwie Klimatu i Środowiska.</w:t>
      </w:r>
    </w:p>
    <w:p w14:paraId="68C62612" w14:textId="77777777" w:rsidR="00586FDC" w:rsidRDefault="00000000">
      <w:pPr>
        <w:pStyle w:val="Nagwek20"/>
        <w:keepNext/>
        <w:keepLines/>
        <w:shd w:val="clear" w:color="auto" w:fill="auto"/>
        <w:spacing w:before="0" w:after="213"/>
      </w:pPr>
      <w:bookmarkStart w:id="2" w:name="bookmark2"/>
      <w:r>
        <w:t>Klauzula informacyjna dotycząca przetwarzania danych osobowych osób wnoszących petycję</w:t>
      </w:r>
      <w:bookmarkEnd w:id="2"/>
    </w:p>
    <w:p w14:paraId="14AF67A5" w14:textId="77777777" w:rsidR="00586FDC" w:rsidRDefault="00000000">
      <w:pPr>
        <w:pStyle w:val="Teksttreci20"/>
        <w:shd w:val="clear" w:color="auto" w:fill="auto"/>
        <w:spacing w:before="0" w:after="200" w:line="216" w:lineRule="exact"/>
        <w:ind w:firstLine="0"/>
      </w:pPr>
      <w:r>
        <w:t xml:space="preserve">Zgodnie z art. 13 ust. 1 i 2 rozporządzenia Parlamentu Europejskiego i Rady (UE) 2016/679 z dnia 27 kwietnia 2016 r. w sprawie ochrony osób fizycznych w związku z przetwarzaniem danych osobowych i w </w:t>
      </w:r>
      <w:r>
        <w:lastRenderedPageBreak/>
        <w:t>sprawie swobodnego przepływu takich danych oraz uchylenia dyrektywy 95/46/WE (Dz. Urz. UE L 119 z 04.05.2016, str. 1 z późn. zm., dalej: RODO) uprzejmie informuję, że:</w:t>
      </w:r>
    </w:p>
    <w:p w14:paraId="2827D605" w14:textId="77777777" w:rsidR="00586FDC" w:rsidRDefault="00000000">
      <w:pPr>
        <w:pStyle w:val="Nagwek20"/>
        <w:keepNext/>
        <w:keepLines/>
        <w:shd w:val="clear" w:color="auto" w:fill="auto"/>
        <w:spacing w:before="0" w:after="0" w:line="216" w:lineRule="exact"/>
        <w:jc w:val="both"/>
      </w:pPr>
      <w:bookmarkStart w:id="3" w:name="bookmark3"/>
      <w:r>
        <w:t>Tożsamość administratora</w:t>
      </w:r>
      <w:bookmarkEnd w:id="3"/>
    </w:p>
    <w:p w14:paraId="1B4A56AF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Administratorem Pani/Pana danych osobowych jest Minister Klimatu i Środowiska</w:t>
      </w:r>
    </w:p>
    <w:p w14:paraId="0DEC3B63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Może się Pani/Pan z nami kontaktować w następujący sposób:</w:t>
      </w:r>
    </w:p>
    <w:p w14:paraId="3AAF0734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listownie na adres: ul. Wawelska 52/54, 00-922 Warszawa</w:t>
      </w:r>
    </w:p>
    <w:p w14:paraId="67B41F3E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poprzez elektroniczną skrzynkę podawczą: /mos/skrytka</w:t>
      </w:r>
    </w:p>
    <w:p w14:paraId="041F8710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poprzez e-mail:</w:t>
      </w:r>
      <w:hyperlink r:id="rId8" w:history="1">
        <w:r>
          <w:t xml:space="preserve"> </w:t>
        </w:r>
        <w:r>
          <w:rPr>
            <w:rStyle w:val="Teksttreci21"/>
          </w:rPr>
          <w:t>info@klimat.gov.pl</w:t>
        </w:r>
      </w:hyperlink>
    </w:p>
    <w:p w14:paraId="488D15C1" w14:textId="77777777" w:rsidR="00586FDC" w:rsidRDefault="00000000">
      <w:pPr>
        <w:pStyle w:val="Teksttreci20"/>
        <w:shd w:val="clear" w:color="auto" w:fill="auto"/>
        <w:spacing w:before="0" w:after="200" w:line="216" w:lineRule="exact"/>
        <w:ind w:firstLine="0"/>
      </w:pPr>
      <w:r>
        <w:t>telefonicznie: 22 36 92 900.</w:t>
      </w:r>
    </w:p>
    <w:p w14:paraId="678855A4" w14:textId="77777777" w:rsidR="00586FDC" w:rsidRDefault="00000000">
      <w:pPr>
        <w:pStyle w:val="Nagwek20"/>
        <w:keepNext/>
        <w:keepLines/>
        <w:shd w:val="clear" w:color="auto" w:fill="auto"/>
        <w:spacing w:before="0" w:after="0" w:line="216" w:lineRule="exact"/>
        <w:jc w:val="both"/>
      </w:pPr>
      <w:bookmarkStart w:id="4" w:name="bookmark4"/>
      <w:r>
        <w:t>Dane kontaktowe inspektora ochrony danych osobowych</w:t>
      </w:r>
      <w:bookmarkEnd w:id="4"/>
    </w:p>
    <w:p w14:paraId="744A6E2F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Nad prawidłowością przetwarzania Pani/Pana danych osobowych czuwa wyznaczony przez</w:t>
      </w:r>
    </w:p>
    <w:p w14:paraId="6671F9B5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Administratora inspektor ochrony danych, z którym można się kontaktować:</w:t>
      </w:r>
    </w:p>
    <w:p w14:paraId="3D857FAD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listownie na adres: ul. Wawelska 52/54, 00-922 Warszawa</w:t>
      </w:r>
    </w:p>
    <w:p w14:paraId="457FF167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poprzez elektroniczną skrzynkę podawczą: /mos/skrytka</w:t>
      </w:r>
    </w:p>
    <w:p w14:paraId="585CE94A" w14:textId="77777777" w:rsidR="00586FDC" w:rsidRDefault="00000000">
      <w:pPr>
        <w:pStyle w:val="Teksttreci20"/>
        <w:shd w:val="clear" w:color="auto" w:fill="auto"/>
        <w:spacing w:before="0" w:after="200" w:line="216" w:lineRule="exact"/>
        <w:ind w:firstLine="0"/>
      </w:pPr>
      <w:r>
        <w:t xml:space="preserve">poprzez e-mail: </w:t>
      </w:r>
      <w:hyperlink r:id="rId9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14:paraId="7F6E92CC" w14:textId="77777777" w:rsidR="00586FDC" w:rsidRDefault="00000000">
      <w:pPr>
        <w:pStyle w:val="Nagwek20"/>
        <w:keepNext/>
        <w:keepLines/>
        <w:shd w:val="clear" w:color="auto" w:fill="auto"/>
        <w:spacing w:before="0" w:after="0" w:line="216" w:lineRule="exact"/>
        <w:jc w:val="both"/>
      </w:pPr>
      <w:bookmarkStart w:id="5" w:name="bookmark5"/>
      <w:r>
        <w:t>Cele przetwarzania danych osobowych i podstawa prawna</w:t>
      </w:r>
      <w:bookmarkEnd w:id="5"/>
    </w:p>
    <w:p w14:paraId="500290EC" w14:textId="77777777" w:rsidR="00586FDC" w:rsidRDefault="00000000">
      <w:pPr>
        <w:pStyle w:val="Teksttreci20"/>
        <w:shd w:val="clear" w:color="auto" w:fill="auto"/>
        <w:spacing w:before="0" w:after="200" w:line="216" w:lineRule="exact"/>
        <w:ind w:firstLine="0"/>
      </w:pPr>
      <w: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D7E8E78" w14:textId="77777777" w:rsidR="00586FDC" w:rsidRDefault="00000000">
      <w:pPr>
        <w:pStyle w:val="Nagwek20"/>
        <w:keepNext/>
        <w:keepLines/>
        <w:shd w:val="clear" w:color="auto" w:fill="auto"/>
        <w:spacing w:before="0" w:after="0" w:line="216" w:lineRule="exact"/>
        <w:jc w:val="both"/>
      </w:pPr>
      <w:bookmarkStart w:id="6" w:name="bookmark6"/>
      <w:r>
        <w:t>Odbiorcy danych osobowych lub kategorie odbiorców danych osobowych</w:t>
      </w:r>
      <w:bookmarkEnd w:id="6"/>
    </w:p>
    <w:p w14:paraId="4B2C582D" w14:textId="77777777" w:rsidR="00586FDC" w:rsidRDefault="00000000">
      <w:pPr>
        <w:pStyle w:val="Teksttreci20"/>
        <w:shd w:val="clear" w:color="auto" w:fill="auto"/>
        <w:spacing w:before="0" w:after="200" w:line="216" w:lineRule="exact"/>
        <w:ind w:firstLine="0"/>
      </w:pPr>
      <w:r>
        <w:t xml:space="preserve">Pani/Pana dane osobowe mogą być udostępnione organom upoważnionym na podstawie przepisów prawa powszechnie obowiązującego, nie stanowią jednak one odbiorców danych w rozumieniu przepisów RODO. 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0" w:history="1">
        <w:r>
          <w:t>inspektor.ochrony.danych@klimat.gov.pl</w:t>
        </w:r>
      </w:hyperlink>
      <w:r>
        <w:t>.</w:t>
      </w:r>
    </w:p>
    <w:p w14:paraId="7F3F943B" w14:textId="77777777" w:rsidR="00586FDC" w:rsidRDefault="00000000">
      <w:pPr>
        <w:pStyle w:val="Nagwek20"/>
        <w:keepNext/>
        <w:keepLines/>
        <w:shd w:val="clear" w:color="auto" w:fill="auto"/>
        <w:spacing w:before="0" w:after="0" w:line="216" w:lineRule="exact"/>
        <w:jc w:val="both"/>
      </w:pPr>
      <w:bookmarkStart w:id="7" w:name="bookmark7"/>
      <w:r>
        <w:t>Okres przechowywania danych osobowych</w:t>
      </w:r>
      <w:bookmarkEnd w:id="7"/>
    </w:p>
    <w:p w14:paraId="45268C20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Pani/Pana dane osobowe będą przechowywane przez okres niezbędny do realizacji celu przetwarzania, a następnie:</w:t>
      </w:r>
    </w:p>
    <w:p w14:paraId="72DA88A8" w14:textId="77777777" w:rsidR="00586FDC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16" w:lineRule="exact"/>
        <w:ind w:left="780"/>
        <w:jc w:val="left"/>
      </w:pPr>
      <w:r>
        <w:t>w przypadku realizacji sprawy przez Ministerstwo Klimatu i Środowiska - 25 lat (kat. archiwalna A)</w:t>
      </w:r>
    </w:p>
    <w:p w14:paraId="44B9777D" w14:textId="77777777" w:rsidR="00586FDC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16" w:lineRule="exact"/>
        <w:ind w:left="780"/>
        <w:jc w:val="left"/>
      </w:pPr>
      <w:r>
        <w:t>w przypadku przekazania petycji innemu podmiotowi, zgodnie z właściwością - 2 lata (kat. archiwalna B2)</w:t>
      </w:r>
    </w:p>
    <w:p w14:paraId="1A29C3F7" w14:textId="77777777" w:rsidR="00586FDC" w:rsidRDefault="00000000">
      <w:pPr>
        <w:pStyle w:val="Teksttreci20"/>
        <w:shd w:val="clear" w:color="auto" w:fill="auto"/>
        <w:spacing w:before="0" w:after="200" w:line="216" w:lineRule="exact"/>
        <w:ind w:firstLine="0"/>
      </w:pPr>
      <w:r>
        <w:t>na podstawie Instrukcji Kancelaryjnej obowiązującej w Ministerstwie Klimatu i Środowiska) i przepisów ustawy z dnia 14 lipca 1983 r. o narodowym zasobie archiwalnym i archiwach.</w:t>
      </w:r>
    </w:p>
    <w:p w14:paraId="4F4F8E21" w14:textId="77777777" w:rsidR="00586FDC" w:rsidRDefault="00000000">
      <w:pPr>
        <w:pStyle w:val="Nagwek20"/>
        <w:keepNext/>
        <w:keepLines/>
        <w:shd w:val="clear" w:color="auto" w:fill="auto"/>
        <w:spacing w:before="0" w:after="0" w:line="216" w:lineRule="exact"/>
        <w:jc w:val="both"/>
      </w:pPr>
      <w:bookmarkStart w:id="8" w:name="bookmark8"/>
      <w:r>
        <w:t>Przysługujące uprawnienia związane z przetwarzaniem danych osobowych</w:t>
      </w:r>
      <w:bookmarkEnd w:id="8"/>
    </w:p>
    <w:p w14:paraId="3A0C790E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Przysługują Pani/Panu następujące uprawnienia:</w:t>
      </w:r>
    </w:p>
    <w:p w14:paraId="0B8CEB9A" w14:textId="77777777" w:rsidR="00586FDC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16" w:lineRule="exact"/>
        <w:ind w:left="780"/>
        <w:jc w:val="left"/>
      </w:pPr>
      <w:r>
        <w:t>prawo dostępu do danych osobowych i uzyskania ich kopii</w:t>
      </w:r>
    </w:p>
    <w:p w14:paraId="38371A6F" w14:textId="77777777" w:rsidR="00586FDC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16" w:lineRule="exact"/>
        <w:ind w:left="780"/>
        <w:jc w:val="left"/>
      </w:pPr>
      <w:r>
        <w:t>prawo do sprostowania danych osobowych</w:t>
      </w:r>
    </w:p>
    <w:p w14:paraId="34FDE399" w14:textId="77777777" w:rsidR="00586FDC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16" w:lineRule="exact"/>
        <w:ind w:left="780"/>
        <w:jc w:val="left"/>
      </w:pPr>
      <w:r>
        <w:t>prawo do usunięcia danych osobowych</w:t>
      </w:r>
    </w:p>
    <w:p w14:paraId="0B11452B" w14:textId="77777777" w:rsidR="00586FDC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16" w:lineRule="exact"/>
        <w:ind w:left="780"/>
        <w:jc w:val="left"/>
      </w:pPr>
      <w:r>
        <w:t>prawo ograniczenia przetwarzania.</w:t>
      </w:r>
    </w:p>
    <w:p w14:paraId="30973B45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Aby skorzystać z powyższych praw należy skontaktować się z nami lub z naszym inspektorem ochrony danych (dane kontaktowe zawarte są powyżej).</w:t>
      </w:r>
    </w:p>
    <w:p w14:paraId="34C985D5" w14:textId="77777777" w:rsidR="00586FDC" w:rsidRDefault="00000000">
      <w:pPr>
        <w:pStyle w:val="Teksttreci20"/>
        <w:shd w:val="clear" w:color="auto" w:fill="auto"/>
        <w:spacing w:before="0" w:after="187" w:line="216" w:lineRule="exact"/>
        <w:ind w:left="760" w:hanging="360"/>
      </w:pPr>
      <w:r>
        <w:t>• prawo do wniesienia skargi do Prezesa Urzędu Ochrony Danych Osobowych (ul. Stawki 2, 00-193 Warszawa), jeśli uzna Pani/Pan że przetwarzamy Pani/Pana dane osobowe niezgodnie z prawem.</w:t>
      </w:r>
    </w:p>
    <w:p w14:paraId="322005F6" w14:textId="77777777" w:rsidR="00586FDC" w:rsidRDefault="00000000">
      <w:pPr>
        <w:pStyle w:val="Nagwek20"/>
        <w:keepNext/>
        <w:keepLines/>
        <w:shd w:val="clear" w:color="auto" w:fill="auto"/>
        <w:spacing w:before="0" w:after="0"/>
        <w:jc w:val="both"/>
      </w:pPr>
      <w:bookmarkStart w:id="9" w:name="bookmark9"/>
      <w:r>
        <w:t>Informacja o przekazywaniu danych osobowych do państw trzecich</w:t>
      </w:r>
      <w:bookmarkEnd w:id="9"/>
    </w:p>
    <w:p w14:paraId="11917015" w14:textId="77777777" w:rsidR="00586FDC" w:rsidRDefault="00000000">
      <w:pPr>
        <w:pStyle w:val="Teksttreci20"/>
        <w:shd w:val="clear" w:color="auto" w:fill="auto"/>
        <w:spacing w:before="0" w:after="200"/>
        <w:ind w:firstLine="0"/>
      </w:pPr>
      <w:r>
        <w:t>Nie przekazujemy Pani/Pana danych osobowych do państw trzecich.</w:t>
      </w:r>
    </w:p>
    <w:p w14:paraId="13859492" w14:textId="77777777" w:rsidR="00586FDC" w:rsidRDefault="00000000">
      <w:pPr>
        <w:pStyle w:val="Nagwek20"/>
        <w:keepNext/>
        <w:keepLines/>
        <w:shd w:val="clear" w:color="auto" w:fill="auto"/>
        <w:spacing w:before="0" w:after="0"/>
        <w:jc w:val="both"/>
      </w:pPr>
      <w:bookmarkStart w:id="10" w:name="bookmark10"/>
      <w:r>
        <w:t>Informacja o profilowaniu</w:t>
      </w:r>
      <w:bookmarkEnd w:id="10"/>
    </w:p>
    <w:p w14:paraId="06A16EB3" w14:textId="77777777" w:rsidR="00586FDC" w:rsidRDefault="00000000">
      <w:pPr>
        <w:pStyle w:val="Teksttreci20"/>
        <w:shd w:val="clear" w:color="auto" w:fill="auto"/>
        <w:spacing w:before="0" w:after="213"/>
        <w:ind w:firstLine="0"/>
      </w:pPr>
      <w:r>
        <w:t>Pani/Pana dane osobowe nie podlegają zautomatyzowanemu przetwarzaniu, w tym profilowaniu.</w:t>
      </w:r>
    </w:p>
    <w:p w14:paraId="7A206B57" w14:textId="77777777" w:rsidR="00586FDC" w:rsidRDefault="00000000">
      <w:pPr>
        <w:pStyle w:val="Nagwek20"/>
        <w:keepNext/>
        <w:keepLines/>
        <w:shd w:val="clear" w:color="auto" w:fill="auto"/>
        <w:spacing w:before="0" w:after="0" w:line="216" w:lineRule="exact"/>
        <w:jc w:val="both"/>
      </w:pPr>
      <w:bookmarkStart w:id="11" w:name="bookmark11"/>
      <w:r>
        <w:t>Informacja o dowolności lub obowiązku podania danych</w:t>
      </w:r>
      <w:bookmarkEnd w:id="11"/>
    </w:p>
    <w:p w14:paraId="48C2F027" w14:textId="77777777" w:rsidR="00586FDC" w:rsidRDefault="00000000">
      <w:pPr>
        <w:pStyle w:val="Teksttreci20"/>
        <w:shd w:val="clear" w:color="auto" w:fill="auto"/>
        <w:spacing w:before="0" w:line="216" w:lineRule="exact"/>
        <w:ind w:firstLine="0"/>
      </w:pPr>
      <w:r>
        <w:t>Podanie przez Panią/Pana danych osobowych jest wymogiem ustawowym. Skutkiem niepodania danych osobowych będzie pozostawienie petycji bez rozpoznania.</w:t>
      </w:r>
    </w:p>
    <w:sectPr w:rsidR="00586FDC">
      <w:pgSz w:w="11900" w:h="16840"/>
      <w:pgMar w:top="941" w:right="1941" w:bottom="845" w:left="19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07A8" w14:textId="77777777" w:rsidR="00E73335" w:rsidRDefault="00E73335">
      <w:r>
        <w:separator/>
      </w:r>
    </w:p>
  </w:endnote>
  <w:endnote w:type="continuationSeparator" w:id="0">
    <w:p w14:paraId="35E73553" w14:textId="77777777" w:rsidR="00E73335" w:rsidRDefault="00E7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7BFF" w14:textId="77777777" w:rsidR="00E73335" w:rsidRDefault="00E73335">
      <w:r>
        <w:separator/>
      </w:r>
    </w:p>
  </w:footnote>
  <w:footnote w:type="continuationSeparator" w:id="0">
    <w:p w14:paraId="407B538D" w14:textId="77777777" w:rsidR="00E73335" w:rsidRDefault="00E73335">
      <w:r>
        <w:continuationSeparator/>
      </w:r>
    </w:p>
  </w:footnote>
  <w:footnote w:id="1">
    <w:p w14:paraId="65770653" w14:textId="77777777" w:rsidR="00586FDC" w:rsidRDefault="00000000">
      <w:pPr>
        <w:pStyle w:val="Stopka1"/>
        <w:shd w:val="clear" w:color="auto" w:fill="auto"/>
        <w:tabs>
          <w:tab w:val="left" w:pos="5074"/>
        </w:tabs>
      </w:pPr>
      <w:r>
        <w:t>Telefon: (+48) 22 369 29 00</w:t>
      </w:r>
      <w:r>
        <w:tab/>
        <w:t>ul. Wawelska 52/54, 00-922 Warszawa</w:t>
      </w:r>
    </w:p>
  </w:footnote>
  <w:footnote w:id="2">
    <w:p w14:paraId="223A9CEF" w14:textId="77777777" w:rsidR="00586FDC" w:rsidRDefault="00000000">
      <w:pPr>
        <w:pStyle w:val="Stopka1"/>
        <w:shd w:val="clear" w:color="auto" w:fill="auto"/>
        <w:tabs>
          <w:tab w:val="left" w:pos="5386"/>
        </w:tabs>
      </w:pPr>
      <w:hyperlink r:id="rId1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3DA33D30" w14:textId="77777777" w:rsidR="00586FDC" w:rsidRDefault="00000000">
      <w:pPr>
        <w:pStyle w:val="Stopka1"/>
        <w:shd w:val="clear" w:color="auto" w:fill="auto"/>
      </w:pPr>
      <w:hyperlink r:id="rId2" w:history="1">
        <w:r>
          <w:rPr>
            <w:lang w:val="en-US" w:eastAsia="en-US" w:bidi="en-US"/>
          </w:rPr>
          <w:t>www.gov.pl/klimat</w:t>
        </w:r>
      </w:hyperlink>
    </w:p>
  </w:footnote>
  <w:footnote w:id="3">
    <w:p w14:paraId="3A6F3567" w14:textId="77777777" w:rsidR="00586FDC" w:rsidRDefault="00000000">
      <w:pPr>
        <w:pStyle w:val="Stopka20"/>
        <w:shd w:val="clear" w:color="auto" w:fill="auto"/>
        <w:tabs>
          <w:tab w:val="left" w:pos="134"/>
        </w:tabs>
      </w:pPr>
      <w:r>
        <w:rPr>
          <w:rStyle w:val="Stopka2Bezkursywy"/>
          <w:vertAlign w:val="superscript"/>
        </w:rPr>
        <w:footnoteRef/>
      </w:r>
      <w:r>
        <w:rPr>
          <w:rStyle w:val="Stopka2Bezkursywy"/>
        </w:rPr>
        <w:tab/>
        <w:t xml:space="preserve">ustawa z dnia 22 marca 2018 r. </w:t>
      </w:r>
      <w:r>
        <w:t xml:space="preserve">o zmianie ustawy - Prawo łowieckie oraz niektórych innych ustaw </w:t>
      </w:r>
      <w:r>
        <w:rPr>
          <w:rStyle w:val="Stopka2Bezkursywy"/>
        </w:rPr>
        <w:t>(Dz. U. z 2018 poz. 651).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B22"/>
    <w:multiLevelType w:val="multilevel"/>
    <w:tmpl w:val="89B8C6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C538D"/>
    <w:multiLevelType w:val="multilevel"/>
    <w:tmpl w:val="36B8C0F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DF34B7"/>
    <w:multiLevelType w:val="multilevel"/>
    <w:tmpl w:val="3CB425C2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8164109">
    <w:abstractNumId w:val="2"/>
  </w:num>
  <w:num w:numId="2" w16cid:durableId="1159495159">
    <w:abstractNumId w:val="0"/>
  </w:num>
  <w:num w:numId="3" w16cid:durableId="97028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DC"/>
    <w:rsid w:val="000E738C"/>
    <w:rsid w:val="00586FDC"/>
    <w:rsid w:val="00E7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D53D"/>
  <w15:docId w15:val="{7C8A63A0-1063-4074-8063-B9339024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2">
    <w:name w:val="Stopka (2)_"/>
    <w:basedOn w:val="Domylnaczcionkaakapitu"/>
    <w:link w:val="Stopka2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Stopka2Bezkursywy">
    <w:name w:val="Stopka (2) + Bez kursywy"/>
    <w:basedOn w:val="Stopka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95pt">
    <w:name w:val="Tekst treści (3) + 9;5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Kursywa">
    <w:name w:val="Tekst treści (3) + Kursywa"/>
    <w:basedOn w:val="Teksttreci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Bezkursywy">
    <w:name w:val="Tekst treści (4) + Bez kursywy"/>
    <w:basedOn w:val="Teksttreci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230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160" w:after="3280" w:line="22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280" w:after="140" w:line="256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60" w:line="232" w:lineRule="exact"/>
      <w:ind w:hanging="38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560" w:line="23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200" w:line="232" w:lineRule="exac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limat" TargetMode="External"/><Relationship Id="rId1" Type="http://schemas.openxmlformats.org/officeDocument/2006/relationships/hyperlink" Target="mailto:info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2023-08-03T09:32:00Z</dcterms:created>
  <dcterms:modified xsi:type="dcterms:W3CDTF">2023-08-03T09:33:00Z</dcterms:modified>
</cp:coreProperties>
</file>