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B7FF" w14:textId="77777777" w:rsidR="00D7305B" w:rsidRDefault="00000000">
      <w:pPr>
        <w:pStyle w:val="Nagwek10"/>
        <w:keepNext/>
        <w:keepLines/>
        <w:shd w:val="clear" w:color="auto" w:fill="auto"/>
      </w:pPr>
      <w:r>
        <w:pict w14:anchorId="280F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8.3pt;margin-top:-7.2pt;width:54pt;height:58.3pt;z-index:-125829376;mso-wrap-distance-left:5pt;mso-wrap-distance-right:5pt;mso-position-horizontal-relative:margin" wrapcoords="0 0 21600 0 21600 21600 0 21600 0 0">
            <v:imagedata r:id="rId6" o:title="image1"/>
            <w10:wrap type="square" side="right" anchorx="margin"/>
          </v:shape>
        </w:pict>
      </w:r>
      <w:bookmarkStart w:id="0" w:name="bookmark0"/>
      <w:r>
        <w:t>Minister</w:t>
      </w:r>
      <w:bookmarkEnd w:id="0"/>
    </w:p>
    <w:p w14:paraId="042C9957" w14:textId="77777777" w:rsidR="00D7305B" w:rsidRDefault="00000000">
      <w:pPr>
        <w:pStyle w:val="Nagwek10"/>
        <w:keepNext/>
        <w:keepLines/>
        <w:shd w:val="clear" w:color="auto" w:fill="auto"/>
        <w:spacing w:after="1311"/>
      </w:pPr>
      <w:bookmarkStart w:id="1" w:name="bookmark1"/>
      <w:r>
        <w:t>Klimatu i Środowiska</w:t>
      </w:r>
      <w:bookmarkEnd w:id="1"/>
    </w:p>
    <w:p w14:paraId="3E036111" w14:textId="77777777" w:rsidR="00D7305B" w:rsidRDefault="00000000" w:rsidP="007C30B9">
      <w:pPr>
        <w:pStyle w:val="Teksttreci20"/>
        <w:shd w:val="clear" w:color="auto" w:fill="auto"/>
        <w:spacing w:before="0" w:after="960"/>
        <w:ind w:right="5600"/>
      </w:pPr>
      <w:r>
        <w:t xml:space="preserve">DELG-WRE.053.2.2023.JD </w:t>
      </w:r>
      <w:r>
        <w:rPr>
          <w:rStyle w:val="Teksttreci210pt"/>
        </w:rPr>
        <w:t>2687297</w:t>
      </w:r>
      <w:r>
        <w:rPr>
          <w:rStyle w:val="Teksttreci275pt"/>
        </w:rPr>
        <w:t>.</w:t>
      </w:r>
      <w:r>
        <w:rPr>
          <w:rStyle w:val="Teksttreci210pt"/>
        </w:rPr>
        <w:t xml:space="preserve">10368282.8332134 </w:t>
      </w:r>
      <w:r>
        <w:t>Warszawa, 30-06-2023</w:t>
      </w:r>
    </w:p>
    <w:p w14:paraId="22AFA770" w14:textId="77777777" w:rsidR="00D7305B" w:rsidRDefault="00000000">
      <w:pPr>
        <w:pStyle w:val="Teksttreci20"/>
        <w:shd w:val="clear" w:color="auto" w:fill="auto"/>
        <w:spacing w:before="0" w:after="213" w:line="256" w:lineRule="exact"/>
      </w:pPr>
      <w:r>
        <w:t>Szanowna Pani Prezes,</w:t>
      </w:r>
    </w:p>
    <w:p w14:paraId="47B73A7F" w14:textId="77777777" w:rsidR="00D7305B" w:rsidRDefault="00000000">
      <w:pPr>
        <w:pStyle w:val="Teksttreci20"/>
        <w:shd w:val="clear" w:color="auto" w:fill="auto"/>
        <w:spacing w:before="0" w:after="200" w:line="240" w:lineRule="exact"/>
      </w:pPr>
      <w:r>
        <w:t xml:space="preserve">w odpowiedzi na Pani pismo z dnia 14 czerwca 2023 roku w sprawie propozycji zmiany przepisów Ustawy z dnia 27 października 2022 o środkach nadzwyczajnych mających na celu ograniczenie wysokości cen energii </w:t>
      </w:r>
      <w:proofErr w:type="spellStart"/>
      <w:r>
        <w:t>elektrycznejoraz</w:t>
      </w:r>
      <w:proofErr w:type="spellEnd"/>
      <w:r>
        <w:t xml:space="preserve"> wsparciu niektórych odbiorców w 2023 roku (Dz. U. z 2022 r. poz. 2243, 2687, z 2023 r. poz. 295, </w:t>
      </w:r>
      <w:proofErr w:type="spellStart"/>
      <w:r>
        <w:t>dalej„Ustawa</w:t>
      </w:r>
      <w:proofErr w:type="spellEnd"/>
      <w:r>
        <w:t>”) przedstawiam poniższe wyjaśnienia.</w:t>
      </w:r>
    </w:p>
    <w:p w14:paraId="5B4BE690" w14:textId="77777777" w:rsidR="00D7305B" w:rsidRDefault="00000000">
      <w:pPr>
        <w:pStyle w:val="Teksttreci20"/>
        <w:shd w:val="clear" w:color="auto" w:fill="auto"/>
        <w:spacing w:before="0" w:after="200" w:line="240" w:lineRule="exact"/>
      </w:pPr>
      <w:r>
        <w:t xml:space="preserve">W kwestii </w:t>
      </w:r>
      <w:proofErr w:type="spellStart"/>
      <w:r>
        <w:t>przedstawionejpropozycji</w:t>
      </w:r>
      <w:proofErr w:type="spellEnd"/>
      <w:r>
        <w:t xml:space="preserve"> działań mających na celu zmianę obowiązujących przepisów ustawy w związku z końcem obowiązywania przepisów rozporządzenia Rady (UE) 2022/1854 z dnia 6 października 2022 r. w sprawie interwencji w sytuacji nadzwyczajnej w celu rozwiązania problemu wysokich cen z dniem 30 czerwca 2023 roku informuję, że na chwile obecną nie są prowadzone działania mające na celu zmianę przepisów ustawy bądź przepisów wykonawczych w tym zakresie.</w:t>
      </w:r>
    </w:p>
    <w:p w14:paraId="09D906A5" w14:textId="77777777" w:rsidR="00D7305B" w:rsidRDefault="00000000">
      <w:pPr>
        <w:pStyle w:val="Teksttreci20"/>
        <w:shd w:val="clear" w:color="auto" w:fill="auto"/>
        <w:spacing w:before="0" w:after="200" w:line="240" w:lineRule="exact"/>
      </w:pPr>
      <w:r>
        <w:t xml:space="preserve">Należy zaznaczyć, że pomimo faktu, iż odpis na Fundusz został w Polsce zaimplementowany jako wdrożenie prawa UE, stanowi on przede wszystkim odpowiedź na kryzys energetyczny, który został wywołany przez agresję Rosji na Ukrainę i następstwa wybuchu wojny w regionie. Celem wprowadzonego mechanizmu jest ochrona odbiorców końcowych przed nadmiernymi wzrostami cen energii </w:t>
      </w:r>
      <w:proofErr w:type="spellStart"/>
      <w:r>
        <w:t>elektrycznejpoprzez</w:t>
      </w:r>
      <w:proofErr w:type="spellEnd"/>
      <w:r>
        <w:t xml:space="preserve"> redystrybucję środków pochodzących z ograniczenia zysków nadzwyczajnych pojawiających się na rynku energii elektrycznej.</w:t>
      </w:r>
    </w:p>
    <w:p w14:paraId="65E0A3BB" w14:textId="77777777" w:rsidR="00D7305B" w:rsidRDefault="00000000">
      <w:pPr>
        <w:pStyle w:val="Teksttreci20"/>
        <w:shd w:val="clear" w:color="auto" w:fill="auto"/>
        <w:spacing w:before="0" w:after="778" w:line="240" w:lineRule="exact"/>
      </w:pPr>
      <w:r>
        <w:t>Uzasadnieniem stosowania tego mechanizmu w dłuższym horyzoncie czasowym jest założenie, iż sytuacja na rynku energii elektrycznej nie jest jeszcze wystarczająco stabilna, aby całkowicie odejść od stosowania tego mechanizmu. Sytuacja ta jest oceniana podobnie przez inne państwa członkowskie, co odzwierciedla raport KE monitorujący wdrożenie rozporządzenia Rady (UE) 2022/1854, który wskazuje, że Polska jest w szerszym gronie państw członkowskich, które stosują mechanizm ograniczenia zysków nadzwyczajnych w dłuższym okresie niż do 30 czerwca 2023 r. Dodatkowo należy podkreślić, że w ramach toczących się obecnie prac nad nowym kształtem rynku, część państw członkowskich postuluje, aby mechanizm taki stał się częścią rynku i mógł być wykorzystywany w sytuacji kryzysowej. W ramach ustaleń Rady TTE, mechanizm taki został zawarty w stanowisku Rady do propozycji KE w zakresie zmiany dyrektywy Parlamentu Europejskiego i Rady (UE) 2019/944 z dnia 5 czerwca 2019 r. w sprawie wspólnych zasad rynku wewnętrznego energii elektrycznej.</w:t>
      </w:r>
    </w:p>
    <w:p w14:paraId="75F63B2F" w14:textId="77777777" w:rsidR="00D7305B" w:rsidRDefault="00000000">
      <w:pPr>
        <w:pStyle w:val="Teksttreci30"/>
        <w:shd w:val="clear" w:color="auto" w:fill="auto"/>
        <w:tabs>
          <w:tab w:val="left" w:pos="5074"/>
        </w:tabs>
        <w:spacing w:before="0"/>
      </w:pPr>
      <w:r>
        <w:t>Telefon: (+48) 22 369 29 00</w:t>
      </w:r>
      <w:r>
        <w:tab/>
        <w:t>ul. Wawelska 52/54, 00-922 Warszawa</w:t>
      </w:r>
    </w:p>
    <w:p w14:paraId="02497CC1" w14:textId="77777777" w:rsidR="00D7305B" w:rsidRDefault="00000000">
      <w:pPr>
        <w:pStyle w:val="Teksttreci30"/>
        <w:shd w:val="clear" w:color="auto" w:fill="auto"/>
        <w:tabs>
          <w:tab w:val="left" w:pos="5386"/>
        </w:tabs>
        <w:spacing w:before="0"/>
      </w:pPr>
      <w:hyperlink r:id="rId7" w:history="1">
        <w:r>
          <w:rPr>
            <w:lang w:val="en-US" w:eastAsia="en-US" w:bidi="en-US"/>
          </w:rPr>
          <w:t>info@klimat.gov.pl</w:t>
        </w:r>
      </w:hyperlink>
      <w:r>
        <w:rPr>
          <w:lang w:val="en-US" w:eastAsia="en-US" w:bidi="en-US"/>
        </w:rPr>
        <w:tab/>
      </w:r>
      <w:r>
        <w:t>Ministerstwo Klimatu i Środowiska</w:t>
      </w:r>
    </w:p>
    <w:p w14:paraId="5843A332" w14:textId="77777777" w:rsidR="00D7305B" w:rsidRDefault="00000000">
      <w:pPr>
        <w:pStyle w:val="Teksttreci30"/>
        <w:shd w:val="clear" w:color="auto" w:fill="auto"/>
        <w:spacing w:before="0"/>
      </w:pPr>
      <w:r>
        <w:pict w14:anchorId="056D9C88">
          <v:shapetype id="_x0000_t202" coordsize="21600,21600" o:spt="202" path="m,l,21600r21600,l21600,xe">
            <v:stroke joinstyle="miter"/>
            <v:path gradientshapeok="t" o:connecttype="rect"/>
          </v:shapetype>
          <v:shape id="_x0000_s1027" type="#_x0000_t202" style="position:absolute;left:0;text-align:left;margin-left:90.95pt;margin-top:5.6pt;width:218.9pt;height:12.05pt;z-index:-125829375;mso-wrap-distance-left:90.95pt;mso-wrap-distance-right:90.25pt;mso-wrap-distance-bottom:19.35pt;mso-position-horizontal-relative:margin" filled="f" stroked="f">
            <v:textbox style="mso-fit-shape-to-text:t" inset="0,0,0,0">
              <w:txbxContent>
                <w:p w14:paraId="0389BED8" w14:textId="77777777" w:rsidR="00D7305B" w:rsidRDefault="00000000">
                  <w:pPr>
                    <w:pStyle w:val="Teksttreci4"/>
                    <w:shd w:val="clear" w:color="auto" w:fill="auto"/>
                  </w:pPr>
                  <w:r>
                    <w:t>Działamy zgodnie z EMAS - zarządzając instytucją, dbamy o środowisko</w:t>
                  </w:r>
                </w:p>
              </w:txbxContent>
            </v:textbox>
            <w10:wrap type="topAndBottom" anchorx="margin"/>
          </v:shape>
        </w:pict>
      </w:r>
      <w:hyperlink r:id="rId8" w:history="1">
        <w:r>
          <w:rPr>
            <w:lang w:val="en-US" w:eastAsia="en-US" w:bidi="en-US"/>
          </w:rPr>
          <w:t>www.gov.pl/klimat</w:t>
        </w:r>
      </w:hyperlink>
      <w:r>
        <w:br w:type="page"/>
      </w:r>
    </w:p>
    <w:p w14:paraId="35D8A004" w14:textId="77777777" w:rsidR="00D7305B" w:rsidRDefault="00000000">
      <w:pPr>
        <w:pStyle w:val="Teksttreci20"/>
        <w:shd w:val="clear" w:color="auto" w:fill="auto"/>
        <w:spacing w:before="0" w:after="483" w:line="240" w:lineRule="exact"/>
      </w:pPr>
      <w:r>
        <w:lastRenderedPageBreak/>
        <w:t>Niemniej jednak Minister Klimatu i Środowiska na bieżąco monitoruje sytuację na rynku energii elektrycznej i w przypadku zmiany okoliczności mających wpływ na rynek energii elektrycznej przedkłada niezbędne zmiany do ustawy oraz przepisów wykonawczych. Tym samym przepisy w zakresie odpisu na Fundusz mogą ulec zmianie.</w:t>
      </w:r>
    </w:p>
    <w:p w14:paraId="527F84AE" w14:textId="77777777" w:rsidR="00D7305B" w:rsidRDefault="00000000">
      <w:pPr>
        <w:pStyle w:val="Teksttreci20"/>
        <w:shd w:val="clear" w:color="auto" w:fill="auto"/>
        <w:spacing w:before="0" w:after="518" w:line="437" w:lineRule="exact"/>
        <w:ind w:right="6120"/>
        <w:jc w:val="left"/>
      </w:pPr>
      <w:r>
        <w:t>Z wyrazami szacunku Z up. Ministra</w:t>
      </w:r>
    </w:p>
    <w:p w14:paraId="0111EF24" w14:textId="77777777" w:rsidR="00D7305B" w:rsidRDefault="00000000">
      <w:pPr>
        <w:pStyle w:val="Teksttreci20"/>
        <w:shd w:val="clear" w:color="auto" w:fill="auto"/>
        <w:spacing w:before="0" w:after="0" w:line="240" w:lineRule="exact"/>
        <w:ind w:right="4920"/>
        <w:jc w:val="left"/>
      </w:pPr>
      <w:r>
        <w:t xml:space="preserve">Adam </w:t>
      </w:r>
      <w:proofErr w:type="spellStart"/>
      <w:r>
        <w:t>Guibourge</w:t>
      </w:r>
      <w:proofErr w:type="spellEnd"/>
      <w:r>
        <w:t>-Czetwertyński Podsekretarz Stanu Ministerstwo Klimatu i Środowiska / - podpisany cyfrowo/</w:t>
      </w:r>
    </w:p>
    <w:sectPr w:rsidR="00D7305B">
      <w:pgSz w:w="11900" w:h="16840"/>
      <w:pgMar w:top="975" w:right="1951" w:bottom="1037" w:left="194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6597" w14:textId="77777777" w:rsidR="00EA7D86" w:rsidRDefault="00EA7D86">
      <w:r>
        <w:separator/>
      </w:r>
    </w:p>
  </w:endnote>
  <w:endnote w:type="continuationSeparator" w:id="0">
    <w:p w14:paraId="7731D2EB" w14:textId="77777777" w:rsidR="00EA7D86" w:rsidRDefault="00EA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F3D1" w14:textId="77777777" w:rsidR="00EA7D86" w:rsidRDefault="00EA7D86"/>
  </w:footnote>
  <w:footnote w:type="continuationSeparator" w:id="0">
    <w:p w14:paraId="66A0131D" w14:textId="77777777" w:rsidR="00EA7D86" w:rsidRDefault="00EA7D8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7305B"/>
    <w:rsid w:val="007C30B9"/>
    <w:rsid w:val="00D7305B"/>
    <w:rsid w:val="00EA7D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F83A76"/>
  <w15:docId w15:val="{4F13854F-4EE5-479A-BA1A-806A3981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line="464"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1120" w:after="2160" w:line="226" w:lineRule="exact"/>
      <w:jc w:val="both"/>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74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info@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2729</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2023-09-06T09:48:00Z</dcterms:created>
  <dcterms:modified xsi:type="dcterms:W3CDTF">2023-09-06T09:49:00Z</dcterms:modified>
</cp:coreProperties>
</file>