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08AF" w14:textId="74B43FCE" w:rsidR="00130038" w:rsidRDefault="00917A99">
      <w:pPr>
        <w:pStyle w:val="Nagwek10"/>
        <w:keepNext/>
        <w:keepLines/>
        <w:shd w:val="clear" w:color="auto" w:fill="auto"/>
        <w:spacing w:after="427"/>
        <w:ind w:right="470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4706C4C0" wp14:editId="0C88BC80">
            <wp:simplePos x="0" y="0"/>
            <wp:positionH relativeFrom="margin">
              <wp:posOffset>-709930</wp:posOffset>
            </wp:positionH>
            <wp:positionV relativeFrom="paragraph">
              <wp:posOffset>-85090</wp:posOffset>
            </wp:positionV>
            <wp:extent cx="685800" cy="73787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0EABF98B" w14:textId="77777777" w:rsidR="00130038" w:rsidRDefault="00000000">
      <w:pPr>
        <w:pStyle w:val="Teksttreci20"/>
        <w:shd w:val="clear" w:color="auto" w:fill="auto"/>
        <w:spacing w:before="0" w:after="472"/>
        <w:ind w:right="2100" w:firstLine="0"/>
      </w:pPr>
      <w:r>
        <w:t>Sekretarz Stanu Jacek Ozdoba</w:t>
      </w:r>
    </w:p>
    <w:p w14:paraId="055CC6D2" w14:textId="77777777" w:rsidR="00917A99" w:rsidRDefault="00000000" w:rsidP="00917A99">
      <w:pPr>
        <w:pStyle w:val="Teksttreci20"/>
        <w:shd w:val="clear" w:color="auto" w:fill="auto"/>
        <w:spacing w:before="0" w:after="0" w:line="226" w:lineRule="exact"/>
        <w:ind w:right="2100" w:firstLine="0"/>
        <w:rPr>
          <w:rStyle w:val="Teksttreci210pt"/>
        </w:rPr>
      </w:pPr>
      <w:r>
        <w:t xml:space="preserve">DGO-WO.053.2.2023.AS </w:t>
      </w:r>
      <w:r>
        <w:rPr>
          <w:rStyle w:val="Teksttreci210pt"/>
        </w:rPr>
        <w:t>2549081</w:t>
      </w:r>
      <w:r>
        <w:rPr>
          <w:rStyle w:val="Teksttreci275pt"/>
        </w:rPr>
        <w:t>.</w:t>
      </w:r>
      <w:r>
        <w:rPr>
          <w:rStyle w:val="Teksttreci210pt"/>
        </w:rPr>
        <w:t xml:space="preserve">10323178.8316543 </w:t>
      </w:r>
    </w:p>
    <w:p w14:paraId="76910669" w14:textId="08AD8F3D" w:rsidR="00130038" w:rsidRDefault="00000000" w:rsidP="00917A99">
      <w:pPr>
        <w:pStyle w:val="Teksttreci20"/>
        <w:shd w:val="clear" w:color="auto" w:fill="auto"/>
        <w:spacing w:before="0" w:after="1440" w:line="226" w:lineRule="exact"/>
        <w:ind w:right="2100" w:firstLine="0"/>
      </w:pPr>
      <w:r>
        <w:t>Warszawa, 27-06-2023</w:t>
      </w:r>
    </w:p>
    <w:p w14:paraId="34AFDDD6" w14:textId="77777777" w:rsidR="00130038" w:rsidRDefault="00000000">
      <w:pPr>
        <w:pStyle w:val="Teksttreci30"/>
        <w:shd w:val="clear" w:color="auto" w:fill="auto"/>
        <w:spacing w:before="0" w:after="265"/>
      </w:pPr>
      <w:r>
        <w:t>Szanowny Panie Prezesie,</w:t>
      </w:r>
    </w:p>
    <w:p w14:paraId="59DE1F9A" w14:textId="77777777" w:rsidR="00130038" w:rsidRDefault="00000000">
      <w:pPr>
        <w:pStyle w:val="Teksttreci20"/>
        <w:shd w:val="clear" w:color="auto" w:fill="auto"/>
        <w:spacing w:before="0" w:after="0" w:line="288" w:lineRule="exact"/>
        <w:ind w:firstLine="740"/>
        <w:jc w:val="both"/>
      </w:pPr>
      <w:r>
        <w:t>Odpowiadając na pismo z dnia 10 marca 2023 r. (L.dz. PCE/23.504/SK) zwracające się z wnioskiem o zmianę rozporządzenia Ministra Klimatu i Środowiska z dnia 28 grudnia 2022 r. w sprawie mechaniczno-biologicznego przetwarzania niesegregowanych (zmieszanych) odpadów komunalnych (Dz. U. z 2023 r. poz. 56), dalej: rozporządzenie MBP, poprzez uzupełnienie zapisu § 5 ust. 1, w ten sposób aby na końcu zdania dopisać „lub zastosowania procesu termicznego przekształcania.", przedstawiam poniższe stanowisko.</w:t>
      </w:r>
    </w:p>
    <w:p w14:paraId="396F2E03" w14:textId="77777777" w:rsidR="00130038" w:rsidRDefault="00000000">
      <w:pPr>
        <w:pStyle w:val="Teksttreci20"/>
        <w:shd w:val="clear" w:color="auto" w:fill="auto"/>
        <w:spacing w:before="0" w:after="0" w:line="288" w:lineRule="exact"/>
        <w:ind w:firstLine="740"/>
        <w:jc w:val="both"/>
      </w:pPr>
      <w:r>
        <w:t>Zgodnie z art. 35 ust. 6 ustawy o odpadach</w:t>
      </w:r>
      <w:r>
        <w:rPr>
          <w:vertAlign w:val="superscript"/>
        </w:rPr>
        <w:t>1</w:t>
      </w:r>
      <w:r>
        <w:t xml:space="preserve"> instalacją komunalną jest instalacja do przetwarzania niesegregowanych (zmieszanych) odpadów komunalnych lub pozostałości z przetwarzania tych odpadów, określona na liście, o której mowa w art. 38b ust. 1 pkt 1, spełniająca wymagania najlepszej dostępnej techniki, o której mowa w art. 207 ustawy z dnia 27 kwietnia 2001 r. - Prawo ochrony środowiska, lub technologii, o której mowa w art. 143 tej ustawy, zapewniająca:</w:t>
      </w:r>
    </w:p>
    <w:p w14:paraId="79450579" w14:textId="77777777" w:rsidR="00130038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88" w:lineRule="exact"/>
        <w:ind w:left="740"/>
        <w:jc w:val="both"/>
      </w:pPr>
      <w:r>
        <w:t>mechaniczno-biologiczne przetwarzanie niesegregowanych (zmieszanych) odpadów komunalnych i wydzielanie z niesegregowanych (zmieszanych) odpadów komunalnych frakcji nadających się w całości lub w części do odzysku, lub</w:t>
      </w:r>
    </w:p>
    <w:p w14:paraId="67EFF1BC" w14:textId="77777777" w:rsidR="00130038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6"/>
        </w:tabs>
        <w:spacing w:before="0" w:after="0" w:line="288" w:lineRule="exact"/>
        <w:ind w:left="740"/>
        <w:jc w:val="both"/>
      </w:pPr>
      <w:r>
        <w:t>składowanie odpadów powstających w procesie mechaniczno-biologicznego przetwarzania niesegregowanych (zmieszanych) odpadów komunalnych oraz pozostałości z sortowania odpadów komunalnych.</w:t>
      </w:r>
    </w:p>
    <w:p w14:paraId="7B19A005" w14:textId="77777777" w:rsidR="00130038" w:rsidRDefault="00000000">
      <w:pPr>
        <w:pStyle w:val="Teksttreci20"/>
        <w:shd w:val="clear" w:color="auto" w:fill="auto"/>
        <w:spacing w:before="0" w:after="0" w:line="288" w:lineRule="exact"/>
        <w:ind w:firstLine="740"/>
        <w:jc w:val="both"/>
      </w:pPr>
      <w:r>
        <w:t>Wymagania dla prowadzenia procesu mechaniczno-biologicznego przetwarzania niesegregowanych (zmieszanych) odpadów komunalnych, jak również wymagania dla instalacji, w której jest prowadzony ww. proces oraz dla odpadów powstających w wyniku tego procesu określa rozporządzenie MBP. § 3 ust. 1 rozporządzenia MBP stanowi, że proces mechaniczno-biologicznego przetwarzania niesegregowanych (zmieszanych) odpadów komunalnych składa się z procesów:</w:t>
      </w:r>
    </w:p>
    <w:p w14:paraId="211CE125" w14:textId="77777777" w:rsidR="00130038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56" w:lineRule="exact"/>
        <w:ind w:left="740"/>
        <w:jc w:val="both"/>
      </w:pPr>
      <w:r>
        <w:t>mechanicznego przetwarzania odpadów,</w:t>
      </w:r>
    </w:p>
    <w:p w14:paraId="6BF60FB2" w14:textId="77777777" w:rsidR="00130038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508" w:line="256" w:lineRule="exact"/>
        <w:ind w:left="740"/>
        <w:jc w:val="both"/>
      </w:pPr>
      <w:r>
        <w:t>biologicznego przetwarzania odpadów</w:t>
      </w:r>
    </w:p>
    <w:p w14:paraId="59C515E6" w14:textId="77777777" w:rsidR="00130038" w:rsidRDefault="00000000">
      <w:pPr>
        <w:pStyle w:val="Teksttreci40"/>
        <w:shd w:val="clear" w:color="auto" w:fill="auto"/>
        <w:spacing w:before="0" w:after="303"/>
      </w:pPr>
      <w:r>
        <w:rPr>
          <w:vertAlign w:val="superscript"/>
        </w:rPr>
        <w:t>1</w:t>
      </w:r>
      <w:r>
        <w:t xml:space="preserve"> Ustawa z dnia 14 grudnia 2012 r. o odpadach (Dz. U. z 2022 r. poz. 699, z późn. zm.).</w:t>
      </w:r>
    </w:p>
    <w:p w14:paraId="78E60AAB" w14:textId="77777777" w:rsidR="00130038" w:rsidRDefault="00000000">
      <w:pPr>
        <w:pStyle w:val="Teksttreci40"/>
        <w:shd w:val="clear" w:color="auto" w:fill="auto"/>
        <w:tabs>
          <w:tab w:val="left" w:pos="5074"/>
        </w:tabs>
        <w:spacing w:before="0" w:after="0" w:line="192" w:lineRule="exact"/>
        <w:jc w:val="both"/>
      </w:pPr>
      <w:r>
        <w:t>Telefon: (+48) 22 369 29 00</w:t>
      </w:r>
      <w:r>
        <w:tab/>
        <w:t>ul. Wawelska 52/54, 00-922 Warszawa</w:t>
      </w:r>
    </w:p>
    <w:p w14:paraId="2C343477" w14:textId="77777777" w:rsidR="00130038" w:rsidRDefault="00000000">
      <w:pPr>
        <w:pStyle w:val="Teksttreci40"/>
        <w:shd w:val="clear" w:color="auto" w:fill="auto"/>
        <w:tabs>
          <w:tab w:val="left" w:pos="5386"/>
        </w:tabs>
        <w:spacing w:before="0" w:after="0" w:line="192" w:lineRule="exact"/>
        <w:jc w:val="both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9CD73E6" w14:textId="2A80CDA0" w:rsidR="00130038" w:rsidRDefault="00917A99">
      <w:pPr>
        <w:pStyle w:val="Teksttreci40"/>
        <w:shd w:val="clear" w:color="auto" w:fill="auto"/>
        <w:spacing w:before="0" w:after="0" w:line="192" w:lineRule="exact"/>
        <w:jc w:val="both"/>
      </w:pPr>
      <w:r>
        <w:rPr>
          <w:noProof/>
        </w:rPr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69B6CBDF" wp14:editId="72726B07">
                <wp:simplePos x="0" y="0"/>
                <wp:positionH relativeFrom="margin">
                  <wp:posOffset>1149350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27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79924" w14:textId="77777777" w:rsidR="00130038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6CB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O0/s63c&#10;AAAACQEAAA8AAAAAAAAAAAAAAAAALwQAAGRycy9kb3ducmV2LnhtbFBLBQYAAAAABAAEAPMAAAA4&#10;BQAAAAA=&#10;" filled="f" stroked="f">
                <v:textbox style="mso-fit-shape-to-text:t" inset="0,0,0,0">
                  <w:txbxContent>
                    <w:p w14:paraId="10779924" w14:textId="77777777" w:rsidR="00130038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09E42104" w14:textId="77777777" w:rsidR="00130038" w:rsidRDefault="00000000">
      <w:pPr>
        <w:pStyle w:val="Teksttreci20"/>
        <w:shd w:val="clear" w:color="auto" w:fill="auto"/>
        <w:spacing w:before="0" w:after="0" w:line="288" w:lineRule="exact"/>
        <w:ind w:firstLine="0"/>
        <w:jc w:val="both"/>
      </w:pPr>
      <w:r>
        <w:lastRenderedPageBreak/>
        <w:t>- połączonych w jeden zintegrowany proces technologiczny przetwarzania tych odpadów w celu ich przygotowania do procesów odzysku, w tym recyklingu, odzysku energii, termicznego przekształcania, lub do procesów unieszkodliwiania, w tym procesów składowania i termicznego przekształcania.</w:t>
      </w:r>
    </w:p>
    <w:p w14:paraId="0FD33D7E" w14:textId="77777777" w:rsidR="00130038" w:rsidRDefault="00000000">
      <w:pPr>
        <w:pStyle w:val="Teksttreci20"/>
        <w:shd w:val="clear" w:color="auto" w:fill="auto"/>
        <w:spacing w:before="0" w:after="986" w:line="288" w:lineRule="exact"/>
        <w:ind w:firstLine="740"/>
        <w:jc w:val="both"/>
      </w:pPr>
      <w:r>
        <w:t>Zatem instalacja MBP musi zapewniać zarówno mechaniczne, jak i biologiczne przetwarzania odpadów. Nie jest możliwe pominięcie jednego z tych etapów. Przyjęcie zaproponowanej poprawki skutkowałoby tym, że odpady nie podlegałyby przetwarzaniu biologicznemu, a więc taka instalacja nie spełniłaby definicji instalacji komunalnej w związku z czym nie mogłaby przyjmować i przetwarzać niesegregowanych (zmieszanych) odpadów komunalnych.</w:t>
      </w:r>
    </w:p>
    <w:p w14:paraId="35EAD69A" w14:textId="77777777" w:rsidR="00130038" w:rsidRDefault="00000000">
      <w:pPr>
        <w:pStyle w:val="Teksttreci20"/>
        <w:shd w:val="clear" w:color="auto" w:fill="auto"/>
        <w:spacing w:before="0" w:after="193" w:line="256" w:lineRule="exact"/>
        <w:ind w:firstLine="0"/>
        <w:jc w:val="both"/>
      </w:pPr>
      <w:r>
        <w:t>Z wyrazami szacunku</w:t>
      </w:r>
    </w:p>
    <w:p w14:paraId="0D37A4E5" w14:textId="77777777" w:rsidR="00130038" w:rsidRDefault="00000000">
      <w:pPr>
        <w:pStyle w:val="Teksttreci20"/>
        <w:shd w:val="clear" w:color="auto" w:fill="auto"/>
        <w:spacing w:before="0" w:after="0"/>
        <w:ind w:right="6580" w:firstLine="0"/>
      </w:pPr>
      <w:r>
        <w:t>Jacek Ozdoba Sekretarz Stanu</w:t>
      </w:r>
    </w:p>
    <w:p w14:paraId="2ABD9B97" w14:textId="77777777" w:rsidR="00130038" w:rsidRDefault="00000000">
      <w:pPr>
        <w:pStyle w:val="Teksttreci20"/>
        <w:shd w:val="clear" w:color="auto" w:fill="auto"/>
        <w:spacing w:before="0" w:after="0"/>
        <w:ind w:right="4920" w:firstLine="0"/>
      </w:pPr>
      <w:r>
        <w:t>Ministerstwo Klimatu i Środowiska / - podpisany cyfrowo/</w:t>
      </w:r>
    </w:p>
    <w:sectPr w:rsidR="00130038">
      <w:pgSz w:w="11900" w:h="16840"/>
      <w:pgMar w:top="927" w:right="1951" w:bottom="1037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BE3D" w14:textId="77777777" w:rsidR="000012E7" w:rsidRDefault="000012E7">
      <w:r>
        <w:separator/>
      </w:r>
    </w:p>
  </w:endnote>
  <w:endnote w:type="continuationSeparator" w:id="0">
    <w:p w14:paraId="647A3D65" w14:textId="77777777" w:rsidR="000012E7" w:rsidRDefault="0000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2066" w14:textId="77777777" w:rsidR="000012E7" w:rsidRDefault="000012E7"/>
  </w:footnote>
  <w:footnote w:type="continuationSeparator" w:id="0">
    <w:p w14:paraId="07DA151C" w14:textId="77777777" w:rsidR="000012E7" w:rsidRDefault="000012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1D9F"/>
    <w:multiLevelType w:val="multilevel"/>
    <w:tmpl w:val="393E60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377694"/>
    <w:multiLevelType w:val="multilevel"/>
    <w:tmpl w:val="A022E2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6555605">
    <w:abstractNumId w:val="1"/>
  </w:num>
  <w:num w:numId="2" w16cid:durableId="135098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38"/>
    <w:rsid w:val="000012E7"/>
    <w:rsid w:val="00130038"/>
    <w:rsid w:val="0091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4DE"/>
  <w15:docId w15:val="{14D1C807-E8D8-4976-8F5F-B06A4ACA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460" w:line="240" w:lineRule="exact"/>
      <w:ind w:hanging="34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160" w:after="300" w:line="24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after="300" w:line="196" w:lineRule="exac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2023-07-03T06:22:00Z</dcterms:created>
  <dcterms:modified xsi:type="dcterms:W3CDTF">2023-07-03T06:23:00Z</dcterms:modified>
</cp:coreProperties>
</file>