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9B9F7" w14:textId="00100AD2" w:rsidR="003155BC" w:rsidRDefault="001111D5">
      <w:pPr>
        <w:pStyle w:val="Nagwek10"/>
        <w:keepNext/>
        <w:keepLines/>
        <w:shd w:val="clear" w:color="auto" w:fill="auto"/>
      </w:pPr>
      <w:r>
        <w:rPr>
          <w:noProof/>
        </w:rPr>
        <w:drawing>
          <wp:anchor distT="0" distB="0" distL="63500" distR="63500" simplePos="0" relativeHeight="377487104" behindDoc="1" locked="0" layoutInCell="1" allowOverlap="1" wp14:anchorId="1FE4C86E" wp14:editId="2A0AEC17">
            <wp:simplePos x="0" y="0"/>
            <wp:positionH relativeFrom="margin">
              <wp:posOffset>-740410</wp:posOffset>
            </wp:positionH>
            <wp:positionV relativeFrom="paragraph">
              <wp:posOffset>-91440</wp:posOffset>
            </wp:positionV>
            <wp:extent cx="685800" cy="740410"/>
            <wp:effectExtent l="0" t="0" r="0" b="0"/>
            <wp:wrapSquare wrapText="r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740410"/>
                    </a:xfrm>
                    <a:prstGeom prst="rect">
                      <a:avLst/>
                    </a:prstGeom>
                    <a:noFill/>
                  </pic:spPr>
                </pic:pic>
              </a:graphicData>
            </a:graphic>
            <wp14:sizeRelH relativeFrom="page">
              <wp14:pctWidth>0</wp14:pctWidth>
            </wp14:sizeRelH>
            <wp14:sizeRelV relativeFrom="page">
              <wp14:pctHeight>0</wp14:pctHeight>
            </wp14:sizeRelV>
          </wp:anchor>
        </w:drawing>
      </w:r>
      <w:bookmarkStart w:id="0" w:name="bookmark0"/>
      <w:r w:rsidR="00000000">
        <w:t>Minister</w:t>
      </w:r>
      <w:bookmarkEnd w:id="0"/>
    </w:p>
    <w:p w14:paraId="7EB00095" w14:textId="77777777" w:rsidR="003155BC" w:rsidRDefault="00000000">
      <w:pPr>
        <w:pStyle w:val="Nagwek10"/>
        <w:keepNext/>
        <w:keepLines/>
        <w:shd w:val="clear" w:color="auto" w:fill="auto"/>
        <w:spacing w:after="1311"/>
      </w:pPr>
      <w:bookmarkStart w:id="1" w:name="bookmark1"/>
      <w:r>
        <w:t>Klimatu i Środowiska</w:t>
      </w:r>
      <w:bookmarkEnd w:id="1"/>
    </w:p>
    <w:p w14:paraId="41135BC0" w14:textId="77777777" w:rsidR="003155BC" w:rsidRDefault="00000000" w:rsidP="001111D5">
      <w:pPr>
        <w:pStyle w:val="Teksttreci20"/>
        <w:shd w:val="clear" w:color="auto" w:fill="auto"/>
        <w:spacing w:before="0" w:after="1200"/>
        <w:ind w:right="5580"/>
      </w:pPr>
      <w:r>
        <w:t xml:space="preserve">DGO-SGO.053.2.2023.MM </w:t>
      </w:r>
      <w:r>
        <w:rPr>
          <w:rStyle w:val="Teksttreci210pt"/>
        </w:rPr>
        <w:t>2543863</w:t>
      </w:r>
      <w:r>
        <w:rPr>
          <w:rStyle w:val="Teksttreci275pt"/>
        </w:rPr>
        <w:t>.</w:t>
      </w:r>
      <w:r>
        <w:rPr>
          <w:rStyle w:val="Teksttreci210pt"/>
        </w:rPr>
        <w:t xml:space="preserve">10131116.8182906 </w:t>
      </w:r>
      <w:r>
        <w:t>Warszawa, 01-06-2023</w:t>
      </w:r>
    </w:p>
    <w:p w14:paraId="1EB3A5E6" w14:textId="77777777" w:rsidR="003155BC" w:rsidRDefault="00000000">
      <w:pPr>
        <w:pStyle w:val="Teksttreci20"/>
        <w:shd w:val="clear" w:color="auto" w:fill="auto"/>
        <w:spacing w:before="0" w:after="213" w:line="256" w:lineRule="exact"/>
      </w:pPr>
      <w:r>
        <w:t>Szanowny Panie Przewodniczący,</w:t>
      </w:r>
    </w:p>
    <w:p w14:paraId="6CF03787" w14:textId="77777777" w:rsidR="003155BC" w:rsidRDefault="00000000">
      <w:pPr>
        <w:pStyle w:val="Teksttreci20"/>
        <w:shd w:val="clear" w:color="auto" w:fill="auto"/>
        <w:spacing w:before="0" w:after="200" w:line="240" w:lineRule="exact"/>
      </w:pPr>
      <w:r>
        <w:t>w nawiązaniu do pisma z dnia 7 marca 2023 r., znak: KS-BSS.0008.5.2023.KJ, przekazującego stanowisko nr 1/23 podjęte podczas LIII sesji Sejmiku Województwa Mazowieckiego w dniu 28 lutego 2023 roku w sprawie konieczności zmiany przepisów dotyczących gospodarowania odpadami, w pierwszejkolejności pragnę podziękować za przesłanie spostrzeżeń dotyczących stosowania powyższych przepisów, jednocześnie przedstawiam poniższe informacje.</w:t>
      </w:r>
    </w:p>
    <w:p w14:paraId="568F211D" w14:textId="77777777" w:rsidR="003155BC" w:rsidRDefault="00000000">
      <w:pPr>
        <w:pStyle w:val="Teksttreci20"/>
        <w:shd w:val="clear" w:color="auto" w:fill="auto"/>
        <w:spacing w:before="0" w:after="200" w:line="240" w:lineRule="exact"/>
      </w:pPr>
      <w:r>
        <w:t>Na wstępie należy wskazać, że na potrzeby monitorowania stanu wydawanych decyzji administracyjnych dostosowujących działalność z zakresu gospodarki odpadami do zmienionych przepisów w 2018 r., Ministerstwo Klimatu i Środowiska przeprowadza cykliczne analizy postępu w realizacji tego zadania. W ramach ostatniej analizy prowadzonej przez resort klimatu i środowiska, Marszałkowie Województw i Starostowie poinformowali o występujących problemach dotyczących długiego okresu prowadzonych postępowań. Jednym ze wskazanych problemów, co również wskazano w ww. stanowisku Sejmiku Województwa Mazowieckiego, są opóźnienia w przeprowadzaniu kontroli przez wojewódzkich inspektorów ochrony środowiska (WIOŚ). Z tego względu wystosowano prośbę do Głównego Inspektora Ochrony Środowiska o potraktowanie powyższej sprawy priorytetowo w ramach realizowanych przez Inspekcję Ochrony Środowiska działań i podjęcie rozwiązań skutkujących zminimalizowaniem występującego problemu przedłużających się postępowań administracyjnych w związku z opóźnieniami kontroli WIOŚ. Powyższe ma na celu podjęcie szczególnych kroków, aby w możliwie najkrótszym czasie wszystkie podmioty gospodarujące odpadami, których wnioski nie zostały jeszcze rozpatrzone zostały skontrolowane, a w konsekwencji organy administracji mogły zakończyć postępowania administracyjne w przedmiocie dostosowania zezwoleń do nowych - wprowadzonych w 2018 r. - wymagań w zakresie gospodarki odpadami.</w:t>
      </w:r>
    </w:p>
    <w:p w14:paraId="4BF6451A" w14:textId="77777777" w:rsidR="003155BC" w:rsidRDefault="00000000">
      <w:pPr>
        <w:pStyle w:val="Teksttreci20"/>
        <w:shd w:val="clear" w:color="auto" w:fill="auto"/>
        <w:spacing w:before="0" w:after="200" w:line="240" w:lineRule="exact"/>
      </w:pPr>
      <w:r>
        <w:t>Z kolei odnosząc się do doprecyzowania w przepisach ustawy z dnia 14 grudnia 2012 r. o odpadach</w:t>
      </w:r>
      <w:r>
        <w:rPr>
          <w:vertAlign w:val="superscript"/>
        </w:rPr>
        <w:t>1</w:t>
      </w:r>
      <w:r>
        <w:t xml:space="preserve"> pojęcia „istotnej zmiany", o której mowa w art. 41a ust. 6 ustawy o odpadach informuję, że resort klimatu i środowiska szczegółowo przeanalizuje i rozważy powyższą propozycję w ramach przyszłych prac legislacyjnych.</w:t>
      </w:r>
    </w:p>
    <w:p w14:paraId="41C5E20B" w14:textId="77777777" w:rsidR="003155BC" w:rsidRDefault="00000000">
      <w:pPr>
        <w:pStyle w:val="Teksttreci20"/>
        <w:shd w:val="clear" w:color="auto" w:fill="auto"/>
        <w:spacing w:before="0" w:after="318" w:line="240" w:lineRule="exact"/>
      </w:pPr>
      <w:r>
        <w:t xml:space="preserve">Niemniej jednak należy mieć na uwadze, że ocena istotności zmiany decyzji administracyjnej powinna być przeprowadzana indywidualnie dla każdejzmiany decyzji. Oznacza to, że właściwy organ powinien dokonać uznania określonej zmiany decyzji administracyjnej za </w:t>
      </w:r>
      <w:r>
        <w:rPr>
          <w:vertAlign w:val="superscript"/>
        </w:rPr>
        <w:t>1</w:t>
      </w:r>
      <w:r>
        <w:t xml:space="preserve"> Dz. U. z 2022 r., poz. 699 z późn. zm.</w:t>
      </w:r>
    </w:p>
    <w:p w14:paraId="5F7D938A" w14:textId="77777777" w:rsidR="003155BC" w:rsidRDefault="00000000">
      <w:pPr>
        <w:pStyle w:val="Teksttreci30"/>
        <w:shd w:val="clear" w:color="auto" w:fill="auto"/>
        <w:tabs>
          <w:tab w:val="left" w:pos="5074"/>
        </w:tabs>
        <w:spacing w:before="0"/>
      </w:pPr>
      <w:r>
        <w:t>Telefon: (+48) 22 369 29 00</w:t>
      </w:r>
      <w:r>
        <w:tab/>
        <w:t>ul. Wawelska 52/54, 00-922 Warszawa</w:t>
      </w:r>
    </w:p>
    <w:p w14:paraId="6F920346" w14:textId="77777777" w:rsidR="003155BC" w:rsidRDefault="00000000">
      <w:pPr>
        <w:pStyle w:val="Teksttreci30"/>
        <w:shd w:val="clear" w:color="auto" w:fill="auto"/>
        <w:tabs>
          <w:tab w:val="left" w:pos="5386"/>
        </w:tabs>
        <w:spacing w:before="0"/>
      </w:pPr>
      <w:hyperlink r:id="rId7" w:history="1">
        <w:r>
          <w:rPr>
            <w:lang w:val="en-US" w:eastAsia="en-US" w:bidi="en-US"/>
          </w:rPr>
          <w:t>info@klimat.gov.pl</w:t>
        </w:r>
      </w:hyperlink>
      <w:r>
        <w:rPr>
          <w:lang w:val="en-US" w:eastAsia="en-US" w:bidi="en-US"/>
        </w:rPr>
        <w:tab/>
      </w:r>
      <w:r>
        <w:t>Ministerstwo Klimatu i Środowiska</w:t>
      </w:r>
    </w:p>
    <w:p w14:paraId="4F949515" w14:textId="1E5C3107" w:rsidR="003155BC" w:rsidRDefault="001111D5">
      <w:pPr>
        <w:pStyle w:val="Teksttreci30"/>
        <w:shd w:val="clear" w:color="auto" w:fill="auto"/>
        <w:spacing w:before="0"/>
      </w:pPr>
      <w:r>
        <w:rPr>
          <w:noProof/>
        </w:rPr>
        <mc:AlternateContent>
          <mc:Choice Requires="wps">
            <w:drawing>
              <wp:anchor distT="0" distB="245745" distL="1155065" distR="1146175" simplePos="0" relativeHeight="377487105" behindDoc="1" locked="0" layoutInCell="1" allowOverlap="1" wp14:anchorId="26E9E9DF" wp14:editId="32F93B14">
                <wp:simplePos x="0" y="0"/>
                <wp:positionH relativeFrom="margin">
                  <wp:posOffset>1155065</wp:posOffset>
                </wp:positionH>
                <wp:positionV relativeFrom="paragraph">
                  <wp:posOffset>71120</wp:posOffset>
                </wp:positionV>
                <wp:extent cx="2780030" cy="116840"/>
                <wp:effectExtent l="1905" t="0" r="0" b="0"/>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003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5EB4E" w14:textId="77777777" w:rsidR="003155BC" w:rsidRDefault="00000000">
                            <w:pPr>
                              <w:pStyle w:val="Teksttreci4"/>
                              <w:shd w:val="clear" w:color="auto" w:fill="auto"/>
                            </w:pPr>
                            <w:r>
                              <w:t>Działamy zgodnie z EMAS - zarządzając instytucją, dbamy o środowisko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E9E9DF" id="_x0000_t202" coordsize="21600,21600" o:spt="202" path="m,l,21600r21600,l21600,xe">
                <v:stroke joinstyle="miter"/>
                <v:path gradientshapeok="t" o:connecttype="rect"/>
              </v:shapetype>
              <v:shape id="Text Box 3" o:spid="_x0000_s1026" type="#_x0000_t202" style="position:absolute;left:0;text-align:left;margin-left:90.95pt;margin-top:5.6pt;width:218.9pt;height:9.2pt;z-index:-125829375;visibility:visible;mso-wrap-style:square;mso-width-percent:0;mso-height-percent:0;mso-wrap-distance-left:90.95pt;mso-wrap-distance-top:0;mso-wrap-distance-right:90.25pt;mso-wrap-distance-bottom:19.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" filled="f" stroked="f">
                <v:textbox style="mso-fit-shape-to-text:t" inset="0,0,0,0">
                  <w:txbxContent>
                    <w:p w14:paraId="4695EB4E" w14:textId="77777777" w:rsidR="003155BC" w:rsidRDefault="00000000">
                      <w:pPr>
                        <w:pStyle w:val="Teksttreci4"/>
                        <w:shd w:val="clear" w:color="auto" w:fill="auto"/>
                      </w:pPr>
                      <w:r>
                        <w:t>Działamy zgodnie z EMAS - zarządzając instytucją, dbamy o środowisko</w:t>
                      </w:r>
                    </w:p>
                  </w:txbxContent>
                </v:textbox>
                <w10:wrap type="topAndBottom" anchorx="margin"/>
              </v:shape>
            </w:pict>
          </mc:Fallback>
        </mc:AlternateContent>
      </w:r>
      <w:hyperlink r:id="rId8" w:history="1">
        <w:r w:rsidR="00000000">
          <w:rPr>
            <w:lang w:val="en-US" w:eastAsia="en-US" w:bidi="en-US"/>
          </w:rPr>
          <w:t>www.gov.pl/klimat</w:t>
        </w:r>
      </w:hyperlink>
      <w:r w:rsidR="00000000">
        <w:br w:type="page"/>
      </w:r>
    </w:p>
    <w:p w14:paraId="12281BD3" w14:textId="77777777" w:rsidR="003155BC" w:rsidRDefault="00000000">
      <w:pPr>
        <w:pStyle w:val="Teksttreci20"/>
        <w:shd w:val="clear" w:color="auto" w:fill="auto"/>
        <w:spacing w:before="0" w:after="200" w:line="240" w:lineRule="exact"/>
      </w:pPr>
      <w:r>
        <w:lastRenderedPageBreak/>
        <w:t>istotną bądź nie, indywidualnie dla każdego przypadku, w zależności od stanu faktycznego, w szczególności zakresu wniosku.</w:t>
      </w:r>
    </w:p>
    <w:p w14:paraId="27C03549" w14:textId="77777777" w:rsidR="003155BC" w:rsidRDefault="00000000">
      <w:pPr>
        <w:pStyle w:val="Teksttreci20"/>
        <w:shd w:val="clear" w:color="auto" w:fill="auto"/>
        <w:spacing w:before="0" w:after="200" w:line="240" w:lineRule="exact"/>
      </w:pPr>
      <w:r>
        <w:t>Natomiast odnosząc się do kwestii ograniczenia obowiązku przeprowadzania kontroli przez WIOŚ wskazać należy, że kontrola w trybie art. 41a ust. 1 ustawy o odpadach polega na przeprowadzeniu oględzin miejsc magazynowania odpadów i weryfikacji, czy są one prawidłowo dostosowane do magazynowania określonych we wniosku rodzajów i ilości odpadów. W związku z powyższym, pomimo, iż ww. odpady nie są zaliczane do odpadów niebezpiecznych ani też odpadów palnych, ważne jest, aby miejsca ich magazynowania były zgodne z obowiązującymi przepisami w zakresie gospodarki odpadami. Natomiast w sytuacji, gdy miejsca magazynowania odpadów nie są dostosowane do warunków wskazanych we wniosku danego podmiotu, pozwala to WIOŚ na wydanie negatywnejopinii dotyczącej spełnienia wymagań określonych w przepisach ochrony środowiska. Ponadto wprowadzenie konieczności przeprowadzania kontroli WIOŚ w trybie art. 41a ust. 1 ustawy o odpadach w zakresie wszystkich rodzajów odpadów ma za zadanie zminimalizować ryzyko nieprawidłowego gospodarowania odpadami. Jednocześnie ma to na celu zwiększenie nadzoru i prawidłowości wydawania podmiotom zezwoleń na zbieranie lub przetwarzanie odpadów na wszystkie rodzaje odpadów. W związku z powyższym w resorcie klimatu i środowiska nie prowadzone są obecnie prace nad zmianami w tym zakresie.</w:t>
      </w:r>
    </w:p>
    <w:p w14:paraId="13C8FDE0" w14:textId="77777777" w:rsidR="003155BC" w:rsidRDefault="00000000">
      <w:pPr>
        <w:pStyle w:val="Teksttreci20"/>
        <w:shd w:val="clear" w:color="auto" w:fill="auto"/>
        <w:spacing w:before="0" w:after="479" w:line="240" w:lineRule="exact"/>
      </w:pPr>
      <w:r>
        <w:t>Z kolei odnosząc się do zwiększenia środków na realizację zadań zleconych z zakresu administracji rządowej zwracam się z uprzejmą prośbą o przedstawienie za pośrednictwem Konwentu Marszałków dokładnych danych dotyczących wydatkowanych środków na realizację przedmiotowych zadań, w tym szczegółowo określających brakujące środki w związku ze zleconymi zadaniami, o których mowa w stanowisku Sejmiku Województwa Mazowieckiego. W związku z tym, że przedmiotowe zadania zlecone dotyczą nie tylko województwa mazowieckiego lecz wszystkich województw, zasadne jest przeprowadzenie analizy przedmiotowych danych w skali całego kraju. Taka analiza na podstawie danych z jednego województwa byłaby nieadekwatna i niemiarodajna. Z tego względu proszę o przekazanie informacji zebranych ze wszystkich województw. Natomiast na podstawie otrzymanych informacji resort klimatu i środowiska wystosuje pismo do Ministra Finansów z prośbą o rozważenie podjęcia stosownych kroków we wskazanym przez sejmik zakresie.</w:t>
      </w:r>
    </w:p>
    <w:p w14:paraId="20C03160" w14:textId="77777777" w:rsidR="003155BC" w:rsidRDefault="00000000">
      <w:pPr>
        <w:pStyle w:val="Teksttreci20"/>
        <w:shd w:val="clear" w:color="auto" w:fill="auto"/>
        <w:spacing w:before="0" w:after="521" w:line="442" w:lineRule="exact"/>
        <w:ind w:right="6120"/>
        <w:jc w:val="left"/>
      </w:pPr>
      <w:r>
        <w:t>Z wyrazami szacunku Z up. Ministra</w:t>
      </w:r>
    </w:p>
    <w:p w14:paraId="0832EFCB" w14:textId="77777777" w:rsidR="003155BC" w:rsidRDefault="00000000">
      <w:pPr>
        <w:pStyle w:val="Teksttreci20"/>
        <w:shd w:val="clear" w:color="auto" w:fill="auto"/>
        <w:spacing w:before="0" w:after="0" w:line="240" w:lineRule="exact"/>
        <w:ind w:right="6580"/>
        <w:jc w:val="left"/>
      </w:pPr>
      <w:r>
        <w:t>Jacek Ozdoba Sekretarz Stanu</w:t>
      </w:r>
    </w:p>
    <w:p w14:paraId="2525EFE7" w14:textId="77777777" w:rsidR="003155BC" w:rsidRDefault="00000000">
      <w:pPr>
        <w:pStyle w:val="Teksttreci20"/>
        <w:shd w:val="clear" w:color="auto" w:fill="auto"/>
        <w:spacing w:before="0" w:after="465" w:line="240" w:lineRule="exact"/>
        <w:ind w:right="4920"/>
        <w:jc w:val="left"/>
      </w:pPr>
      <w:r>
        <w:t>Ministerstwo Klimatu i Środowiska / - podpisany cyfrowo/</w:t>
      </w:r>
    </w:p>
    <w:p w14:paraId="3B712A63" w14:textId="77777777" w:rsidR="003155BC" w:rsidRDefault="00000000">
      <w:pPr>
        <w:pStyle w:val="Teksttreci20"/>
        <w:shd w:val="clear" w:color="auto" w:fill="auto"/>
        <w:spacing w:before="0" w:after="0" w:line="259" w:lineRule="exact"/>
      </w:pPr>
      <w:r>
        <w:rPr>
          <w:rStyle w:val="Teksttreci21"/>
        </w:rPr>
        <w:t>Do wiadomości:</w:t>
      </w:r>
    </w:p>
    <w:p w14:paraId="7F73FE03" w14:textId="77777777" w:rsidR="003155BC" w:rsidRDefault="00000000">
      <w:pPr>
        <w:pStyle w:val="Teksttreci20"/>
        <w:shd w:val="clear" w:color="auto" w:fill="auto"/>
        <w:spacing w:before="0" w:after="0" w:line="259" w:lineRule="exact"/>
      </w:pPr>
      <w:r>
        <w:t>- Pan AndrzejKlarkowski, Podsekretarz stanu, zastępca Szefa Kancelarii Prezesa Rady Ministrów (dotyczy BPRM.5050.1.5.2023)</w:t>
      </w:r>
    </w:p>
    <w:sectPr w:rsidR="003155BC">
      <w:pgSz w:w="11900" w:h="16840"/>
      <w:pgMar w:top="975" w:right="1950" w:bottom="1037" w:left="194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49C67" w14:textId="77777777" w:rsidR="00CE7F5E" w:rsidRDefault="00CE7F5E">
      <w:r>
        <w:separator/>
      </w:r>
    </w:p>
  </w:endnote>
  <w:endnote w:type="continuationSeparator" w:id="0">
    <w:p w14:paraId="0F5EDAEB" w14:textId="77777777" w:rsidR="00CE7F5E" w:rsidRDefault="00CE7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B2AC5" w14:textId="77777777" w:rsidR="00CE7F5E" w:rsidRDefault="00CE7F5E"/>
  </w:footnote>
  <w:footnote w:type="continuationSeparator" w:id="0">
    <w:p w14:paraId="10EF3528" w14:textId="77777777" w:rsidR="00CE7F5E" w:rsidRDefault="00CE7F5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BC"/>
    <w:rsid w:val="001111D5"/>
    <w:rsid w:val="003155BC"/>
    <w:rsid w:val="00CE7F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6953C"/>
  <w15:docId w15:val="{0E2F8F1B-D871-47A4-8DBA-223DD8D0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4Exact">
    <w:name w:val="Tekst treści (4) Exact"/>
    <w:basedOn w:val="Domylnaczcionkaakapitu"/>
    <w:link w:val="Teksttreci4"/>
    <w:rPr>
      <w:rFonts w:ascii="Calibri" w:eastAsia="Calibri" w:hAnsi="Calibri" w:cs="Calibri"/>
      <w:b w:val="0"/>
      <w:bCs w:val="0"/>
      <w:i w:val="0"/>
      <w:iCs w:val="0"/>
      <w:smallCaps w:val="0"/>
      <w:strike w:val="0"/>
      <w:sz w:val="15"/>
      <w:szCs w:val="15"/>
      <w:u w:val="none"/>
    </w:rPr>
  </w:style>
  <w:style w:type="character" w:customStyle="1" w:styleId="Nagwek1">
    <w:name w:val="Nagłówek #1_"/>
    <w:basedOn w:val="Domylnaczcionkaakapitu"/>
    <w:link w:val="Nagwek10"/>
    <w:rPr>
      <w:rFonts w:ascii="Calibri" w:eastAsia="Calibri" w:hAnsi="Calibri" w:cs="Calibri"/>
      <w:b w:val="0"/>
      <w:bCs w:val="0"/>
      <w:i w:val="0"/>
      <w:iCs w:val="0"/>
      <w:smallCaps w:val="0"/>
      <w:strike w:val="0"/>
      <w:sz w:val="38"/>
      <w:szCs w:val="38"/>
      <w:u w:val="none"/>
    </w:rPr>
  </w:style>
  <w:style w:type="character" w:customStyle="1" w:styleId="Teksttreci2">
    <w:name w:val="Tekst treści (2)_"/>
    <w:basedOn w:val="Domylnaczcionkaakapitu"/>
    <w:link w:val="Teksttreci20"/>
    <w:rPr>
      <w:rFonts w:ascii="Calibri" w:eastAsia="Calibri" w:hAnsi="Calibri" w:cs="Calibri"/>
      <w:b w:val="0"/>
      <w:bCs w:val="0"/>
      <w:i w:val="0"/>
      <w:iCs w:val="0"/>
      <w:smallCaps w:val="0"/>
      <w:strike w:val="0"/>
      <w:sz w:val="21"/>
      <w:szCs w:val="21"/>
      <w:u w:val="none"/>
    </w:rPr>
  </w:style>
  <w:style w:type="character" w:customStyle="1" w:styleId="Teksttreci210pt">
    <w:name w:val="Tekst treści (2) + 10 pt"/>
    <w:basedOn w:val="Teksttreci2"/>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275pt">
    <w:name w:val="Tekst treści (2) + 7;5 pt"/>
    <w:basedOn w:val="Teksttreci2"/>
    <w:rPr>
      <w:rFonts w:ascii="Calibri" w:eastAsia="Calibri" w:hAnsi="Calibri" w:cs="Calibri"/>
      <w:b w:val="0"/>
      <w:bCs w:val="0"/>
      <w:i w:val="0"/>
      <w:iCs w:val="0"/>
      <w:smallCaps w:val="0"/>
      <w:strike w:val="0"/>
      <w:color w:val="000000"/>
      <w:spacing w:val="0"/>
      <w:w w:val="100"/>
      <w:position w:val="0"/>
      <w:sz w:val="15"/>
      <w:szCs w:val="15"/>
      <w:u w:val="none"/>
      <w:lang w:val="pl-PL" w:eastAsia="pl-PL" w:bidi="pl-PL"/>
    </w:rPr>
  </w:style>
  <w:style w:type="character" w:customStyle="1" w:styleId="Teksttreci3">
    <w:name w:val="Tekst treści (3)_"/>
    <w:basedOn w:val="Domylnaczcionkaakapitu"/>
    <w:link w:val="Teksttreci30"/>
    <w:rPr>
      <w:rFonts w:ascii="Calibri" w:eastAsia="Calibri" w:hAnsi="Calibri" w:cs="Calibri"/>
      <w:b w:val="0"/>
      <w:bCs w:val="0"/>
      <w:i w:val="0"/>
      <w:iCs w:val="0"/>
      <w:smallCaps w:val="0"/>
      <w:strike w:val="0"/>
      <w:sz w:val="17"/>
      <w:szCs w:val="17"/>
      <w:u w:val="none"/>
    </w:rPr>
  </w:style>
  <w:style w:type="character" w:customStyle="1" w:styleId="Teksttreci21">
    <w:name w:val="Tekst treści (2)"/>
    <w:basedOn w:val="Teksttreci2"/>
    <w:rPr>
      <w:rFonts w:ascii="Calibri" w:eastAsia="Calibri" w:hAnsi="Calibri" w:cs="Calibri"/>
      <w:b w:val="0"/>
      <w:bCs w:val="0"/>
      <w:i w:val="0"/>
      <w:iCs w:val="0"/>
      <w:smallCaps w:val="0"/>
      <w:strike w:val="0"/>
      <w:color w:val="000000"/>
      <w:spacing w:val="0"/>
      <w:w w:val="100"/>
      <w:position w:val="0"/>
      <w:sz w:val="21"/>
      <w:szCs w:val="21"/>
      <w:u w:val="single"/>
      <w:lang w:val="pl-PL" w:eastAsia="pl-PL" w:bidi="pl-PL"/>
    </w:rPr>
  </w:style>
  <w:style w:type="paragraph" w:customStyle="1" w:styleId="Teksttreci4">
    <w:name w:val="Tekst treści (4)"/>
    <w:basedOn w:val="Normalny"/>
    <w:link w:val="Teksttreci4Exact"/>
    <w:pPr>
      <w:shd w:val="clear" w:color="auto" w:fill="FFFFFF"/>
      <w:spacing w:line="184" w:lineRule="exact"/>
    </w:pPr>
    <w:rPr>
      <w:rFonts w:ascii="Calibri" w:eastAsia="Calibri" w:hAnsi="Calibri" w:cs="Calibri"/>
      <w:sz w:val="15"/>
      <w:szCs w:val="15"/>
    </w:rPr>
  </w:style>
  <w:style w:type="paragraph" w:customStyle="1" w:styleId="Nagwek10">
    <w:name w:val="Nagłówek #1"/>
    <w:basedOn w:val="Normalny"/>
    <w:link w:val="Nagwek1"/>
    <w:pPr>
      <w:shd w:val="clear" w:color="auto" w:fill="FFFFFF"/>
      <w:spacing w:line="464" w:lineRule="exact"/>
      <w:outlineLvl w:val="0"/>
    </w:pPr>
    <w:rPr>
      <w:rFonts w:ascii="Calibri" w:eastAsia="Calibri" w:hAnsi="Calibri" w:cs="Calibri"/>
      <w:sz w:val="38"/>
      <w:szCs w:val="38"/>
    </w:rPr>
  </w:style>
  <w:style w:type="paragraph" w:customStyle="1" w:styleId="Teksttreci20">
    <w:name w:val="Tekst treści (2)"/>
    <w:basedOn w:val="Normalny"/>
    <w:link w:val="Teksttreci2"/>
    <w:pPr>
      <w:shd w:val="clear" w:color="auto" w:fill="FFFFFF"/>
      <w:spacing w:before="1120" w:after="1920" w:line="226" w:lineRule="exact"/>
      <w:jc w:val="both"/>
    </w:pPr>
    <w:rPr>
      <w:rFonts w:ascii="Calibri" w:eastAsia="Calibri" w:hAnsi="Calibri" w:cs="Calibri"/>
      <w:sz w:val="21"/>
      <w:szCs w:val="21"/>
    </w:rPr>
  </w:style>
  <w:style w:type="paragraph" w:customStyle="1" w:styleId="Teksttreci30">
    <w:name w:val="Tekst treści (3)"/>
    <w:basedOn w:val="Normalny"/>
    <w:link w:val="Teksttreci3"/>
    <w:pPr>
      <w:shd w:val="clear" w:color="auto" w:fill="FFFFFF"/>
      <w:spacing w:before="280" w:line="192" w:lineRule="exact"/>
      <w:jc w:val="both"/>
    </w:pPr>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pl/klimat" TargetMode="External"/><Relationship Id="rId3" Type="http://schemas.openxmlformats.org/officeDocument/2006/relationships/webSettings" Target="webSettings.xml"/><Relationship Id="rId7" Type="http://schemas.openxmlformats.org/officeDocument/2006/relationships/hyperlink" Target="mailto:info@klimat.gov.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791</Words>
  <Characters>4748</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SOCJUSZ Marta</dc:creator>
  <cp:lastModifiedBy>SOCJUSZ Marta</cp:lastModifiedBy>
  <cp:revision>1</cp:revision>
  <dcterms:created xsi:type="dcterms:W3CDTF">2023-06-07T08:24:00Z</dcterms:created>
  <dcterms:modified xsi:type="dcterms:W3CDTF">2023-06-07T08:24:00Z</dcterms:modified>
</cp:coreProperties>
</file>