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1D1F" w14:textId="2A2E43E3" w:rsidR="00BB6FE6" w:rsidRDefault="00CE0913">
      <w:pPr>
        <w:pStyle w:val="Nagwek10"/>
        <w:keepNext/>
        <w:keepLines/>
        <w:shd w:val="clear" w:color="auto" w:fill="auto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13F4B60D" wp14:editId="4394452A">
            <wp:simplePos x="0" y="0"/>
            <wp:positionH relativeFrom="margin">
              <wp:posOffset>-740410</wp:posOffset>
            </wp:positionH>
            <wp:positionV relativeFrom="paragraph">
              <wp:posOffset>-91440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</w:t>
      </w:r>
      <w:bookmarkEnd w:id="0"/>
    </w:p>
    <w:p w14:paraId="4539253F" w14:textId="77777777" w:rsidR="00BB6FE6" w:rsidRDefault="00000000">
      <w:pPr>
        <w:pStyle w:val="Nagwek10"/>
        <w:keepNext/>
        <w:keepLines/>
        <w:shd w:val="clear" w:color="auto" w:fill="auto"/>
        <w:spacing w:after="1311"/>
      </w:pPr>
      <w:bookmarkStart w:id="1" w:name="bookmark1"/>
      <w:r>
        <w:t>Klimatu i Środowiska</w:t>
      </w:r>
      <w:bookmarkEnd w:id="1"/>
    </w:p>
    <w:p w14:paraId="3C56CCCF" w14:textId="77777777" w:rsidR="00BB6FE6" w:rsidRDefault="00000000" w:rsidP="00CE0913">
      <w:pPr>
        <w:pStyle w:val="Teksttreci20"/>
        <w:shd w:val="clear" w:color="auto" w:fill="auto"/>
        <w:spacing w:before="0" w:after="1320"/>
        <w:ind w:right="5620"/>
      </w:pPr>
      <w:r>
        <w:t xml:space="preserve">DELG-WG.053.3.2023.MS </w:t>
      </w:r>
      <w:r>
        <w:rPr>
          <w:rStyle w:val="Teksttreci210pt"/>
        </w:rPr>
        <w:t>2606293</w:t>
      </w:r>
      <w:r>
        <w:rPr>
          <w:rStyle w:val="Teksttreci275pt"/>
        </w:rPr>
        <w:t>.</w:t>
      </w:r>
      <w:r>
        <w:rPr>
          <w:rStyle w:val="Teksttreci210pt"/>
        </w:rPr>
        <w:t xml:space="preserve">10447175.8386516 </w:t>
      </w:r>
      <w:r>
        <w:t>Warszawa, 11-07-2023</w:t>
      </w:r>
    </w:p>
    <w:p w14:paraId="68FC02C1" w14:textId="77777777" w:rsidR="00BB6FE6" w:rsidRDefault="00000000">
      <w:pPr>
        <w:pStyle w:val="Teksttreci20"/>
        <w:shd w:val="clear" w:color="auto" w:fill="auto"/>
        <w:spacing w:before="0" w:after="213" w:line="256" w:lineRule="exact"/>
      </w:pPr>
      <w:r>
        <w:t>Szanowny Panie Prezesie,</w:t>
      </w:r>
    </w:p>
    <w:p w14:paraId="270292FC" w14:textId="77777777" w:rsidR="00BB6FE6" w:rsidRDefault="00000000">
      <w:pPr>
        <w:pStyle w:val="Teksttreci20"/>
        <w:shd w:val="clear" w:color="auto" w:fill="auto"/>
        <w:spacing w:before="0" w:after="200" w:line="240" w:lineRule="exact"/>
      </w:pPr>
      <w:r>
        <w:t>w odpowiedzi na petycję z dnia 11 kwietnia 2023 r. dotyczącą zwiększenia poziomu kosztu obsługi wypłaty refundacji podatku VAT w związku z realizacją ustawy z dnia 15 grudnia 2022 r. o szczególnej ochronie niektórych odbiorców paliw gazowych, przekazuję stosowne wyjaśnienia.</w:t>
      </w:r>
    </w:p>
    <w:p w14:paraId="28CDA477" w14:textId="77777777" w:rsidR="00BB6FE6" w:rsidRDefault="00000000">
      <w:pPr>
        <w:pStyle w:val="Teksttreci20"/>
        <w:shd w:val="clear" w:color="auto" w:fill="auto"/>
        <w:spacing w:before="0" w:after="200" w:line="240" w:lineRule="exact"/>
      </w:pPr>
      <w:r>
        <w:t>W ustawach z dnia 5 sierpnia 2022 r. o dodatku węglowym , ustawie z dnia 15 września 2022 r. o szczególnych rozwiązaniach w zakresie niektórych źródeł ciepła w związku z sytuacją na rynku paliw, ustawie z dnia 7 października 2022 r. o szczególnych rozwiązaniach służących ochronie odbiorców energii elektrycznej w 2023 roku w związku z sytuacją na rynku energii elektrycznej oraz ustawie z dnia 15 grudnia 2022 r. o szczególnych rozwiązania służących ochronie niektórych odbiorców paliw gazowych w 2023 r. w związku z sytuacją na rynku gazu, wprowadzono odpowiednio dodatek węglowy, dodatek dla gospodarstw domowych, dodatek elektryczny oraz refundację podatku VAT zapewniono środki finansowe przeznaczone dla jednostek samorządu terytorialnego w związku z realizacją nowych zdań. Gminy na obsługę ww. dodatków otrzymują 2% łącznejkwoty dotacji wypłacanej w gminie, co jest tym samym poziomem dotacji, jaki obowiązuje np. przy realizacji dodatku energetycznego czy dodatku osłonowego.</w:t>
      </w:r>
    </w:p>
    <w:p w14:paraId="742B37AD" w14:textId="77777777" w:rsidR="00BB6FE6" w:rsidRDefault="00000000">
      <w:pPr>
        <w:pStyle w:val="Teksttreci20"/>
        <w:shd w:val="clear" w:color="auto" w:fill="auto"/>
        <w:spacing w:before="0" w:after="200" w:line="240" w:lineRule="exact"/>
      </w:pPr>
      <w:r>
        <w:t>Biorąc pod uwagę dużą liczbę obywateli objętych wsparciem i znaczące kwoty nowych świadczeń, należy stwierdzić, że skala środków przeznaczonych na obsługę systemu była niebagatelna. System projektowano tak, aby możliwie w jak największym stopniu uprościć działania po stronie gmin i tym samym ograniczyć ponoszone przez nie koszty. W tym kontekście warto wskazać, że przyznanie dodatków nie wymagało wydania decyzji administracyjnej - informację o przyznaniu dodatku wnioskodawca może uzyskać na podany we wniosku adres poczty e-mail (o ile został przez niego podany), bądź osobiście w swojej gminie. W obszarze obsługi wskazanych dodatków funkcjonują rozwiązania umożliwiające wypłatę kwot dodatków na wskazany przez wnioskodawcę numer rachunku bankowego (właścicielem rachunku może być osoba trzecia), czy też możliwości składania wniosków drogą elektroniczną.</w:t>
      </w:r>
    </w:p>
    <w:p w14:paraId="3903EEDF" w14:textId="77777777" w:rsidR="00BB6FE6" w:rsidRDefault="00000000">
      <w:pPr>
        <w:pStyle w:val="Teksttreci20"/>
        <w:shd w:val="clear" w:color="auto" w:fill="auto"/>
        <w:spacing w:before="0" w:after="538" w:line="240" w:lineRule="exact"/>
      </w:pPr>
      <w:r>
        <w:t>Minister Klimatu i Środowiska identyfikując potrzeby strony samorządowej w zakresie realizacji nowych zadań podjął szereg działań informacyjno-edukacyjnych stanowiących</w:t>
      </w:r>
    </w:p>
    <w:p w14:paraId="66EFA0C6" w14:textId="77777777" w:rsidR="00BB6FE6" w:rsidRDefault="00000000">
      <w:pPr>
        <w:pStyle w:val="Teksttreci3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11F7BBE0" w14:textId="77777777" w:rsidR="00BB6FE6" w:rsidRDefault="00000000">
      <w:pPr>
        <w:pStyle w:val="Teksttreci30"/>
        <w:shd w:val="clear" w:color="auto" w:fill="auto"/>
        <w:tabs>
          <w:tab w:val="left" w:pos="5386"/>
        </w:tabs>
        <w:spacing w:before="0"/>
      </w:pPr>
      <w:hyperlink r:id="rId7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67EF4216" w14:textId="3BD9B7CB" w:rsidR="00BB6FE6" w:rsidRDefault="00CE0913">
      <w:pPr>
        <w:pStyle w:val="Teksttreci3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55065" distR="1146175" simplePos="0" relativeHeight="377487105" behindDoc="1" locked="0" layoutInCell="1" allowOverlap="1" wp14:anchorId="2DF8D5E2" wp14:editId="628FA5D5">
                <wp:simplePos x="0" y="0"/>
                <wp:positionH relativeFrom="margin">
                  <wp:posOffset>1155065</wp:posOffset>
                </wp:positionH>
                <wp:positionV relativeFrom="paragraph">
                  <wp:posOffset>71120</wp:posOffset>
                </wp:positionV>
                <wp:extent cx="2780030" cy="116840"/>
                <wp:effectExtent l="2540" t="0" r="0" b="63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63A34" w14:textId="77777777" w:rsidR="00BB6FE6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8D5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95pt;margin-top:5.6pt;width:218.9pt;height:9.2pt;z-index:-125829375;visibility:visible;mso-wrap-style:square;mso-width-percent:0;mso-height-percent:0;mso-wrap-distance-left:90.9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M+vSRzc&#10;AAAACQEAAA8AAAAAAAAAAAAAAAAALwQAAGRycy9kb3ducmV2LnhtbFBLBQYAAAAABAAEAPMAAAA4&#10;BQAAAAA=&#10;" filled="f" stroked="f">
                <v:textbox style="mso-fit-shape-to-text:t" inset="0,0,0,0">
                  <w:txbxContent>
                    <w:p w14:paraId="70863A34" w14:textId="77777777" w:rsidR="00BB6FE6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8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60C72B4B" w14:textId="77777777" w:rsidR="00BB6FE6" w:rsidRDefault="00000000">
      <w:pPr>
        <w:pStyle w:val="Teksttreci20"/>
        <w:shd w:val="clear" w:color="auto" w:fill="auto"/>
        <w:spacing w:before="0" w:after="200" w:line="240" w:lineRule="exact"/>
      </w:pPr>
      <w:r>
        <w:lastRenderedPageBreak/>
        <w:t>wsparcie dla jednostek zajmujących się obsługą dodatków. Wśród nich należy wymienić m.in. zorganizowanie webinariów szkoleniowych skierowanych do pracowników gmin, a także udostępnienie na stronie internetowej resortu materiałów informacyjnych oraz poradników zarówno dla obywateli jak i urzędników.</w:t>
      </w:r>
    </w:p>
    <w:p w14:paraId="53D4CC43" w14:textId="77777777" w:rsidR="00BB6FE6" w:rsidRDefault="00000000">
      <w:pPr>
        <w:pStyle w:val="Teksttreci20"/>
        <w:shd w:val="clear" w:color="auto" w:fill="auto"/>
        <w:spacing w:before="0" w:after="919" w:line="240" w:lineRule="exact"/>
      </w:pPr>
      <w:r>
        <w:t>Podsumowując, w ocenie Ministra Klimatu i Środowiska wspólne wysiłki podjęte przez administrację rządową i samorządową pozwoliły na skuteczne uruchomienie i funkcjonowanie mechanizmów przyznawania dodatków wspomagających obywateli w pokryciu kosztów ogrzewania, natomiast znaczące środki finansowe skierowane do gmin zapewniły im możliwość realizacji zadań wynikających z ww. ustaw.</w:t>
      </w:r>
    </w:p>
    <w:p w14:paraId="25AD1563" w14:textId="77777777" w:rsidR="00BB6FE6" w:rsidRDefault="00000000">
      <w:pPr>
        <w:pStyle w:val="Teksttreci20"/>
        <w:shd w:val="clear" w:color="auto" w:fill="auto"/>
        <w:spacing w:before="0" w:after="521" w:line="442" w:lineRule="exact"/>
        <w:ind w:right="6120"/>
        <w:jc w:val="left"/>
      </w:pPr>
      <w:r>
        <w:t>Z wyrazami szacunku Z up. Ministra</w:t>
      </w:r>
    </w:p>
    <w:p w14:paraId="7C1A31C8" w14:textId="77777777" w:rsidR="00BB6FE6" w:rsidRDefault="00000000">
      <w:pPr>
        <w:pStyle w:val="Teksttreci20"/>
        <w:shd w:val="clear" w:color="auto" w:fill="auto"/>
        <w:spacing w:before="0" w:after="0" w:line="240" w:lineRule="exact"/>
        <w:ind w:right="4920"/>
        <w:jc w:val="left"/>
      </w:pPr>
      <w:r>
        <w:t>Adam Guibourge-Czetwertyński Podsekretarz Stanu Ministerstwo Klimatu i Środowiska / - podpisany cyfrowo/</w:t>
      </w:r>
    </w:p>
    <w:sectPr w:rsidR="00BB6FE6">
      <w:pgSz w:w="11900" w:h="16840"/>
      <w:pgMar w:top="975" w:right="1948" w:bottom="1037" w:left="19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95183" w14:textId="77777777" w:rsidR="005C5431" w:rsidRDefault="005C5431">
      <w:r>
        <w:separator/>
      </w:r>
    </w:p>
  </w:endnote>
  <w:endnote w:type="continuationSeparator" w:id="0">
    <w:p w14:paraId="0151875C" w14:textId="77777777" w:rsidR="005C5431" w:rsidRDefault="005C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9E50" w14:textId="77777777" w:rsidR="005C5431" w:rsidRDefault="005C5431"/>
  </w:footnote>
  <w:footnote w:type="continuationSeparator" w:id="0">
    <w:p w14:paraId="75535A92" w14:textId="77777777" w:rsidR="005C5431" w:rsidRDefault="005C54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E6"/>
    <w:rsid w:val="005C5431"/>
    <w:rsid w:val="00BB6FE6"/>
    <w:rsid w:val="00C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CA8C"/>
  <w15:docId w15:val="{98813855-E3AC-46D8-892C-01A3DBB0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120" w:after="2880" w:line="22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50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2023-08-07T12:52:00Z</dcterms:created>
  <dcterms:modified xsi:type="dcterms:W3CDTF">2023-08-07T12:52:00Z</dcterms:modified>
</cp:coreProperties>
</file>