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BB848" w14:textId="3ECD863C" w:rsidR="00400D71" w:rsidRDefault="004C108A">
      <w:pPr>
        <w:pStyle w:val="Nagwek10"/>
        <w:keepNext/>
        <w:keepLines/>
        <w:shd w:val="clear" w:color="auto" w:fill="auto"/>
        <w:spacing w:after="554"/>
        <w:ind w:right="4760"/>
      </w:pPr>
      <w:r>
        <w:rPr>
          <w:noProof/>
        </w:rPr>
        <w:drawing>
          <wp:anchor distT="0" distB="0" distL="63500" distR="63500" simplePos="0" relativeHeight="377487104" behindDoc="1" locked="0" layoutInCell="1" allowOverlap="1" wp14:anchorId="774F681C" wp14:editId="47951EDB">
            <wp:simplePos x="0" y="0"/>
            <wp:positionH relativeFrom="margin">
              <wp:posOffset>-722630</wp:posOffset>
            </wp:positionH>
            <wp:positionV relativeFrom="paragraph">
              <wp:posOffset>-88265</wp:posOffset>
            </wp:positionV>
            <wp:extent cx="685800" cy="740410"/>
            <wp:effectExtent l="0" t="0" r="0" b="0"/>
            <wp:wrapSquare wrapText="right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 w:rsidR="00000000">
        <w:t>Ministerstwo Klimatu i Środowiska</w:t>
      </w:r>
      <w:bookmarkEnd w:id="0"/>
    </w:p>
    <w:p w14:paraId="1559696A" w14:textId="77777777" w:rsidR="00400D71" w:rsidRDefault="00000000">
      <w:pPr>
        <w:pStyle w:val="Teksttreci20"/>
        <w:shd w:val="clear" w:color="auto" w:fill="auto"/>
        <w:spacing w:before="0" w:after="224"/>
        <w:ind w:firstLine="0"/>
      </w:pPr>
      <w:r>
        <w:t>Departament Gospodarki Odpadami</w:t>
      </w:r>
    </w:p>
    <w:p w14:paraId="222DD762" w14:textId="77777777" w:rsidR="00400D71" w:rsidRDefault="00000000" w:rsidP="004C108A">
      <w:pPr>
        <w:pStyle w:val="Teksttreci20"/>
        <w:shd w:val="clear" w:color="auto" w:fill="auto"/>
        <w:spacing w:before="0" w:after="960" w:line="226" w:lineRule="exact"/>
        <w:ind w:right="5680" w:firstLine="0"/>
      </w:pPr>
      <w:r>
        <w:t xml:space="preserve">DGO-OK.053.4.2023.AAG </w:t>
      </w:r>
      <w:r>
        <w:rPr>
          <w:rStyle w:val="Teksttreci295pt"/>
        </w:rPr>
        <w:t xml:space="preserve">2561065.9832614.7910620 </w:t>
      </w:r>
      <w:r>
        <w:t>Warszawa, 11-04-2023</w:t>
      </w:r>
    </w:p>
    <w:p w14:paraId="53AC9634" w14:textId="77777777" w:rsidR="00400D71" w:rsidRDefault="00000000">
      <w:pPr>
        <w:pStyle w:val="Teksttreci20"/>
        <w:shd w:val="clear" w:color="auto" w:fill="auto"/>
        <w:spacing w:before="0" w:after="213"/>
        <w:ind w:firstLine="0"/>
      </w:pPr>
      <w:r>
        <w:t>Szanowny Panie,</w:t>
      </w:r>
    </w:p>
    <w:p w14:paraId="1F0B2D4C" w14:textId="22B596D8" w:rsidR="00400D71" w:rsidRDefault="00000000">
      <w:pPr>
        <w:pStyle w:val="Teksttreci20"/>
        <w:shd w:val="clear" w:color="auto" w:fill="auto"/>
        <w:spacing w:before="0" w:line="240" w:lineRule="exact"/>
        <w:ind w:firstLine="0"/>
      </w:pPr>
      <w:r>
        <w:t>odpowiadając na petycję z dnia 21 marca 2023 r. dotyczącą wprowadzenia zmian w ustawie z dnia 13 września 1996 r. o utrzymaniu czystości i porządku w gminach</w:t>
      </w:r>
      <w:r>
        <w:rPr>
          <w:vertAlign w:val="superscript"/>
        </w:rPr>
        <w:t>1</w:t>
      </w:r>
      <w:r>
        <w:t>, przekazuję w załączeniu kopię tej</w:t>
      </w:r>
      <w:r w:rsidR="004C108A">
        <w:t xml:space="preserve"> </w:t>
      </w:r>
      <w:r>
        <w:t>ustawy. Poniżej</w:t>
      </w:r>
      <w:r w:rsidR="004C108A">
        <w:t xml:space="preserve"> </w:t>
      </w:r>
      <w:r>
        <w:t>przedstawię szczegółowe wyjaśnienia kwestii poruszonych w piśmie.</w:t>
      </w:r>
    </w:p>
    <w:p w14:paraId="0AD57F60" w14:textId="77777777" w:rsidR="00400D71" w:rsidRDefault="00000000">
      <w:pPr>
        <w:pStyle w:val="Teksttreci20"/>
        <w:shd w:val="clear" w:color="auto" w:fill="auto"/>
        <w:spacing w:before="0" w:line="240" w:lineRule="exact"/>
        <w:ind w:firstLine="0"/>
      </w:pPr>
      <w:r>
        <w:t xml:space="preserve">Dokonana w 2011 r. nowelizacja ustawy o utrzymaniu czystości i porządku w gminach spowodowała, że to gminy stały się właścicielem odpadów komunalnych. Wcześniej obowiązujące w tym zakresie przepisy, które zobowiązywały właścicieli nieruchomości do posiadania umów na odbiór odpadów, były związane z zaniżaniem ilości odbieranych odpadów. Opłata zgodna z umową była niewysoka, a odpady często porzucane były w miejscach do tego nieprzeznaczonych, tworząc dzikie wysypiska lub bywały spalane w piecach domowych. Od czasu ww. nowelizacji, dane dotyczące odpadów komunalnych wskazują na znaczną poprawę sytuacji w tym obszarze i obserwuje się polepszenie sytuacji dotyczącejtzw. „dzikich wysypisk". </w:t>
      </w:r>
      <w:r>
        <w:rPr>
          <w:rStyle w:val="Teksttreci2Pogrubienie"/>
        </w:rPr>
        <w:t>Powiązanie opłaty z ilością lub objętością wytwarzanych odpadów rodzi uzasadnione obawy o nielegalne porzucanie części odpadów w celu uniknięcia opłaty - tak jak było poprzednio.</w:t>
      </w:r>
    </w:p>
    <w:p w14:paraId="3B843348" w14:textId="77777777" w:rsidR="00400D71" w:rsidRDefault="00000000">
      <w:pPr>
        <w:pStyle w:val="Teksttreci20"/>
        <w:shd w:val="clear" w:color="auto" w:fill="auto"/>
        <w:spacing w:before="0" w:line="240" w:lineRule="exact"/>
        <w:ind w:firstLine="0"/>
      </w:pPr>
      <w:r>
        <w:t xml:space="preserve">Wszystkie koszty, które gmina ponosi w związku z prowadzaniem ww. systemu powinny być pokrywane z opłat za gospodarowanie odpadami komunalnymi, które każdy właściciel nieruchomości w danej gminie jest obowiązany uiścić. W związku z tym wysokość opłaty, którą ponoszą mieszkańcy gmin, jest wypadkową kosztów ponoszonych przez gminy. Co ważne: </w:t>
      </w:r>
      <w:r>
        <w:rPr>
          <w:rStyle w:val="Teksttreci2Pogrubienie"/>
        </w:rPr>
        <w:t>środki z opłaty za gospodarowanie odpadami komunalnymi nie mogą być wykorzystane na cele niezwiązane z pokrywaniem kosztów funkcjonowania systemu gospodarowania odpadami komunalnymi</w:t>
      </w:r>
      <w:r>
        <w:rPr>
          <w:vertAlign w:val="superscript"/>
        </w:rPr>
        <w:t>2</w:t>
      </w:r>
      <w:r>
        <w:t>.</w:t>
      </w:r>
    </w:p>
    <w:p w14:paraId="59B02DD7" w14:textId="77777777" w:rsidR="00400D71" w:rsidRDefault="00000000">
      <w:pPr>
        <w:pStyle w:val="Teksttreci30"/>
        <w:shd w:val="clear" w:color="auto" w:fill="auto"/>
        <w:spacing w:before="0" w:after="87"/>
      </w:pPr>
      <w:r>
        <w:rPr>
          <w:rStyle w:val="Teksttreci3Bezpogrubienia"/>
        </w:rPr>
        <w:t xml:space="preserve">Należy zauważyć, że z pobranych opłat za gospodarowanie odpadami komunalnymi </w:t>
      </w:r>
      <w:r>
        <w:t>gmina pokrywa wszystkie koszty funkcjonowania całego systemu gospodarowania odpadami komunalnymi</w:t>
      </w:r>
      <w:r>
        <w:rPr>
          <w:rStyle w:val="Teksttreci3Bezpogrubienia"/>
        </w:rPr>
        <w:t>, w szczególności:</w:t>
      </w:r>
    </w:p>
    <w:p w14:paraId="56DB8565" w14:textId="77777777" w:rsidR="00400D71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279"/>
        </w:tabs>
        <w:spacing w:before="0" w:after="113"/>
        <w:ind w:firstLine="0"/>
      </w:pPr>
      <w:r>
        <w:t>odbierania, transportu, zbierania, odzysku i unieszkodliwiania odpadów komunalnych;</w:t>
      </w:r>
    </w:p>
    <w:p w14:paraId="3E9949EF" w14:textId="77777777" w:rsidR="00400D71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87" w:line="240" w:lineRule="exact"/>
        <w:ind w:firstLine="0"/>
      </w:pPr>
      <w:r>
        <w:t>tworzenia i utrzymania punktów selektywnego zbierania odpadów komunalnych (PSZOK);</w:t>
      </w:r>
    </w:p>
    <w:p w14:paraId="19B6324A" w14:textId="77777777" w:rsidR="00400D71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100"/>
        <w:ind w:firstLine="0"/>
      </w:pPr>
      <w:r>
        <w:t>obsługi administracyjnej tego systemu;</w:t>
      </w:r>
    </w:p>
    <w:p w14:paraId="7DB3F9E6" w14:textId="77777777" w:rsidR="00400D71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478"/>
        <w:ind w:firstLine="0"/>
      </w:pPr>
      <w:r>
        <w:t>edukacji ekologicznej w zakresie prawidłowego postępowania z odpadami komunalnymi.</w:t>
      </w:r>
    </w:p>
    <w:p w14:paraId="7C86F585" w14:textId="77777777" w:rsidR="00400D71" w:rsidRDefault="00000000">
      <w:pPr>
        <w:pStyle w:val="Teksttreci40"/>
        <w:numPr>
          <w:ilvl w:val="0"/>
          <w:numId w:val="2"/>
        </w:numPr>
        <w:shd w:val="clear" w:color="auto" w:fill="auto"/>
        <w:tabs>
          <w:tab w:val="left" w:pos="178"/>
        </w:tabs>
        <w:spacing w:before="0"/>
      </w:pPr>
      <w:r>
        <w:t>Dz. U. z 2022 r. poz. 2519</w:t>
      </w:r>
    </w:p>
    <w:p w14:paraId="6085F104" w14:textId="77777777" w:rsidR="00400D71" w:rsidRDefault="00000000">
      <w:pPr>
        <w:pStyle w:val="Teksttreci40"/>
        <w:numPr>
          <w:ilvl w:val="0"/>
          <w:numId w:val="2"/>
        </w:numPr>
        <w:shd w:val="clear" w:color="auto" w:fill="auto"/>
        <w:tabs>
          <w:tab w:val="left" w:pos="188"/>
        </w:tabs>
        <w:spacing w:before="0" w:after="213"/>
      </w:pPr>
      <w:r>
        <w:t>Art. 6r ust. 1aa ustawy z dnia 13 września 1996 r. o utrzymaniu czystości i porządku gminach</w:t>
      </w:r>
    </w:p>
    <w:p w14:paraId="0D7C107B" w14:textId="77777777" w:rsidR="00400D71" w:rsidRDefault="00000000">
      <w:pPr>
        <w:pStyle w:val="Teksttreci40"/>
        <w:shd w:val="clear" w:color="auto" w:fill="auto"/>
        <w:tabs>
          <w:tab w:val="left" w:pos="5107"/>
        </w:tabs>
        <w:spacing w:before="0" w:line="192" w:lineRule="exact"/>
      </w:pPr>
      <w:r>
        <w:t>Telefon: (+48) 223-692-262</w:t>
      </w:r>
      <w:r>
        <w:tab/>
        <w:t>ul. Wawelska 52/54, 00-922 Warszawa</w:t>
      </w:r>
    </w:p>
    <w:p w14:paraId="6B90F2FB" w14:textId="77777777" w:rsidR="00400D71" w:rsidRDefault="00000000">
      <w:pPr>
        <w:pStyle w:val="Teksttreci40"/>
        <w:shd w:val="clear" w:color="auto" w:fill="auto"/>
        <w:tabs>
          <w:tab w:val="left" w:pos="5390"/>
        </w:tabs>
        <w:spacing w:before="0" w:line="192" w:lineRule="exact"/>
      </w:pPr>
      <w:hyperlink r:id="rId8" w:history="1">
        <w:r>
          <w:rPr>
            <w:lang w:val="en-US" w:eastAsia="en-US" w:bidi="en-US"/>
          </w:rPr>
          <w:t>departament.gospodarki.odpadami@klimat.gov.pl</w:t>
        </w:r>
      </w:hyperlink>
      <w:r>
        <w:rPr>
          <w:lang w:val="en-US" w:eastAsia="en-US" w:bidi="en-US"/>
        </w:rPr>
        <w:tab/>
      </w:r>
      <w:r>
        <w:t>Ministerstwo Klimatu i Środowiska</w:t>
      </w:r>
    </w:p>
    <w:p w14:paraId="32C67F25" w14:textId="5FCEBB5D" w:rsidR="00400D71" w:rsidRDefault="004C108A">
      <w:pPr>
        <w:pStyle w:val="Teksttreci40"/>
        <w:shd w:val="clear" w:color="auto" w:fill="auto"/>
        <w:spacing w:before="0" w:line="192" w:lineRule="exact"/>
      </w:pPr>
      <w:r>
        <w:rPr>
          <w:noProof/>
        </w:rPr>
        <mc:AlternateContent>
          <mc:Choice Requires="wps">
            <w:drawing>
              <wp:anchor distT="0" distB="245745" distL="1151890" distR="1146175" simplePos="0" relativeHeight="377487105" behindDoc="1" locked="0" layoutInCell="1" allowOverlap="1" wp14:anchorId="3C59EF83" wp14:editId="275E1816">
                <wp:simplePos x="0" y="0"/>
                <wp:positionH relativeFrom="margin">
                  <wp:posOffset>1151890</wp:posOffset>
                </wp:positionH>
                <wp:positionV relativeFrom="paragraph">
                  <wp:posOffset>71120</wp:posOffset>
                </wp:positionV>
                <wp:extent cx="2780030" cy="116840"/>
                <wp:effectExtent l="0" t="0" r="1905" b="635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C23ED" w14:textId="77777777" w:rsidR="00400D71" w:rsidRDefault="00000000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59EF8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0.7pt;margin-top:5.6pt;width:218.9pt;height:9.2pt;z-index:-125829375;visibility:visible;mso-wrap-style:square;mso-width-percent:0;mso-height-percent:0;mso-wrap-distance-left:90.7pt;mso-wrap-distance-top:0;mso-wrap-distance-right:90.25pt;mso-wrap-distance-bottom:19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b31QEAAJEDAAAOAAAAZHJzL2Uyb0RvYy54bWysU9uO0zAQfUfiHyy/0yQFLVXUdLXsqghp&#10;gZWW/QDHcS4i8ZgZt0n5esZO02XhDfFiTWbGx+ecmWyvp6EXR4PUgS1ktkqlMFZD1dmmkE/f9m82&#10;UpBXtlI9WFPIkyF5vXv9aju63Kyhhb4yKBjEUj66QrbeuzxJSLdmULQCZywXa8BBef7EJqlQjYw+&#10;9Mk6Ta+SEbByCNoQcfZuLspdxK9ro/3XuibjRV9I5ubjifEsw5nstipvULm202ca6h9YDKqz/OgF&#10;6k55JQ7Y/QU1dBqBoPYrDUMCdd1pEzWwmiz9Q81jq5yJWtgccheb6P/B6i/HR/eAwk8fYOIBRhHk&#10;7kF/J2HhtlW2MTeIMLZGVfxwFixLRkf5+WqwmnIKIOX4GSoesjp4iEBTjUNwhXUKRucBnC6mm8kL&#10;zcn1+02avuWS5lqWXW3exakkKl9uOyT/0cAgQlBI5KFGdHW8Jx/YqHxpCY9Z2Hd9Hwfb2xcJbgyZ&#10;yD4Qnqn7qZy4O6gooTqxDoR5T3ivOWgBf0ox8o4Ukn4cFBop+k+WvQgLtQS4BOUSKKv5aiG9FHN4&#10;6+fFOzjsmpaRF7dv2K99F6U8szjz5LlHhecdDYv1+3fsev6Tdr8AAAD//wMAUEsDBBQABgAIAAAA&#10;IQBwwzwb2wAAAAkBAAAPAAAAZHJzL2Rvd25yZXYueG1sTI/BTsMwEETvSPyDtUhcEHUcoahJ41QI&#10;wYUbhQs3N16SqPY6it0k9OtZTnCb0T7NztT71Tsx4xSHQBrUJgOB1AY7UKfh4/3lfgsiJkPWuECo&#10;4Rsj7Jvrq9pUNiz0hvMhdYJDKFZGQ5/SWEkZ2x69iZswIvHtK0zeJLZTJ+1kFg73TuZZVkhvBuIP&#10;vRnxqcf2dDh7DcX6PN69lpgvl9bN9HlRKqHS+vZmfdyBSLimPxh+63N1aLjTMZzJRuHYb9UDoyxU&#10;DoKBQpUsjhrysgDZ1PL/guYHAAD//wMAUEsBAi0AFAAGAAgAAAAhALaDOJL+AAAA4QEAABMAAAAA&#10;AAAAAAAAAAAAAAAAAFtDb250ZW50X1R5cGVzXS54bWxQSwECLQAUAAYACAAAACEAOP0h/9YAAACU&#10;AQAACwAAAAAAAAAAAAAAAAAvAQAAX3JlbHMvLnJlbHNQSwECLQAUAAYACAAAACEAJwGG99UBAACR&#10;AwAADgAAAAAAAAAAAAAAAAAuAgAAZHJzL2Uyb0RvYy54bWxQSwECLQAUAAYACAAAACEAcMM8G9sA&#10;AAAJAQAADwAAAAAAAAAAAAAAAAAvBAAAZHJzL2Rvd25yZXYueG1sUEsFBgAAAAAEAAQA8wAAADcF&#10;AAAAAA==&#10;" filled="f" stroked="f">
                <v:textbox style="mso-fit-shape-to-text:t" inset="0,0,0,0">
                  <w:txbxContent>
                    <w:p w14:paraId="743C23ED" w14:textId="77777777" w:rsidR="00400D71" w:rsidRDefault="00000000">
                      <w:pPr>
                        <w:pStyle w:val="Teksttreci5"/>
                        <w:shd w:val="clear" w:color="auto" w:fill="auto"/>
                      </w:pPr>
                      <w:r>
                        <w:t>Działamy zgodnie z EMAS - zarządzając instytucją, dbamy o środowisko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hyperlink r:id="rId9" w:history="1">
        <w:r w:rsidR="00000000">
          <w:rPr>
            <w:lang w:val="en-US" w:eastAsia="en-US" w:bidi="en-US"/>
          </w:rPr>
          <w:t>www.gov.pl/klimat</w:t>
        </w:r>
      </w:hyperlink>
      <w:r w:rsidR="00000000">
        <w:br w:type="page"/>
      </w:r>
    </w:p>
    <w:p w14:paraId="040880F1" w14:textId="77777777" w:rsidR="00400D71" w:rsidRDefault="00000000">
      <w:pPr>
        <w:pStyle w:val="Teksttreci20"/>
        <w:shd w:val="clear" w:color="auto" w:fill="auto"/>
        <w:spacing w:before="0" w:line="240" w:lineRule="exact"/>
        <w:ind w:firstLine="0"/>
      </w:pPr>
      <w:r>
        <w:lastRenderedPageBreak/>
        <w:t>Poniżej wyjaśnię kwestię obliczania opłaty, jeżeli gmina (lub związek międzygminny) podjęła decyzję o wyborze metody „od wody":</w:t>
      </w:r>
    </w:p>
    <w:p w14:paraId="55475080" w14:textId="77777777" w:rsidR="00400D71" w:rsidRDefault="00000000">
      <w:pPr>
        <w:pStyle w:val="Teksttreci20"/>
        <w:numPr>
          <w:ilvl w:val="0"/>
          <w:numId w:val="3"/>
        </w:numPr>
        <w:shd w:val="clear" w:color="auto" w:fill="auto"/>
        <w:tabs>
          <w:tab w:val="left" w:pos="298"/>
        </w:tabs>
        <w:spacing w:before="0" w:line="240" w:lineRule="exact"/>
        <w:ind w:firstLine="0"/>
      </w:pPr>
      <w:r>
        <w:t>Opłata stanowi iloczyn: ilości zużytej wody z danej nieruchomości oraz stawki opłaty. Nie jest prawdą, że uiszcza Pan opłatę za tą samą objętość odpadów jak objętość zużytej wody.</w:t>
      </w:r>
    </w:p>
    <w:p w14:paraId="2BE82C1F" w14:textId="77777777" w:rsidR="00400D71" w:rsidRDefault="00000000">
      <w:pPr>
        <w:pStyle w:val="Teksttreci20"/>
        <w:numPr>
          <w:ilvl w:val="0"/>
          <w:numId w:val="3"/>
        </w:numPr>
        <w:shd w:val="clear" w:color="auto" w:fill="auto"/>
        <w:tabs>
          <w:tab w:val="left" w:pos="289"/>
        </w:tabs>
        <w:spacing w:before="0" w:line="240" w:lineRule="exact"/>
        <w:ind w:firstLine="0"/>
      </w:pPr>
      <w:r>
        <w:t>Stawkę opłaty i sposób ustalania zużytej wody</w:t>
      </w:r>
      <w:r>
        <w:rPr>
          <w:vertAlign w:val="superscript"/>
        </w:rPr>
        <w:footnoteReference w:id="1"/>
      </w:r>
      <w:r>
        <w:t xml:space="preserve"> określa gmina, ale - stawka opłaty nie może wynosić więcej niż 0,7% przeciętnego miesięcznego dochodu rozporządzalnego</w:t>
      </w:r>
      <w:r>
        <w:rPr>
          <w:vertAlign w:val="superscript"/>
        </w:rPr>
        <w:footnoteReference w:id="2"/>
      </w:r>
      <w:r>
        <w:t xml:space="preserve"> na 1 osobę ogółem za m</w:t>
      </w:r>
      <w:r>
        <w:rPr>
          <w:vertAlign w:val="superscript"/>
        </w:rPr>
        <w:t>3</w:t>
      </w:r>
      <w:r>
        <w:t xml:space="preserve"> zużytej wody</w:t>
      </w:r>
    </w:p>
    <w:p w14:paraId="04F17124" w14:textId="77777777" w:rsidR="00400D71" w:rsidRDefault="00000000">
      <w:pPr>
        <w:pStyle w:val="Teksttreci20"/>
        <w:numPr>
          <w:ilvl w:val="0"/>
          <w:numId w:val="3"/>
        </w:numPr>
        <w:shd w:val="clear" w:color="auto" w:fill="auto"/>
        <w:tabs>
          <w:tab w:val="left" w:pos="289"/>
        </w:tabs>
        <w:spacing w:before="0" w:line="240" w:lineRule="exact"/>
        <w:ind w:firstLine="0"/>
      </w:pPr>
      <w:r>
        <w:t xml:space="preserve">Opłata za gospodarowanie odpadami komunalnymi ustalana na podstawie metody „od wody", nie może wynosić </w:t>
      </w:r>
      <w:r>
        <w:rPr>
          <w:rStyle w:val="Teksttreci21"/>
        </w:rPr>
        <w:t>więcejniż</w:t>
      </w:r>
      <w:r>
        <w:t xml:space="preserve"> 7,8% przeciętnego miesięcznego dochodu rozporządzalnego na 1 osobę ogółem za gospodarstwo domowe.</w:t>
      </w:r>
    </w:p>
    <w:p w14:paraId="3D8E1751" w14:textId="77777777" w:rsidR="00400D71" w:rsidRDefault="00000000">
      <w:pPr>
        <w:pStyle w:val="Teksttreci20"/>
        <w:shd w:val="clear" w:color="auto" w:fill="auto"/>
        <w:spacing w:before="0" w:after="0" w:line="240" w:lineRule="exact"/>
        <w:ind w:firstLine="0"/>
      </w:pPr>
      <w:r>
        <w:t>Dodatkowo wyjaśniam kwestię deklaracji o wysokości opłaty za gospodarowanie odpadami komunalnymi. Jeżeli Pan nie złoży takiej deklaracji albo będą uzasadnione wątpliwości, co do danych zawartych w deklaracji - wtedy wójt, burmistrz lub prezydent miasta określi, w drodze decyzji, wysokość opłaty za gospodarowanie odpadami komunalnymi, biorąc pod uwagę dostępne dane właściwe dla wybranej przez radę gminy metody, a w przypadku ich braku - uzasadnione szacunki</w:t>
      </w:r>
      <w:r>
        <w:rPr>
          <w:vertAlign w:val="superscript"/>
        </w:rPr>
        <w:footnoteReference w:id="3"/>
      </w:r>
      <w:r>
        <w:t>. Jeżeli zostanie wydana decyzja określającą wysokość opłaty, którą zainteresowana strona chce zakwestionować i ma do tego podstawy, należy to uczynić. Każda decyzja powinna zawierać pouczenie, czy i w jakim trybie służy od niej odwołanie oraz</w:t>
      </w:r>
    </w:p>
    <w:p w14:paraId="0F2162D5" w14:textId="77777777" w:rsidR="00400D71" w:rsidRDefault="00000000">
      <w:pPr>
        <w:pStyle w:val="Teksttreci20"/>
        <w:numPr>
          <w:ilvl w:val="0"/>
          <w:numId w:val="4"/>
        </w:numPr>
        <w:shd w:val="clear" w:color="auto" w:fill="auto"/>
        <w:tabs>
          <w:tab w:val="left" w:pos="246"/>
        </w:tabs>
        <w:spacing w:before="0" w:after="187" w:line="240" w:lineRule="exact"/>
        <w:ind w:firstLine="0"/>
      </w:pPr>
      <w:r>
        <w:t>prawie do zrzeczenia się odwołania i skutkach zrzeczenia się odwołania</w:t>
      </w:r>
      <w:r>
        <w:rPr>
          <w:vertAlign w:val="superscript"/>
        </w:rPr>
        <w:footnoteReference w:id="4"/>
      </w:r>
      <w:r>
        <w:t>. Czyli w przypadku, kiedy Pana deklaracja będzie wzbudzała wątpliwości, zostanie wystawiona decyzja wskazująca wysokość opłaty i od tej decyzji będzie Pan mógł się odwołać.</w:t>
      </w:r>
    </w:p>
    <w:p w14:paraId="0ED94825" w14:textId="77777777" w:rsidR="00400D71" w:rsidRDefault="00000000">
      <w:pPr>
        <w:pStyle w:val="Teksttreci20"/>
        <w:shd w:val="clear" w:color="auto" w:fill="auto"/>
        <w:spacing w:before="0" w:after="0"/>
        <w:ind w:firstLine="0"/>
      </w:pPr>
      <w:r>
        <w:t>Dodatkowo informuję, że kompetencje kontrolne w zakresie uchwał dotyczących odbioru</w:t>
      </w:r>
    </w:p>
    <w:p w14:paraId="40B160D9" w14:textId="77777777" w:rsidR="00400D71" w:rsidRDefault="00000000">
      <w:pPr>
        <w:pStyle w:val="Teksttreci20"/>
        <w:numPr>
          <w:ilvl w:val="0"/>
          <w:numId w:val="4"/>
        </w:numPr>
        <w:shd w:val="clear" w:color="auto" w:fill="auto"/>
        <w:tabs>
          <w:tab w:val="left" w:pos="246"/>
        </w:tabs>
        <w:spacing w:before="0" w:line="240" w:lineRule="exact"/>
        <w:ind w:firstLine="0"/>
      </w:pPr>
      <w:r>
        <w:t>zagospodarowania odpadów komunalnych posiada wojewoda, sąd administracyjny lub ewentualnie regionalna izba obrachunkowa (w przypadku, gdy sprawy dotyczą kwestii finansowych)</w:t>
      </w:r>
      <w:r>
        <w:rPr>
          <w:vertAlign w:val="superscript"/>
        </w:rPr>
        <w:footnoteReference w:id="5"/>
      </w:r>
      <w:r>
        <w:t>, do tych organów należy zwrócić się w celu ewentualnej zmiany uchwał danej gminy lub zbadania zasadności wyliczeń dotyczących opłaty.</w:t>
      </w:r>
    </w:p>
    <w:p w14:paraId="6FDD4184" w14:textId="77777777" w:rsidR="00400D71" w:rsidRDefault="00000000">
      <w:pPr>
        <w:pStyle w:val="Teksttreci20"/>
        <w:shd w:val="clear" w:color="auto" w:fill="auto"/>
        <w:spacing w:before="0" w:after="187" w:line="240" w:lineRule="exact"/>
        <w:ind w:firstLine="0"/>
      </w:pPr>
      <w:r>
        <w:t>W przypadku jeżeli działania gminy lub związku międzygminnego noszą znamiona przestępstwa należy zgłosić taki fakt do odpowiednich służb.</w:t>
      </w:r>
    </w:p>
    <w:p w14:paraId="1627593F" w14:textId="77777777" w:rsidR="00400D71" w:rsidRDefault="00000000">
      <w:pPr>
        <w:pStyle w:val="Teksttreci20"/>
        <w:shd w:val="clear" w:color="auto" w:fill="auto"/>
        <w:spacing w:before="0" w:after="1899"/>
        <w:ind w:firstLine="0"/>
      </w:pPr>
      <w:r>
        <w:t>Z wyrazami szacunku</w:t>
      </w:r>
    </w:p>
    <w:p w14:paraId="7E9775C3" w14:textId="77777777" w:rsidR="00400D71" w:rsidRDefault="00000000">
      <w:pPr>
        <w:pStyle w:val="Teksttreci60"/>
        <w:shd w:val="clear" w:color="auto" w:fill="auto"/>
        <w:spacing w:before="0"/>
        <w:sectPr w:rsidR="00400D71">
          <w:footnotePr>
            <w:numStart w:val="3"/>
          </w:footnotePr>
          <w:pgSz w:w="11900" w:h="16840"/>
          <w:pgMar w:top="792" w:right="1953" w:bottom="1114" w:left="1950" w:header="0" w:footer="3" w:gutter="0"/>
          <w:cols w:space="720"/>
          <w:noEndnote/>
          <w:docGrid w:linePitch="360"/>
        </w:sectPr>
      </w:pPr>
      <w:r>
        <w:rPr>
          <w:rStyle w:val="Teksttreci61"/>
        </w:rPr>
        <w:t>Do wiadomości</w:t>
      </w:r>
      <w:r>
        <w:t>: Biuro Kontroli i Audytu, w miejscu</w:t>
      </w:r>
      <w:r>
        <w:br w:type="page"/>
      </w:r>
    </w:p>
    <w:p w14:paraId="138DBCAB" w14:textId="77777777" w:rsidR="00400D71" w:rsidRDefault="00000000">
      <w:pPr>
        <w:pStyle w:val="Teksttreci20"/>
        <w:shd w:val="clear" w:color="auto" w:fill="auto"/>
        <w:spacing w:before="0" w:after="581" w:line="259" w:lineRule="exact"/>
        <w:ind w:firstLine="0"/>
      </w:pPr>
      <w:r>
        <w:lastRenderedPageBreak/>
        <w:t>Zgodnie z art. 13 ust. 1 i 2 ogólnego rozporządzenia o ochronie danych osobowych z dnia 27 kwietnia 2016 r. informuję, iż:</w:t>
      </w:r>
    </w:p>
    <w:p w14:paraId="3F8BA54B" w14:textId="77777777" w:rsidR="00400D71" w:rsidRDefault="00000000">
      <w:pPr>
        <w:pStyle w:val="Teksttreci20"/>
        <w:numPr>
          <w:ilvl w:val="0"/>
          <w:numId w:val="5"/>
        </w:numPr>
        <w:shd w:val="clear" w:color="auto" w:fill="auto"/>
        <w:tabs>
          <w:tab w:val="left" w:pos="366"/>
        </w:tabs>
        <w:spacing w:before="0" w:after="0" w:line="283" w:lineRule="exact"/>
        <w:ind w:left="440"/>
      </w:pPr>
      <w:r>
        <w:t>Administratorem Pani/Pana danych osobowych jest Minister Klimatu i Środowiska z siedzibą w Warszawie ul. Wawelska 52/54, 00-922.</w:t>
      </w:r>
    </w:p>
    <w:p w14:paraId="6B50F86C" w14:textId="77777777" w:rsidR="00400D71" w:rsidRDefault="00000000">
      <w:pPr>
        <w:pStyle w:val="Teksttreci20"/>
        <w:numPr>
          <w:ilvl w:val="0"/>
          <w:numId w:val="5"/>
        </w:numPr>
        <w:shd w:val="clear" w:color="auto" w:fill="auto"/>
        <w:tabs>
          <w:tab w:val="left" w:pos="368"/>
        </w:tabs>
        <w:spacing w:before="0" w:after="0" w:line="283" w:lineRule="exact"/>
        <w:ind w:left="440"/>
      </w:pPr>
      <w:r>
        <w:t xml:space="preserve">Kontakt z Inspektorem Ochrony Danych jest możliwy jest pod adresem email </w:t>
      </w:r>
      <w:hyperlink r:id="rId10" w:history="1">
        <w:r>
          <w:rPr>
            <w:rStyle w:val="Teksttreci22"/>
          </w:rPr>
          <w:t>inspektor.ochronv.danvch@klimat.gov.pl</w:t>
        </w:r>
      </w:hyperlink>
    </w:p>
    <w:p w14:paraId="1C5740B2" w14:textId="77777777" w:rsidR="00400D71" w:rsidRDefault="00000000">
      <w:pPr>
        <w:pStyle w:val="Teksttreci20"/>
        <w:numPr>
          <w:ilvl w:val="0"/>
          <w:numId w:val="5"/>
        </w:numPr>
        <w:shd w:val="clear" w:color="auto" w:fill="auto"/>
        <w:tabs>
          <w:tab w:val="left" w:pos="368"/>
        </w:tabs>
        <w:spacing w:before="0" w:after="0" w:line="283" w:lineRule="exact"/>
        <w:ind w:left="440"/>
      </w:pPr>
      <w:r>
        <w:t>Będziemy przetwarzać Pani/Pana dane osobowe w celu udzielenia odpowiedzi na przesłane zapytanie</w:t>
      </w:r>
      <w:r>
        <w:rPr>
          <w:vertAlign w:val="superscript"/>
        </w:rPr>
        <w:footnoteReference w:id="6"/>
      </w:r>
      <w:r>
        <w:t>.</w:t>
      </w:r>
    </w:p>
    <w:p w14:paraId="5A59B113" w14:textId="77777777" w:rsidR="00400D71" w:rsidRDefault="00000000">
      <w:pPr>
        <w:pStyle w:val="Teksttreci20"/>
        <w:numPr>
          <w:ilvl w:val="0"/>
          <w:numId w:val="5"/>
        </w:numPr>
        <w:shd w:val="clear" w:color="auto" w:fill="auto"/>
        <w:tabs>
          <w:tab w:val="left" w:pos="373"/>
        </w:tabs>
        <w:spacing w:before="0" w:after="0" w:line="283" w:lineRule="exact"/>
        <w:ind w:left="440"/>
      </w:pPr>
      <w:r>
        <w:t>Pana/Pani dane osobowe będziemy przechowywać przez okres 50 lat.</w:t>
      </w:r>
    </w:p>
    <w:p w14:paraId="3DEAF986" w14:textId="77777777" w:rsidR="00400D71" w:rsidRDefault="00000000">
      <w:pPr>
        <w:pStyle w:val="Teksttreci20"/>
        <w:numPr>
          <w:ilvl w:val="0"/>
          <w:numId w:val="5"/>
        </w:numPr>
        <w:shd w:val="clear" w:color="auto" w:fill="auto"/>
        <w:tabs>
          <w:tab w:val="left" w:pos="373"/>
        </w:tabs>
        <w:spacing w:before="0" w:after="0" w:line="278" w:lineRule="exact"/>
        <w:ind w:left="440"/>
      </w:pPr>
      <w:r>
        <w:t>Posiada Pani/Pan prawo do:</w:t>
      </w:r>
    </w:p>
    <w:p w14:paraId="7A73586D" w14:textId="77777777" w:rsidR="00400D71" w:rsidRDefault="00000000">
      <w:pPr>
        <w:pStyle w:val="Teksttreci20"/>
        <w:numPr>
          <w:ilvl w:val="0"/>
          <w:numId w:val="6"/>
        </w:numPr>
        <w:shd w:val="clear" w:color="auto" w:fill="auto"/>
        <w:tabs>
          <w:tab w:val="left" w:pos="796"/>
        </w:tabs>
        <w:spacing w:before="0" w:after="0" w:line="278" w:lineRule="exact"/>
        <w:ind w:left="440" w:firstLine="0"/>
        <w:jc w:val="left"/>
      </w:pPr>
      <w:r>
        <w:t>żądania od administratora dostępu do danych osobowych,</w:t>
      </w:r>
    </w:p>
    <w:p w14:paraId="36144A21" w14:textId="77777777" w:rsidR="00400D71" w:rsidRDefault="00000000">
      <w:pPr>
        <w:pStyle w:val="Teksttreci20"/>
        <w:numPr>
          <w:ilvl w:val="0"/>
          <w:numId w:val="6"/>
        </w:numPr>
        <w:shd w:val="clear" w:color="auto" w:fill="auto"/>
        <w:tabs>
          <w:tab w:val="left" w:pos="796"/>
        </w:tabs>
        <w:spacing w:before="0" w:after="0" w:line="278" w:lineRule="exact"/>
        <w:ind w:left="440" w:firstLine="0"/>
        <w:jc w:val="left"/>
      </w:pPr>
      <w:r>
        <w:t>sprostowania danych osobowych,</w:t>
      </w:r>
    </w:p>
    <w:p w14:paraId="436CA9A2" w14:textId="77777777" w:rsidR="00400D71" w:rsidRDefault="00000000">
      <w:pPr>
        <w:pStyle w:val="Teksttreci20"/>
        <w:numPr>
          <w:ilvl w:val="0"/>
          <w:numId w:val="6"/>
        </w:numPr>
        <w:shd w:val="clear" w:color="auto" w:fill="auto"/>
        <w:tabs>
          <w:tab w:val="left" w:pos="796"/>
        </w:tabs>
        <w:spacing w:before="0" w:after="0" w:line="278" w:lineRule="exact"/>
        <w:ind w:left="440" w:firstLine="0"/>
        <w:jc w:val="left"/>
      </w:pPr>
      <w:r>
        <w:t>usunięcia lub ograniczenia przetwarzania danych osobowych,</w:t>
      </w:r>
    </w:p>
    <w:p w14:paraId="3AB476EE" w14:textId="77777777" w:rsidR="00400D71" w:rsidRDefault="00000000">
      <w:pPr>
        <w:pStyle w:val="Teksttreci20"/>
        <w:numPr>
          <w:ilvl w:val="0"/>
          <w:numId w:val="6"/>
        </w:numPr>
        <w:shd w:val="clear" w:color="auto" w:fill="auto"/>
        <w:tabs>
          <w:tab w:val="left" w:pos="798"/>
        </w:tabs>
        <w:spacing w:before="0" w:after="0" w:line="278" w:lineRule="exact"/>
        <w:ind w:left="440" w:firstLine="0"/>
        <w:jc w:val="left"/>
      </w:pPr>
      <w:r>
        <w:t>wniesienia sprzeciwu wobec przetwarzania danych osobowych.</w:t>
      </w:r>
    </w:p>
    <w:p w14:paraId="38436273" w14:textId="77777777" w:rsidR="00400D71" w:rsidRDefault="00000000">
      <w:pPr>
        <w:pStyle w:val="Teksttreci20"/>
        <w:numPr>
          <w:ilvl w:val="0"/>
          <w:numId w:val="5"/>
        </w:numPr>
        <w:shd w:val="clear" w:color="auto" w:fill="auto"/>
        <w:tabs>
          <w:tab w:val="left" w:pos="373"/>
        </w:tabs>
        <w:spacing w:before="0" w:after="0" w:line="278" w:lineRule="exact"/>
        <w:ind w:left="440"/>
      </w:pPr>
      <w:r>
        <w:t>Ma Pan/Pani prawo wniesienia skargi do organu nadzorczego, jeśli uzna Pani/Pan, że przetwarzanie Pani/Pana danych osobowych narusza przepisy ogólnego rozporządzenia o ochronie danych osobowych z dnia 27 kwietnia 2016 r.</w:t>
      </w:r>
    </w:p>
    <w:p w14:paraId="0C24B564" w14:textId="77777777" w:rsidR="00400D71" w:rsidRDefault="00000000">
      <w:pPr>
        <w:pStyle w:val="Teksttreci20"/>
        <w:numPr>
          <w:ilvl w:val="0"/>
          <w:numId w:val="5"/>
        </w:numPr>
        <w:shd w:val="clear" w:color="auto" w:fill="auto"/>
        <w:tabs>
          <w:tab w:val="left" w:pos="378"/>
        </w:tabs>
        <w:spacing w:before="0" w:after="0" w:line="274" w:lineRule="exact"/>
        <w:ind w:left="440"/>
      </w:pPr>
      <w:r>
        <w:t>Podanie danych osobowych jest dobrowolne ale niepodanie danych w zakresie wymaganym przez administratora może skutkować brakiem skutecznego doręczenia odpowiedzi.</w:t>
      </w:r>
    </w:p>
    <w:sectPr w:rsidR="00400D71">
      <w:pgSz w:w="11900" w:h="16840"/>
      <w:pgMar w:top="2122" w:right="1956" w:bottom="1954" w:left="19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E77EB" w14:textId="77777777" w:rsidR="002D0E26" w:rsidRDefault="002D0E26">
      <w:r>
        <w:separator/>
      </w:r>
    </w:p>
  </w:endnote>
  <w:endnote w:type="continuationSeparator" w:id="0">
    <w:p w14:paraId="151776A3" w14:textId="77777777" w:rsidR="002D0E26" w:rsidRDefault="002D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D889B" w14:textId="77777777" w:rsidR="002D0E26" w:rsidRDefault="002D0E26">
      <w:r>
        <w:separator/>
      </w:r>
    </w:p>
  </w:footnote>
  <w:footnote w:type="continuationSeparator" w:id="0">
    <w:p w14:paraId="6D646D68" w14:textId="77777777" w:rsidR="002D0E26" w:rsidRDefault="002D0E26">
      <w:r>
        <w:continuationSeparator/>
      </w:r>
    </w:p>
  </w:footnote>
  <w:footnote w:id="1">
    <w:p w14:paraId="62D64B45" w14:textId="77777777" w:rsidR="00400D71" w:rsidRDefault="00000000">
      <w:pPr>
        <w:pStyle w:val="Stopka1"/>
        <w:shd w:val="clear" w:color="auto" w:fill="auto"/>
        <w:tabs>
          <w:tab w:val="left" w:pos="82"/>
        </w:tabs>
      </w:pPr>
      <w:r>
        <w:rPr>
          <w:vertAlign w:val="superscript"/>
        </w:rPr>
        <w:footnoteRef/>
      </w:r>
      <w:r>
        <w:tab/>
        <w:t>Art. 6j ust. 3e ustawy z dnia 13 września 1996 r. o utrzymaniu czystości i porządku gminach</w:t>
      </w:r>
    </w:p>
  </w:footnote>
  <w:footnote w:id="2">
    <w:p w14:paraId="5212863C" w14:textId="77777777" w:rsidR="00400D71" w:rsidRDefault="00000000">
      <w:pPr>
        <w:pStyle w:val="Stopka1"/>
        <w:shd w:val="clear" w:color="auto" w:fill="auto"/>
        <w:tabs>
          <w:tab w:val="left" w:pos="77"/>
        </w:tabs>
      </w:pPr>
      <w:r>
        <w:rPr>
          <w:vertAlign w:val="superscript"/>
        </w:rPr>
        <w:footnoteRef/>
      </w:r>
      <w:r>
        <w:tab/>
        <w:t>Wysokość przeciętnego miesięcznego dochodu rozporządzalnego jest ogłaszana przez Prezesa Głównego Urzędu Statystycznego, obecnie w tym zakresie obowiązuje Obwieszczenie Prezesa Głównego Urzędu Statystycznego z dnia 28 marca 2023 r. w sprawie przeciętnego miesięcznego dochodu rozporządzalnego na 1 osobę ogółem w 2022 r., zgodnie z którym przeciętny miesięczny dochód rozporządzalny na 1 osobę ogółem w 2022 r. wyniósł 2249,79 zł.</w:t>
      </w:r>
    </w:p>
  </w:footnote>
  <w:footnote w:id="3">
    <w:p w14:paraId="2BB4826A" w14:textId="77777777" w:rsidR="00400D71" w:rsidRDefault="00000000">
      <w:pPr>
        <w:pStyle w:val="Stopka1"/>
        <w:shd w:val="clear" w:color="auto" w:fill="auto"/>
        <w:tabs>
          <w:tab w:val="left" w:pos="82"/>
        </w:tabs>
      </w:pPr>
      <w:r>
        <w:rPr>
          <w:vertAlign w:val="superscript"/>
        </w:rPr>
        <w:footnoteRef/>
      </w:r>
      <w:r>
        <w:tab/>
        <w:t>Art. 6o ust. 1 ustawy z dnia 13 września 1996 r. o utrzymaniu czystości i porządku gminach</w:t>
      </w:r>
    </w:p>
  </w:footnote>
  <w:footnote w:id="4">
    <w:p w14:paraId="46FBF573" w14:textId="77777777" w:rsidR="00400D71" w:rsidRDefault="00000000">
      <w:pPr>
        <w:pStyle w:val="Stopka1"/>
        <w:shd w:val="clear" w:color="auto" w:fill="auto"/>
        <w:tabs>
          <w:tab w:val="left" w:pos="82"/>
        </w:tabs>
        <w:ind w:right="380"/>
        <w:jc w:val="left"/>
      </w:pPr>
      <w:r>
        <w:rPr>
          <w:vertAlign w:val="superscript"/>
        </w:rPr>
        <w:footnoteRef/>
      </w:r>
      <w:r>
        <w:tab/>
        <w:t>Art. 107 § 1 ustawy - Kodeks postępowania administracyjnego tekst jednolity z dnia 16 marca 2021 r. (Dz.U. z 2021 r. poz. 735)</w:t>
      </w:r>
    </w:p>
  </w:footnote>
  <w:footnote w:id="5">
    <w:p w14:paraId="4B04078E" w14:textId="77777777" w:rsidR="00400D71" w:rsidRDefault="00000000">
      <w:pPr>
        <w:pStyle w:val="Stopka1"/>
        <w:shd w:val="clear" w:color="auto" w:fill="auto"/>
        <w:tabs>
          <w:tab w:val="left" w:pos="82"/>
        </w:tabs>
      </w:pPr>
      <w:r>
        <w:rPr>
          <w:vertAlign w:val="superscript"/>
        </w:rPr>
        <w:footnoteRef/>
      </w:r>
      <w:r>
        <w:tab/>
        <w:t>Art. 86 i art. 101 ust. 1 ustawy z dnia 8 marca 1990 r. o samorządzie gminnym (Dz. U. z 2020 r. poz. 713).</w:t>
      </w:r>
    </w:p>
  </w:footnote>
  <w:footnote w:id="6">
    <w:p w14:paraId="74A2B710" w14:textId="77777777" w:rsidR="00400D71" w:rsidRDefault="00000000">
      <w:pPr>
        <w:pStyle w:val="Stopka1"/>
        <w:shd w:val="clear" w:color="auto" w:fill="auto"/>
        <w:tabs>
          <w:tab w:val="left" w:pos="96"/>
        </w:tabs>
        <w:spacing w:line="208" w:lineRule="exact"/>
      </w:pPr>
      <w:r>
        <w:rPr>
          <w:vertAlign w:val="superscript"/>
        </w:rPr>
        <w:footnoteRef/>
      </w:r>
      <w:r>
        <w:tab/>
        <w:t>Na podstawie art. 6 ust. 1 lit. e ogólnego rozporządzenia o ochronie danych osobowych z dnia 27 kwietnia 2016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14297"/>
    <w:multiLevelType w:val="multilevel"/>
    <w:tmpl w:val="BE58EA0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3308F1"/>
    <w:multiLevelType w:val="multilevel"/>
    <w:tmpl w:val="58B47BEC"/>
    <w:lvl w:ilvl="0"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DD44D5"/>
    <w:multiLevelType w:val="multilevel"/>
    <w:tmpl w:val="A830AF0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54B37CE"/>
    <w:multiLevelType w:val="multilevel"/>
    <w:tmpl w:val="335CAD6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05117B5"/>
    <w:multiLevelType w:val="multilevel"/>
    <w:tmpl w:val="6CD6EE8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71F27D0"/>
    <w:multiLevelType w:val="multilevel"/>
    <w:tmpl w:val="145417EC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94280776">
    <w:abstractNumId w:val="0"/>
  </w:num>
  <w:num w:numId="2" w16cid:durableId="856963460">
    <w:abstractNumId w:val="5"/>
  </w:num>
  <w:num w:numId="3" w16cid:durableId="689531978">
    <w:abstractNumId w:val="4"/>
  </w:num>
  <w:num w:numId="4" w16cid:durableId="1118335294">
    <w:abstractNumId w:val="1"/>
  </w:num>
  <w:num w:numId="5" w16cid:durableId="914827542">
    <w:abstractNumId w:val="3"/>
  </w:num>
  <w:num w:numId="6" w16cid:durableId="1806459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numStart w:val="3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71"/>
    <w:rsid w:val="002D0E26"/>
    <w:rsid w:val="00400D71"/>
    <w:rsid w:val="004C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ED8C1"/>
  <w15:docId w15:val="{345DF0EC-3AFC-44B7-84BE-DB205BBA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5Exact">
    <w:name w:val="Tekst treści (5) Exact"/>
    <w:basedOn w:val="Domylnaczcionkaakapitu"/>
    <w:link w:val="Teksttreci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95pt">
    <w:name w:val="Tekst treści (2) + 9;5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Bezpogrubienia">
    <w:name w:val="Tekst treści (3) + Bez pogrubienia"/>
    <w:basedOn w:val="Teksttreci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1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61">
    <w:name w:val="Tekst treści (6)"/>
    <w:basedOn w:val="Teksttreci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1"/>
      <w:szCs w:val="21"/>
      <w:u w:val="single"/>
      <w:lang w:val="en-US" w:eastAsia="en-US" w:bidi="en-US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192" w:lineRule="exac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184" w:lineRule="exact"/>
    </w:pPr>
    <w:rPr>
      <w:rFonts w:ascii="Calibri" w:eastAsia="Calibri" w:hAnsi="Calibri" w:cs="Calibri"/>
      <w:sz w:val="15"/>
      <w:szCs w:val="15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440" w:line="398" w:lineRule="exact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40" w:after="200" w:line="256" w:lineRule="exact"/>
      <w:ind w:hanging="440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00" w:after="100" w:line="240" w:lineRule="exact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440" w:line="208" w:lineRule="exac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1880" w:line="232" w:lineRule="exact"/>
      <w:jc w:val="both"/>
    </w:pPr>
    <w:rPr>
      <w:rFonts w:ascii="Calibri" w:eastAsia="Calibri" w:hAnsi="Calibri" w:cs="Calibr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artament.gospodarki.odpadami@klimat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spektor.ochrony.danych@klimat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pl/klima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882</Words>
  <Characters>5293</Characters>
  <Application>Microsoft Office Word</Application>
  <DocSecurity>0</DocSecurity>
  <Lines>44</Lines>
  <Paragraphs>12</Paragraphs>
  <ScaleCrop>false</ScaleCrop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2023-04-12T12:38:00Z</dcterms:created>
  <dcterms:modified xsi:type="dcterms:W3CDTF">2023-04-12T12:38:00Z</dcterms:modified>
</cp:coreProperties>
</file>