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9CF06" w14:textId="71AD5856" w:rsidR="00F04345" w:rsidRDefault="00582BE7">
      <w:pPr>
        <w:pStyle w:val="Nagwek10"/>
        <w:keepNext/>
        <w:keepLines/>
        <w:shd w:val="clear" w:color="auto" w:fill="auto"/>
        <w:spacing w:after="407"/>
        <w:ind w:right="4760"/>
      </w:pPr>
      <w:r>
        <w:rPr>
          <w:noProof/>
        </w:rPr>
        <w:drawing>
          <wp:anchor distT="0" distB="0" distL="63500" distR="63500" simplePos="0" relativeHeight="377487104" behindDoc="1" locked="0" layoutInCell="1" allowOverlap="1" wp14:anchorId="3EF93DBF" wp14:editId="32AB5374">
            <wp:simplePos x="0" y="0"/>
            <wp:positionH relativeFrom="margin">
              <wp:posOffset>-737870</wp:posOffset>
            </wp:positionH>
            <wp:positionV relativeFrom="paragraph">
              <wp:posOffset>-85090</wp:posOffset>
            </wp:positionV>
            <wp:extent cx="679450" cy="737870"/>
            <wp:effectExtent l="0" t="0" r="0" b="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000000">
        <w:t>Ministerstwo Klimatu i Środowiska</w:t>
      </w:r>
      <w:bookmarkEnd w:id="0"/>
    </w:p>
    <w:p w14:paraId="1DE805E7" w14:textId="77777777" w:rsidR="00F04345" w:rsidRDefault="00000000">
      <w:pPr>
        <w:pStyle w:val="Teksttreci20"/>
        <w:shd w:val="clear" w:color="auto" w:fill="auto"/>
        <w:spacing w:before="0"/>
      </w:pPr>
      <w:r>
        <w:t>Sekretarz Stanu</w:t>
      </w:r>
    </w:p>
    <w:p w14:paraId="693737F9" w14:textId="77777777" w:rsidR="00F04345" w:rsidRDefault="00000000">
      <w:pPr>
        <w:pStyle w:val="Teksttreci20"/>
        <w:shd w:val="clear" w:color="auto" w:fill="auto"/>
        <w:spacing w:before="0"/>
      </w:pPr>
      <w:r>
        <w:t>Główny Konserwator Przyrody</w:t>
      </w:r>
    </w:p>
    <w:p w14:paraId="066B291F" w14:textId="77777777" w:rsidR="00F04345" w:rsidRDefault="00000000">
      <w:pPr>
        <w:pStyle w:val="Teksttreci20"/>
        <w:shd w:val="clear" w:color="auto" w:fill="auto"/>
        <w:spacing w:before="0" w:after="492"/>
      </w:pPr>
      <w:r>
        <w:t>Małgorzata Golińska</w:t>
      </w:r>
    </w:p>
    <w:p w14:paraId="58153FAF" w14:textId="77777777" w:rsidR="00F04345" w:rsidRDefault="00000000" w:rsidP="00582BE7">
      <w:pPr>
        <w:pStyle w:val="Teksttreci20"/>
        <w:shd w:val="clear" w:color="auto" w:fill="auto"/>
        <w:spacing w:before="0" w:after="1320" w:line="226" w:lineRule="exact"/>
        <w:ind w:right="5680"/>
      </w:pPr>
      <w:r>
        <w:t xml:space="preserve">DOP-WOS.053.1.2023.EZ </w:t>
      </w:r>
      <w:r>
        <w:rPr>
          <w:rStyle w:val="Teksttreci210pt"/>
        </w:rPr>
        <w:t>2436320</w:t>
      </w:r>
      <w:r>
        <w:rPr>
          <w:rStyle w:val="Teksttreci275pt"/>
        </w:rPr>
        <w:t>.</w:t>
      </w:r>
      <w:r>
        <w:rPr>
          <w:rStyle w:val="Teksttreci210pt"/>
        </w:rPr>
        <w:t xml:space="preserve">9493215.7631383 </w:t>
      </w:r>
      <w:r>
        <w:t>Warszawa, 15-02-2023</w:t>
      </w:r>
    </w:p>
    <w:p w14:paraId="423909F8" w14:textId="77777777" w:rsidR="00F04345" w:rsidRDefault="00000000">
      <w:pPr>
        <w:pStyle w:val="Teksttreci20"/>
        <w:shd w:val="clear" w:color="auto" w:fill="auto"/>
        <w:spacing w:before="0" w:after="106" w:line="256" w:lineRule="exact"/>
      </w:pPr>
      <w:r>
        <w:t>Szanowny Panie,</w:t>
      </w:r>
    </w:p>
    <w:p w14:paraId="2140506E" w14:textId="77777777" w:rsidR="00F04345" w:rsidRDefault="00000000">
      <w:pPr>
        <w:pStyle w:val="Teksttreci20"/>
        <w:shd w:val="clear" w:color="auto" w:fill="auto"/>
        <w:spacing w:before="0" w:after="120" w:line="274" w:lineRule="exact"/>
      </w:pPr>
      <w:r>
        <w:t>w odpowiedzi na petycję z dnia 15 grudnia 2022 r. w sprawie doprecyzowania normy wynikającejz art. 29 ustawy z dnia 3 października 2008 r. o udostępnianiu informacji o środowisku i jego ochronie, udziale społeczeństwa w ochronie środowiska oraz o ocenach oddziaływania na środowisko (dalej „uooś"), przedstawiam poniższe wyjaśnienia.</w:t>
      </w:r>
    </w:p>
    <w:p w14:paraId="3B5A3D90" w14:textId="77777777" w:rsidR="00F04345" w:rsidRDefault="00000000">
      <w:pPr>
        <w:pStyle w:val="Teksttreci20"/>
        <w:shd w:val="clear" w:color="auto" w:fill="auto"/>
        <w:spacing w:before="0" w:after="134" w:line="274" w:lineRule="exact"/>
      </w:pPr>
      <w:r>
        <w:t>W piśmie z dnia 15 grudnia 2022 r. wskazano, że przepisy uooś pozwalają inwestorowi na dowolne określenie kręgu stron tylko w granicy terenu, na którym będzie realizowane przedsięwzięcie. Należy jednak zauważyć, że przepis art. 74 ust. 3a uooś wyraźnie wskazuje, że stroną postępowania w sprawie o wydanie decyzji o środowiskowych uwarunkowaniach jest wnioskodawca oraz podmiot, któremu przysługuje prawo rzeczowe do nieruchomości znajdującejsię na obszarze, na który będzie oddziaływać przedsięwzięcie w wariancie zaproponowanym przez wnioskodawcę, z zastrzeżeniem art. 81 ust. 1 tejże ustawy.</w:t>
      </w:r>
    </w:p>
    <w:p w14:paraId="0FF8A099" w14:textId="77777777" w:rsidR="00F04345" w:rsidRDefault="00000000">
      <w:pPr>
        <w:pStyle w:val="Teksttreci20"/>
        <w:shd w:val="clear" w:color="auto" w:fill="auto"/>
        <w:spacing w:before="0" w:after="106" w:line="256" w:lineRule="exact"/>
      </w:pPr>
      <w:r>
        <w:t>Przez ten obszar rozumie się:</w:t>
      </w:r>
    </w:p>
    <w:p w14:paraId="5035B48B" w14:textId="77777777" w:rsidR="00F04345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120" w:line="274" w:lineRule="exact"/>
      </w:pPr>
      <w:r>
        <w:t>przewidywany teren, na którym będzie realizowane przedsięwzięcie, oraz obszar znajdujący się w odległości 100 m od granic tego terenu;</w:t>
      </w:r>
    </w:p>
    <w:p w14:paraId="375C23B8" w14:textId="77777777" w:rsidR="00F04345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120" w:line="274" w:lineRule="exact"/>
      </w:pPr>
      <w:r>
        <w:t>działki, na których w wyniku realizacji, eksploatacji lub użytkowania przedsięwzięcia zostałyby przekroczone standardy jakości środowiska, lub</w:t>
      </w:r>
    </w:p>
    <w:p w14:paraId="64D320E9" w14:textId="77777777" w:rsidR="00F04345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120" w:line="274" w:lineRule="exact"/>
      </w:pPr>
      <w:r>
        <w:t>działki znajdujące się w zasięgu znaczącego oddziaływania przedsięwzięcia, które może wprowadzić ograniczenia w zagospodarowaniu nieruchomości, zgodnie z jejaktualnym przeznaczeniem.</w:t>
      </w:r>
    </w:p>
    <w:p w14:paraId="12A26709" w14:textId="77777777" w:rsidR="00F04345" w:rsidRDefault="00000000">
      <w:pPr>
        <w:pStyle w:val="Teksttreci20"/>
        <w:shd w:val="clear" w:color="auto" w:fill="auto"/>
        <w:spacing w:before="0" w:after="345" w:line="274" w:lineRule="exact"/>
      </w:pPr>
      <w:r>
        <w:t>Prawo rzeczowe do nieruchomości znajdującej się w obszarze, na który będzie oddziaływać przedsięwzięcie, organ ustala na podstawie wypisu z rejestru gruntów lub innego dokumentu wydanego przez organ prowadzący ewidencję gruntów i budynków, lub innego dokumentu przedłożonego przez wnoszącego podanie (art. 74 ust. 3b uooś). Dokumenty, o których mowa, przedkładane są wraz z wnioskiem o wydanie decyzji o środowiskowych uwarunkowaniach (art. 74 ust. 1 pkt 3a, 4 i 6 uooś), zaś ich nieuzupełniony brak powinien skutkować pozostawieniem podania bez rozpoznania.</w:t>
      </w:r>
    </w:p>
    <w:p w14:paraId="7B577651" w14:textId="77777777" w:rsidR="00F04345" w:rsidRDefault="00000000">
      <w:pPr>
        <w:pStyle w:val="Teksttreci30"/>
        <w:shd w:val="clear" w:color="auto" w:fill="auto"/>
        <w:tabs>
          <w:tab w:val="left" w:pos="5074"/>
        </w:tabs>
        <w:spacing w:before="0"/>
      </w:pPr>
      <w:r>
        <w:t>Telefon: (+48) 22 369 29 00</w:t>
      </w:r>
      <w:r>
        <w:tab/>
        <w:t>ul. Wawelska 52/54, 00-922 Warszawa</w:t>
      </w:r>
    </w:p>
    <w:p w14:paraId="65630E84" w14:textId="77777777" w:rsidR="00F04345" w:rsidRDefault="00000000">
      <w:pPr>
        <w:pStyle w:val="Teksttreci30"/>
        <w:shd w:val="clear" w:color="auto" w:fill="auto"/>
        <w:tabs>
          <w:tab w:val="left" w:pos="5386"/>
        </w:tabs>
        <w:spacing w:before="0"/>
      </w:pPr>
      <w:hyperlink r:id="rId8" w:history="1">
        <w:r>
          <w:rPr>
            <w:lang w:val="en-US" w:eastAsia="en-US" w:bidi="en-US"/>
          </w:rPr>
          <w:t>info@klimat.gov.pl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2430B8FE" w14:textId="7B9E33CB" w:rsidR="00F04345" w:rsidRDefault="00582BE7">
      <w:pPr>
        <w:pStyle w:val="Teksttreci3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245745" distL="1155065" distR="1143000" simplePos="0" relativeHeight="377487105" behindDoc="1" locked="0" layoutInCell="1" allowOverlap="1" wp14:anchorId="7AC28C32" wp14:editId="0AE12D94">
                <wp:simplePos x="0" y="0"/>
                <wp:positionH relativeFrom="margin">
                  <wp:posOffset>1155065</wp:posOffset>
                </wp:positionH>
                <wp:positionV relativeFrom="paragraph">
                  <wp:posOffset>71120</wp:posOffset>
                </wp:positionV>
                <wp:extent cx="2780030" cy="116840"/>
                <wp:effectExtent l="3175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C6E08" w14:textId="77777777" w:rsidR="00F04345" w:rsidRDefault="00000000">
                            <w:pPr>
                              <w:pStyle w:val="Teksttreci4"/>
                              <w:shd w:val="clear" w:color="auto" w:fill="auto"/>
                            </w:pPr>
                            <w: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28C3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0.95pt;margin-top:5.6pt;width:218.9pt;height:9.2pt;z-index:-125829375;visibility:visible;mso-wrap-style:square;mso-width-percent:0;mso-height-percent:0;mso-wrap-distance-left:90.95pt;mso-wrap-distance-top:0;mso-wrap-distance-right:90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" filled="f" stroked="f">
                <v:textbox style="mso-fit-shape-to-text:t" inset="0,0,0,0">
                  <w:txbxContent>
                    <w:p w14:paraId="787C6E08" w14:textId="77777777" w:rsidR="00F04345" w:rsidRDefault="00000000">
                      <w:pPr>
                        <w:pStyle w:val="Teksttreci4"/>
                        <w:shd w:val="clear" w:color="auto" w:fill="auto"/>
                      </w:pPr>
                      <w: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hyperlink r:id="rId9" w:history="1">
        <w:r w:rsidR="00000000">
          <w:rPr>
            <w:lang w:val="en-US" w:eastAsia="en-US" w:bidi="en-US"/>
          </w:rPr>
          <w:t>www.gov.pl/klimat</w:t>
        </w:r>
      </w:hyperlink>
      <w:r w:rsidR="00000000">
        <w:br w:type="page"/>
      </w:r>
    </w:p>
    <w:p w14:paraId="7C35B658" w14:textId="77777777" w:rsidR="00F04345" w:rsidRDefault="00000000">
      <w:pPr>
        <w:pStyle w:val="Teksttreci20"/>
        <w:shd w:val="clear" w:color="auto" w:fill="auto"/>
        <w:spacing w:before="0" w:after="160" w:line="274" w:lineRule="exact"/>
      </w:pPr>
      <w:r>
        <w:lastRenderedPageBreak/>
        <w:t>Należy zatem stwierdzić że, w obecnym stanie prawnym inwestor nie może dowolnie określać kręgu stron postępowania w sprawie wydania decyzji o środowiskowych uwarunkowaniach. Jest on bowiem zobowiązany do przedłożenia wraz z wnioskiem odpowiednich dokumentów, z których wynikają dane podmiotów będących stronami tego postępowania.</w:t>
      </w:r>
    </w:p>
    <w:p w14:paraId="33A15883" w14:textId="77777777" w:rsidR="00F04345" w:rsidRDefault="00000000">
      <w:pPr>
        <w:pStyle w:val="Teksttreci20"/>
        <w:shd w:val="clear" w:color="auto" w:fill="auto"/>
        <w:spacing w:before="0" w:after="1014" w:line="274" w:lineRule="exact"/>
      </w:pPr>
      <w:r>
        <w:t>Wydaje się, że przytoczony w petycji przykład i ewentualna problematyka z ustaleniem stron postępowania może dotyczyć nieaktualnego już stanu prawnego. Należy bowiem wyraźnie podkreślić, że ustawodawca dostrzegł problematykę ustalenia stron postępowania w sprawie wydania decyzji o środowiskowych uwarunkowaniach i wprowadził w tym zakresie odpowiednie zmiany do uooś. Po raz pierwszy przepisy określające strony postępowania w sprawie decyzji o środowiskowych uwarunkowaniach pojawiły się wraz ze zmianami wprowadzonymi przez ustawę - Prawo wodne (Dz. U. z 2017 r. poz. 1566, ze zm.). Kolejną istotną zmianę w tym zakresie wprowadzono ustawą z dnia 19 lipca 2019 r. o zmianie ustawy o udostępnianiu informacji o środowisku i jego ochronie, udziale społeczeństwa w ochronie środowiska oraz o ocenach oddziaływania na środowisko oraz niektórych innych ustaw (Dz.U. z 2019 r. poz. 1712). Wobec powyższego należy uznać, że twierdzenia zawarte w przedmiotowej petycji są nieaktualne.</w:t>
      </w:r>
    </w:p>
    <w:p w14:paraId="4FCD6DE2" w14:textId="77777777" w:rsidR="00F04345" w:rsidRDefault="00000000">
      <w:pPr>
        <w:pStyle w:val="Teksttreci20"/>
        <w:shd w:val="clear" w:color="auto" w:fill="auto"/>
        <w:spacing w:before="0" w:after="173" w:line="256" w:lineRule="exact"/>
      </w:pPr>
      <w:r>
        <w:t>Z wyrazami szacunku</w:t>
      </w:r>
    </w:p>
    <w:p w14:paraId="16FD5E35" w14:textId="77777777" w:rsidR="00F04345" w:rsidRDefault="00000000">
      <w:pPr>
        <w:pStyle w:val="Teksttreci20"/>
        <w:shd w:val="clear" w:color="auto" w:fill="auto"/>
        <w:spacing w:before="0"/>
        <w:ind w:right="6140"/>
        <w:jc w:val="left"/>
      </w:pPr>
      <w:r>
        <w:t>Małgorzata Golińska Sekretarz Stanu</w:t>
      </w:r>
    </w:p>
    <w:p w14:paraId="1113C856" w14:textId="77777777" w:rsidR="00F04345" w:rsidRDefault="00000000">
      <w:pPr>
        <w:pStyle w:val="Teksttreci20"/>
        <w:shd w:val="clear" w:color="auto" w:fill="auto"/>
        <w:spacing w:before="0"/>
        <w:ind w:right="4920"/>
        <w:jc w:val="left"/>
      </w:pPr>
      <w:r>
        <w:t>Ministerstwo Klimatu i Środowiska / - podpisany cyfrowo/</w:t>
      </w:r>
    </w:p>
    <w:sectPr w:rsidR="00F04345">
      <w:pgSz w:w="11900" w:h="16840"/>
      <w:pgMar w:top="941" w:right="1952" w:bottom="1037" w:left="19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167EC" w14:textId="77777777" w:rsidR="00820255" w:rsidRDefault="00820255">
      <w:r>
        <w:separator/>
      </w:r>
    </w:p>
  </w:endnote>
  <w:endnote w:type="continuationSeparator" w:id="0">
    <w:p w14:paraId="43320C1B" w14:textId="77777777" w:rsidR="00820255" w:rsidRDefault="0082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A45BA" w14:textId="77777777" w:rsidR="00820255" w:rsidRDefault="00820255"/>
  </w:footnote>
  <w:footnote w:type="continuationSeparator" w:id="0">
    <w:p w14:paraId="47528E94" w14:textId="77777777" w:rsidR="00820255" w:rsidRDefault="008202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80035"/>
    <w:multiLevelType w:val="multilevel"/>
    <w:tmpl w:val="230E1E5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903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45"/>
    <w:rsid w:val="00582BE7"/>
    <w:rsid w:val="00820255"/>
    <w:rsid w:val="00F0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F6B0"/>
  <w15:docId w15:val="{8A6F1452-7013-4051-BE06-2B6DC8EF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Exact">
    <w:name w:val="Tekst treści (4) Exact"/>
    <w:basedOn w:val="Domylnaczcionkaakapitu"/>
    <w:link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pt">
    <w:name w:val="Tekst treści (2) + 10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80" w:line="398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80" w:line="240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80" w:line="192" w:lineRule="exact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2023-02-28T11:14:00Z</dcterms:created>
  <dcterms:modified xsi:type="dcterms:W3CDTF">2023-02-28T11:14:00Z</dcterms:modified>
</cp:coreProperties>
</file>