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7695" w14:textId="77777777" w:rsidR="00734E92" w:rsidRDefault="00D40D58">
      <w:pPr>
        <w:pStyle w:val="Nagwek10"/>
        <w:keepNext/>
        <w:keepLines/>
        <w:shd w:val="clear" w:color="auto" w:fill="auto"/>
        <w:spacing w:after="126"/>
        <w:ind w:left="160" w:right="5760"/>
        <w:rPr>
          <w:rStyle w:val="Nagwek12"/>
        </w:rPr>
      </w:pPr>
      <w:bookmarkStart w:id="0" w:name="bookmark0"/>
      <w:r>
        <w:t xml:space="preserve">Ministerstwo </w:t>
      </w:r>
    </w:p>
    <w:p w14:paraId="6E961C13" w14:textId="278C32F4" w:rsidR="00A87FF5" w:rsidRDefault="00D40D58">
      <w:pPr>
        <w:pStyle w:val="Nagwek10"/>
        <w:keepNext/>
        <w:keepLines/>
        <w:shd w:val="clear" w:color="auto" w:fill="auto"/>
        <w:spacing w:after="126"/>
        <w:ind w:left="160" w:right="5760"/>
      </w:pPr>
      <w:r>
        <w:t>Klimatu i Środowiska</w:t>
      </w:r>
      <w:bookmarkEnd w:id="0"/>
    </w:p>
    <w:p w14:paraId="0FC00602" w14:textId="77777777" w:rsidR="00A87FF5" w:rsidRDefault="00D40D58">
      <w:pPr>
        <w:pStyle w:val="Nagwek20"/>
        <w:keepNext/>
        <w:keepLines/>
        <w:shd w:val="clear" w:color="auto" w:fill="auto"/>
        <w:spacing w:before="0" w:after="177"/>
        <w:ind w:left="600" w:right="4820"/>
      </w:pPr>
      <w:bookmarkStart w:id="1" w:name="bookmark1"/>
      <w:r>
        <w:t>Departament Ochrony Powietrza i Polityki Miejskiej</w:t>
      </w:r>
      <w:bookmarkEnd w:id="1"/>
    </w:p>
    <w:p w14:paraId="54B32D01" w14:textId="77777777" w:rsidR="00A87FF5" w:rsidRDefault="00D40D58">
      <w:pPr>
        <w:pStyle w:val="Teksttreci20"/>
        <w:shd w:val="clear" w:color="auto" w:fill="auto"/>
        <w:tabs>
          <w:tab w:val="left" w:pos="6336"/>
        </w:tabs>
        <w:spacing w:before="0"/>
      </w:pPr>
      <w:r>
        <w:rPr>
          <w:lang w:val="en-US" w:eastAsia="en-US" w:bidi="en-US"/>
        </w:rPr>
        <w:t>DPM-WJP.420.122.2022.GraS</w:t>
      </w:r>
      <w:r>
        <w:rPr>
          <w:lang w:val="en-US" w:eastAsia="en-US" w:bidi="en-US"/>
        </w:rPr>
        <w:tab/>
      </w:r>
      <w:r>
        <w:t>Warszawa, dnia 29-06-2022 r.</w:t>
      </w:r>
    </w:p>
    <w:p w14:paraId="78D254A1" w14:textId="77777777" w:rsidR="00A87FF5" w:rsidRDefault="00D40D58">
      <w:pPr>
        <w:pStyle w:val="Teksttreci20"/>
        <w:shd w:val="clear" w:color="auto" w:fill="auto"/>
        <w:spacing w:before="0" w:after="2176"/>
      </w:pPr>
      <w:r>
        <w:t>2032293.7814477.6283748</w:t>
      </w:r>
    </w:p>
    <w:p w14:paraId="38059974" w14:textId="77777777" w:rsidR="00A87FF5" w:rsidRDefault="00D40D58">
      <w:pPr>
        <w:pStyle w:val="Teksttreci30"/>
        <w:shd w:val="clear" w:color="auto" w:fill="auto"/>
        <w:spacing w:before="0" w:after="324"/>
      </w:pPr>
      <w:r>
        <w:t>Szanowny Panie,</w:t>
      </w:r>
    </w:p>
    <w:p w14:paraId="49DCBF72" w14:textId="77777777" w:rsidR="00A87FF5" w:rsidRDefault="00D40D58">
      <w:pPr>
        <w:pStyle w:val="Teksttreci20"/>
        <w:shd w:val="clear" w:color="auto" w:fill="auto"/>
        <w:spacing w:before="0" w:after="200"/>
      </w:pPr>
      <w:r>
        <w:t xml:space="preserve">odpowiadając na petycję w sprawie zmiany art. 379 ustawy Prawo </w:t>
      </w:r>
      <w:r>
        <w:t>ochrony środowiska (</w:t>
      </w:r>
      <w:proofErr w:type="spellStart"/>
      <w:r>
        <w:t>Poś</w:t>
      </w:r>
      <w:proofErr w:type="spellEnd"/>
      <w:r>
        <w:t>), tj. zmiany godzin kontroli z 6:00 do 22:00 na 5:00 do 23:00, aby lepiej kontrolować i walczyć ze smogiem, przedstawiam następujące informacje.</w:t>
      </w:r>
    </w:p>
    <w:p w14:paraId="34A95D1E" w14:textId="77777777" w:rsidR="00A87FF5" w:rsidRDefault="00D40D58">
      <w:pPr>
        <w:pStyle w:val="Teksttreci20"/>
        <w:shd w:val="clear" w:color="auto" w:fill="auto"/>
        <w:spacing w:before="0" w:after="200"/>
        <w:ind w:firstLine="820"/>
      </w:pPr>
      <w:r>
        <w:t>Analizując propozycję zmiany godzin kontroli, uprzejmie informuję, że w pana piśmie bra</w:t>
      </w:r>
      <w:r>
        <w:t>kuje uzasadnienia wprowadzenia zaproponowanych zmian. Brak jest argumentacji świadczącej o słuszności takiej propozycji, w tym nie ma konkretnych danych liczbowych, opinii organów uprawnionych do kontroli, potwierdzających fakt, że w czasie między godzinam</w:t>
      </w:r>
      <w:r>
        <w:t>i 5.00 a 6.00 rano oraz 22.00 a 23.00 na posesjach indywidualnych, w instalacjach grzewczych występuje najwięcej przypadków łamania przepisów, czyli prowadzenia procesu spalania w sposób nieprawidłowy, w tym ewentualnego spalania odpadów.</w:t>
      </w:r>
    </w:p>
    <w:p w14:paraId="60662688" w14:textId="77777777" w:rsidR="00A87FF5" w:rsidRDefault="00D40D58">
      <w:pPr>
        <w:pStyle w:val="Teksttreci20"/>
        <w:shd w:val="clear" w:color="auto" w:fill="auto"/>
        <w:spacing w:before="0" w:after="200"/>
        <w:ind w:firstLine="820"/>
      </w:pPr>
      <w:r>
        <w:t>Zgodnie z obecnym</w:t>
      </w:r>
      <w:r>
        <w:t xml:space="preserve">i przepisami, art. 379 ust. 1 ustawy </w:t>
      </w:r>
      <w:proofErr w:type="spellStart"/>
      <w:r>
        <w:t>Poś</w:t>
      </w:r>
      <w:proofErr w:type="spellEnd"/>
      <w:r>
        <w:t xml:space="preserve"> marszałek województwa, starosta oraz wójt, burmistrz lub prezydent miasta, sprawują kontrolę przestrzegania i stosowania przepisów o ochronie środowiska, w zakresie objętym właściwością tych organów. Wskazane organy</w:t>
      </w:r>
      <w:r>
        <w:t xml:space="preserve"> mogą upoważnić do wykonywania funkcji kontrolnych pracowników podległych im urzędów (art. 379 ust. 2 </w:t>
      </w:r>
      <w:proofErr w:type="spellStart"/>
      <w:r>
        <w:t>Poś</w:t>
      </w:r>
      <w:proofErr w:type="spellEnd"/>
      <w:r>
        <w:t>).</w:t>
      </w:r>
    </w:p>
    <w:p w14:paraId="49E1190E" w14:textId="77777777" w:rsidR="00A87FF5" w:rsidRDefault="00D40D58">
      <w:pPr>
        <w:pStyle w:val="Teksttreci20"/>
        <w:shd w:val="clear" w:color="auto" w:fill="auto"/>
        <w:spacing w:before="0" w:after="200"/>
        <w:ind w:firstLine="820"/>
        <w:jc w:val="left"/>
      </w:pPr>
      <w:r>
        <w:t xml:space="preserve">Wójt, burmistrz lub prezydent jest organem właściwym do kontroli osób fizycznych nieprowadzących działalności gospodarczej (art. 378 ust. 3 </w:t>
      </w:r>
      <w:proofErr w:type="spellStart"/>
      <w:r>
        <w:t>Poś</w:t>
      </w:r>
      <w:proofErr w:type="spellEnd"/>
      <w:r>
        <w:t xml:space="preserve">), a </w:t>
      </w:r>
      <w:r>
        <w:t>także - w ograniczonym zakresie - przedsiębiorców w zakresie prawidłowej gospodarki odpadami komunalnymi na podstawie art. 9u ust. 1 w zw. z art. 5 ust. 1 pkt 3 i 3b ustawy o utrzymaniu czystości i porządku w gminach.</w:t>
      </w:r>
    </w:p>
    <w:p w14:paraId="5B8B0C45" w14:textId="77777777" w:rsidR="00A87FF5" w:rsidRDefault="00D40D58">
      <w:pPr>
        <w:pStyle w:val="Teksttreci20"/>
        <w:shd w:val="clear" w:color="auto" w:fill="auto"/>
        <w:spacing w:before="0" w:after="200"/>
        <w:ind w:firstLine="820"/>
      </w:pPr>
      <w:r>
        <w:t>W nieruchomości, czy na posesji należą</w:t>
      </w:r>
      <w:r>
        <w:t xml:space="preserve">cej do osoby fizycznej nieprowadzącej działalności gospodarczej, kontrola nie może być prowadzona po godzinie 22.00 i przed godziną 6.00 rano, o czym stanowi wskazany przez pana art. 379 ust. 3 pkt 1 </w:t>
      </w:r>
      <w:proofErr w:type="spellStart"/>
      <w:r>
        <w:t>Poś</w:t>
      </w:r>
      <w:proofErr w:type="spellEnd"/>
      <w:r>
        <w:t>, który uprawnia kontrolującego do wstępu na inny ter</w:t>
      </w:r>
      <w:r>
        <w:t>en wyłącznie w godzinach 6:00-22:00 (przez pojęcie inny teren należy bowiem rozumieć prywatną posesję, czy nieruchomość).</w:t>
      </w:r>
    </w:p>
    <w:p w14:paraId="00629946" w14:textId="77777777" w:rsidR="00A87FF5" w:rsidRDefault="00D40D58">
      <w:pPr>
        <w:pStyle w:val="Teksttreci20"/>
        <w:shd w:val="clear" w:color="auto" w:fill="auto"/>
        <w:spacing w:before="0" w:after="567"/>
        <w:ind w:firstLine="820"/>
      </w:pPr>
      <w:r>
        <w:t xml:space="preserve">Dokonanie zaproponowanej przez pana zmiany przepisów, czyli rozszerzenia godzin kontroli od 5.00 do 23.00 mogłoby spotkać się </w:t>
      </w:r>
      <w:r>
        <w:t>zarzutem ze strony obywateli odnośnie do zakłócenia „ciszy nocnej”, która de facto nie została zapisana w przepisach polskiego prawa, ale umownie obowiązuje.</w:t>
      </w:r>
    </w:p>
    <w:p w14:paraId="619EBC9D" w14:textId="77777777" w:rsidR="00A87FF5" w:rsidRDefault="00D40D58">
      <w:pPr>
        <w:pStyle w:val="Teksttreci40"/>
        <w:shd w:val="clear" w:color="auto" w:fill="auto"/>
        <w:spacing w:before="0"/>
        <w:ind w:right="60"/>
        <w:sectPr w:rsidR="00A87FF5">
          <w:footerReference w:type="default" r:id="rId7"/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t>ul. Wawelska 52/54, 00-922</w:t>
      </w:r>
      <w:r>
        <w:t xml:space="preserve"> Warszawa; tel. (22) 36-92-327, faks (22) 36-92-217,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</w:t>
      </w:r>
      <w:r>
        <w:t>bamy o środowisko</w:t>
      </w:r>
    </w:p>
    <w:p w14:paraId="21B6B6FE" w14:textId="77777777" w:rsidR="00A87FF5" w:rsidRDefault="00D40D58">
      <w:pPr>
        <w:pStyle w:val="Teksttreci20"/>
        <w:shd w:val="clear" w:color="auto" w:fill="auto"/>
        <w:spacing w:before="0" w:after="200"/>
      </w:pPr>
      <w:r>
        <w:lastRenderedPageBreak/>
        <w:t>W związku z tym w przypadku prowadzenia przez władze lokalne działań przed godziną 6.00 rano i po godzinie 22.00 wieczorem na prywatnych posesjach, czy w nieruchomościach, mieszkańcy mają prawo odwołać się do tzw. zakłócania spoczynku noc</w:t>
      </w:r>
      <w:r>
        <w:t xml:space="preserve">nego i zgodnie z art. 51 § 1 Kodeksu wykroczeń - </w:t>
      </w:r>
      <w:r>
        <w:rPr>
          <w:rStyle w:val="Teksttreci2Kursywa"/>
        </w:rPr>
        <w:t>„Kto krzykiem, hałasem, alarmem lub innym wybrykiem zakłóca spokój, porządek publiczny, spoczynek nocny albo wywołuje zgorszenie w miejscu publicznym, podlega karze aresztu, ograniczenia wolności albo grzywn</w:t>
      </w:r>
      <w:r>
        <w:rPr>
          <w:rStyle w:val="Teksttreci2Kursywa"/>
        </w:rPr>
        <w:t>y”,</w:t>
      </w:r>
      <w:r>
        <w:t xml:space="preserve"> mają prawo protestować, a w skrajnym przypadku nawet zaskarżyć takie działania do sądu.</w:t>
      </w:r>
    </w:p>
    <w:p w14:paraId="7996FBF9" w14:textId="77777777" w:rsidR="00A87FF5" w:rsidRDefault="00D40D58">
      <w:pPr>
        <w:pStyle w:val="Teksttreci20"/>
        <w:shd w:val="clear" w:color="auto" w:fill="auto"/>
        <w:spacing w:before="0" w:after="656"/>
        <w:ind w:firstLine="740"/>
      </w:pPr>
      <w:r>
        <w:t xml:space="preserve">Zważywszy na powyższe, uprzejmie informuję, że brak jest podstaw do dokonania wskazanej zmiany przepisów ustawy </w:t>
      </w:r>
      <w:proofErr w:type="spellStart"/>
      <w:r>
        <w:t>Poś</w:t>
      </w:r>
      <w:proofErr w:type="spellEnd"/>
      <w:r>
        <w:t xml:space="preserve">. W celu poprawy sytuacji należy dążyć do </w:t>
      </w:r>
      <w:r>
        <w:t>zintensyfikowania działań kontrolnych, w tym wskazanych w programach ochrony powietrza, dotyczących prowadzenia kontroli instalacji spalania paliw stałych, a także kontroli w zakresie zakazu spalania pozostałości roślinnych na powierzchni ziemi, w godzinac</w:t>
      </w:r>
      <w:r>
        <w:t xml:space="preserve">h obecnie wskazanych w ustawie </w:t>
      </w:r>
      <w:proofErr w:type="spellStart"/>
      <w:r>
        <w:t>Poś</w:t>
      </w:r>
      <w:proofErr w:type="spellEnd"/>
      <w:r>
        <w:t>, czyli w godzinach od 6.00 do 22, co w konsekwencji powinno wpłynąć na poprawę działań kontrolnych i przyczynić się do przyspieszenia poprawy jakości powietrza w Polsce.</w:t>
      </w:r>
    </w:p>
    <w:p w14:paraId="304D6729" w14:textId="77777777" w:rsidR="00A87FF5" w:rsidRDefault="00D40D58">
      <w:pPr>
        <w:pStyle w:val="Teksttreci30"/>
        <w:shd w:val="clear" w:color="auto" w:fill="auto"/>
        <w:spacing w:before="0" w:after="586"/>
        <w:ind w:left="4720"/>
        <w:jc w:val="left"/>
      </w:pPr>
      <w:r>
        <w:t>Z poważaniem</w:t>
      </w:r>
    </w:p>
    <w:p w14:paraId="247B525C" w14:textId="77777777" w:rsidR="00A87FF5" w:rsidRDefault="00D40D58">
      <w:pPr>
        <w:pStyle w:val="Teksttreci20"/>
        <w:shd w:val="clear" w:color="auto" w:fill="auto"/>
        <w:spacing w:before="0" w:line="250" w:lineRule="exact"/>
        <w:ind w:left="4720"/>
        <w:jc w:val="left"/>
      </w:pPr>
      <w:r>
        <w:t>Dyrektor</w:t>
      </w:r>
    </w:p>
    <w:p w14:paraId="2A134B52" w14:textId="77777777" w:rsidR="00A87FF5" w:rsidRDefault="00D40D58">
      <w:pPr>
        <w:pStyle w:val="Teksttreci20"/>
        <w:shd w:val="clear" w:color="auto" w:fill="auto"/>
        <w:spacing w:before="0" w:line="250" w:lineRule="exact"/>
        <w:ind w:left="4720"/>
        <w:jc w:val="left"/>
      </w:pPr>
      <w:r>
        <w:t xml:space="preserve">Departament Ochrony </w:t>
      </w:r>
      <w:r>
        <w:t>Powietrza i Polityki Miejskiej</w:t>
      </w:r>
    </w:p>
    <w:p w14:paraId="413D4F99" w14:textId="77777777" w:rsidR="00A87FF5" w:rsidRDefault="00D40D58">
      <w:pPr>
        <w:pStyle w:val="Teksttreci20"/>
        <w:shd w:val="clear" w:color="auto" w:fill="auto"/>
        <w:spacing w:before="0" w:after="3734" w:line="250" w:lineRule="exact"/>
        <w:ind w:left="4720"/>
        <w:jc w:val="left"/>
      </w:pPr>
      <w:r>
        <w:t>/ - podpisany cyfrowo/</w:t>
      </w:r>
    </w:p>
    <w:p w14:paraId="68236D02" w14:textId="77777777" w:rsidR="00A87FF5" w:rsidRDefault="00D40D58">
      <w:pPr>
        <w:pStyle w:val="Teksttreci20"/>
        <w:shd w:val="clear" w:color="auto" w:fill="auto"/>
        <w:spacing w:before="0" w:line="232" w:lineRule="exact"/>
      </w:pPr>
      <w:r>
        <w:rPr>
          <w:rStyle w:val="Teksttreci21"/>
        </w:rPr>
        <w:t>Do wiadomości:</w:t>
      </w:r>
    </w:p>
    <w:p w14:paraId="3219CA0F" w14:textId="77777777" w:rsidR="00A87FF5" w:rsidRDefault="00D40D58">
      <w:pPr>
        <w:pStyle w:val="Teksttreci20"/>
        <w:shd w:val="clear" w:color="auto" w:fill="auto"/>
        <w:spacing w:before="0" w:line="232" w:lineRule="exact"/>
        <w:sectPr w:rsidR="00A87FF5">
          <w:pgSz w:w="11900" w:h="16840"/>
          <w:pgMar w:top="1431" w:right="1380" w:bottom="1431" w:left="1380" w:header="0" w:footer="3" w:gutter="0"/>
          <w:cols w:space="720"/>
          <w:noEndnote/>
          <w:docGrid w:linePitch="360"/>
        </w:sectPr>
      </w:pPr>
      <w:r>
        <w:t>Biuro Kontroli i Audytu</w:t>
      </w:r>
    </w:p>
    <w:p w14:paraId="22695D3E" w14:textId="77777777" w:rsidR="00A87FF5" w:rsidRDefault="00D40D58">
      <w:pPr>
        <w:pStyle w:val="Teksttreci20"/>
        <w:shd w:val="clear" w:color="auto" w:fill="auto"/>
        <w:spacing w:before="0" w:line="288" w:lineRule="exact"/>
        <w:jc w:val="left"/>
      </w:pPr>
      <w:r>
        <w:rPr>
          <w:rStyle w:val="Teksttreci21"/>
        </w:rPr>
        <w:lastRenderedPageBreak/>
        <w:t>Klauzula RODO</w:t>
      </w:r>
    </w:p>
    <w:p w14:paraId="3F2AEB6A" w14:textId="77777777" w:rsidR="00A87FF5" w:rsidRDefault="00D40D58">
      <w:pPr>
        <w:pStyle w:val="Teksttreci20"/>
        <w:shd w:val="clear" w:color="auto" w:fill="auto"/>
        <w:spacing w:before="0" w:line="288" w:lineRule="exact"/>
        <w:jc w:val="left"/>
      </w:pPr>
      <w:r>
        <w:t>Zgodnie z art. 13 ust. 1 i 2 ogólnego rozporządzenia o ochronie danych osobowych z dnia 27 kwietnia 2016 r. informujemy, że:</w:t>
      </w:r>
    </w:p>
    <w:p w14:paraId="6C961DD1" w14:textId="77777777" w:rsidR="00A87FF5" w:rsidRDefault="00D40D58">
      <w:pPr>
        <w:pStyle w:val="Teksttreci2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88" w:lineRule="exact"/>
        <w:jc w:val="left"/>
      </w:pPr>
      <w:r>
        <w:t>A</w:t>
      </w:r>
      <w:r>
        <w:t>dministratorem Pan/Pani danych osobowych jest Minister Klimatu i Środowiska z siedzibą w Warszawie ul. Wawelska 52/54, 00-922 Warszawa.</w:t>
      </w:r>
    </w:p>
    <w:p w14:paraId="5602D2BC" w14:textId="77777777" w:rsidR="00A87FF5" w:rsidRDefault="00D40D58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jc w:val="left"/>
      </w:pPr>
      <w:r>
        <w:t xml:space="preserve">Kontakt z Inspektorem Ochrony Danych jest możliwy pod adresem email: </w:t>
      </w:r>
      <w:hyperlink r:id="rId9" w:history="1">
        <w:r>
          <w:rPr>
            <w:lang w:val="en-US" w:eastAsia="en-US" w:bidi="en-US"/>
          </w:rPr>
          <w:t>inspektor.ochrony.danych@klimat.gov.pl</w:t>
        </w:r>
      </w:hyperlink>
    </w:p>
    <w:p w14:paraId="455B6138" w14:textId="77777777" w:rsidR="00A87FF5" w:rsidRDefault="00D40D58">
      <w:pPr>
        <w:pStyle w:val="Teksttreci20"/>
        <w:numPr>
          <w:ilvl w:val="0"/>
          <w:numId w:val="1"/>
        </w:numPr>
        <w:shd w:val="clear" w:color="auto" w:fill="auto"/>
        <w:tabs>
          <w:tab w:val="left" w:pos="378"/>
        </w:tabs>
        <w:spacing w:before="0" w:line="288" w:lineRule="exact"/>
        <w:jc w:val="left"/>
      </w:pPr>
      <w:r>
        <w:t>Będziemy przetwarzać Pana/Pani dane osobowe w celu rozpatrywania skarg, wniosków i petycji kierowanych do Ministra Klimatu i Środowiska.</w:t>
      </w:r>
    </w:p>
    <w:p w14:paraId="5DAD82E6" w14:textId="77777777" w:rsidR="00A87FF5" w:rsidRDefault="00D40D58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jc w:val="left"/>
      </w:pPr>
      <w:r>
        <w:t>Pani dane osobowe będziemy przechowywać przez okres do 40 lat.</w:t>
      </w:r>
    </w:p>
    <w:p w14:paraId="64839E6C" w14:textId="77777777" w:rsidR="00A87FF5" w:rsidRDefault="00D40D58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jc w:val="left"/>
      </w:pPr>
      <w:r>
        <w:t>Posiada Pan/Pani prawo do:</w:t>
      </w:r>
    </w:p>
    <w:p w14:paraId="28619284" w14:textId="77777777" w:rsidR="00A87FF5" w:rsidRDefault="00D40D58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88" w:lineRule="exact"/>
        <w:jc w:val="left"/>
      </w:pPr>
      <w:r>
        <w:t>żądania od administratora dostępu do danych osobowych,</w:t>
      </w:r>
    </w:p>
    <w:p w14:paraId="423EA067" w14:textId="77777777" w:rsidR="00A87FF5" w:rsidRDefault="00D40D58">
      <w:pPr>
        <w:pStyle w:val="Teksttreci20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88" w:lineRule="exact"/>
        <w:jc w:val="left"/>
      </w:pPr>
      <w:r>
        <w:t>sprostowania danych osobowych,</w:t>
      </w:r>
    </w:p>
    <w:p w14:paraId="779C7013" w14:textId="77777777" w:rsidR="00A87FF5" w:rsidRDefault="00D40D58">
      <w:pPr>
        <w:pStyle w:val="Teksttreci20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88" w:lineRule="exact"/>
        <w:jc w:val="left"/>
      </w:pPr>
      <w:r>
        <w:t>wniesienia sprzeciwu wobec przetwarzania danych osobowych.</w:t>
      </w:r>
    </w:p>
    <w:p w14:paraId="47846EE1" w14:textId="77777777" w:rsidR="00A87FF5" w:rsidRDefault="00D40D58">
      <w:pPr>
        <w:pStyle w:val="Teksttreci2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88" w:lineRule="exact"/>
        <w:jc w:val="left"/>
      </w:pPr>
      <w:r>
        <w:t>Ma Pan/Pani prawo wniesienia skargi do organu nadzorczego, jeśli uzna Pan/Pani, że przetwarzanie Pana/pani dany</w:t>
      </w:r>
      <w:r>
        <w:t>ch osobowych narusza przepisy ogólnego rozporządzenia o ochronie danych osobowych z dnia 27 kwietnia 2016 r.</w:t>
      </w:r>
    </w:p>
    <w:p w14:paraId="3E9E8FD2" w14:textId="77777777" w:rsidR="00A87FF5" w:rsidRDefault="00D40D58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jc w:val="left"/>
      </w:pPr>
      <w:r>
        <w:t>Podanie danych osobowych jest wymogiem ustawowym.</w:t>
      </w:r>
    </w:p>
    <w:sectPr w:rsidR="00A87FF5">
      <w:pgSz w:w="11900" w:h="16840"/>
      <w:pgMar w:top="1724" w:right="1423" w:bottom="1724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A4E8" w14:textId="77777777" w:rsidR="00D40D58" w:rsidRDefault="00D40D58">
      <w:r>
        <w:separator/>
      </w:r>
    </w:p>
  </w:endnote>
  <w:endnote w:type="continuationSeparator" w:id="0">
    <w:p w14:paraId="37555A69" w14:textId="77777777" w:rsidR="00D40D58" w:rsidRDefault="00D4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4880" w14:textId="77777777" w:rsidR="00A87FF5" w:rsidRDefault="00D40D58">
    <w:pPr>
      <w:rPr>
        <w:sz w:val="2"/>
        <w:szCs w:val="2"/>
      </w:rPr>
    </w:pPr>
    <w:r>
      <w:pict w14:anchorId="45F8A2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E802D72" w14:textId="77777777" w:rsidR="00A87FF5" w:rsidRDefault="00D40D58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82E6" w14:textId="77777777" w:rsidR="00D40D58" w:rsidRDefault="00D40D58"/>
  </w:footnote>
  <w:footnote w:type="continuationSeparator" w:id="0">
    <w:p w14:paraId="7D649572" w14:textId="77777777" w:rsidR="00D40D58" w:rsidRDefault="00D40D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AEA"/>
    <w:multiLevelType w:val="multilevel"/>
    <w:tmpl w:val="E4C4C8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B72F13"/>
    <w:multiLevelType w:val="multilevel"/>
    <w:tmpl w:val="37C25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1388046">
    <w:abstractNumId w:val="1"/>
  </w:num>
  <w:num w:numId="2" w16cid:durableId="51322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FF5"/>
    <w:rsid w:val="00734E92"/>
    <w:rsid w:val="00A87FF5"/>
    <w:rsid w:val="00D4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82635"/>
  <w15:docId w15:val="{6D65DE76-9DD5-453D-87A5-314B06D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5AB6E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9C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" w:line="331" w:lineRule="exact"/>
      <w:ind w:hanging="16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0" w:after="200" w:line="274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0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120" w:after="38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2022-07-06T11:12:00Z</dcterms:created>
  <dcterms:modified xsi:type="dcterms:W3CDTF">2022-07-06T11:12:00Z</dcterms:modified>
</cp:coreProperties>
</file>