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6A87D" w14:textId="77777777" w:rsidR="00C90D7E" w:rsidRDefault="00032853">
      <w:pPr>
        <w:pStyle w:val="Nagwek10"/>
        <w:keepNext/>
        <w:keepLines/>
        <w:shd w:val="clear" w:color="auto" w:fill="auto"/>
        <w:spacing w:after="107"/>
        <w:ind w:right="3600"/>
      </w:pPr>
      <w:bookmarkStart w:id="0" w:name="bookmark0"/>
      <w:r>
        <w:t xml:space="preserve">Ministerstwo </w:t>
      </w:r>
      <w:r>
        <w:rPr>
          <w:rStyle w:val="Nagwek11"/>
        </w:rPr>
        <w:t xml:space="preserve">te </w:t>
      </w:r>
      <w:r>
        <w:t>Klimatu i Środowiska</w:t>
      </w:r>
      <w:bookmarkEnd w:id="0"/>
    </w:p>
    <w:p w14:paraId="553AC0D7" w14:textId="77777777" w:rsidR="00C90D7E" w:rsidRDefault="00032853">
      <w:pPr>
        <w:pStyle w:val="Nagwek20"/>
        <w:keepNext/>
        <w:keepLines/>
        <w:shd w:val="clear" w:color="auto" w:fill="auto"/>
        <w:spacing w:before="0" w:after="295"/>
      </w:pPr>
      <w:bookmarkStart w:id="1" w:name="bookmark1"/>
      <w:r>
        <w:t>Departament Instrumentów Środowiskowych</w:t>
      </w:r>
      <w:bookmarkEnd w:id="1"/>
    </w:p>
    <w:p w14:paraId="4A04D4A4" w14:textId="77777777" w:rsidR="00C90D7E" w:rsidRDefault="00032853">
      <w:pPr>
        <w:pStyle w:val="Nagwek30"/>
        <w:keepNext/>
        <w:keepLines/>
        <w:shd w:val="clear" w:color="auto" w:fill="auto"/>
        <w:tabs>
          <w:tab w:val="left" w:pos="6091"/>
        </w:tabs>
        <w:spacing w:before="0" w:after="115"/>
      </w:pPr>
      <w:bookmarkStart w:id="2" w:name="bookmark2"/>
      <w:r>
        <w:t>DIŚ-V.053.6.2021.PG</w:t>
      </w:r>
      <w:r>
        <w:tab/>
        <w:t>Warszawa, dnia 10-11-2021 r.</w:t>
      </w:r>
      <w:bookmarkEnd w:id="2"/>
    </w:p>
    <w:p w14:paraId="365E7DEE" w14:textId="77777777" w:rsidR="00C90D7E" w:rsidRDefault="00032853">
      <w:pPr>
        <w:pStyle w:val="Teksttreci30"/>
        <w:shd w:val="clear" w:color="auto" w:fill="auto"/>
        <w:spacing w:before="0" w:after="3085"/>
      </w:pPr>
      <w:r>
        <w:t>1827197</w:t>
      </w:r>
      <w:r>
        <w:rPr>
          <w:rStyle w:val="Teksttreci35pt"/>
        </w:rPr>
        <w:t>.</w:t>
      </w:r>
      <w:r>
        <w:t>6288940.5052718</w:t>
      </w:r>
    </w:p>
    <w:p w14:paraId="6211F1F2" w14:textId="77777777" w:rsidR="00C90D7E" w:rsidRDefault="00032853">
      <w:pPr>
        <w:pStyle w:val="Teksttreci40"/>
        <w:shd w:val="clear" w:color="auto" w:fill="auto"/>
        <w:spacing w:before="0" w:after="156"/>
      </w:pPr>
      <w:r>
        <w:t>Szanowny Panie,</w:t>
      </w:r>
    </w:p>
    <w:p w14:paraId="657BACA0" w14:textId="77777777" w:rsidR="00C90D7E" w:rsidRDefault="00032853">
      <w:pPr>
        <w:pStyle w:val="Teksttreci20"/>
        <w:shd w:val="clear" w:color="auto" w:fill="auto"/>
        <w:spacing w:before="0"/>
        <w:ind w:firstLine="400"/>
      </w:pPr>
      <w:r>
        <w:t xml:space="preserve">odpowiadając na pismo z dnia 20 sierpnia 2021 roku dotyczące petycji w sprawie cyt. </w:t>
      </w:r>
      <w:r>
        <w:rPr>
          <w:rStyle w:val="Teksttreci2Kursywa"/>
        </w:rPr>
        <w:t>„ochrony dzieci oraz ludzi osłabionych przed szkodliwym wpływem na ich zdrowie sztucznego promieniowania mikrofalowego”</w:t>
      </w:r>
      <w:r>
        <w:t>, uprzejmie informuję co następuje.</w:t>
      </w:r>
    </w:p>
    <w:p w14:paraId="549A5C8D" w14:textId="77777777" w:rsidR="00C90D7E" w:rsidRDefault="00032853">
      <w:pPr>
        <w:pStyle w:val="Teksttreci20"/>
        <w:shd w:val="clear" w:color="auto" w:fill="auto"/>
        <w:spacing w:before="0"/>
        <w:ind w:firstLine="400"/>
      </w:pPr>
      <w:r>
        <w:t xml:space="preserve">Na mocy ustawy z </w:t>
      </w:r>
      <w:r>
        <w:t>dnia 27 kwietnia 2001 roku Prawo ochrony środowiska (</w:t>
      </w:r>
      <w:proofErr w:type="spellStart"/>
      <w:r>
        <w:t>Poś</w:t>
      </w:r>
      <w:proofErr w:type="spellEnd"/>
      <w:r>
        <w:t>) (Dz.U. z 2021 r. poz. 1973) kwestie zapewnienia ochrony zdrowia przed promieniowaniem elektromagnetycznym reguluje minister właściwy do spraw zdrowia, uwzględniając zarówno miejsca dostępne dla ludn</w:t>
      </w:r>
      <w:r>
        <w:t xml:space="preserve">ości oraz tereny przeznaczone pod zabudowę mieszkaniową. W dniu 17 grudnia 2019 roku ukazało się rozporządzenie Ministra Zdrowia w sprawie dopuszczalnych poziomów pól elektromagnetycznych w środowisku, które na podstawie art. 122 ust. 1 </w:t>
      </w:r>
      <w:proofErr w:type="spellStart"/>
      <w:r>
        <w:t>Poś</w:t>
      </w:r>
      <w:proofErr w:type="spellEnd"/>
      <w:r>
        <w:t xml:space="preserve"> określiło zróżn</w:t>
      </w:r>
      <w:r>
        <w:t>icowane, dopuszczalne poziomy pól elektromagnetycznych poprzez wskazanie zakresów częstotliwości pól elektromagnetycznych, dla których określa się parametry fizyczne, charakteryzujące oddziaływanie pól elektromagnetycznych na środowisko, do których odnoszą</w:t>
      </w:r>
      <w:r>
        <w:t xml:space="preserve"> się poziomy pól elektromagnetycznych oraz wskazanie dopuszczalnych wartości parametrów fizycznych dla poszczególnych zakresów częstotliwości, do których odnoszą się poziomy pól elektromagnetycznych - mając na względzie właściwości fizyczne częstotliwości </w:t>
      </w:r>
      <w:r>
        <w:t>pól elektromagnetycznych oraz zapewnienie ochrony zdrowia publicznego. Zatem, realizacja przedsięwzięcia, o którym jest mowa w petycji nie jest w kompetencji Ministra Klimatu i Środowiska.</w:t>
      </w:r>
    </w:p>
    <w:p w14:paraId="40DD72AD" w14:textId="77777777" w:rsidR="00C90D7E" w:rsidRDefault="00032853">
      <w:pPr>
        <w:pStyle w:val="Teksttreci20"/>
        <w:shd w:val="clear" w:color="auto" w:fill="auto"/>
        <w:spacing w:before="0"/>
        <w:ind w:firstLine="400"/>
      </w:pPr>
      <w:r>
        <w:t>Ministerstwo Klimatu i Środowiska analizuje publikacje naukowe doty</w:t>
      </w:r>
      <w:r>
        <w:t>czące oddziaływania promieniowania elektromagnetycznego na środowisko, korzystając przy tym z opinii i ekspertyz specjalistów ośrodków badawczych. Analizy w tym kierunku prowadziło także Ministerstwo Zdrowia, które dwa lata temu dokonało licznych zmian war</w:t>
      </w:r>
      <w:r>
        <w:t>tości parametrów fizycznych charakteryzujących oddziaływanie pól elektromagnetycznych na środowisko. Pod uwagę wzięte zostały także doświadczenia zdobyte w tym zakresie w krajach Unii Europejskiej. Przepisy w zakresie dopuszczalnych wartości natężeń pól el</w:t>
      </w:r>
      <w:r>
        <w:t>ektromagnetycznych dotyczą nie tylko ochrony dzieci i ludzi osłabionych, ale odnoszą się do ochrony zdrowia publicznego wszystkich ludzi.</w:t>
      </w:r>
    </w:p>
    <w:p w14:paraId="0A852E71" w14:textId="77777777" w:rsidR="00C90D7E" w:rsidRDefault="00032853">
      <w:pPr>
        <w:pStyle w:val="Teksttreci20"/>
        <w:shd w:val="clear" w:color="auto" w:fill="auto"/>
        <w:spacing w:before="0" w:after="925"/>
        <w:ind w:firstLine="400"/>
      </w:pPr>
      <w:r>
        <w:t xml:space="preserve">Uwzględniając ochronę zdrowia publicznego oraz bazując na wiedzy naukowców, opracowane zostały różne metody wykonania </w:t>
      </w:r>
      <w:r>
        <w:t>pomiarów pól elektromagnetycznych w środowisku. W Polsce, podobnie jak w innych krajach Unii Europejskiej, badania i pomiary realizują bezpośrednio laboratoria badawcze, które posiadają wdrożony system zarządzania zgodny z wymaganiami normy PN-EN ISO/IEC 1</w:t>
      </w:r>
      <w:r>
        <w:t>7025:2018-02 potwierdzony certyfikatem akredytacji laboratorium badawczego.</w:t>
      </w:r>
    </w:p>
    <w:p w14:paraId="3253657E" w14:textId="77777777" w:rsidR="00C90D7E" w:rsidRDefault="00032853">
      <w:pPr>
        <w:pStyle w:val="Teksttreci50"/>
        <w:shd w:val="clear" w:color="auto" w:fill="auto"/>
        <w:spacing w:before="0"/>
        <w:ind w:right="60"/>
        <w:sectPr w:rsidR="00C90D7E">
          <w:footerReference w:type="default" r:id="rId7"/>
          <w:pgSz w:w="11900" w:h="16840"/>
          <w:pgMar w:top="1032" w:right="1380" w:bottom="566" w:left="1308" w:header="0" w:footer="3" w:gutter="0"/>
          <w:cols w:space="720"/>
          <w:noEndnote/>
          <w:titlePg/>
          <w:docGrid w:linePitch="360"/>
        </w:sectPr>
      </w:pPr>
      <w:r>
        <w:t xml:space="preserve">ul. Wawelska 52/54, 00-922 Warszawa; tel. (22) 36-92-472, faks (22) 36-92-473, </w:t>
      </w:r>
      <w:hyperlink r:id="rId8" w:history="1">
        <w:r>
          <w:rPr>
            <w:lang w:val="en-US" w:eastAsia="en-US" w:bidi="en-US"/>
          </w:rPr>
          <w:t>www.gov.pl/klimat</w:t>
        </w:r>
      </w:hyperlink>
      <w:r>
        <w:rPr>
          <w:lang w:val="en-US" w:eastAsia="en-US" w:bidi="en-US"/>
        </w:rPr>
        <w:br/>
      </w:r>
      <w:r>
        <w:t>Działamy zgodnie z EMAS - zarządzając instytucją dbamy o środowisko</w:t>
      </w:r>
    </w:p>
    <w:p w14:paraId="44694E57" w14:textId="77777777" w:rsidR="00C90D7E" w:rsidRDefault="00032853">
      <w:pPr>
        <w:pStyle w:val="Teksttreci20"/>
        <w:shd w:val="clear" w:color="auto" w:fill="auto"/>
        <w:spacing w:before="0" w:after="256"/>
        <w:ind w:firstLine="320"/>
      </w:pPr>
      <w:r>
        <w:lastRenderedPageBreak/>
        <w:t>Generowanie promieniowania elektromagnetycznego z ur</w:t>
      </w:r>
      <w:r>
        <w:t>ządzeń wymienionych w petycji nie jest zjawiskiem nowym. Promieniowanie to opisane jest konkretnymi parametrami fizycznymi. Ustalenie określonych wielości liczbowych dla danego parametru fizycznego poprzedzone zostało licznymi analizami ze strony resortu w</w:t>
      </w:r>
      <w:r>
        <w:t>łaściwego do spraw zdrowia. O wpływie pola elektromagnetycznego na zdrowie ludzkie jednoznacznie wypowiedziała się Agencja Oceny Technologii Medycznych i Taryfikacji Wydział Oceny Technologii Medycznych w publikacji ukończonej w listopadzie 2019 r., podają</w:t>
      </w:r>
      <w:r>
        <w:t>c strategie wyszukiwania publikacji jak i diagram selekcji badań.</w:t>
      </w:r>
    </w:p>
    <w:p w14:paraId="16EF48F5" w14:textId="77777777" w:rsidR="00C90D7E" w:rsidRDefault="00032853">
      <w:pPr>
        <w:pStyle w:val="Teksttreci20"/>
        <w:shd w:val="clear" w:color="auto" w:fill="auto"/>
        <w:spacing w:before="0" w:after="928" w:line="254" w:lineRule="exact"/>
        <w:ind w:firstLine="320"/>
      </w:pPr>
      <w:r>
        <w:t>W otoczeniu źródeł promieniowania elektromagnetycznego, w tym promieniowania mikrofalowego są przeprowadzane regularnie badania pól elektromagnetycznych przez laboratoria badawcze posiadając</w:t>
      </w:r>
      <w:r>
        <w:t>e akredytację. W tym celu wykorzystany jest załącznik do rozporządzenia Ministra Klimatu z dnia 17 lutego 2020 r. (Dz.U. z 2020 r., poz. 258), który określa wszystkie sposoby sprawdzania, dotrzymania dopuszczalnych poziomów pól elektromagnetycznych w środo</w:t>
      </w:r>
      <w:r>
        <w:t>wisku. Załącznik ten jest dokumentem odniesienia wykorzystywanym do pomiarów pola elektromagnetycznego w środowisku wykonywanych dla celów obszaru regulowanego. Dokument odniesienia zawarty jest w zakresie akredytacji laboratorium badawczego. Sposoby spraw</w:t>
      </w:r>
      <w:r>
        <w:t>dzania, dotrzymania dopuszczalnych poziomów pól elektromagnetycznych w środowisku, wypracowane m.in. na podstawie analiz i kilkudziesięcioletniej praktyki inżynierskiej w zakresie metrologii pól elektromagnetycznych oraz badań realizowanych przez wyspecjal</w:t>
      </w:r>
      <w:r>
        <w:t>izowane ośrodki naukowe jak i laboratoria badawcze to tylko jeden z istotnych aspektów, drugim jest podmiot realizujący pomiary z wykorzystaniem wyspecjalizowanej aparatury posiadającej m.in. odpowiednie świadectwo wzorcowania.</w:t>
      </w:r>
    </w:p>
    <w:p w14:paraId="74CEA150" w14:textId="77777777" w:rsidR="00C90D7E" w:rsidRDefault="00032853">
      <w:pPr>
        <w:pStyle w:val="Teksttreci40"/>
        <w:shd w:val="clear" w:color="auto" w:fill="auto"/>
        <w:spacing w:before="0" w:after="0"/>
        <w:ind w:left="4700"/>
        <w:jc w:val="left"/>
        <w:sectPr w:rsidR="00C90D7E">
          <w:pgSz w:w="11900" w:h="16840"/>
          <w:pgMar w:top="1431" w:right="1380" w:bottom="1431" w:left="1385" w:header="0" w:footer="3" w:gutter="0"/>
          <w:cols w:space="720"/>
          <w:noEndnote/>
          <w:docGrid w:linePitch="360"/>
        </w:sectPr>
      </w:pPr>
      <w:r>
        <w:t>Z pow</w:t>
      </w:r>
      <w:r>
        <w:t>ażaniem</w:t>
      </w:r>
    </w:p>
    <w:p w14:paraId="360F70C0" w14:textId="77777777" w:rsidR="00C90D7E" w:rsidRDefault="00032853">
      <w:pPr>
        <w:pStyle w:val="Teksttreci20"/>
        <w:shd w:val="clear" w:color="auto" w:fill="auto"/>
        <w:spacing w:before="0" w:after="256" w:line="244" w:lineRule="exact"/>
        <w:ind w:left="260"/>
        <w:jc w:val="left"/>
      </w:pPr>
      <w:r>
        <w:lastRenderedPageBreak/>
        <w:t>KLAUZULA INFORMACYJNA</w:t>
      </w:r>
    </w:p>
    <w:p w14:paraId="096544CE" w14:textId="77777777" w:rsidR="00C90D7E" w:rsidRDefault="00032853">
      <w:pPr>
        <w:pStyle w:val="Teksttreci20"/>
        <w:shd w:val="clear" w:color="auto" w:fill="auto"/>
        <w:spacing w:before="0" w:after="0"/>
        <w:ind w:left="260"/>
        <w:jc w:val="left"/>
      </w:pPr>
      <w:r>
        <w:t>Zgodnie z art. 13 ust. 1 i 2 ogólnego rozporządzenia o ochronie danych osobowych z dnia</w:t>
      </w:r>
    </w:p>
    <w:p w14:paraId="0D0D3827" w14:textId="77777777" w:rsidR="00C90D7E" w:rsidRDefault="00032853">
      <w:pPr>
        <w:pStyle w:val="Teksttreci20"/>
        <w:shd w:val="clear" w:color="auto" w:fill="auto"/>
        <w:spacing w:before="0" w:after="0"/>
        <w:ind w:left="260"/>
        <w:jc w:val="left"/>
      </w:pPr>
      <w:r>
        <w:t>27 kwietnia 2016 r. (dalej RODO) informuję, iż:</w:t>
      </w:r>
    </w:p>
    <w:p w14:paraId="4F2FF52D" w14:textId="77777777" w:rsidR="00C90D7E" w:rsidRDefault="00032853">
      <w:pPr>
        <w:pStyle w:val="Teksttreci20"/>
        <w:numPr>
          <w:ilvl w:val="0"/>
          <w:numId w:val="1"/>
        </w:numPr>
        <w:shd w:val="clear" w:color="auto" w:fill="auto"/>
        <w:tabs>
          <w:tab w:val="left" w:pos="285"/>
        </w:tabs>
        <w:spacing w:before="0" w:after="0"/>
        <w:ind w:left="260"/>
        <w:jc w:val="left"/>
      </w:pPr>
      <w:r>
        <w:t xml:space="preserve">Administratorem Pani/Pana danych osobowych jest Minister Klimatu i Środowiska z </w:t>
      </w:r>
      <w:r>
        <w:t>siedzibą w Warszawie (00-22), przy ul. Wawelskiej 52/54.</w:t>
      </w:r>
    </w:p>
    <w:p w14:paraId="7DDDA459" w14:textId="77777777" w:rsidR="00C90D7E" w:rsidRDefault="00032853">
      <w:pPr>
        <w:pStyle w:val="Teksttreci20"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0"/>
        <w:ind w:left="260"/>
        <w:jc w:val="left"/>
      </w:pPr>
      <w:r>
        <w:t>Administrator wyznaczył inspektora ochrony danych, z którym można skontaktować się we wszystkich sprawach dotyczących przetwarzania danych osobowych oraz korzystania z praw związanych z przetwarzanie</w:t>
      </w:r>
      <w:r>
        <w:t xml:space="preserve">m danych, pod adresem poczty elektronicznej: </w:t>
      </w:r>
      <w:hyperlink r:id="rId9" w:history="1">
        <w:r>
          <w:rPr>
            <w:lang w:val="en-US" w:eastAsia="en-US" w:bidi="en-US"/>
          </w:rPr>
          <w:t>inspektor.ochrony.danych@klimat.gov.pl</w:t>
        </w:r>
      </w:hyperlink>
      <w:r>
        <w:rPr>
          <w:lang w:val="en-US" w:eastAsia="en-US" w:bidi="en-US"/>
        </w:rPr>
        <w:t xml:space="preserve"> </w:t>
      </w:r>
      <w:r>
        <w:t>.</w:t>
      </w:r>
    </w:p>
    <w:p w14:paraId="3AF6E4D7" w14:textId="77777777" w:rsidR="00C90D7E" w:rsidRDefault="00032853">
      <w:pPr>
        <w:pStyle w:val="Teksttreci20"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0"/>
        <w:ind w:left="260"/>
        <w:jc w:val="left"/>
      </w:pPr>
      <w:r>
        <w:t xml:space="preserve">Pani/Pana dane będą przetwarzane zgodnie z obowiązującymi przepisami prawa, w celu </w:t>
      </w:r>
      <w:r>
        <w:t>przeprowadzenia postępowania administracyjnego lub czynności urzędowej, doręczenia odpowiedzi lub decyzji. Podstawą prawną przetwarzania danych jest konieczność wypełnienia obowiązków prawnych ciążących na administratorze - art. 6 ust. 1 lit c RODO, w zwią</w:t>
      </w:r>
      <w:r>
        <w:t>zku z przepisami ustawy z dnia 14 czerwca 1960 r. Kodeks postępowania administracyjnego.</w:t>
      </w:r>
    </w:p>
    <w:p w14:paraId="2CB5E559" w14:textId="77777777" w:rsidR="00C90D7E" w:rsidRDefault="00032853">
      <w:pPr>
        <w:pStyle w:val="Teksttreci20"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0"/>
        <w:ind w:left="260"/>
        <w:jc w:val="left"/>
      </w:pPr>
      <w:r>
        <w:t>Pani/Pana dane osobowe będą przechowywane przez czas niezbędny do realizacji celu, określonego w pkt 3, a po tym czasie przez okres niezbędny do wypełnienia obowiązków</w:t>
      </w:r>
      <w:r>
        <w:t xml:space="preserve"> wynikających z ustawy z dnia 14 lipca 1983 r. o narodowym zasobie archiwalnym i archiwach oraz przepisów wykonawczych do niej.</w:t>
      </w:r>
    </w:p>
    <w:p w14:paraId="592C479F" w14:textId="77777777" w:rsidR="00C90D7E" w:rsidRDefault="00032853">
      <w:pPr>
        <w:pStyle w:val="Teksttreci20"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0"/>
        <w:ind w:left="260"/>
        <w:jc w:val="left"/>
      </w:pPr>
      <w:r>
        <w:t>Posiada Pani/Pan prawo do</w:t>
      </w:r>
    </w:p>
    <w:p w14:paraId="12C472C2" w14:textId="77777777" w:rsidR="00C90D7E" w:rsidRDefault="00032853">
      <w:pPr>
        <w:pStyle w:val="Teksttreci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/>
        <w:ind w:left="460" w:firstLine="0"/>
        <w:jc w:val="left"/>
      </w:pPr>
      <w:r>
        <w:t>uzyskania informacji, o których mowa w art. 15 RODO</w:t>
      </w:r>
    </w:p>
    <w:p w14:paraId="157347B5" w14:textId="77777777" w:rsidR="00C90D7E" w:rsidRDefault="00032853">
      <w:pPr>
        <w:pStyle w:val="Teksttreci20"/>
        <w:numPr>
          <w:ilvl w:val="0"/>
          <w:numId w:val="2"/>
        </w:numPr>
        <w:shd w:val="clear" w:color="auto" w:fill="auto"/>
        <w:tabs>
          <w:tab w:val="left" w:pos="774"/>
        </w:tabs>
        <w:spacing w:before="0" w:after="0"/>
        <w:ind w:left="460" w:firstLine="0"/>
        <w:jc w:val="left"/>
      </w:pPr>
      <w:r>
        <w:t>sprostowania danych osobowych - na zasadach określ</w:t>
      </w:r>
      <w:r>
        <w:t>onych w art. 16 RODO</w:t>
      </w:r>
    </w:p>
    <w:p w14:paraId="0292AC52" w14:textId="77777777" w:rsidR="00C90D7E" w:rsidRDefault="00032853">
      <w:pPr>
        <w:pStyle w:val="Teksttreci20"/>
        <w:numPr>
          <w:ilvl w:val="0"/>
          <w:numId w:val="2"/>
        </w:numPr>
        <w:shd w:val="clear" w:color="auto" w:fill="auto"/>
        <w:tabs>
          <w:tab w:val="left" w:pos="774"/>
        </w:tabs>
        <w:spacing w:before="0" w:after="0"/>
        <w:ind w:left="460" w:firstLine="0"/>
        <w:jc w:val="left"/>
      </w:pPr>
      <w:r>
        <w:t>usunięcia danych - na zasadach określonych w art. 18 RODO</w:t>
      </w:r>
    </w:p>
    <w:p w14:paraId="4FE976CB" w14:textId="77777777" w:rsidR="00C90D7E" w:rsidRDefault="00032853">
      <w:pPr>
        <w:pStyle w:val="Teksttreci20"/>
        <w:numPr>
          <w:ilvl w:val="0"/>
          <w:numId w:val="2"/>
        </w:numPr>
        <w:shd w:val="clear" w:color="auto" w:fill="auto"/>
        <w:tabs>
          <w:tab w:val="left" w:pos="774"/>
        </w:tabs>
        <w:spacing w:before="0" w:after="0"/>
        <w:ind w:left="460" w:firstLine="0"/>
        <w:jc w:val="left"/>
      </w:pPr>
      <w:r>
        <w:t>ograniczenia przetwarzania - na zasadach określonych w art. 18 RODO</w:t>
      </w:r>
    </w:p>
    <w:p w14:paraId="4A7F1BA5" w14:textId="77777777" w:rsidR="00C90D7E" w:rsidRDefault="00032853">
      <w:pPr>
        <w:pStyle w:val="Teksttreci20"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0"/>
        <w:ind w:left="260"/>
        <w:jc w:val="left"/>
      </w:pPr>
      <w:r>
        <w:t>Ma Pani/Pan prawo wniesienia skargi do organu nadzorczego, jeśli uzna Pani/Pan, że przetwarzanie Pani/Pana da</w:t>
      </w:r>
      <w:r>
        <w:t>nych osobowych narusza przepisy RODO.</w:t>
      </w:r>
    </w:p>
    <w:p w14:paraId="095467E1" w14:textId="77777777" w:rsidR="00C90D7E" w:rsidRDefault="00032853">
      <w:pPr>
        <w:pStyle w:val="Teksttreci20"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0"/>
        <w:ind w:left="260"/>
        <w:jc w:val="left"/>
      </w:pPr>
      <w:r>
        <w:t>Pani/Pana dane osobowe mogą być przekazywane wyłącznie podmiotom uprawnionym na podstawie przepisów prawa.</w:t>
      </w:r>
    </w:p>
    <w:p w14:paraId="0621DB8A" w14:textId="77777777" w:rsidR="00C90D7E" w:rsidRDefault="00032853">
      <w:pPr>
        <w:pStyle w:val="Teksttreci20"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0"/>
        <w:ind w:left="260"/>
        <w:jc w:val="left"/>
      </w:pPr>
      <w:r>
        <w:t xml:space="preserve">Pani/Pana dane osobowe nie będą podlegały zautomatyzowanemu podejmowaniu decyzji, w tym decyzji </w:t>
      </w:r>
      <w:r>
        <w:t>będących wynikiem profilowania.</w:t>
      </w:r>
    </w:p>
    <w:p w14:paraId="5BEFE478" w14:textId="77777777" w:rsidR="00C90D7E" w:rsidRDefault="00032853">
      <w:pPr>
        <w:pStyle w:val="Teksttreci20"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0"/>
        <w:ind w:left="260"/>
        <w:jc w:val="left"/>
      </w:pPr>
      <w:r>
        <w:rPr>
          <w:rStyle w:val="Teksttreci21"/>
        </w:rPr>
        <w:t>Podanie danych osobowych jest wymogiem ustawowym.</w:t>
      </w:r>
    </w:p>
    <w:sectPr w:rsidR="00C90D7E">
      <w:pgSz w:w="11900" w:h="16840"/>
      <w:pgMar w:top="1431" w:right="1380" w:bottom="1431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44973" w14:textId="77777777" w:rsidR="00032853" w:rsidRDefault="00032853">
      <w:r>
        <w:separator/>
      </w:r>
    </w:p>
  </w:endnote>
  <w:endnote w:type="continuationSeparator" w:id="0">
    <w:p w14:paraId="0E6971F0" w14:textId="77777777" w:rsidR="00032853" w:rsidRDefault="0003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91A4" w14:textId="77777777" w:rsidR="00C90D7E" w:rsidRDefault="00032853">
    <w:pPr>
      <w:rPr>
        <w:sz w:val="2"/>
        <w:szCs w:val="2"/>
      </w:rPr>
    </w:pPr>
    <w:r>
      <w:pict w14:anchorId="60A44C8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9.5pt;margin-top:794.7pt;width:4.3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A19BCD4" w14:textId="77777777" w:rsidR="00C90D7E" w:rsidRDefault="00032853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Nagweklubstopka1"/>
                    <w:b/>
                    <w:bCs/>
                  </w:rPr>
                  <w:t>#</w:t>
                </w:r>
                <w:r>
                  <w:rPr>
                    <w:rStyle w:val="Nagweklubstopka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81750" w14:textId="77777777" w:rsidR="00032853" w:rsidRDefault="00032853"/>
  </w:footnote>
  <w:footnote w:type="continuationSeparator" w:id="0">
    <w:p w14:paraId="5FB76922" w14:textId="77777777" w:rsidR="00032853" w:rsidRDefault="000328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B2359"/>
    <w:multiLevelType w:val="multilevel"/>
    <w:tmpl w:val="9ED86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1A7D77"/>
    <w:multiLevelType w:val="multilevel"/>
    <w:tmpl w:val="161CA5D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D7E"/>
    <w:rsid w:val="00032853"/>
    <w:rsid w:val="007640AF"/>
    <w:rsid w:val="00C9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814BC"/>
  <w15:docId w15:val="{232579DB-5765-407E-BB97-3D281AF4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9B91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5pt">
    <w:name w:val="Tekst treści (3) + 5 pt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121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80" w:line="322" w:lineRule="exact"/>
      <w:ind w:firstLine="560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80" w:after="260" w:line="288" w:lineRule="exact"/>
      <w:ind w:firstLine="56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60" w:after="80" w:line="244" w:lineRule="exact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0" w:after="3120"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120" w:after="160" w:line="24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60" w:after="260" w:line="250" w:lineRule="exact"/>
      <w:ind w:hanging="2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940" w:line="26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klima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spektor.ochrony.danych@klim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5919</Characters>
  <Application>Microsoft Office Word</Application>
  <DocSecurity>0</DocSecurity>
  <Lines>49</Lines>
  <Paragraphs>13</Paragraphs>
  <ScaleCrop>false</ScaleCrop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SOCJUSZ Marta</dc:creator>
  <cp:lastModifiedBy>SOCJUSZ Marta</cp:lastModifiedBy>
  <cp:revision>1</cp:revision>
  <dcterms:created xsi:type="dcterms:W3CDTF">2021-11-25T08:20:00Z</dcterms:created>
  <dcterms:modified xsi:type="dcterms:W3CDTF">2021-11-25T08:20:00Z</dcterms:modified>
</cp:coreProperties>
</file>