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C80D" w14:textId="77777777" w:rsidR="00B2531D" w:rsidRDefault="006037DE">
      <w:pPr>
        <w:pStyle w:val="Nagwek10"/>
        <w:keepNext/>
        <w:keepLines/>
        <w:shd w:val="clear" w:color="auto" w:fill="auto"/>
        <w:spacing w:after="106"/>
        <w:ind w:right="5880"/>
      </w:pPr>
      <w:bookmarkStart w:id="0" w:name="bookmark0"/>
      <w:r>
        <w:rPr>
          <w:rStyle w:val="Nagwek11"/>
        </w:rPr>
        <w:t xml:space="preserve"> </w:t>
      </w:r>
      <w:r>
        <w:t>Ministerstwo</w:t>
      </w:r>
    </w:p>
    <w:p w14:paraId="2E4EA3FF" w14:textId="4658D1DC" w:rsidR="007D462B" w:rsidRDefault="006037DE">
      <w:pPr>
        <w:pStyle w:val="Nagwek10"/>
        <w:keepNext/>
        <w:keepLines/>
        <w:shd w:val="clear" w:color="auto" w:fill="auto"/>
        <w:spacing w:after="106"/>
        <w:ind w:right="5880"/>
      </w:pPr>
      <w:r>
        <w:rPr>
          <w:rStyle w:val="Nagwek12"/>
        </w:rPr>
        <w:t xml:space="preserve"> </w:t>
      </w:r>
      <w:r>
        <w:t>Klimatu i Środowiska</w:t>
      </w:r>
      <w:bookmarkEnd w:id="0"/>
    </w:p>
    <w:p w14:paraId="19F640CF" w14:textId="77777777" w:rsidR="007D462B" w:rsidRDefault="006037DE">
      <w:pPr>
        <w:pStyle w:val="Nagwek20"/>
        <w:keepNext/>
        <w:keepLines/>
        <w:shd w:val="clear" w:color="auto" w:fill="auto"/>
        <w:spacing w:before="0" w:after="118"/>
        <w:ind w:left="540"/>
      </w:pPr>
      <w:bookmarkStart w:id="1" w:name="bookmark1"/>
      <w:r>
        <w:t>Departament Gospodarki Odpadami</w:t>
      </w:r>
      <w:bookmarkEnd w:id="1"/>
    </w:p>
    <w:p w14:paraId="17211081" w14:textId="77777777" w:rsidR="007D462B" w:rsidRDefault="006037DE">
      <w:pPr>
        <w:pStyle w:val="Teksttreci20"/>
        <w:shd w:val="clear" w:color="auto" w:fill="auto"/>
        <w:tabs>
          <w:tab w:val="left" w:pos="6336"/>
        </w:tabs>
        <w:spacing w:before="0"/>
        <w:ind w:firstLine="0"/>
      </w:pPr>
      <w:r>
        <w:t>DGO-PO.053.18.2021.LNT</w:t>
      </w:r>
      <w:r>
        <w:tab/>
        <w:t>Warszawa, dnia 07-02-2022 r.</w:t>
      </w:r>
    </w:p>
    <w:p w14:paraId="6A82ED64" w14:textId="77777777" w:rsidR="007D462B" w:rsidRDefault="006037DE">
      <w:pPr>
        <w:pStyle w:val="Teksttreci20"/>
        <w:shd w:val="clear" w:color="auto" w:fill="auto"/>
        <w:spacing w:before="0" w:after="3355"/>
        <w:ind w:firstLine="0"/>
      </w:pPr>
      <w:r>
        <w:t>1814206.6328166.5506259</w:t>
      </w:r>
    </w:p>
    <w:p w14:paraId="3BDA0EF0" w14:textId="77777777" w:rsidR="007D462B" w:rsidRDefault="006037DE">
      <w:pPr>
        <w:pStyle w:val="Teksttreci30"/>
        <w:shd w:val="clear" w:color="auto" w:fill="auto"/>
        <w:spacing w:before="0" w:after="165"/>
      </w:pPr>
      <w:r>
        <w:t>Szanowny Panie Dyrektorze,</w:t>
      </w:r>
    </w:p>
    <w:p w14:paraId="377BDF76" w14:textId="77777777" w:rsidR="007D462B" w:rsidRDefault="006037DE">
      <w:pPr>
        <w:pStyle w:val="Teksttreci20"/>
        <w:shd w:val="clear" w:color="auto" w:fill="auto"/>
        <w:spacing w:before="0" w:after="100" w:line="288" w:lineRule="exact"/>
        <w:ind w:firstLine="0"/>
      </w:pPr>
      <w:r>
        <w:t xml:space="preserve">w odpowiedzi na Państwa petycję o nr 136/2021, znak sprawy </w:t>
      </w:r>
      <w:r>
        <w:t>ZOZ/RP/1001/2021, w sprawie podjęcia działań zmierzających do uchylenia regulacji zawartej w art. 20 ust. 3 pkt 2 ustawy z dnia 14 grudnia 2012 r. o odpadach, uprzejmie informuję.</w:t>
      </w:r>
    </w:p>
    <w:p w14:paraId="26387647" w14:textId="77777777" w:rsidR="007D462B" w:rsidRDefault="006037DE">
      <w:pPr>
        <w:pStyle w:val="Teksttreci20"/>
        <w:shd w:val="clear" w:color="auto" w:fill="auto"/>
        <w:spacing w:before="0" w:after="100" w:line="288" w:lineRule="exact"/>
        <w:ind w:firstLine="740"/>
      </w:pPr>
      <w:r>
        <w:t>W pierwszej kolejności chcielibyśmy podziękować za przesłanie państwa petycj</w:t>
      </w:r>
      <w:r>
        <w:t>i dotyczącej praktycznej realizacji ww. przepisów dla zrównoważonego unieszkodliwiania zakaźnych odpadów medycznych i zakaźnych odpadów weterynaryjnych w i poza obszarem województwa, na którym zostały wytworzone. Pragniemy zapewnić, że wszystkie adresowane</w:t>
      </w:r>
      <w:r>
        <w:t xml:space="preserve"> do Ministerstwa Klimatu i Środowiska propozycje zmian przepisów będą rozważane w ramach przyszłych prac legislacyjnych w zakresie gospodarki odpadami.</w:t>
      </w:r>
    </w:p>
    <w:p w14:paraId="5F1E5569" w14:textId="77777777" w:rsidR="007D462B" w:rsidRDefault="006037DE">
      <w:pPr>
        <w:pStyle w:val="Teksttreci20"/>
        <w:shd w:val="clear" w:color="auto" w:fill="auto"/>
        <w:spacing w:before="0" w:after="555" w:line="288" w:lineRule="exact"/>
        <w:ind w:firstLine="740"/>
      </w:pPr>
      <w:r>
        <w:t>Jednocześnie uprzejmie informuję, że w chwili obecnej prace nad ewentualnymi odstępstwami od obowiązując</w:t>
      </w:r>
      <w:r>
        <w:t>ych przepisów dotyczących gospodarki odpadami, innymi niż określone w art. 11i oraz 11j ww. ustawy o przeciwdziałaniu COVID-19, nie są prowadzone.</w:t>
      </w:r>
    </w:p>
    <w:p w14:paraId="29BF9242" w14:textId="77777777" w:rsidR="007D462B" w:rsidRDefault="006037DE">
      <w:pPr>
        <w:pStyle w:val="Teksttreci30"/>
        <w:shd w:val="clear" w:color="auto" w:fill="auto"/>
        <w:spacing w:before="0" w:after="1440"/>
        <w:ind w:left="4780"/>
        <w:jc w:val="left"/>
      </w:pPr>
      <w:r>
        <w:t>Z poważaniem</w:t>
      </w:r>
    </w:p>
    <w:p w14:paraId="355AC425" w14:textId="77777777" w:rsidR="007D462B" w:rsidRDefault="006037DE">
      <w:pPr>
        <w:pStyle w:val="Teksttreci20"/>
        <w:shd w:val="clear" w:color="auto" w:fill="auto"/>
        <w:spacing w:before="0" w:after="100" w:line="244" w:lineRule="exact"/>
        <w:ind w:firstLine="0"/>
      </w:pPr>
      <w:r>
        <w:rPr>
          <w:rStyle w:val="Teksttreci21"/>
        </w:rPr>
        <w:t>Do wiadomości:</w:t>
      </w:r>
    </w:p>
    <w:p w14:paraId="762394EE" w14:textId="77777777" w:rsidR="007D462B" w:rsidRDefault="006037DE">
      <w:pPr>
        <w:pStyle w:val="Teksttreci20"/>
        <w:shd w:val="clear" w:color="auto" w:fill="auto"/>
        <w:spacing w:before="0" w:after="2420" w:line="244" w:lineRule="exact"/>
        <w:ind w:firstLine="740"/>
      </w:pPr>
      <w:r>
        <w:t xml:space="preserve">- Biuro Kontroli i Audytu - </w:t>
      </w:r>
      <w:proofErr w:type="spellStart"/>
      <w:r>
        <w:t>MKiŚ</w:t>
      </w:r>
      <w:proofErr w:type="spellEnd"/>
      <w:r>
        <w:t xml:space="preserve"> </w:t>
      </w:r>
      <w:r>
        <w:t>(1814206.6236669.5002432)</w:t>
      </w:r>
    </w:p>
    <w:p w14:paraId="4E157854" w14:textId="77777777" w:rsidR="007D462B" w:rsidRDefault="006037DE">
      <w:pPr>
        <w:pStyle w:val="Teksttreci40"/>
        <w:shd w:val="clear" w:color="auto" w:fill="auto"/>
        <w:spacing w:before="0"/>
        <w:ind w:right="80"/>
        <w:sectPr w:rsidR="007D462B">
          <w:footerReference w:type="default" r:id="rId7"/>
          <w:footnotePr>
            <w:numFmt w:val="upperRoman"/>
            <w:numRestart w:val="eachPage"/>
          </w:footnotePr>
          <w:pgSz w:w="11900" w:h="16840"/>
          <w:pgMar w:top="1028" w:right="1380" w:bottom="567" w:left="1308" w:header="0" w:footer="3" w:gutter="0"/>
          <w:cols w:space="720"/>
          <w:noEndnote/>
          <w:titlePg/>
          <w:docGrid w:linePitch="360"/>
        </w:sectPr>
      </w:pPr>
      <w:r>
        <w:t xml:space="preserve">ul. Wawelska 52/54, 00-922 Warszawa; tel. (22) 36-92-262, faks (22) 36-92-795, </w:t>
      </w:r>
      <w:hyperlink r:id="rId8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lastRenderedPageBreak/>
        <w:t>Działamy zgodnie z EMAS - zarządzając inst</w:t>
      </w:r>
      <w:r>
        <w:t>ytucją dbamy o środowisko</w:t>
      </w:r>
    </w:p>
    <w:p w14:paraId="28B610C0" w14:textId="77777777" w:rsidR="007D462B" w:rsidRDefault="006037DE">
      <w:pPr>
        <w:pStyle w:val="Teksttreci20"/>
        <w:shd w:val="clear" w:color="auto" w:fill="auto"/>
        <w:spacing w:before="0" w:after="680" w:line="288" w:lineRule="exact"/>
        <w:ind w:firstLine="0"/>
      </w:pPr>
      <w:r>
        <w:lastRenderedPageBreak/>
        <w:t>Zgodnie z art. 13 ust. 1 i 2 ogólnego rozporządzenia o ochronie danych osobowych z dnia 27 kwietnia 2016 r. informuję, iż:</w:t>
      </w:r>
    </w:p>
    <w:p w14:paraId="6BAD4E3E" w14:textId="77777777" w:rsidR="007D462B" w:rsidRDefault="006037DE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88" w:lineRule="exact"/>
        <w:ind w:left="440"/>
      </w:pPr>
      <w:r>
        <w:t xml:space="preserve">Administratorem Pani/Pana danych osobowych jest Minister Klimatu i Środowiska z siedzibą w </w:t>
      </w:r>
      <w:r>
        <w:t>Warszawie ul. Wawelska 52/54, 00-922.</w:t>
      </w:r>
    </w:p>
    <w:p w14:paraId="729F9F13" w14:textId="77777777" w:rsidR="007D462B" w:rsidRDefault="006037DE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  <w:jc w:val="left"/>
      </w:pPr>
      <w:r>
        <w:t xml:space="preserve">Kontakt z Inspektorem Ochrony Danych jest możliwy jest pod adresem email </w:t>
      </w:r>
      <w:hyperlink r:id="rId9" w:history="1">
        <w:r>
          <w:rPr>
            <w:rStyle w:val="Teksttreci22"/>
          </w:rPr>
          <w:t>inspektor.ochronv.danvch@,klimat.gov.pl</w:t>
        </w:r>
      </w:hyperlink>
    </w:p>
    <w:p w14:paraId="70A69429" w14:textId="77777777" w:rsidR="007D462B" w:rsidRDefault="006037DE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</w:pPr>
      <w:r>
        <w:t>Będziemy przetwarzać Pani/Pana dane osobowe w</w:t>
      </w:r>
      <w:r>
        <w:t xml:space="preserve"> celu udzielenia odpowiedzi na przesłane zapytanie</w:t>
      </w:r>
      <w:r>
        <w:rPr>
          <w:vertAlign w:val="superscript"/>
        </w:rPr>
        <w:footnoteReference w:id="1"/>
      </w:r>
      <w:r>
        <w:t>.</w:t>
      </w:r>
    </w:p>
    <w:p w14:paraId="418ED744" w14:textId="77777777" w:rsidR="007D462B" w:rsidRDefault="006037DE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  <w:jc w:val="left"/>
      </w:pPr>
      <w:r>
        <w:t>Pana/Pani dane osobowe będziemy przechowywać przez okres 50 lat.</w:t>
      </w:r>
    </w:p>
    <w:p w14:paraId="1FE5149C" w14:textId="77777777" w:rsidR="007D462B" w:rsidRDefault="006037DE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</w:pPr>
      <w:r>
        <w:t>Posiada Pani/Pan prawo do:</w:t>
      </w:r>
    </w:p>
    <w:p w14:paraId="32547466" w14:textId="77777777" w:rsidR="007D462B" w:rsidRDefault="006037DE">
      <w:pPr>
        <w:pStyle w:val="Teksttreci20"/>
        <w:numPr>
          <w:ilvl w:val="0"/>
          <w:numId w:val="2"/>
        </w:numPr>
        <w:shd w:val="clear" w:color="auto" w:fill="auto"/>
        <w:tabs>
          <w:tab w:val="left" w:pos="800"/>
        </w:tabs>
        <w:spacing w:before="0" w:line="288" w:lineRule="exact"/>
        <w:ind w:left="440" w:firstLine="0"/>
        <w:jc w:val="left"/>
      </w:pPr>
      <w:r>
        <w:t>żądania od administratora dostępu do danych osobowych,</w:t>
      </w:r>
    </w:p>
    <w:p w14:paraId="6D022AB8" w14:textId="77777777" w:rsidR="007D462B" w:rsidRDefault="006037DE">
      <w:pPr>
        <w:pStyle w:val="Teksttreci20"/>
        <w:numPr>
          <w:ilvl w:val="0"/>
          <w:numId w:val="2"/>
        </w:numPr>
        <w:shd w:val="clear" w:color="auto" w:fill="auto"/>
        <w:tabs>
          <w:tab w:val="left" w:pos="813"/>
        </w:tabs>
        <w:spacing w:before="0" w:line="288" w:lineRule="exact"/>
        <w:ind w:left="440" w:firstLine="0"/>
        <w:jc w:val="left"/>
      </w:pPr>
      <w:r>
        <w:t>sprostowania danych osobowych,</w:t>
      </w:r>
    </w:p>
    <w:p w14:paraId="072DC17E" w14:textId="77777777" w:rsidR="007D462B" w:rsidRDefault="006037DE">
      <w:pPr>
        <w:pStyle w:val="Teksttreci20"/>
        <w:numPr>
          <w:ilvl w:val="0"/>
          <w:numId w:val="2"/>
        </w:numPr>
        <w:shd w:val="clear" w:color="auto" w:fill="auto"/>
        <w:tabs>
          <w:tab w:val="left" w:pos="813"/>
        </w:tabs>
        <w:spacing w:before="0" w:line="288" w:lineRule="exact"/>
        <w:ind w:left="440" w:firstLine="0"/>
        <w:jc w:val="left"/>
      </w:pPr>
      <w:r>
        <w:t xml:space="preserve">usunięcia lub </w:t>
      </w:r>
      <w:r>
        <w:t>ograniczenia przetwarzania danych osobowych,</w:t>
      </w:r>
    </w:p>
    <w:p w14:paraId="0164C0F0" w14:textId="77777777" w:rsidR="007D462B" w:rsidRDefault="006037DE">
      <w:pPr>
        <w:pStyle w:val="Teksttreci20"/>
        <w:numPr>
          <w:ilvl w:val="0"/>
          <w:numId w:val="2"/>
        </w:numPr>
        <w:shd w:val="clear" w:color="auto" w:fill="auto"/>
        <w:tabs>
          <w:tab w:val="left" w:pos="813"/>
        </w:tabs>
        <w:spacing w:before="0" w:line="288" w:lineRule="exact"/>
        <w:ind w:left="440" w:firstLine="0"/>
        <w:jc w:val="left"/>
      </w:pPr>
      <w:r>
        <w:t>wniesienia sprzeciwu wobec przetwarzania danych osobowych.</w:t>
      </w:r>
    </w:p>
    <w:p w14:paraId="114A7994" w14:textId="77777777" w:rsidR="007D462B" w:rsidRDefault="006037DE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</w:pPr>
      <w:r>
        <w:t>Ma Pan/Pani prawo wniesienia skargi do organu nadzorczego, jeśli uzna Pani/Pan, że przetwarzanie Pani/Pana danych osobowych narusza przepisy ogólnego ro</w:t>
      </w:r>
      <w:r>
        <w:t>zporządzenia o ochronie danych osobowych z dnia 27 kwietnia 2016 r.</w:t>
      </w:r>
    </w:p>
    <w:p w14:paraId="7126D3B1" w14:textId="77777777" w:rsidR="007D462B" w:rsidRDefault="006037DE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88" w:lineRule="exact"/>
        <w:ind w:left="440"/>
      </w:pPr>
      <w:r>
        <w:t>Podanie danych osobowych jest dobrowolne ale niepodanie danych w zakresie wymaganym przez administratora może skutkować brakiem skutecznego doręczenia odpowiedzi.</w:t>
      </w:r>
    </w:p>
    <w:sectPr w:rsidR="007D462B">
      <w:pgSz w:w="11900" w:h="16840"/>
      <w:pgMar w:top="1431" w:right="1380" w:bottom="1383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E966" w14:textId="77777777" w:rsidR="006037DE" w:rsidRDefault="006037DE">
      <w:r>
        <w:separator/>
      </w:r>
    </w:p>
  </w:endnote>
  <w:endnote w:type="continuationSeparator" w:id="0">
    <w:p w14:paraId="63BFB225" w14:textId="77777777" w:rsidR="006037DE" w:rsidRDefault="0060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F95E" w14:textId="77777777" w:rsidR="007D462B" w:rsidRDefault="006037DE">
    <w:pPr>
      <w:rPr>
        <w:sz w:val="2"/>
        <w:szCs w:val="2"/>
      </w:rPr>
    </w:pPr>
    <w:r>
      <w:pict w14:anchorId="4E340F0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F1BB068" w14:textId="77777777" w:rsidR="007D462B" w:rsidRDefault="006037DE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C2F2" w14:textId="77777777" w:rsidR="006037DE" w:rsidRDefault="006037DE">
      <w:r>
        <w:separator/>
      </w:r>
    </w:p>
  </w:footnote>
  <w:footnote w:type="continuationSeparator" w:id="0">
    <w:p w14:paraId="7638B6BB" w14:textId="77777777" w:rsidR="006037DE" w:rsidRDefault="006037DE">
      <w:r>
        <w:continuationSeparator/>
      </w:r>
    </w:p>
  </w:footnote>
  <w:footnote w:id="1">
    <w:p w14:paraId="3E31C1D5" w14:textId="77777777" w:rsidR="007D462B" w:rsidRDefault="006037DE">
      <w:pPr>
        <w:pStyle w:val="Stopka1"/>
        <w:shd w:val="clear" w:color="auto" w:fill="auto"/>
      </w:pPr>
      <w:r>
        <w:rPr>
          <w:vertAlign w:val="superscript"/>
        </w:rPr>
        <w:footnoteRef/>
      </w:r>
      <w:r>
        <w:t xml:space="preserve"> Na podstawie art. 6</w:t>
      </w:r>
      <w:r>
        <w:t xml:space="preserve"> ust. 1 lit. e ogólnego rozporządzenia o ochronie danych osobowych z dnia 27 kwietnia 2016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0687"/>
    <w:multiLevelType w:val="multilevel"/>
    <w:tmpl w:val="2D78CF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C72511"/>
    <w:multiLevelType w:val="multilevel"/>
    <w:tmpl w:val="7AC0A9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62B"/>
    <w:rsid w:val="006037DE"/>
    <w:rsid w:val="007D462B"/>
    <w:rsid w:val="00B2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CBA22"/>
  <w15:docId w15:val="{81927C65-195A-4971-BBE6-BAA454E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B26C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9F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317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00" w:after="200" w:line="310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00" w:line="413" w:lineRule="exact"/>
      <w:ind w:hanging="4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220" w:after="20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4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2022-02-07T13:33:00Z</dcterms:created>
  <dcterms:modified xsi:type="dcterms:W3CDTF">2022-02-07T13:33:00Z</dcterms:modified>
</cp:coreProperties>
</file>