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F40B" w14:textId="77777777" w:rsidR="004C0B7F" w:rsidRDefault="00FE2DD9">
      <w:pPr>
        <w:pStyle w:val="Nagwek10"/>
        <w:keepNext/>
        <w:keepLines/>
        <w:shd w:val="clear" w:color="auto" w:fill="auto"/>
        <w:spacing w:after="127"/>
        <w:ind w:right="3600"/>
      </w:pPr>
      <w:bookmarkStart w:id="0" w:name="bookmark0"/>
      <w:r>
        <w:t xml:space="preserve">Ministerstwo </w:t>
      </w:r>
      <w:r>
        <w:rPr>
          <w:rStyle w:val="Nagwek11"/>
        </w:rPr>
        <w:t xml:space="preserve">te </w:t>
      </w:r>
      <w:r>
        <w:t>Klimatu i Środowiska</w:t>
      </w:r>
      <w:bookmarkEnd w:id="0"/>
    </w:p>
    <w:p w14:paraId="524A3A3D" w14:textId="77777777" w:rsidR="004C0B7F" w:rsidRDefault="00FE2DD9">
      <w:pPr>
        <w:pStyle w:val="Nagwek20"/>
        <w:keepNext/>
        <w:keepLines/>
        <w:shd w:val="clear" w:color="auto" w:fill="auto"/>
        <w:spacing w:before="0" w:after="315"/>
      </w:pPr>
      <w:bookmarkStart w:id="1" w:name="bookmark1"/>
      <w:r>
        <w:t>Departament Instrumentów Środowiskowych</w:t>
      </w:r>
      <w:bookmarkEnd w:id="1"/>
    </w:p>
    <w:p w14:paraId="04A913E6" w14:textId="77777777" w:rsidR="004C0B7F" w:rsidRDefault="00FE2DD9">
      <w:pPr>
        <w:pStyle w:val="Teksttreci20"/>
        <w:shd w:val="clear" w:color="auto" w:fill="auto"/>
        <w:tabs>
          <w:tab w:val="left" w:pos="6053"/>
        </w:tabs>
        <w:spacing w:before="0" w:after="135"/>
      </w:pPr>
      <w:r>
        <w:t>DIŚ-II.053.2.2021.MK</w:t>
      </w:r>
      <w:r>
        <w:tab/>
        <w:t>Warszawa, dnia 02-12-2021 r.</w:t>
      </w:r>
    </w:p>
    <w:p w14:paraId="656D1AF2" w14:textId="77777777" w:rsidR="004C0B7F" w:rsidRDefault="00FE2DD9">
      <w:pPr>
        <w:pStyle w:val="Teksttreci30"/>
        <w:shd w:val="clear" w:color="auto" w:fill="auto"/>
        <w:spacing w:before="0" w:after="585"/>
      </w:pPr>
      <w:r>
        <w:t>1759513</w:t>
      </w:r>
      <w:r>
        <w:rPr>
          <w:rStyle w:val="Teksttreci35pt"/>
        </w:rPr>
        <w:t>.</w:t>
      </w:r>
      <w:r>
        <w:t>6012538.5169446</w:t>
      </w:r>
    </w:p>
    <w:p w14:paraId="25AF9F31" w14:textId="77777777" w:rsidR="004C0B7F" w:rsidRDefault="00FE2DD9">
      <w:pPr>
        <w:pStyle w:val="Nagwek30"/>
        <w:keepNext/>
        <w:keepLines/>
        <w:shd w:val="clear" w:color="auto" w:fill="auto"/>
        <w:spacing w:before="0"/>
        <w:ind w:left="5360"/>
      </w:pPr>
      <w:bookmarkStart w:id="2" w:name="bookmark2"/>
      <w:r>
        <w:t>Pan</w:t>
      </w:r>
      <w:bookmarkEnd w:id="2"/>
    </w:p>
    <w:p w14:paraId="5D7AD624" w14:textId="77777777" w:rsidR="004C0B7F" w:rsidRDefault="00FE2DD9">
      <w:pPr>
        <w:pStyle w:val="Nagwek30"/>
        <w:keepNext/>
        <w:keepLines/>
        <w:shd w:val="clear" w:color="auto" w:fill="auto"/>
        <w:spacing w:before="0" w:after="100"/>
        <w:ind w:left="5360"/>
      </w:pPr>
      <w:bookmarkStart w:id="3" w:name="bookmark3"/>
      <w:r>
        <w:t>Prezes Zarządu</w:t>
      </w:r>
      <w:bookmarkEnd w:id="3"/>
    </w:p>
    <w:p w14:paraId="4C761DE3" w14:textId="77777777" w:rsidR="004C0B7F" w:rsidRDefault="00FE2DD9">
      <w:pPr>
        <w:pStyle w:val="Teksttreci40"/>
        <w:shd w:val="clear" w:color="auto" w:fill="auto"/>
        <w:spacing w:before="0"/>
        <w:ind w:left="5360"/>
      </w:pPr>
      <w:r>
        <w:t>Związek Pracodawców Rada RIPOK</w:t>
      </w:r>
    </w:p>
    <w:p w14:paraId="6A655C23" w14:textId="77777777" w:rsidR="004C0B7F" w:rsidRDefault="00FE2DD9">
      <w:pPr>
        <w:pStyle w:val="Teksttreci50"/>
        <w:shd w:val="clear" w:color="auto" w:fill="auto"/>
        <w:spacing w:before="0" w:after="233"/>
      </w:pPr>
      <w:r>
        <w:t>Szanowny Panie Prezesie,</w:t>
      </w:r>
    </w:p>
    <w:p w14:paraId="4D8CA047" w14:textId="77777777" w:rsidR="004C0B7F" w:rsidRDefault="00FE2DD9">
      <w:pPr>
        <w:pStyle w:val="Teksttreci20"/>
        <w:shd w:val="clear" w:color="auto" w:fill="auto"/>
        <w:spacing w:before="0" w:line="302" w:lineRule="exact"/>
        <w:ind w:firstLine="820"/>
      </w:pPr>
      <w:r>
        <w:t xml:space="preserve">w odpowiedzi na </w:t>
      </w:r>
      <w:r>
        <w:t xml:space="preserve">petycję z 16 września br., dotyczącą dostosowania instalacji przetwarzających odpady do wymagań wynikających z decyzji wykonawczej Komisji 2018/1147 z dnia 10 sierpnia 2018 r. ustanawiającej konkluzje dotyczące najlepszych dostępnych technik w odniesieniu </w:t>
      </w:r>
      <w:r>
        <w:t>do przetwarzania odpadów (dalej konkluzje BAT dla WT), uprzejmie informuję, co następuje.</w:t>
      </w:r>
    </w:p>
    <w:p w14:paraId="26ED9D69" w14:textId="77777777" w:rsidR="004C0B7F" w:rsidRDefault="00FE2DD9">
      <w:pPr>
        <w:pStyle w:val="Teksttreci20"/>
        <w:shd w:val="clear" w:color="auto" w:fill="auto"/>
        <w:spacing w:before="0" w:line="302" w:lineRule="exact"/>
        <w:ind w:firstLine="820"/>
      </w:pPr>
      <w:r>
        <w:t xml:space="preserve">Konkluzje BAT dla WT zostały opublikowane 17 sierpnia 2018 r. i od tego czasu płynie czteroletni okres na dostosowanie istniejących instalacji. Działania podejmowane </w:t>
      </w:r>
      <w:r>
        <w:t>przez prowadzących celem dostosowania do nowych wymagań oznaczają często szeroko zakrojone prace budowlane związane np. z modernizacją istniejących lub zabudową nowych urządzeń ograniczających emisje. Nadzwyczajna sytuacja związana z pandemią COVID-19 może</w:t>
      </w:r>
      <w:r>
        <w:t xml:space="preserve"> wpływać na terminowość realizacji niektórych zamierzeń. Tym niemniej w sytuacji, gdzie do dostosowania został niecały rok, należy założyć, że główne prace inżynieryjne/budowalne powinny zostać już zrealizowane. Dlatego też, ewentualne działania podejmowan</w:t>
      </w:r>
      <w:r>
        <w:t>e, aby zapewnić pewien bufor bezpieczeństwa niwelujący wpływ pandemii powinny dotyczyć wyłącznie uzasadnionych przypadków.</w:t>
      </w:r>
    </w:p>
    <w:p w14:paraId="04BC81EA" w14:textId="77777777" w:rsidR="004C0B7F" w:rsidRDefault="00FE2DD9">
      <w:pPr>
        <w:pStyle w:val="Teksttreci20"/>
        <w:shd w:val="clear" w:color="auto" w:fill="auto"/>
        <w:spacing w:before="0" w:after="92" w:line="302" w:lineRule="exact"/>
        <w:ind w:firstLine="820"/>
      </w:pPr>
      <w:r>
        <w:t xml:space="preserve">Należy wskazać, iż wydłużenie trwania postępowań administracyjnych przez organy administracji jest zjawiskiem </w:t>
      </w:r>
      <w:r>
        <w:t>przejściowym, wynikającym z nagromadzenia obowiązków związanych z koniecznością wdrożenia i dostosowania się do przepisów wprowadzonych do ustawy o odpadach w 2018 r. Również problemy z dostosowaniem decyzji administracyjnych do „pakietu przeciwpożarowego”</w:t>
      </w:r>
      <w:r>
        <w:t xml:space="preserve"> oraz przedłużające się postępowania administracyjnie wszczęte na podstawie wniosków o zmianę pozwolenia zintegrowanego w związku z koniecznością dostosowania instalacji do wymogów Konkluzji BAT (art. 215 ust. 4 pkt 2 ustawy z dnia 27 kwietnia 2001r - Praw</w:t>
      </w:r>
      <w:r>
        <w:t xml:space="preserve">o ochrony środowiska (Dz. U. 2020 r. poz. 1219 z </w:t>
      </w:r>
      <w:proofErr w:type="spellStart"/>
      <w:r>
        <w:t>późn</w:t>
      </w:r>
      <w:proofErr w:type="spellEnd"/>
      <w:r>
        <w:t>. zm.) wynikają m. in. z jednoczesnego złożenia przez podmioty wniosków o zmianę posiadanych decyzji w powyższych zakresach. Jednocześnie warto nadmienić, iż dostosowujących się do ww. przepisów instalac</w:t>
      </w:r>
      <w:r>
        <w:t>ji jest w Polsce duża ilość, co dodatkowo wzmaga poczucie przedłużających się postępowań administracyjnych.</w:t>
      </w:r>
    </w:p>
    <w:p w14:paraId="4ED0AD66" w14:textId="77777777" w:rsidR="004C0B7F" w:rsidRDefault="00FE2DD9">
      <w:pPr>
        <w:pStyle w:val="Teksttreci20"/>
        <w:shd w:val="clear" w:color="auto" w:fill="auto"/>
        <w:spacing w:before="0" w:after="315" w:line="312" w:lineRule="exact"/>
        <w:ind w:firstLine="820"/>
      </w:pPr>
      <w:r>
        <w:t xml:space="preserve">Przypominam jednakże, że zgodnie z art. 37 ustawy z dnia 14 czerwca 1960 r. - Kodeks postępowania administracyjnego (Dz. U. z 2021 r., poz. 735, z </w:t>
      </w:r>
      <w:proofErr w:type="spellStart"/>
      <w:r>
        <w:t>p</w:t>
      </w:r>
      <w:r>
        <w:t>óźn</w:t>
      </w:r>
      <w:proofErr w:type="spellEnd"/>
      <w:r>
        <w:t>. zm.) stronie służy prawo</w:t>
      </w:r>
    </w:p>
    <w:p w14:paraId="3698EF28" w14:textId="77777777" w:rsidR="004C0B7F" w:rsidRDefault="00FE2DD9">
      <w:pPr>
        <w:pStyle w:val="Teksttreci60"/>
        <w:shd w:val="clear" w:color="auto" w:fill="auto"/>
        <w:spacing w:before="0"/>
        <w:ind w:right="80"/>
        <w:sectPr w:rsidR="004C0B7F">
          <w:footerReference w:type="default" r:id="rId6"/>
          <w:pgSz w:w="11900" w:h="16840"/>
          <w:pgMar w:top="1032" w:right="1380" w:bottom="566" w:left="1308" w:header="0" w:footer="3" w:gutter="0"/>
          <w:cols w:space="720"/>
          <w:noEndnote/>
          <w:titlePg/>
          <w:docGrid w:linePitch="360"/>
        </w:sectPr>
      </w:pPr>
      <w:r>
        <w:t xml:space="preserve">ul. Wawelska 52/54, 00-922 Warszawa; tel. (22) 36-92-472, faks (22) 36-92-473, </w:t>
      </w:r>
      <w:hyperlink r:id="rId7" w:history="1">
        <w:r>
          <w:rPr>
            <w:lang w:val="en-US" w:eastAsia="en-US" w:bidi="en-US"/>
          </w:rPr>
          <w:t>www.gov.pl/klimat</w:t>
        </w:r>
      </w:hyperlink>
      <w:r>
        <w:rPr>
          <w:lang w:val="en-US" w:eastAsia="en-US" w:bidi="en-US"/>
        </w:rPr>
        <w:br/>
      </w:r>
      <w:r>
        <w:t>Działamy zgodnie z</w:t>
      </w:r>
      <w:r>
        <w:t xml:space="preserve"> EMAS - zarządzając instytucją dbamy o środowisko</w:t>
      </w:r>
    </w:p>
    <w:p w14:paraId="241BA7DA" w14:textId="77777777" w:rsidR="004C0B7F" w:rsidRDefault="00FE2DD9">
      <w:pPr>
        <w:pStyle w:val="Teksttreci20"/>
        <w:shd w:val="clear" w:color="auto" w:fill="auto"/>
        <w:spacing w:before="0" w:after="120" w:line="302" w:lineRule="exact"/>
      </w:pPr>
      <w:r>
        <w:lastRenderedPageBreak/>
        <w:t>do wniesienia ponaglenia do organu wyższego stopnia, jeżeli postępowanie jest prowadzone dłużej niż jest to niezbędne do załatwienia sprawy.</w:t>
      </w:r>
    </w:p>
    <w:p w14:paraId="54031343" w14:textId="77777777" w:rsidR="004C0B7F" w:rsidRDefault="00FE2DD9">
      <w:pPr>
        <w:pStyle w:val="Teksttreci20"/>
        <w:shd w:val="clear" w:color="auto" w:fill="auto"/>
        <w:spacing w:before="0" w:after="120" w:line="302" w:lineRule="exact"/>
        <w:ind w:firstLine="740"/>
      </w:pPr>
      <w:r>
        <w:t xml:space="preserve">Obowiązek wskazany w art. 215 ust 5 ustawy - Prawo ochrony </w:t>
      </w:r>
      <w:r>
        <w:t>środowiska, wynika wprost z dyrektywy 2010/75/UE w sprawie emisji przemysłowych (IED). Brak jest mechanizmów, które pozwalałyby wprost krajom członkowskim na jego wydłużenie. W związku z powyższym jedynym dostępnym rozwiązaniem umożliwiającym skompensowani</w:t>
      </w:r>
      <w:r>
        <w:t>e opóźnień w realizacji inwestycji, niewynikających z winy prowadzących instalacje, wydają się być czasowe odstępstwa, o których mowa w art. 204 ust. 2 ustawy - Prawo ochrony środowiska. Przepis ten także wynika wprost z dyrektywy o emisjach przemysłowych.</w:t>
      </w:r>
      <w:r>
        <w:t xml:space="preserve"> Zwracam uwagę, iż mechanizm odstępstwa ma ograniczenia dotyczące jego zakresu i możliwości zastosowania. Zgodnie z przytoczonymi powyżej przepisami odstępstwo obejmuje graniczne wielkości emisyjne (tzw. BAT </w:t>
      </w:r>
      <w:proofErr w:type="spellStart"/>
      <w:r>
        <w:t>AELs</w:t>
      </w:r>
      <w:proofErr w:type="spellEnd"/>
      <w:r>
        <w:t>) a jego zastosowanie powinno być ograniczon</w:t>
      </w:r>
      <w:r>
        <w:t>e do wyjątkowych okoliczności wynikających z położenia geograficznego, lokalnych warunków środowiskowych lub charakterystyki technicznej instalacji. Podmiot wnioskujący o odstępstwo powinien wykazać, że koszty dostosowania są nieproporcjonalnie wysokie w s</w:t>
      </w:r>
      <w:r>
        <w:t>tosunku do korzyści dla środowiska. Ponadto udzielone odstępstwo nie może powodować przekroczenia standardów emisyjnych.</w:t>
      </w:r>
    </w:p>
    <w:p w14:paraId="1506CC9B" w14:textId="77777777" w:rsidR="004C0B7F" w:rsidRDefault="00FE2DD9">
      <w:pPr>
        <w:pStyle w:val="Teksttreci20"/>
        <w:shd w:val="clear" w:color="auto" w:fill="auto"/>
        <w:spacing w:before="0" w:after="120" w:line="302" w:lineRule="exact"/>
        <w:ind w:firstLine="740"/>
      </w:pPr>
      <w:r>
        <w:t>W dyrektywie w sprawie emisji przemysłowych IED określono, że odstępstwo jest udzielane w szczególnych okolicznościach, gdzie zidentyfi</w:t>
      </w:r>
      <w:r>
        <w:t>kowano potrzebę ustalenia terminu na wdrożenie najlepszych dostępnych technik dłuższego niż 4 lata od daty publikacji Konkluzji BAT, organ właściwy do wydania pozwolenia może ustalić w pozwoleniu dłuższy termin na dostosowanie, gdy jest to uzasadnione na p</w:t>
      </w:r>
      <w:r>
        <w:t>odstawie kryteriów zapisanych w art. 15.4 ww. dyrektywy. Zasadne jest więc, że organ właściwy może, po analizie dokumentów w tej sprawie, odmówić zgody na odstępstwo.</w:t>
      </w:r>
    </w:p>
    <w:p w14:paraId="40E412ED" w14:textId="77777777" w:rsidR="004C0B7F" w:rsidRDefault="00FE2DD9">
      <w:pPr>
        <w:pStyle w:val="Teksttreci20"/>
        <w:shd w:val="clear" w:color="auto" w:fill="auto"/>
        <w:spacing w:before="0" w:after="120" w:line="302" w:lineRule="exact"/>
        <w:ind w:firstLine="740"/>
      </w:pPr>
      <w:r>
        <w:t>Kwestii odstępstwa od planowanej do zastosowania w instalacji techniki nie reguluje dyrek</w:t>
      </w:r>
      <w:r>
        <w:t>tywa w sprawie emisji przemysłowych, ani co za tym idzie ustawa - Prawo ochrony środowiska, gdyż konkluzje BAT określają konieczne do spełnienia graniczne wielkości emisji, a nie konkretne techniki, które mają być stosowane w instalacji. Dodać należy, iż t</w:t>
      </w:r>
      <w:r>
        <w:t>echniki wymienione i opisane w konkluzjach dotyczących BAT nie mają ani nakazowego, ani wyczerpującego charakteru. Dopuszcza się stosowanie innych technik, o ile zapewniają one co najmniej równoważny poziom ochrony środowiska</w:t>
      </w:r>
    </w:p>
    <w:p w14:paraId="08B6E5EB" w14:textId="77777777" w:rsidR="004C0B7F" w:rsidRDefault="00FE2DD9">
      <w:pPr>
        <w:pStyle w:val="Teksttreci20"/>
        <w:shd w:val="clear" w:color="auto" w:fill="auto"/>
        <w:spacing w:before="0" w:after="120" w:line="302" w:lineRule="exact"/>
        <w:ind w:firstLine="740"/>
      </w:pPr>
      <w:r>
        <w:t>W zakresie zapewnienia właściw</w:t>
      </w:r>
      <w:r>
        <w:t>ego stosowania przepisów konkluzji BAT Ministerstwo Klimatu i Środowiska prowadzi szkolenia i spotkania z organami właściwymi do wydania pozwoleń zintegrowanych, a także z organizacjami zrzeszającymi prowadzących instalacje określonego rodzaju. W trakcie s</w:t>
      </w:r>
      <w:r>
        <w:t xml:space="preserve">potkań jest przedstawiana interpretacja poszczególnych zapisów w zakresie najlepszych dostępnych technik i uwzględnienia konkluzji BAT przy dokonywaniu analizy wydanego pozwolenia zintegrowanego w celu wprowadzenia właściwych zmian. Jednakże to organ jest </w:t>
      </w:r>
      <w:r>
        <w:t xml:space="preserve">właściwy do analizy pozwolenia zintegrowanego i wskazania niezbędnych zmian w celu dostosowania warunków pozwolenia do konkluzji BAT. Ministerstwo Klimatu i Środowiska włącza się do procesu zmian dopiero na etapie ewentualnego odwołania od wydanej decyzji </w:t>
      </w:r>
      <w:r>
        <w:t>w sprawie zmiany pozwolenia zintegrowanego w odniesieniu do decyzji wydanych przez marszałków województwa.</w:t>
      </w:r>
    </w:p>
    <w:p w14:paraId="6B9F1759" w14:textId="77777777" w:rsidR="004C0B7F" w:rsidRDefault="00FE2DD9">
      <w:pPr>
        <w:pStyle w:val="Teksttreci20"/>
        <w:shd w:val="clear" w:color="auto" w:fill="auto"/>
        <w:spacing w:before="0" w:line="302" w:lineRule="exact"/>
        <w:ind w:firstLine="740"/>
      </w:pPr>
      <w:r>
        <w:t>Kwestia konieczności zapewnienia udziału społeczeństwa i organizacji ekologicznych w postępowaniach o wydanie decyzji dla istotnej zmiany i przy udzi</w:t>
      </w:r>
      <w:r>
        <w:t>elaniu odstępstwa określona w ustawie - Prawo ochrony środowiska również wynika z konieczności transponowania przepisów dyrektywy w sprawie emisji przemysłowych.</w:t>
      </w:r>
    </w:p>
    <w:p w14:paraId="514FAD43" w14:textId="77777777" w:rsidR="004C0B7F" w:rsidRDefault="00FE2DD9">
      <w:pPr>
        <w:pStyle w:val="Teksttreci20"/>
        <w:shd w:val="clear" w:color="auto" w:fill="auto"/>
        <w:spacing w:before="0" w:line="302" w:lineRule="exact"/>
        <w:ind w:firstLine="740"/>
      </w:pPr>
      <w:r>
        <w:lastRenderedPageBreak/>
        <w:t>Dodatkowo informuję, że aktualnie prowadzona jest rewizja dyrektywy w sprawie emisji przemysło</w:t>
      </w:r>
      <w:r>
        <w:t>wych, która ma m.in. wprowadzić zmiany w zakresie udziału społeczeństwa i organizacji ekologicznych w postępowaniach o wydanie pozwoleń zintegrowanych. Jednakże ze wstępnych informacji wynika, że zmiany te będą miały charakter zaostrzający czyli zwiększają</w:t>
      </w:r>
      <w:r>
        <w:t>cy liczbę przypadków, w których zmiana pozwolenia zintegrowanego będzie odbywała się z obowiązkowym udziałem społeczeństwa, a także organizacji ekologicznych.</w:t>
      </w:r>
    </w:p>
    <w:p w14:paraId="78B6CDF6" w14:textId="77777777" w:rsidR="004C0B7F" w:rsidRDefault="00FE2DD9">
      <w:pPr>
        <w:pStyle w:val="Teksttreci20"/>
        <w:shd w:val="clear" w:color="auto" w:fill="auto"/>
        <w:spacing w:before="0" w:after="587" w:line="302" w:lineRule="exact"/>
        <w:ind w:firstLine="740"/>
      </w:pPr>
      <w:r>
        <w:t xml:space="preserve">Mając powyższe na uwadze, uprzejmie informuję, że wydłużenie czasu dostosowania </w:t>
      </w:r>
      <w:r>
        <w:t>instalacji przetwarzających odpady do wymagań wynikających z decyzji wykonawczej Komisji 2018/1147 z dnia 10 sierpnia 2018 r. ustanawiającej konkluzje dotyczące najlepszych dostępnych technik w odniesieniu do przetwarzania odpadów WT nie jest zasadne.</w:t>
      </w:r>
    </w:p>
    <w:p w14:paraId="1808426B" w14:textId="77777777" w:rsidR="004C0B7F" w:rsidRDefault="00FE2DD9">
      <w:pPr>
        <w:pStyle w:val="Teksttreci70"/>
        <w:shd w:val="clear" w:color="auto" w:fill="auto"/>
        <w:spacing w:before="0" w:after="692"/>
        <w:ind w:left="4720"/>
      </w:pPr>
      <w:r>
        <w:t>Z po</w:t>
      </w:r>
      <w:r>
        <w:t>ważaniem</w:t>
      </w:r>
    </w:p>
    <w:p w14:paraId="0FE8B3A7" w14:textId="77777777" w:rsidR="004C0B7F" w:rsidRDefault="00FE2DD9">
      <w:pPr>
        <w:pStyle w:val="Teksttreci20"/>
        <w:shd w:val="clear" w:color="auto" w:fill="auto"/>
        <w:spacing w:before="0" w:after="0" w:line="254" w:lineRule="exact"/>
        <w:ind w:left="4720"/>
        <w:jc w:val="left"/>
      </w:pPr>
      <w:r>
        <w:t>Zastępca Dyrektora</w:t>
      </w:r>
    </w:p>
    <w:p w14:paraId="6D40CAA8" w14:textId="77777777" w:rsidR="004C0B7F" w:rsidRDefault="00FE2DD9">
      <w:pPr>
        <w:pStyle w:val="Teksttreci20"/>
        <w:shd w:val="clear" w:color="auto" w:fill="auto"/>
        <w:spacing w:before="0" w:after="868" w:line="254" w:lineRule="exact"/>
        <w:ind w:left="4720"/>
        <w:jc w:val="left"/>
      </w:pPr>
      <w:r>
        <w:t>Departament Instrumentów Środowiskowych / - podpisany cyfrowo/</w:t>
      </w:r>
    </w:p>
    <w:p w14:paraId="69AB89B0" w14:textId="77777777" w:rsidR="004C0B7F" w:rsidRDefault="00FE2DD9">
      <w:pPr>
        <w:pStyle w:val="Teksttreci20"/>
        <w:shd w:val="clear" w:color="auto" w:fill="auto"/>
        <w:spacing w:before="0"/>
      </w:pPr>
      <w:r>
        <w:rPr>
          <w:rStyle w:val="Teksttreci21"/>
        </w:rPr>
        <w:t>Do wiadomości:</w:t>
      </w:r>
    </w:p>
    <w:p w14:paraId="74CE0C1C" w14:textId="77777777" w:rsidR="004C0B7F" w:rsidRDefault="00FE2DD9">
      <w:pPr>
        <w:pStyle w:val="Teksttreci20"/>
        <w:shd w:val="clear" w:color="auto" w:fill="auto"/>
        <w:spacing w:before="0" w:after="0"/>
      </w:pPr>
      <w:r>
        <w:t>Biuro Kontroli i Audytu w Ministerstwie Klimatu i Środowiska.</w:t>
      </w:r>
    </w:p>
    <w:sectPr w:rsidR="004C0B7F">
      <w:pgSz w:w="11900" w:h="16840"/>
      <w:pgMar w:top="1431" w:right="1380" w:bottom="1748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A2684" w14:textId="77777777" w:rsidR="00FE2DD9" w:rsidRDefault="00FE2DD9">
      <w:r>
        <w:separator/>
      </w:r>
    </w:p>
  </w:endnote>
  <w:endnote w:type="continuationSeparator" w:id="0">
    <w:p w14:paraId="73451206" w14:textId="77777777" w:rsidR="00FE2DD9" w:rsidRDefault="00FE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0D048" w14:textId="77777777" w:rsidR="004C0B7F" w:rsidRDefault="00FE2DD9">
    <w:pPr>
      <w:rPr>
        <w:sz w:val="2"/>
        <w:szCs w:val="2"/>
      </w:rPr>
    </w:pPr>
    <w:r>
      <w:pict w14:anchorId="1F33269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9.5pt;margin-top:794.7pt;width:4.3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85C78BA" w14:textId="77777777" w:rsidR="004C0B7F" w:rsidRDefault="00FE2DD9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"/>
                    <w:b/>
                    <w:bCs/>
                  </w:rPr>
                  <w:t>#</w:t>
                </w:r>
                <w:r>
                  <w:rPr>
                    <w:rStyle w:val="Nagweklubstopka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107B9" w14:textId="77777777" w:rsidR="00FE2DD9" w:rsidRDefault="00FE2DD9"/>
  </w:footnote>
  <w:footnote w:type="continuationSeparator" w:id="0">
    <w:p w14:paraId="6BD05FB4" w14:textId="77777777" w:rsidR="00FE2DD9" w:rsidRDefault="00FE2D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B7F"/>
    <w:rsid w:val="004C0B7F"/>
    <w:rsid w:val="0086213E"/>
    <w:rsid w:val="00F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6898B"/>
  <w15:docId w15:val="{82D38BD0-233B-487B-9DC9-9B73CAA0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9B91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00" w:line="322" w:lineRule="exact"/>
      <w:ind w:firstLine="560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00" w:after="280" w:line="288" w:lineRule="exact"/>
      <w:ind w:firstLine="560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80" w:after="100" w:line="24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00" w:after="62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20" w:after="360" w:line="244" w:lineRule="exac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00" w:after="1020"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020" w:after="280" w:line="24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280" w:line="26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540" w:after="700" w:line="244" w:lineRule="exact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v.pl/klim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1065</Words>
  <Characters>6395</Characters>
  <Application>Microsoft Office Word</Application>
  <DocSecurity>0</DocSecurity>
  <Lines>53</Lines>
  <Paragraphs>14</Paragraphs>
  <ScaleCrop>false</ScaleCrop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2021-12-03T15:19:00Z</dcterms:created>
  <dcterms:modified xsi:type="dcterms:W3CDTF">2021-12-03T15:20:00Z</dcterms:modified>
</cp:coreProperties>
</file>