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9100" w14:textId="77777777" w:rsidR="00981FFD" w:rsidRDefault="00E24A4C">
      <w:pPr>
        <w:pStyle w:val="Teksttreci20"/>
        <w:shd w:val="clear" w:color="auto" w:fill="auto"/>
      </w:pPr>
      <w:r>
        <w:t>Warszawa, dnia 28-04-2021 r</w:t>
      </w:r>
    </w:p>
    <w:p w14:paraId="78583F48" w14:textId="533ADF0B" w:rsidR="00BF2AEE" w:rsidRDefault="00BF2AEE">
      <w:pPr>
        <w:pStyle w:val="Teksttreci20"/>
        <w:shd w:val="clear" w:color="auto" w:fill="auto"/>
        <w:sectPr w:rsidR="00BF2AEE">
          <w:pgSz w:w="11900" w:h="16840"/>
          <w:pgMar w:top="1450" w:right="1400" w:bottom="1589" w:left="7731" w:header="0" w:footer="3" w:gutter="0"/>
          <w:cols w:space="720"/>
          <w:noEndnote/>
          <w:docGrid w:linePitch="360"/>
        </w:sectPr>
      </w:pPr>
    </w:p>
    <w:p w14:paraId="20A68B3A" w14:textId="24409135" w:rsidR="00981FFD" w:rsidRPr="00BF2AEE" w:rsidRDefault="00BF2AEE" w:rsidP="00BF2AEE">
      <w:pPr>
        <w:spacing w:line="184" w:lineRule="exact"/>
        <w:rPr>
          <w:sz w:val="15"/>
          <w:szCs w:val="15"/>
        </w:rPr>
        <w:sectPr w:rsidR="00981FFD" w:rsidRPr="00BF2AEE">
          <w:type w:val="continuous"/>
          <w:pgSz w:w="11900" w:h="16840"/>
          <w:pgMar w:top="1450" w:right="0" w:bottom="1589" w:left="0" w:header="0" w:footer="3" w:gutter="0"/>
          <w:cols w:space="720"/>
          <w:noEndnote/>
          <w:docGrid w:linePitch="360"/>
        </w:sectPr>
      </w:pPr>
      <w:r>
        <w:pict w14:anchorId="6A5CE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25pt;margin-top:-27.7pt;width:64.55pt;height:71.05pt;z-index:-125829376;mso-wrap-distance-left:5pt;mso-wrap-distance-right:191.75pt;mso-position-horizontal-relative:margin;mso-position-vertical-relative:margin" wrapcoords="0 0 21600 0 21600 21600 0 21600 0 0">
            <v:imagedata r:id="rId6" o:title="image1"/>
            <w10:wrap type="square" side="right" anchorx="margin" anchory="margin"/>
          </v:shape>
        </w:pict>
      </w:r>
    </w:p>
    <w:p w14:paraId="2C9C723C" w14:textId="77777777" w:rsidR="00BF2AEE" w:rsidRDefault="00BF2AEE">
      <w:pPr>
        <w:pStyle w:val="Nagwek10"/>
        <w:keepNext/>
        <w:keepLines/>
        <w:shd w:val="clear" w:color="auto" w:fill="auto"/>
        <w:spacing w:after="530"/>
      </w:pPr>
      <w:bookmarkStart w:id="0" w:name="bookmark0"/>
    </w:p>
    <w:p w14:paraId="3037F1EF" w14:textId="494664F9" w:rsidR="00981FFD" w:rsidRDefault="00E24A4C">
      <w:pPr>
        <w:pStyle w:val="Nagwek10"/>
        <w:keepNext/>
        <w:keepLines/>
        <w:shd w:val="clear" w:color="auto" w:fill="auto"/>
        <w:spacing w:after="530"/>
      </w:pPr>
      <w:r>
        <w:t>Minister Klimatu i Środowiska</w:t>
      </w:r>
      <w:bookmarkEnd w:id="0"/>
    </w:p>
    <w:p w14:paraId="6D492AB3" w14:textId="77777777" w:rsidR="00981FFD" w:rsidRDefault="00E24A4C">
      <w:pPr>
        <w:pStyle w:val="Teksttreci30"/>
        <w:shd w:val="clear" w:color="auto" w:fill="auto"/>
        <w:spacing w:before="0"/>
      </w:pPr>
      <w:r>
        <w:t>DOP-3.053.3.2021.AO</w:t>
      </w:r>
    </w:p>
    <w:p w14:paraId="2AF7FCCE" w14:textId="77777777" w:rsidR="00981FFD" w:rsidRDefault="00E24A4C">
      <w:pPr>
        <w:pStyle w:val="Teksttreci40"/>
        <w:shd w:val="clear" w:color="auto" w:fill="auto"/>
        <w:spacing w:after="3125"/>
      </w:pPr>
      <w:r>
        <w:t>1517381</w:t>
      </w:r>
      <w:r>
        <w:rPr>
          <w:rStyle w:val="Teksttreci45pt"/>
        </w:rPr>
        <w:t>.</w:t>
      </w:r>
      <w:r>
        <w:t>5081269.4144482</w:t>
      </w:r>
    </w:p>
    <w:p w14:paraId="06AA3458" w14:textId="77777777" w:rsidR="00981FFD" w:rsidRDefault="00E24A4C">
      <w:pPr>
        <w:pStyle w:val="Teksttreci50"/>
        <w:shd w:val="clear" w:color="auto" w:fill="auto"/>
        <w:spacing w:before="0" w:after="225"/>
      </w:pPr>
      <w:r>
        <w:t>Szanowny Panie,</w:t>
      </w:r>
    </w:p>
    <w:p w14:paraId="4AA6CEB6" w14:textId="77777777" w:rsidR="00981FFD" w:rsidRDefault="00E24A4C">
      <w:pPr>
        <w:pStyle w:val="Teksttreci20"/>
        <w:shd w:val="clear" w:color="auto" w:fill="auto"/>
        <w:spacing w:after="120" w:line="288" w:lineRule="exact"/>
        <w:ind w:firstLine="740"/>
        <w:jc w:val="both"/>
      </w:pPr>
      <w:r>
        <w:t xml:space="preserve">W odpowiedzi na petycję z dnia 6 marca 2021 r. w sprawie wszczęcia prac nad nowelizacją ustawy z dnia 3 października 2008 r. </w:t>
      </w:r>
      <w:r>
        <w:rPr>
          <w:rStyle w:val="Teksttreci2Kursywa"/>
        </w:rPr>
        <w:t>o udostępnianiu informacji o środowisku i jego ochronie, udziale społeczeństwa w ochronie środowiska oraz o ocenach oddziaływania n</w:t>
      </w:r>
      <w:r>
        <w:rPr>
          <w:rStyle w:val="Teksttreci2Kursywa"/>
        </w:rPr>
        <w:t>a środowisko</w:t>
      </w:r>
      <w:r>
        <w:t xml:space="preserve"> ( dalej jako: ustawa </w:t>
      </w:r>
      <w:proofErr w:type="spellStart"/>
      <w:r>
        <w:t>ooś</w:t>
      </w:r>
      <w:proofErr w:type="spellEnd"/>
      <w:r>
        <w:t>) poprzez dostosowanie jej do współczesnych realiów i umożliwienie prowadzenia postępowań w drodze elektronicznej bez konieczności składania dokumentów papierowych, przedstawiam poniższe informacje.</w:t>
      </w:r>
    </w:p>
    <w:p w14:paraId="7C55058A" w14:textId="77777777" w:rsidR="00981FFD" w:rsidRDefault="00E24A4C">
      <w:pPr>
        <w:pStyle w:val="Teksttreci20"/>
        <w:shd w:val="clear" w:color="auto" w:fill="auto"/>
        <w:spacing w:after="120" w:line="288" w:lineRule="exact"/>
        <w:ind w:firstLine="740"/>
        <w:jc w:val="both"/>
      </w:pPr>
      <w:r>
        <w:t>Sugerowane przez Pan</w:t>
      </w:r>
      <w:r>
        <w:t xml:space="preserve">a propozycje ułatwień lub ograniczeń wymogów regulacyjnych dla obywateli i firm w zakresie postępowania w sprawie wydawania decyzji o środowiskowych uwarunkowaniach były przedmiotem konsultacji z Generalnym Dyrektorem Ochrony Środowiska (dalej: GDOŚ). Już </w:t>
      </w:r>
      <w:r>
        <w:t>w 2018 r. GDOŚ wyraził obawę, że „całkowita rezygnacja z formy papierowej spowolni pracę organów uczestniczących w postępowaniu o wydanie decyzji o środowiskowych uwarunkowaniach i może wygenerować znaczące koszty po ich stronie”. Problem ten był także prz</w:t>
      </w:r>
      <w:r>
        <w:t xml:space="preserve">edmiotem analizy przy okazji nowelizacji ustawy </w:t>
      </w:r>
      <w:proofErr w:type="spellStart"/>
      <w:r>
        <w:t>ooś</w:t>
      </w:r>
      <w:proofErr w:type="spellEnd"/>
      <w:r>
        <w:t xml:space="preserve"> przeprowadzonej przez GDOŚ w 2019 r. i wówczas również nie stwierdzono potrzeby zmian przepisów dotyczących formy elektronicznej dokumentów, w takim zakresie, w jakim zaproponowano to w przedmiotowej pety</w:t>
      </w:r>
      <w:r>
        <w:t>cji.</w:t>
      </w:r>
    </w:p>
    <w:p w14:paraId="64C26EC6" w14:textId="77777777" w:rsidR="00981FFD" w:rsidRDefault="00E24A4C">
      <w:pPr>
        <w:pStyle w:val="Teksttreci20"/>
        <w:shd w:val="clear" w:color="auto" w:fill="auto"/>
        <w:spacing w:line="288" w:lineRule="exact"/>
        <w:ind w:firstLine="740"/>
        <w:jc w:val="both"/>
      </w:pPr>
      <w:r>
        <w:t>Praca wyłącznie na dokumentach dostępnych w formie elektronicznej ze względów techniczno- operacyjnych mogłaby być mniej efektywna, co wiązałoby się z wydłużeniem postępowań. Ponadto należy mieć na uwadze, że analiza dokumentacji jedynie w wersji elek</w:t>
      </w:r>
      <w:r>
        <w:t>tronicznej wymagałaby zaopatrzenia organów w sprzęt komputerowy odpowiedniej klasy i monitory o rozmiarze ekranu pozwalającym na komfortową pracę. Zatem zaproponowane w petycji zmiany z punktu widzenia kosztów związanych m.in. z modernizacją lub wymianą sp</w:t>
      </w:r>
      <w:r>
        <w:t>rzętu komputerowego (zwiększeniem ich mocy/wydajności), w tym wymiany monitorów (przystosowania do odczytu wielkogabarytowych map) stanowią wyzwanie trudne do realizacji ze względów techniczno-finansowych. Należy pamiętać, że koszty te będą musiały dotyczy</w:t>
      </w:r>
      <w:r>
        <w:t>ć zarówno organów rządowych jak i samorządowych, tj. całej</w:t>
      </w:r>
      <w:r>
        <w:br w:type="page"/>
      </w:r>
    </w:p>
    <w:p w14:paraId="78CE96AB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7A8E8205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66A9CC27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6342081C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234794E7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122094A6" w14:textId="0C283877" w:rsidR="00981FFD" w:rsidRDefault="00E24A4C">
      <w:pPr>
        <w:pStyle w:val="Teksttreci50"/>
        <w:shd w:val="clear" w:color="auto" w:fill="auto"/>
        <w:spacing w:before="0" w:after="140"/>
        <w:ind w:left="4720"/>
      </w:pPr>
      <w:r>
        <w:pict w14:anchorId="09D7FB5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00.05pt;width:456.5pt;height:31.9pt;z-index:-125829375;mso-wrap-distance-left:5pt;mso-wrap-distance-right:5pt;mso-position-horizontal-relative:margin" filled="f" stroked="f">
            <v:textbox style="mso-fit-shape-to-text:t" inset="0,0,0,0">
              <w:txbxContent>
                <w:p w14:paraId="01558D52" w14:textId="77777777" w:rsidR="00981FFD" w:rsidRDefault="00E24A4C">
                  <w:pPr>
                    <w:pStyle w:val="Teksttreci20"/>
                    <w:shd w:val="clear" w:color="auto" w:fill="auto"/>
                    <w:spacing w:line="293" w:lineRule="exact"/>
                    <w:jc w:val="both"/>
                  </w:pPr>
                  <w:r>
                    <w:rPr>
                      <w:rStyle w:val="Teksttreci2Exact"/>
                    </w:rPr>
                    <w:t>administracji zajmującej się ocenami oddziaływania na środowisko oraz ocenami oddziaływania na obszary Natura 2000.</w:t>
                  </w:r>
                </w:p>
              </w:txbxContent>
            </v:textbox>
            <w10:wrap type="topAndBottom" anchorx="margin"/>
          </v:shape>
        </w:pict>
      </w:r>
      <w:r>
        <w:t>Z poważaniem,</w:t>
      </w:r>
    </w:p>
    <w:p w14:paraId="7E0AD8D6" w14:textId="496E2D8B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22D601B8" w14:textId="070CB515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0D8B93D0" w14:textId="77777777" w:rsidR="00BF2AEE" w:rsidRDefault="00BF2AEE">
      <w:pPr>
        <w:pStyle w:val="Teksttreci50"/>
        <w:shd w:val="clear" w:color="auto" w:fill="auto"/>
        <w:spacing w:before="0" w:after="140"/>
        <w:ind w:left="4720"/>
      </w:pPr>
    </w:p>
    <w:p w14:paraId="06F35B4E" w14:textId="77777777" w:rsidR="00981FFD" w:rsidRDefault="00E24A4C">
      <w:pPr>
        <w:pStyle w:val="Teksttreci50"/>
        <w:shd w:val="clear" w:color="auto" w:fill="auto"/>
        <w:spacing w:before="0" w:after="116"/>
        <w:ind w:left="4720"/>
      </w:pPr>
      <w:r>
        <w:t>Z upoważnienia Ministra</w:t>
      </w:r>
    </w:p>
    <w:p w14:paraId="41027F40" w14:textId="77777777" w:rsidR="00981FFD" w:rsidRDefault="00E24A4C">
      <w:pPr>
        <w:pStyle w:val="Teksttreci20"/>
        <w:shd w:val="clear" w:color="auto" w:fill="auto"/>
        <w:spacing w:line="274" w:lineRule="exact"/>
        <w:ind w:left="4720" w:right="2220"/>
      </w:pPr>
      <w:r>
        <w:t xml:space="preserve">Małgorzata Golińska Sekretarz </w:t>
      </w:r>
      <w:r>
        <w:t>Stanu</w:t>
      </w:r>
    </w:p>
    <w:p w14:paraId="17D891C5" w14:textId="3EB25A58" w:rsidR="00981FFD" w:rsidRDefault="00E24A4C">
      <w:pPr>
        <w:pStyle w:val="Teksttreci20"/>
        <w:shd w:val="clear" w:color="auto" w:fill="auto"/>
        <w:spacing w:line="274" w:lineRule="exact"/>
        <w:ind w:left="4720" w:right="1000"/>
      </w:pPr>
      <w:r>
        <w:pict w14:anchorId="3DD161C4">
          <v:shape id="_x0000_s1028" type="#_x0000_t202" style="position:absolute;left:0;text-align:left;margin-left:.05pt;margin-top:500.15pt;width:99.85pt;height:27.2pt;z-index:-125829374;mso-wrap-distance-left:5pt;mso-wrap-distance-right:5pt;mso-wrap-distance-bottom:19.7pt;mso-position-horizontal-relative:margin" filled="f" stroked="f">
            <v:textbox style="mso-fit-shape-to-text:t" inset="0,0,0,0">
              <w:txbxContent>
                <w:p w14:paraId="0F03B724" w14:textId="77777777" w:rsidR="00981FFD" w:rsidRDefault="00E24A4C">
                  <w:pPr>
                    <w:pStyle w:val="Teksttreci30"/>
                    <w:shd w:val="clear" w:color="auto" w:fill="auto"/>
                    <w:spacing w:before="0"/>
                  </w:pPr>
                  <w:r>
                    <w:rPr>
                      <w:rStyle w:val="Teksttreci3Exact"/>
                    </w:rPr>
                    <w:t>Do wiadomości:</w:t>
                  </w:r>
                </w:p>
                <w:p w14:paraId="1C959AF9" w14:textId="77777777" w:rsidR="00981FFD" w:rsidRDefault="00E24A4C">
                  <w:pPr>
                    <w:pStyle w:val="Teksttreci30"/>
                    <w:shd w:val="clear" w:color="auto" w:fill="auto"/>
                    <w:spacing w:before="0"/>
                  </w:pPr>
                  <w:r>
                    <w:rPr>
                      <w:rStyle w:val="Teksttreci3Exact"/>
                    </w:rPr>
                    <w:t>Biuro Kontroli i Audytu</w:t>
                  </w:r>
                </w:p>
              </w:txbxContent>
            </v:textbox>
            <w10:wrap type="topAndBottom" anchorx="margin"/>
          </v:shape>
        </w:pict>
      </w:r>
      <w:r>
        <w:t>Ministerstwo Klimatu i Środowiska / -</w:t>
      </w:r>
      <w:r>
        <w:t>podpisany cyfrowo/</w:t>
      </w:r>
    </w:p>
    <w:sectPr w:rsidR="00981FFD" w:rsidSect="00BF2AEE">
      <w:type w:val="continuous"/>
      <w:pgSz w:w="11900" w:h="16840"/>
      <w:pgMar w:top="2410" w:right="1380" w:bottom="1589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E5C7" w14:textId="77777777" w:rsidR="00E24A4C" w:rsidRDefault="00E24A4C">
      <w:r>
        <w:separator/>
      </w:r>
    </w:p>
  </w:endnote>
  <w:endnote w:type="continuationSeparator" w:id="0">
    <w:p w14:paraId="4B53EE92" w14:textId="77777777" w:rsidR="00E24A4C" w:rsidRDefault="00E2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064" w14:textId="77777777" w:rsidR="00E24A4C" w:rsidRDefault="00E24A4C"/>
  </w:footnote>
  <w:footnote w:type="continuationSeparator" w:id="0">
    <w:p w14:paraId="5E5BEC65" w14:textId="77777777" w:rsidR="00E24A4C" w:rsidRDefault="00E24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FD"/>
    <w:rsid w:val="00981FFD"/>
    <w:rsid w:val="00BF2AEE"/>
    <w:rsid w:val="00E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C33129"/>
  <w15:docId w15:val="{5C7B620E-83B8-49BA-A4EC-40F277D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5pt">
    <w:name w:val="Tekst treści (4) + 5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16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160" w:after="260"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2021-05-05T13:07:00Z</dcterms:created>
  <dcterms:modified xsi:type="dcterms:W3CDTF">2021-05-05T13:08:00Z</dcterms:modified>
</cp:coreProperties>
</file>