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B2BF" w14:textId="04F67B40" w:rsidR="00DE155E" w:rsidRDefault="00624097">
      <w:pPr>
        <w:pStyle w:val="Teksttreci20"/>
        <w:shd w:val="clear" w:color="auto" w:fill="auto"/>
        <w:sectPr w:rsidR="00DE155E">
          <w:pgSz w:w="11900" w:h="16840"/>
          <w:pgMar w:top="1445" w:right="1399" w:bottom="1411" w:left="7620" w:header="0" w:footer="3" w:gutter="0"/>
          <w:cols w:space="720"/>
          <w:noEndnote/>
          <w:docGrid w:linePitch="360"/>
        </w:sectPr>
      </w:pPr>
      <w:r>
        <w:t>Warszawa, dnia 23-02-2021 r.</w:t>
      </w:r>
    </w:p>
    <w:p w14:paraId="1A341A16" w14:textId="7EE2F5FA" w:rsidR="00DE155E" w:rsidRDefault="006C4189" w:rsidP="006C4189">
      <w:pPr>
        <w:pStyle w:val="Teksttreci30"/>
        <w:shd w:val="clear" w:color="auto" w:fill="auto"/>
        <w:spacing w:after="222"/>
        <w:ind w:left="40"/>
        <w:jc w:val="left"/>
      </w:pPr>
      <w:r>
        <w:pict w14:anchorId="01380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75pt;margin-top:-51.35pt;width:52.55pt;height:58.55pt;z-index:-251658752;mso-wrap-distance-left:5pt;mso-wrap-distance-right:192pt;mso-position-horizontal-relative:margin;mso-position-vertical-relative:margin" wrapcoords="0 0 21600 0 21600 21600 0 21600 0 0">
            <v:imagedata r:id="rId6" o:title="image1"/>
            <w10:wrap type="square" side="right" anchorx="margin" anchory="margin"/>
          </v:shape>
        </w:pict>
      </w:r>
      <w:r w:rsidR="00624097">
        <w:t>Ministerstwo</w:t>
      </w:r>
      <w:r w:rsidR="00624097">
        <w:br/>
        <w:t>Klimatu i Środowiska</w:t>
      </w:r>
      <w:r w:rsidR="00624097">
        <w:br/>
        <w:t>Sekretarz Stanu</w:t>
      </w:r>
      <w:r w:rsidR="00624097">
        <w:br/>
        <w:t>Pełnomocnik Rządu</w:t>
      </w:r>
      <w:r w:rsidR="00624097">
        <w:br/>
        <w:t>ds. Odnawialnych Źródeł Energii</w:t>
      </w:r>
    </w:p>
    <w:p w14:paraId="5BD98985" w14:textId="77777777" w:rsidR="00DE155E" w:rsidRDefault="00624097" w:rsidP="006C4189">
      <w:pPr>
        <w:pStyle w:val="Nagwek10"/>
        <w:keepNext/>
        <w:keepLines/>
        <w:shd w:val="clear" w:color="auto" w:fill="auto"/>
        <w:spacing w:before="0" w:after="468"/>
        <w:ind w:left="40"/>
        <w:jc w:val="left"/>
      </w:pPr>
      <w:bookmarkStart w:id="0" w:name="bookmark0"/>
      <w:r>
        <w:t>Ireneusz Zyska</w:t>
      </w:r>
      <w:bookmarkEnd w:id="0"/>
    </w:p>
    <w:p w14:paraId="437D90C1" w14:textId="77777777" w:rsidR="00DE155E" w:rsidRDefault="00624097">
      <w:pPr>
        <w:pStyle w:val="Teksttreci20"/>
        <w:shd w:val="clear" w:color="auto" w:fill="auto"/>
        <w:jc w:val="both"/>
      </w:pPr>
      <w:r>
        <w:t>DOZE-III.055.26.2021.MŁ</w:t>
      </w:r>
    </w:p>
    <w:p w14:paraId="432702FF" w14:textId="77777777" w:rsidR="00DE155E" w:rsidRDefault="00624097">
      <w:pPr>
        <w:pStyle w:val="Teksttreci40"/>
        <w:shd w:val="clear" w:color="auto" w:fill="auto"/>
        <w:spacing w:after="2427"/>
      </w:pPr>
      <w:r>
        <w:t>1420644</w:t>
      </w:r>
      <w:r>
        <w:rPr>
          <w:rStyle w:val="Teksttreci45pt"/>
        </w:rPr>
        <w:t>.</w:t>
      </w:r>
      <w:r>
        <w:t>4823550.3836779</w:t>
      </w:r>
    </w:p>
    <w:p w14:paraId="4AAAC408" w14:textId="77777777" w:rsidR="00DE155E" w:rsidRDefault="00624097">
      <w:pPr>
        <w:pStyle w:val="Teksttreci50"/>
        <w:shd w:val="clear" w:color="auto" w:fill="auto"/>
        <w:spacing w:before="0" w:after="199"/>
      </w:pPr>
      <w:r>
        <w:t>Szanowny Panie,</w:t>
      </w:r>
    </w:p>
    <w:p w14:paraId="142F471E" w14:textId="77777777" w:rsidR="00DE155E" w:rsidRDefault="00624097">
      <w:pPr>
        <w:pStyle w:val="Teksttreci20"/>
        <w:shd w:val="clear" w:color="auto" w:fill="auto"/>
        <w:spacing w:after="120" w:line="317" w:lineRule="exact"/>
        <w:jc w:val="both"/>
      </w:pPr>
      <w:r>
        <w:t xml:space="preserve">w odpowiedzi na </w:t>
      </w:r>
      <w:r>
        <w:t>Pańskie pismo w sprawie potrzeby zmiany przepisów ustawy z dnia 20 maja 2016 r. o inwestycjach w zakresie elektrowni wiatrowych, proszę o przyjęcie poniższych wyjaśnień.</w:t>
      </w:r>
    </w:p>
    <w:p w14:paraId="74C80610" w14:textId="77777777" w:rsidR="00DE155E" w:rsidRDefault="00624097">
      <w:pPr>
        <w:pStyle w:val="Teksttreci20"/>
        <w:shd w:val="clear" w:color="auto" w:fill="auto"/>
        <w:spacing w:after="120" w:line="317" w:lineRule="exact"/>
        <w:jc w:val="both"/>
      </w:pPr>
      <w:r>
        <w:t>Minister Klimatu i Środowiska z uwagą śledzi głosy i propozycje obywateli oraz w pełni</w:t>
      </w:r>
      <w:r>
        <w:t xml:space="preserve"> popiera wszelkie inicjatywy, które mogą przyczynić się do zrównoważonego rozwoju gospodarczego kraju oraz powszechnego wykorzystywania źródeł energii odnawialnej.</w:t>
      </w:r>
    </w:p>
    <w:p w14:paraId="389D8E8C" w14:textId="77777777" w:rsidR="00DE155E" w:rsidRDefault="00624097">
      <w:pPr>
        <w:pStyle w:val="Teksttreci20"/>
        <w:shd w:val="clear" w:color="auto" w:fill="auto"/>
        <w:spacing w:after="120" w:line="317" w:lineRule="exact"/>
        <w:jc w:val="both"/>
      </w:pPr>
      <w:r>
        <w:t>Należy zaznaczyć, iż prace nad wymienioną przez Pana ustawą, zgodnie z kompetencjami, prowad</w:t>
      </w:r>
      <w:r>
        <w:t xml:space="preserve">zi Minister Rozwoju, Pracy i Technologii. Z informacji uzyskanych od wskazanego resortu wynika, że przeprowadzono szereg konsultacji z gminami oraz związkami gmin, zainteresowanymi lokowaniem elektrowni wiatrowych na swoim terenie, jak również ekspertami, </w:t>
      </w:r>
      <w:r>
        <w:t>przedstawicielami branży oraz środowiskami zaangażowanymi w proces rozwoju odnawialnych źródeł energii, w tym lądowej energetyki wiatrowej. W ich wyniku opracowano założenia, które podlegają obecnie analizom w Ministerstwie Rozwoju, Pracy i Technologii w c</w:t>
      </w:r>
      <w:r>
        <w:t>elu przygotowywania projektu aktu prawnego.</w:t>
      </w:r>
    </w:p>
    <w:p w14:paraId="0F7258B8" w14:textId="77777777" w:rsidR="00DE155E" w:rsidRDefault="00624097">
      <w:pPr>
        <w:pStyle w:val="Teksttreci20"/>
        <w:shd w:val="clear" w:color="auto" w:fill="auto"/>
        <w:spacing w:after="120" w:line="317" w:lineRule="exact"/>
        <w:jc w:val="both"/>
      </w:pPr>
      <w:r>
        <w:t>Projektowane zmiany koncentrują się na tym, aby nie naruszając generalnej zasady odległości od budynków mieszkalnych wyznaczonej na podstawie 10-krotności wysokości elektrowni wiatrowej (tzw. zasada 10H), właściw</w:t>
      </w:r>
      <w:r>
        <w:t xml:space="preserve">a terytorialnie gmina, w ramach swoich kompetencji, mogła na podstawie wyników prognozy oddziaływania na środowisko, przyjąć inną odległość elektrowni wiatrowej od budynku mieszkalnego. Taka minimalna odległość nie będzie jednak mogła być mniejsza niż 500 </w:t>
      </w:r>
      <w:r>
        <w:t>metrów, co wynika z zakresów oddziaływania akustycznego</w:t>
      </w:r>
      <w:r>
        <w:br w:type="page"/>
      </w:r>
      <w:r>
        <w:lastRenderedPageBreak/>
        <w:t>na otoczenie. Tak wyznaczona minimalna odległość miałaby dotyczyć również miejsca lokalizacji nowych budynków mieszkalnych w stosunku do elektrowni wiatrowej.</w:t>
      </w:r>
    </w:p>
    <w:p w14:paraId="30C245BD" w14:textId="77777777" w:rsidR="00DE155E" w:rsidRDefault="00624097">
      <w:pPr>
        <w:pStyle w:val="Teksttreci20"/>
        <w:shd w:val="clear" w:color="auto" w:fill="auto"/>
        <w:spacing w:after="120" w:line="317" w:lineRule="exact"/>
        <w:jc w:val="both"/>
      </w:pPr>
      <w:r>
        <w:t>Warto podkreślić, że ostateczna odległość</w:t>
      </w:r>
      <w:r>
        <w:t xml:space="preserve"> nowej elektrowni wiatrowej od budynków mieszkalnych, tak jak i inne warunki lokalizacyjne inwestycji, miałyby być weryfikowane i określane w procesie prowadzonym przez Regionalnego Dyrektora Ochrony Środowiska i wydanej przez RDOŚ decyzji o środowiskowych</w:t>
      </w:r>
      <w:r>
        <w:t xml:space="preserve"> uwarunkowaniach, na podstawie raportu oddziaływania na środowisko sporządzonego dla danej inwestycji (w tym przypadku, minimalna odległość elektrowni od budynków mieszkalnych również nie będzie mogła być mniejsza niż 500 m.).</w:t>
      </w:r>
    </w:p>
    <w:p w14:paraId="27FA34A9" w14:textId="77777777" w:rsidR="00DE155E" w:rsidRDefault="00624097">
      <w:pPr>
        <w:pStyle w:val="Teksttreci20"/>
        <w:shd w:val="clear" w:color="auto" w:fill="auto"/>
        <w:spacing w:after="120" w:line="317" w:lineRule="exact"/>
        <w:jc w:val="both"/>
      </w:pPr>
      <w:r>
        <w:t>Ministerstwo Rozwoju, Pracy i</w:t>
      </w:r>
      <w:r>
        <w:t xml:space="preserve"> Technologii zakłada, że nowe przepisy miałyby wejść w życie w 2021 roku i będą korzystne dla gmin. Nowelizacja ustawy pogodziłaby interesy społeczności lokalnych, samorządów i inwestorów oraz zażegna konflikty dotyczące przyszłych inwestycji w sektorze lą</w:t>
      </w:r>
      <w:r>
        <w:t>dowej energetyki wiatrowej, które często pojawiały się w związku z ogłoszeniem planów realizacji instalacji wiatrowych.</w:t>
      </w:r>
    </w:p>
    <w:p w14:paraId="44C2F86F" w14:textId="77777777" w:rsidR="00DE155E" w:rsidRDefault="00624097">
      <w:pPr>
        <w:pStyle w:val="Teksttreci20"/>
        <w:shd w:val="clear" w:color="auto" w:fill="auto"/>
        <w:spacing w:after="938" w:line="317" w:lineRule="exact"/>
        <w:jc w:val="both"/>
      </w:pPr>
      <w:r>
        <w:t>Zgodnie z zapowiedziami projekt nowelizacji przedmiotowej ustawy zostanie niedługo wpisany do wykazu prac Rady Ministrów i następnie będ</w:t>
      </w:r>
      <w:r>
        <w:t>zie przedmiotem konsultacji publicznych.</w:t>
      </w:r>
    </w:p>
    <w:p w14:paraId="06C18748" w14:textId="77777777" w:rsidR="00DE155E" w:rsidRDefault="00624097">
      <w:pPr>
        <w:pStyle w:val="Teksttreci60"/>
        <w:shd w:val="clear" w:color="auto" w:fill="auto"/>
        <w:spacing w:before="0" w:after="376"/>
        <w:ind w:left="4720"/>
      </w:pPr>
      <w:r>
        <w:t>Z poważaniem</w:t>
      </w:r>
    </w:p>
    <w:p w14:paraId="496F772C" w14:textId="77777777" w:rsidR="00DE155E" w:rsidRDefault="00624097">
      <w:pPr>
        <w:pStyle w:val="Teksttreci20"/>
        <w:shd w:val="clear" w:color="auto" w:fill="auto"/>
        <w:spacing w:line="250" w:lineRule="exact"/>
        <w:ind w:left="4720" w:right="3100"/>
      </w:pPr>
      <w:r>
        <w:t>Ireneusz Zyska Sekretarz Stanu</w:t>
      </w:r>
    </w:p>
    <w:p w14:paraId="543BBEA8" w14:textId="77777777" w:rsidR="00DE155E" w:rsidRDefault="00624097">
      <w:pPr>
        <w:pStyle w:val="Teksttreci20"/>
        <w:shd w:val="clear" w:color="auto" w:fill="auto"/>
        <w:spacing w:after="1905" w:line="250" w:lineRule="exact"/>
        <w:ind w:left="4720" w:right="1260"/>
      </w:pPr>
      <w:r>
        <w:t>Ministerstwo Klimatu i Środowiska / - podpisany cyfrowo/</w:t>
      </w:r>
    </w:p>
    <w:p w14:paraId="130E0D8C" w14:textId="77777777" w:rsidR="00DE155E" w:rsidRDefault="00624097">
      <w:pPr>
        <w:pStyle w:val="Teksttreci20"/>
        <w:shd w:val="clear" w:color="auto" w:fill="auto"/>
        <w:jc w:val="both"/>
      </w:pPr>
      <w:r>
        <w:rPr>
          <w:rStyle w:val="Teksttreci21"/>
        </w:rPr>
        <w:t>Do wiadomości:</w:t>
      </w:r>
    </w:p>
    <w:p w14:paraId="1D2A7786" w14:textId="77777777" w:rsidR="00DE155E" w:rsidRDefault="00624097">
      <w:pPr>
        <w:pStyle w:val="Teksttreci20"/>
        <w:shd w:val="clear" w:color="auto" w:fill="auto"/>
        <w:jc w:val="both"/>
      </w:pPr>
      <w:r>
        <w:t>Pan Mateusz Morawiecki - Prezes Rady Ministrów</w:t>
      </w:r>
    </w:p>
    <w:sectPr w:rsidR="00DE155E">
      <w:type w:val="continuous"/>
      <w:pgSz w:w="11900" w:h="16840"/>
      <w:pgMar w:top="1440" w:right="1384" w:bottom="1416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305D4" w14:textId="77777777" w:rsidR="00624097" w:rsidRDefault="00624097">
      <w:r>
        <w:separator/>
      </w:r>
    </w:p>
  </w:endnote>
  <w:endnote w:type="continuationSeparator" w:id="0">
    <w:p w14:paraId="4E2D9E2D" w14:textId="77777777" w:rsidR="00624097" w:rsidRDefault="0062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65A6" w14:textId="77777777" w:rsidR="00624097" w:rsidRDefault="00624097"/>
  </w:footnote>
  <w:footnote w:type="continuationSeparator" w:id="0">
    <w:p w14:paraId="0C0B89D3" w14:textId="77777777" w:rsidR="00624097" w:rsidRDefault="006240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55E"/>
    <w:rsid w:val="00624097"/>
    <w:rsid w:val="006C4189"/>
    <w:rsid w:val="00D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182D36"/>
  <w15:docId w15:val="{B67A1B31-F8A1-4A0E-A27B-F2264937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5pt">
    <w:name w:val="Tekst treści (4) + 5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380" w:line="354" w:lineRule="exact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8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80" w:after="24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80" w:after="380"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2021-03-11T14:12:00Z</dcterms:created>
  <dcterms:modified xsi:type="dcterms:W3CDTF">2021-03-11T14:13:00Z</dcterms:modified>
</cp:coreProperties>
</file>