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7BAE" w14:textId="77777777" w:rsidR="001345DA" w:rsidRDefault="001345DA" w:rsidP="001345D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437B8439" w14:textId="77777777" w:rsidR="001345DA" w:rsidRPr="00BD553E" w:rsidRDefault="001345DA" w:rsidP="001345D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BD553E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Harmonogram prac </w:t>
      </w:r>
    </w:p>
    <w:p w14:paraId="748C5985" w14:textId="77777777" w:rsidR="001345DA" w:rsidRPr="00BD553E" w:rsidRDefault="001345DA" w:rsidP="001345D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4"/>
        <w:gridCol w:w="6487"/>
        <w:gridCol w:w="3793"/>
      </w:tblGrid>
      <w:tr w:rsidR="001345DA" w:rsidRPr="00BD553E" w14:paraId="36250B16" w14:textId="77777777" w:rsidTr="005641C7">
        <w:tc>
          <w:tcPr>
            <w:tcW w:w="13994" w:type="dxa"/>
            <w:gridSpan w:val="3"/>
            <w:shd w:val="clear" w:color="auto" w:fill="BDD6EE" w:themeFill="accent5" w:themeFillTint="66"/>
          </w:tcPr>
          <w:p w14:paraId="475339DA" w14:textId="77777777" w:rsidR="001345DA" w:rsidRPr="001C2DA7" w:rsidRDefault="001345DA" w:rsidP="005641C7">
            <w:pPr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Tytuł projektu i przepis upoważniający do wydania aktu wykonawczego</w:t>
            </w:r>
            <w:r w:rsidRPr="001C2DA7"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5EDF47D2" w14:textId="77777777" w:rsidR="001345DA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36D32525" w14:textId="01F93F5E" w:rsidR="001345DA" w:rsidRPr="001631D7" w:rsidRDefault="001631D7" w:rsidP="005641C7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  <w:r w:rsidRPr="001631D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Projekt …</w:t>
            </w:r>
          </w:p>
          <w:p w14:paraId="5D44DED2" w14:textId="77777777" w:rsidR="001345DA" w:rsidRPr="00D763F5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2B81776A" w14:textId="77777777" w:rsidTr="005641C7">
        <w:tc>
          <w:tcPr>
            <w:tcW w:w="3714" w:type="dxa"/>
          </w:tcPr>
          <w:p w14:paraId="6541621F" w14:textId="7FEDFC28" w:rsidR="001345DA" w:rsidRPr="00D763F5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Nazwa właściwej komórki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                                                       </w:t>
            </w:r>
          </w:p>
          <w:p w14:paraId="185E1F8C" w14:textId="77777777" w:rsidR="001345DA" w:rsidRPr="00D763F5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6DED00FE" w14:textId="77777777" w:rsidR="001345DA" w:rsidRPr="001631D7" w:rsidRDefault="001345DA" w:rsidP="005641C7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280" w:type="dxa"/>
            <w:gridSpan w:val="2"/>
          </w:tcPr>
          <w:p w14:paraId="384C06E3" w14:textId="77777777" w:rsidR="001345DA" w:rsidRPr="00D763F5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 procedowany w trybie zwykłym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/ 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 trybie odrębnym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57B0FA9F" w14:textId="77777777" w:rsidR="001345DA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skazanie, na czym ma polegać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tryb odrębny: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3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3B8B7C87" w14:textId="77777777" w:rsidR="001345DA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71352DEB" w14:textId="77777777" w:rsidR="001345DA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202F7946" w14:textId="77777777" w:rsidR="001345DA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Szczegółowe uzasadnienie zastosowania trybu odrębnego: </w:t>
            </w:r>
          </w:p>
          <w:p w14:paraId="584C314B" w14:textId="77777777" w:rsidR="001345DA" w:rsidRDefault="001345DA" w:rsidP="005641C7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7E0BF34B" w14:textId="77777777" w:rsidR="001345DA" w:rsidRPr="001631D7" w:rsidRDefault="001345DA" w:rsidP="005641C7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3A425910" w14:textId="77777777" w:rsidTr="005641C7">
        <w:tc>
          <w:tcPr>
            <w:tcW w:w="13994" w:type="dxa"/>
            <w:gridSpan w:val="3"/>
            <w:shd w:val="clear" w:color="auto" w:fill="92D050"/>
          </w:tcPr>
          <w:p w14:paraId="20CED807" w14:textId="77777777" w:rsidR="001345DA" w:rsidRPr="009B6311" w:rsidRDefault="001345DA" w:rsidP="00564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w ramach resortu</w:t>
            </w:r>
            <w:r w:rsidRPr="002C06D8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1345DA" w:rsidRPr="00BD553E" w14:paraId="4BD1651E" w14:textId="77777777" w:rsidTr="005641C7">
        <w:tc>
          <w:tcPr>
            <w:tcW w:w="10201" w:type="dxa"/>
            <w:gridSpan w:val="2"/>
          </w:tcPr>
          <w:p w14:paraId="1E5F9075" w14:textId="77777777" w:rsidR="001345DA" w:rsidRPr="00BD553E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rozpoczęcia i zakończenia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przewidywanych skutków społeczno-gospodarczych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5335A395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472694D9" w14:textId="77777777" w:rsidTr="005641C7">
        <w:tc>
          <w:tcPr>
            <w:tcW w:w="10201" w:type="dxa"/>
            <w:gridSpan w:val="2"/>
          </w:tcPr>
          <w:p w14:paraId="3B210F82" w14:textId="77777777" w:rsidR="001345DA" w:rsidRPr="00BD553E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wniosku o wprowadzenie projektu do wykazu prac legislacyjnych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Ministra Klimatu i Środowiska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do </w:t>
            </w:r>
            <w:r w:rsidRPr="0026499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zatwierdzenia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Kierownictwo Ministerstwa</w:t>
            </w:r>
          </w:p>
        </w:tc>
        <w:tc>
          <w:tcPr>
            <w:tcW w:w="3793" w:type="dxa"/>
          </w:tcPr>
          <w:p w14:paraId="7E5CBF5F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1CDDB88F" w14:textId="77777777" w:rsidTr="005641C7">
        <w:tc>
          <w:tcPr>
            <w:tcW w:w="10201" w:type="dxa"/>
            <w:gridSpan w:val="2"/>
          </w:tcPr>
          <w:p w14:paraId="2E29340E" w14:textId="77777777" w:rsidR="001345DA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do uzgodnień wewnątrzresortowych oraz czas trwania tych uzgodnień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7DBED426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16C26A6E" w14:textId="77777777" w:rsidTr="005641C7">
        <w:tc>
          <w:tcPr>
            <w:tcW w:w="10201" w:type="dxa"/>
            <w:gridSpan w:val="2"/>
          </w:tcPr>
          <w:p w14:paraId="00FDF815" w14:textId="77777777" w:rsidR="001345DA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do Departamentu Prawnego w celu potwierdzenia za zgodność pod względem prawnym, legislacyjnym i redakcyjnym</w:t>
            </w:r>
          </w:p>
        </w:tc>
        <w:tc>
          <w:tcPr>
            <w:tcW w:w="3793" w:type="dxa"/>
          </w:tcPr>
          <w:p w14:paraId="2A22DE99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08C5B4DB" w14:textId="77777777" w:rsidTr="005641C7">
        <w:tc>
          <w:tcPr>
            <w:tcW w:w="10201" w:type="dxa"/>
            <w:gridSpan w:val="2"/>
          </w:tcPr>
          <w:p w14:paraId="3B79AA95" w14:textId="77777777" w:rsidR="001345DA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zatwierdzenia przez Kierownictwo Ministerstwa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836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4591E331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63B875D1" w14:textId="77777777" w:rsidTr="005641C7">
        <w:tc>
          <w:tcPr>
            <w:tcW w:w="13994" w:type="dxa"/>
            <w:gridSpan w:val="3"/>
            <w:shd w:val="clear" w:color="auto" w:fill="92D050"/>
          </w:tcPr>
          <w:p w14:paraId="23B7F82C" w14:textId="77777777" w:rsidR="001345DA" w:rsidRPr="00BD553E" w:rsidRDefault="001345DA" w:rsidP="005641C7">
            <w:pPr>
              <w:keepNext/>
              <w:tabs>
                <w:tab w:val="left" w:pos="1770"/>
                <w:tab w:val="center" w:pos="694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od przekazania projektu na zewnątrz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345DA" w:rsidRPr="00BD553E" w14:paraId="00C61E96" w14:textId="77777777" w:rsidTr="005641C7">
        <w:tc>
          <w:tcPr>
            <w:tcW w:w="10201" w:type="dxa"/>
            <w:gridSpan w:val="2"/>
          </w:tcPr>
          <w:p w14:paraId="368CB7DB" w14:textId="77777777" w:rsidR="001345DA" w:rsidRPr="00BD553E" w:rsidRDefault="001345DA" w:rsidP="0056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 przekazania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uzgodnień, konsultacji publicznych lub opiniowania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4F7619BC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38CE9013" w14:textId="77777777" w:rsidTr="005641C7">
        <w:tc>
          <w:tcPr>
            <w:tcW w:w="10201" w:type="dxa"/>
            <w:gridSpan w:val="2"/>
          </w:tcPr>
          <w:p w14:paraId="4B901970" w14:textId="77777777" w:rsidR="001345DA" w:rsidRPr="00BD553E" w:rsidRDefault="001345DA" w:rsidP="005641C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komisję prawniczą</w:t>
            </w:r>
          </w:p>
        </w:tc>
        <w:tc>
          <w:tcPr>
            <w:tcW w:w="3793" w:type="dxa"/>
          </w:tcPr>
          <w:p w14:paraId="722CB953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3703FEAF" w14:textId="77777777" w:rsidTr="005641C7">
        <w:tc>
          <w:tcPr>
            <w:tcW w:w="10201" w:type="dxa"/>
            <w:gridSpan w:val="2"/>
          </w:tcPr>
          <w:p w14:paraId="677A0A88" w14:textId="77777777" w:rsidR="001345DA" w:rsidRPr="00BD553E" w:rsidRDefault="001345DA" w:rsidP="005641C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koordynatorowi krajowego systemu notyfikacji norm i aktów prawnych</w:t>
            </w:r>
          </w:p>
        </w:tc>
        <w:tc>
          <w:tcPr>
            <w:tcW w:w="3793" w:type="dxa"/>
          </w:tcPr>
          <w:p w14:paraId="4FF2F73F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4803352C" w14:textId="77777777" w:rsidTr="005641C7">
        <w:tc>
          <w:tcPr>
            <w:tcW w:w="10201" w:type="dxa"/>
            <w:gridSpan w:val="2"/>
          </w:tcPr>
          <w:p w14:paraId="2F4E4E66" w14:textId="77777777" w:rsidR="001345DA" w:rsidRPr="00BD553E" w:rsidRDefault="001345DA" w:rsidP="005641C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MKiŚ</w:t>
            </w:r>
            <w:proofErr w:type="spellEnd"/>
          </w:p>
        </w:tc>
        <w:tc>
          <w:tcPr>
            <w:tcW w:w="3793" w:type="dxa"/>
          </w:tcPr>
          <w:p w14:paraId="6A227C30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4FE228E4" w14:textId="77777777" w:rsidTr="005641C7">
        <w:tc>
          <w:tcPr>
            <w:tcW w:w="10201" w:type="dxa"/>
            <w:gridSpan w:val="2"/>
          </w:tcPr>
          <w:p w14:paraId="3E1BBCDD" w14:textId="77777777" w:rsidR="001345DA" w:rsidRPr="003E591C" w:rsidRDefault="001345DA" w:rsidP="005641C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Termin/data 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ejście w życie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projektowanego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 normatywnego</w:t>
            </w:r>
          </w:p>
        </w:tc>
        <w:tc>
          <w:tcPr>
            <w:tcW w:w="3793" w:type="dxa"/>
            <w:shd w:val="clear" w:color="auto" w:fill="FFFF00"/>
          </w:tcPr>
          <w:p w14:paraId="492948FF" w14:textId="77777777" w:rsidR="001345DA" w:rsidRPr="001631D7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7DF4ED67" w14:textId="77777777" w:rsidTr="005641C7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32478CE5" w14:textId="77777777" w:rsidR="001345DA" w:rsidRPr="009B6311" w:rsidRDefault="001345DA" w:rsidP="005641C7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lastRenderedPageBreak/>
              <w:t>Pozostałe informacje</w:t>
            </w:r>
          </w:p>
        </w:tc>
      </w:tr>
      <w:tr w:rsidR="001345DA" w:rsidRPr="00BD553E" w14:paraId="55538C08" w14:textId="77777777" w:rsidTr="005641C7">
        <w:tc>
          <w:tcPr>
            <w:tcW w:w="13994" w:type="dxa"/>
            <w:gridSpan w:val="3"/>
          </w:tcPr>
          <w:p w14:paraId="38447BCF" w14:textId="77777777" w:rsidR="001345DA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Istotne informacje mające znaczenie dla planowania i przebiegu prac legislacyjnych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364E838D" w14:textId="77777777" w:rsidR="001345DA" w:rsidRPr="002C06D8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7D197968" w14:textId="77777777" w:rsidR="001345DA" w:rsidRPr="001631D7" w:rsidRDefault="001345DA" w:rsidP="001631D7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1345DA" w:rsidRPr="00BD553E" w14:paraId="14BD6F57" w14:textId="77777777" w:rsidTr="005641C7">
        <w:trPr>
          <w:trHeight w:val="848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2FF57D" w14:textId="77777777" w:rsidR="001345DA" w:rsidRPr="00BD553E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27E96313" w14:textId="77777777" w:rsidR="001345DA" w:rsidRDefault="001345DA" w:rsidP="005641C7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Przygotował:</w:t>
            </w:r>
            <w:r w:rsidRPr="00E01A9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1</w:t>
            </w:r>
            <w:r w:rsidRPr="00E01A9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3F8A9F41" w14:textId="77777777" w:rsidR="001345DA" w:rsidRPr="002C06D8" w:rsidRDefault="001345DA" w:rsidP="005641C7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440C4D4D" w14:textId="77777777" w:rsidR="001345DA" w:rsidRPr="002C06D8" w:rsidRDefault="001345DA" w:rsidP="005641C7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26FE6C79" w14:textId="77777777" w:rsidR="001345DA" w:rsidRPr="000270F8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942E35" w14:textId="77777777" w:rsidR="001345DA" w:rsidRPr="00BD553E" w:rsidRDefault="001345DA" w:rsidP="005641C7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65060A" w14:textId="77777777" w:rsidR="001345DA" w:rsidRPr="00BD553E" w:rsidRDefault="001345DA" w:rsidP="001345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598A2" w14:textId="77777777" w:rsidR="001345DA" w:rsidRPr="001A0D88" w:rsidRDefault="001345DA" w:rsidP="001345DA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</w:p>
    <w:p w14:paraId="43DD4103" w14:textId="77777777" w:rsidR="001345DA" w:rsidRPr="001A0D88" w:rsidRDefault="001345DA" w:rsidP="001345DA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Objaśnienia:</w:t>
      </w:r>
    </w:p>
    <w:p w14:paraId="1A13F8D8" w14:textId="77777777" w:rsidR="001345DA" w:rsidRPr="005041EA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tytuł projektu rozporządzenia Ministra Klimatu i Środowiska i przepis upoważniający do wydania takiego aktu wykonawczego (przywołać numer artykułu i tytuł ustawy).</w:t>
      </w:r>
    </w:p>
    <w:p w14:paraId="0B3E2767" w14:textId="77777777" w:rsidR="001345DA" w:rsidRPr="009B58F1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usunąć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niewłaściwe.</w:t>
      </w:r>
    </w:p>
    <w:p w14:paraId="6A7A3EFB" w14:textId="77777777" w:rsidR="001345DA" w:rsidRPr="009B58F1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Tryb odrębny może polegać na odstąpieniu od niektórych postanowień procedury na podstawie pisemnego polecenia członka Kierownictwa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Ministerstwa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lub na odstąpieniu od stosowania niektórych postanowień uchwały Nr 190 Rady Ministrów z dnia 29 października 2013 r. – Regulamin Pracy Rady Ministrów </w:t>
      </w: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>(M.P. z 2016 r. poz. 1006 i 1204, z 2018 r. poz. 114 i 278 oraz z 2019 r. poz. 137 i 1192), zw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>anej dalej „Regulaminem”, zgodnie z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 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>§ 99 Regulaminu, na podstawie zgody Prezesa Rady Ministrów albo Sekretarza Rady Ministrów, wydanej na podstawie § 100 Regulaminu. Tryb odrębny w zakresie procedury może polegać między innymi nad odstąpieniu od uzgodnień wewnątrzresortowych; w zakresie Regulaminu tryb odrębny może polegać między innymi nad odstąpieniu od uzgodnień, konsultacji publicznych lub opiniowania.</w:t>
      </w:r>
    </w:p>
    <w:p w14:paraId="6ECF1599" w14:textId="77777777" w:rsidR="001345DA" w:rsidRPr="005041EA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2C06D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Jeżeli harmonogram jest przygotowywany po zrealizowaniu danego etapu, należy wpisać „zrealizowane”. Jeżeli dany etap nie będzie realizowany z powodu wydania polecenia prowadzenia prac w trybie odrębnym, należy wpisać „brak – polecenie trybu odrębnego”. Należy wpisywać daty w formacie „miesiąc rok”, a w przypadku projektów pilnych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2C06D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wpisywać daty w formacie „dzień miesiąc rok”.</w:t>
      </w:r>
    </w:p>
    <w:p w14:paraId="197C766F" w14:textId="77777777" w:rsidR="001345DA" w:rsidRPr="00CD3EAB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9 ust. 1 procedury ocenę przewidywanych skutków społeczno-gospodarczych przeprowadza się przed przystąpieniem do opracowania projektu, ocena ta kończy się sporządzeniem oceny skutków regulacji (OSR).</w:t>
      </w:r>
    </w:p>
    <w:p w14:paraId="56D850DF" w14:textId="77777777" w:rsidR="001345DA" w:rsidRPr="00836B28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Przy określaniu daty przekazania projektu do uzgodnień wewnątrzresortowych należy uwzględnić czas niezbędny na opracowanie projektu po sporządzeniu OSR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i wprowadzeniu projektu do wykazu prac legislacyjnych Ministra Klimatu i Środowiska</w:t>
      </w: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; czas trwania uzgodnień wewnątrzresortowych powinien być dostosowany do objętości i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 </w:t>
      </w: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stopnia skomplikowania projektu i zgodnie z § 1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5</w:t>
      </w: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ust.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4</w:t>
      </w: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procedury nie może być krótszy niż 3 dni.</w:t>
      </w:r>
    </w:p>
    <w:p w14:paraId="43A35EF7" w14:textId="77777777" w:rsidR="001345DA" w:rsidRPr="00A64E0A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daty przekazania projektu do zatwierdzenia przez Kierownictwo Ministerstwa należy uwzględnić </w:t>
      </w:r>
      <w:r w:rsidRPr="00A64E0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czas konieczny na dokonanie przez Departament Prawny kontroli formalno-prawnej projektu, który dla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projektów rozporządzeń wynosi </w:t>
      </w:r>
      <w:r w:rsidRPr="00A64E0A">
        <w:rPr>
          <w:rFonts w:ascii="Times New Roman" w:hAnsi="Times New Roman" w:cs="Times New Roman"/>
          <w:kern w:val="24"/>
          <w:sz w:val="20"/>
          <w:szCs w:val="20"/>
          <w:lang w:eastAsia="pl-PL"/>
        </w:rPr>
        <w:t>7 dni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.</w:t>
      </w:r>
    </w:p>
    <w:p w14:paraId="6D7F0F68" w14:textId="77777777" w:rsidR="001345DA" w:rsidRPr="00A64E0A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A5D04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wypełnić właściwe.</w:t>
      </w:r>
      <w:r w:rsidRPr="002A5D04">
        <w:t xml:space="preserve"> </w:t>
      </w:r>
      <w:r w:rsidRPr="002A5D04">
        <w:rPr>
          <w:rFonts w:ascii="Times New Roman" w:hAnsi="Times New Roman" w:cs="Times New Roman"/>
          <w:kern w:val="24"/>
          <w:sz w:val="20"/>
          <w:szCs w:val="20"/>
          <w:lang w:eastAsia="pl-PL"/>
        </w:rPr>
        <w:t>Jeżeli harmonogram jest przygotowywany po zrealizowaniu danego etapu, należy wpisać „zrealizowane”. Należy wpisywać daty 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 </w:t>
      </w:r>
      <w:r w:rsidRPr="002A5D0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formacie „miesiąc rok”, a w przypadku projektów pilnych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2A5D0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wpisywać daty w formacie „dzień miesiąc rok”.</w:t>
      </w:r>
    </w:p>
    <w:p w14:paraId="3E7EF547" w14:textId="77777777" w:rsidR="001345DA" w:rsidRPr="00A64E0A" w:rsidRDefault="001345DA" w:rsidP="001345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określaniu daty przekazania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uzgodnień, konsultacji publicznych lub opiniowania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ależy uwzględnić wynikające z Regulaminu terminy uzgodnień, konsultacji publicznych lub opiniowania,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wynosi 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10 dni dla projektu rozporządzenia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te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skrócon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co wymaga szczegółowego uzasadnienia; w przypadku projektów wymagających zaopiniowania przez reprezentatywne organizacje związkowe, reprezentacyjne organizacje pracodawców, Radę Dialogu Społecznego oraz 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Komisję Wspólną Rządu i Samorządu Terytorialnego ustawowy termin opiniowania wynosi 30 dni i może być skrócony w wyjątkowych sytuacjach do 21 dni (w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</w:t>
      </w:r>
      <w:proofErr w:type="spellStart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wystąpić o tryb obiegowy albo wydanie wiążącej opinii przez właściwy zespół </w:t>
      </w:r>
      <w:proofErr w:type="spellStart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27947F3C" w14:textId="77777777" w:rsidR="001345DA" w:rsidRPr="004925E8" w:rsidRDefault="001345DA" w:rsidP="00134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Np. informacj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o problemach, jakie mogą wystąpić podczas uzgadniania projektu ze względy na odmienne stanowiska członków RM.</w:t>
      </w:r>
    </w:p>
    <w:p w14:paraId="06E1DD7E" w14:textId="77777777" w:rsidR="001345DA" w:rsidRPr="009109EC" w:rsidRDefault="001345DA" w:rsidP="00134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Należy wpisać imię i nazwisko i stanowisko dyrektora właściwej komórki przygotowującego harmonogram prac. Plik harmonogramu prac wymaga zaakceptowania w EZD przez dyrektora właściwej komórki, Dyrektora Departamentu Prawnego i członka Kierownictwa Ministerstwa 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i.</w:t>
      </w:r>
    </w:p>
    <w:p w14:paraId="626F0D29" w14:textId="77777777" w:rsidR="00B57119" w:rsidRDefault="00B57119"/>
    <w:sectPr w:rsidR="00B57119" w:rsidSect="00134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C48"/>
    <w:multiLevelType w:val="hybridMultilevel"/>
    <w:tmpl w:val="32567894"/>
    <w:lvl w:ilvl="0" w:tplc="228EF9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50"/>
    <w:rsid w:val="001345DA"/>
    <w:rsid w:val="001631D7"/>
    <w:rsid w:val="00B57119"/>
    <w:rsid w:val="00C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55CB"/>
  <w15:chartTrackingRefBased/>
  <w15:docId w15:val="{DB1D0518-3A21-472E-8A30-83267D4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5DA"/>
    <w:pPr>
      <w:ind w:left="720"/>
      <w:contextualSpacing/>
    </w:pPr>
  </w:style>
  <w:style w:type="table" w:styleId="Tabela-Siatka">
    <w:name w:val="Table Grid"/>
    <w:basedOn w:val="Standardowy"/>
    <w:uiPriority w:val="59"/>
    <w:rsid w:val="0013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MACHAJ Maciej</cp:lastModifiedBy>
  <cp:revision>2</cp:revision>
  <dcterms:created xsi:type="dcterms:W3CDTF">2020-11-25T11:38:00Z</dcterms:created>
  <dcterms:modified xsi:type="dcterms:W3CDTF">2020-11-25T11:38:00Z</dcterms:modified>
</cp:coreProperties>
</file>