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28CA" w14:textId="77777777" w:rsidR="00C7314D" w:rsidRPr="00B74949" w:rsidRDefault="00C7314D" w:rsidP="00C7314D">
      <w:pPr>
        <w:jc w:val="right"/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</w:pPr>
      <w:r w:rsidRPr="00B74949"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  <w:t>Załącznik nr 5</w:t>
      </w:r>
    </w:p>
    <w:p w14:paraId="16C59D09" w14:textId="77777777" w:rsidR="00C7314D" w:rsidRDefault="00C7314D" w:rsidP="00C7314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  <w:t xml:space="preserve">WZÓR </w:t>
      </w:r>
    </w:p>
    <w:p w14:paraId="362618F8" w14:textId="77777777" w:rsidR="00C7314D" w:rsidRDefault="00C7314D" w:rsidP="00C7314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</w:p>
    <w:p w14:paraId="6E98AC7F" w14:textId="77777777" w:rsidR="00C7314D" w:rsidRPr="00BD553E" w:rsidRDefault="00C7314D" w:rsidP="00C7314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BD553E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Harmonogram prac </w:t>
      </w:r>
    </w:p>
    <w:p w14:paraId="721E6C22" w14:textId="77777777" w:rsidR="00C7314D" w:rsidRPr="00BD553E" w:rsidRDefault="00C7314D" w:rsidP="00C7314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vertAlign w:val="superscript"/>
          <w:lang w:eastAsia="pl-PL"/>
        </w:rPr>
      </w:pP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1"/>
        <w:gridCol w:w="6179"/>
        <w:gridCol w:w="4194"/>
      </w:tblGrid>
      <w:tr w:rsidR="00C7314D" w:rsidRPr="00BD553E" w14:paraId="213442F9" w14:textId="77777777" w:rsidTr="00B221FB">
        <w:tc>
          <w:tcPr>
            <w:tcW w:w="13994" w:type="dxa"/>
            <w:gridSpan w:val="3"/>
            <w:shd w:val="clear" w:color="auto" w:fill="BDD6EE" w:themeFill="accent5" w:themeFillTint="66"/>
          </w:tcPr>
          <w:p w14:paraId="1427590D" w14:textId="77777777" w:rsidR="00C7314D" w:rsidRPr="001C2DA7" w:rsidRDefault="00C7314D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18"/>
                <w:szCs w:val="18"/>
                <w:vertAlign w:val="superscript"/>
                <w:lang w:eastAsia="pl-PL"/>
              </w:rPr>
            </w:pPr>
            <w:r w:rsidRPr="001C2DA7"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 xml:space="preserve">Tytuł 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projektu i przepis upoważniający do wydania aktu wykonawczego</w:t>
            </w:r>
            <w:r w:rsidRPr="001C2DA7">
              <w:rPr>
                <w:rFonts w:ascii="Times New Roman" w:eastAsia="Times New Roman" w:hAnsi="Times New Roman" w:cs="Times New Roman"/>
                <w:caps/>
                <w:kern w:val="24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44901593" w14:textId="77777777" w:rsidR="00C7314D" w:rsidRDefault="00C7314D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</w:p>
          <w:p w14:paraId="669877AD" w14:textId="77777777" w:rsidR="00C7314D" w:rsidRPr="00F80581" w:rsidRDefault="00C7314D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 xml:space="preserve">Projekt rozporządzenia Rady Ministrów … </w:t>
            </w:r>
            <w:r w:rsidRPr="002D5C5C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(art. … )</w:t>
            </w:r>
          </w:p>
          <w:p w14:paraId="0234086F" w14:textId="77777777" w:rsidR="00C7314D" w:rsidRPr="00F80581" w:rsidRDefault="00C7314D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72034EE6" w14:textId="77777777" w:rsidTr="00B221FB">
        <w:tc>
          <w:tcPr>
            <w:tcW w:w="3621" w:type="dxa"/>
          </w:tcPr>
          <w:p w14:paraId="6CFA0A39" w14:textId="77777777" w:rsidR="00C7314D" w:rsidRDefault="00C7314D" w:rsidP="00B221FB">
            <w:pP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</w:pPr>
            <w:r w:rsidRPr="00371AB6"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Imię i nazwisko członka Kierownictwa Ministerstwa odpowiedzialnego za projekt</w:t>
            </w:r>
          </w:p>
          <w:p w14:paraId="4F670D4A" w14:textId="77777777" w:rsidR="00C7314D" w:rsidRPr="00371AB6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3F75AEF8" w14:textId="77777777" w:rsidR="00C7314D" w:rsidRPr="00371AB6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20C626D4" w14:textId="77777777" w:rsidR="00C7314D" w:rsidRPr="00D763F5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Nazwa właściwej komórki</w:t>
            </w:r>
          </w:p>
          <w:p w14:paraId="6CCC5879" w14:textId="77777777" w:rsidR="00C7314D" w:rsidRPr="00F80581" w:rsidRDefault="00C7314D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…………………………………..</w:t>
            </w:r>
          </w:p>
        </w:tc>
        <w:tc>
          <w:tcPr>
            <w:tcW w:w="10373" w:type="dxa"/>
            <w:gridSpan w:val="2"/>
          </w:tcPr>
          <w:p w14:paraId="766B0267" w14:textId="77777777" w:rsidR="00C7314D" w:rsidRPr="00D763F5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Projekt procedowany w trybie zwykłym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/ 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w trybie odrębnym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2)</w:t>
            </w:r>
          </w:p>
          <w:p w14:paraId="024831B7" w14:textId="77777777" w:rsidR="00C7314D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W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skazanie, na czym ma polegać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tryb odrębny: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26A7FC8B" w14:textId="77777777" w:rsidR="00C7314D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159029C8" w14:textId="77777777" w:rsidR="00C7314D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569F9A7F" w14:textId="77777777" w:rsidR="00C7314D" w:rsidRDefault="00C7314D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Szczegółowe uzasadnienie zastosowania trybu odrębnego: </w:t>
            </w:r>
          </w:p>
          <w:p w14:paraId="43F6E6DC" w14:textId="77777777" w:rsidR="00C7314D" w:rsidRPr="00F80581" w:rsidRDefault="00C7314D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2DC7A2A8" w14:textId="77777777" w:rsidTr="00B221FB">
        <w:tc>
          <w:tcPr>
            <w:tcW w:w="13994" w:type="dxa"/>
            <w:gridSpan w:val="3"/>
            <w:shd w:val="clear" w:color="auto" w:fill="92D050"/>
          </w:tcPr>
          <w:p w14:paraId="03F6CA9D" w14:textId="77777777" w:rsidR="00C7314D" w:rsidRPr="009B6311" w:rsidRDefault="00C7314D" w:rsidP="00B22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Planowany przebieg prac w ramach resortu</w:t>
            </w:r>
            <w:r w:rsidRPr="002C06D8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4)</w:t>
            </w:r>
          </w:p>
        </w:tc>
      </w:tr>
      <w:tr w:rsidR="00C7314D" w:rsidRPr="00BD553E" w14:paraId="5FC452C9" w14:textId="77777777" w:rsidTr="00B221FB">
        <w:tc>
          <w:tcPr>
            <w:tcW w:w="9800" w:type="dxa"/>
            <w:gridSpan w:val="2"/>
          </w:tcPr>
          <w:p w14:paraId="5EB7D4A8" w14:textId="77777777" w:rsidR="00C7314D" w:rsidRPr="00BD553E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rozpoczęcia i zakończenia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oceny przewidywanych skutków społeczno-gospodarczych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4D6611C3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74304DB3" w14:textId="77777777" w:rsidTr="00B221FB">
        <w:tc>
          <w:tcPr>
            <w:tcW w:w="9800" w:type="dxa"/>
            <w:gridSpan w:val="2"/>
          </w:tcPr>
          <w:p w14:paraId="09A8C6E9" w14:textId="77777777" w:rsidR="00C7314D" w:rsidRPr="00BD553E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przekazania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projektu 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do uzgodnień wewnątrzresortowych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oraz czas trwania tych uzgodnień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6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2AE37C9D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50D1C771" w14:textId="77777777" w:rsidTr="00B221FB">
        <w:tc>
          <w:tcPr>
            <w:tcW w:w="9800" w:type="dxa"/>
            <w:gridSpan w:val="2"/>
          </w:tcPr>
          <w:p w14:paraId="7C21D4D8" w14:textId="77777777" w:rsidR="00C7314D" w:rsidRDefault="00C7314D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Data przekazania projektu do Departamentu Prawnego do wstępnej akceptacji </w:t>
            </w:r>
          </w:p>
        </w:tc>
        <w:tc>
          <w:tcPr>
            <w:tcW w:w="4194" w:type="dxa"/>
          </w:tcPr>
          <w:p w14:paraId="38EF5662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7C3968CE" w14:textId="77777777" w:rsidTr="00B221FB">
        <w:tc>
          <w:tcPr>
            <w:tcW w:w="9800" w:type="dxa"/>
            <w:gridSpan w:val="2"/>
          </w:tcPr>
          <w:p w14:paraId="1ADD0BBA" w14:textId="77777777" w:rsidR="00C7314D" w:rsidRPr="00BD553E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przekazania wniosku o wprowadzenie projektu do wykazu prac legislacyjnych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i programowych Rady Ministrów 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do zatwierdzenia przez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K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ierownictwo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Ministerstwa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7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2D179199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7DD694B0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417698F4" w14:textId="77777777" w:rsidR="00C7314D" w:rsidRPr="00F80581" w:rsidRDefault="00C7314D" w:rsidP="00B221FB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Rozpatrzenie przez Zespół do spraw Programowania Prac Rządu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wniosku o wprowadzenie projektu do wykazu prac legislacyjnych i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 </w:t>
            </w: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programowych Rady Ministrów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7314D" w:rsidRPr="00BD553E" w14:paraId="4ADB9A6F" w14:textId="77777777" w:rsidTr="00B221FB">
        <w:tc>
          <w:tcPr>
            <w:tcW w:w="9800" w:type="dxa"/>
            <w:gridSpan w:val="2"/>
          </w:tcPr>
          <w:p w14:paraId="2C133227" w14:textId="77777777" w:rsidR="00C7314D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66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 projektu do Departamentu Prawnego w celu zaopiniowania pod względem zgodności z prawem oraz poprawności redakcji i techniki legislacyjnej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8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7777D2B6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241AFE3D" w14:textId="77777777" w:rsidTr="00B221FB">
        <w:tc>
          <w:tcPr>
            <w:tcW w:w="13994" w:type="dxa"/>
            <w:gridSpan w:val="3"/>
            <w:shd w:val="clear" w:color="auto" w:fill="92D050"/>
          </w:tcPr>
          <w:p w14:paraId="65C07A26" w14:textId="77777777" w:rsidR="00C7314D" w:rsidRPr="00BD553E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Planowany przebieg prac od przekazania projektu na zewnątrz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9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7314D" w:rsidRPr="00BD553E" w14:paraId="0D87C008" w14:textId="77777777" w:rsidTr="00B221FB">
        <w:tc>
          <w:tcPr>
            <w:tcW w:w="9800" w:type="dxa"/>
            <w:gridSpan w:val="2"/>
            <w:tcBorders>
              <w:bottom w:val="single" w:sz="4" w:space="0" w:color="auto"/>
            </w:tcBorders>
          </w:tcPr>
          <w:p w14:paraId="3A983C5B" w14:textId="77777777" w:rsidR="00C7314D" w:rsidRPr="00BD553E" w:rsidRDefault="00C7314D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D76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ata przekazania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bookmarkStart w:id="0" w:name="_Hlk58344286"/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uzgodnień, konsultacji publicznych lub opiniowania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czas ich trwania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10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FFFF00"/>
          </w:tcPr>
          <w:p w14:paraId="7D5052DC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15ECE2EF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2BDE9AFF" w14:textId="77777777" w:rsidR="00C7314D" w:rsidRPr="00F80581" w:rsidRDefault="00C7314D" w:rsidP="00B221FB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D561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Uzgodnienia, konsultacje publiczne i opiniowanie oraz opracowanie poprawionej wersji projektu, w tym ewentualnie konferencja uzgodnieniowa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lub</w:t>
            </w:r>
            <w:r w:rsidRPr="00DD561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ponowne przesłanie projektu do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ministrów zgodnie z Regulaminem pracy Rady Ministrów</w:t>
            </w:r>
          </w:p>
        </w:tc>
      </w:tr>
      <w:tr w:rsidR="00C7314D" w:rsidRPr="00BD553E" w14:paraId="43CBB29E" w14:textId="77777777" w:rsidTr="00B221FB">
        <w:tc>
          <w:tcPr>
            <w:tcW w:w="9800" w:type="dxa"/>
            <w:gridSpan w:val="2"/>
          </w:tcPr>
          <w:p w14:paraId="3BCAAA70" w14:textId="77777777" w:rsidR="00C7314D" w:rsidRPr="00BD553E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D76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 przekazania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Ekonomiczny Rady Ministrów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68F96CB1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7A3D6534" w14:textId="77777777" w:rsidTr="00B221FB">
        <w:tc>
          <w:tcPr>
            <w:tcW w:w="9800" w:type="dxa"/>
            <w:gridSpan w:val="2"/>
          </w:tcPr>
          <w:p w14:paraId="78903BF3" w14:textId="77777777" w:rsidR="00C7314D" w:rsidRPr="003E591C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Społeczny Rady Ministrów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5058D056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47E4064D" w14:textId="77777777" w:rsidTr="00B221FB">
        <w:tc>
          <w:tcPr>
            <w:tcW w:w="9800" w:type="dxa"/>
            <w:gridSpan w:val="2"/>
          </w:tcPr>
          <w:p w14:paraId="206086A9" w14:textId="77777777" w:rsidR="00C7314D" w:rsidRPr="00BD553E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do Spraw Cyfryzacj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321AC428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02735109" w14:textId="77777777" w:rsidTr="00B221FB">
        <w:tc>
          <w:tcPr>
            <w:tcW w:w="9800" w:type="dxa"/>
            <w:gridSpan w:val="2"/>
          </w:tcPr>
          <w:p w14:paraId="11D294A9" w14:textId="77777777" w:rsidR="00C7314D" w:rsidRPr="003E591C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przekazania na </w:t>
            </w:r>
            <w:r w:rsidRPr="002A5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Rady Ministrów do spraw Bezpieczeństwa Narodowego i spraw Obronnych</w:t>
            </w:r>
            <w:r w:rsidRPr="002C06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11)</w:t>
            </w:r>
          </w:p>
        </w:tc>
        <w:tc>
          <w:tcPr>
            <w:tcW w:w="4194" w:type="dxa"/>
          </w:tcPr>
          <w:p w14:paraId="569DE552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2AEFB804" w14:textId="77777777" w:rsidTr="00B221FB">
        <w:tc>
          <w:tcPr>
            <w:tcW w:w="9800" w:type="dxa"/>
            <w:gridSpan w:val="2"/>
          </w:tcPr>
          <w:p w14:paraId="1CF87C5F" w14:textId="77777777" w:rsidR="00C7314D" w:rsidRPr="009B6311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do Spraw Europejskich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11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03C8018A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421E42CE" w14:textId="77777777" w:rsidTr="00B221FB">
        <w:tc>
          <w:tcPr>
            <w:tcW w:w="9800" w:type="dxa"/>
            <w:gridSpan w:val="2"/>
          </w:tcPr>
          <w:p w14:paraId="497343B9" w14:textId="77777777" w:rsidR="00C7314D" w:rsidRPr="003E591C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Stały Komitet Rady Ministrów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65F9FAFA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300557E4" w14:textId="77777777" w:rsidTr="00B221FB">
        <w:tc>
          <w:tcPr>
            <w:tcW w:w="9800" w:type="dxa"/>
            <w:gridSpan w:val="2"/>
          </w:tcPr>
          <w:p w14:paraId="1DF5A797" w14:textId="77777777" w:rsidR="00C7314D" w:rsidRPr="00BD553E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komisję prawniczą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742AFBA8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7AC726E6" w14:textId="77777777" w:rsidTr="00B221FB">
        <w:tc>
          <w:tcPr>
            <w:tcW w:w="9800" w:type="dxa"/>
            <w:gridSpan w:val="2"/>
          </w:tcPr>
          <w:p w14:paraId="5809830B" w14:textId="77777777" w:rsidR="00C7314D" w:rsidRPr="00BD553E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Stały Komitet Rady Ministrów w celu potwierdzenia projektu po komisji prawniczej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</w:tcPr>
          <w:p w14:paraId="7FF52631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4671CDD0" w14:textId="77777777" w:rsidTr="00B221FB">
        <w:tc>
          <w:tcPr>
            <w:tcW w:w="9800" w:type="dxa"/>
            <w:gridSpan w:val="2"/>
          </w:tcPr>
          <w:p w14:paraId="452C448F" w14:textId="77777777" w:rsidR="00C7314D" w:rsidRPr="00BD553E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Radę Ministrów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194" w:type="dxa"/>
            <w:shd w:val="clear" w:color="auto" w:fill="FFFF00"/>
          </w:tcPr>
          <w:p w14:paraId="4E4EF74B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16ABAA7A" w14:textId="77777777" w:rsidTr="00B221FB">
        <w:tc>
          <w:tcPr>
            <w:tcW w:w="9800" w:type="dxa"/>
            <w:gridSpan w:val="2"/>
            <w:tcBorders>
              <w:bottom w:val="single" w:sz="4" w:space="0" w:color="auto"/>
            </w:tcBorders>
          </w:tcPr>
          <w:p w14:paraId="16F18F0A" w14:textId="77777777" w:rsidR="00C7314D" w:rsidRPr="00BD553E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5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koordynatorowi krajowego systemu notyfikacji norm i aktów prawnych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14:paraId="4C092A61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6D32B5B4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52B7B8A0" w14:textId="77777777" w:rsidR="00C7314D" w:rsidRPr="00F80581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Podpisanie przez Prezesa Rady Ministrów i ogłoszenie w Dzienniku Ustaw Rzeczypospolitej Polskiej</w:t>
            </w:r>
          </w:p>
        </w:tc>
      </w:tr>
      <w:tr w:rsidR="00C7314D" w:rsidRPr="00BD553E" w14:paraId="0BD949CA" w14:textId="77777777" w:rsidTr="00B221FB">
        <w:tc>
          <w:tcPr>
            <w:tcW w:w="9800" w:type="dxa"/>
            <w:gridSpan w:val="2"/>
          </w:tcPr>
          <w:p w14:paraId="4D71A397" w14:textId="77777777" w:rsidR="00C7314D" w:rsidRPr="003E591C" w:rsidRDefault="00C7314D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życie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projektowanego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 normatywnego</w:t>
            </w:r>
          </w:p>
        </w:tc>
        <w:tc>
          <w:tcPr>
            <w:tcW w:w="4194" w:type="dxa"/>
            <w:shd w:val="clear" w:color="auto" w:fill="FFFF00"/>
          </w:tcPr>
          <w:p w14:paraId="1B9DB299" w14:textId="77777777" w:rsidR="00C7314D" w:rsidRPr="00F8058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085E8683" w14:textId="77777777" w:rsidTr="00B221FB">
        <w:tc>
          <w:tcPr>
            <w:tcW w:w="13994" w:type="dxa"/>
            <w:gridSpan w:val="3"/>
            <w:shd w:val="clear" w:color="auto" w:fill="D9D9D9" w:themeFill="background1" w:themeFillShade="D9"/>
          </w:tcPr>
          <w:p w14:paraId="29F07252" w14:textId="77777777" w:rsidR="00C7314D" w:rsidRPr="009B6311" w:rsidRDefault="00C7314D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Pozostałe informacje</w:t>
            </w:r>
          </w:p>
        </w:tc>
      </w:tr>
      <w:tr w:rsidR="00C7314D" w:rsidRPr="00BD553E" w14:paraId="04135E4C" w14:textId="77777777" w:rsidTr="00B221FB">
        <w:tc>
          <w:tcPr>
            <w:tcW w:w="13994" w:type="dxa"/>
            <w:gridSpan w:val="3"/>
          </w:tcPr>
          <w:p w14:paraId="2D5B1773" w14:textId="77777777" w:rsidR="00C7314D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Istotne informacje mające znaczenie dla planowania i przebiegu prac legislacyjnych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1A9F51AC" w14:textId="77777777" w:rsidR="00C7314D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6D0D047B" w14:textId="77777777" w:rsidR="00C7314D" w:rsidRPr="002D5C5C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395F0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Tryb prac roboczych i planowane spotkania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:</w:t>
            </w:r>
            <w:r w:rsidRPr="005B0C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17)</w:t>
            </w:r>
          </w:p>
          <w:p w14:paraId="2771CA16" w14:textId="77777777" w:rsidR="00C7314D" w:rsidRPr="00F80581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53627AF1" w14:textId="77777777" w:rsidR="00C7314D" w:rsidRPr="00F80581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C7314D" w:rsidRPr="00BD553E" w14:paraId="1F8C51A5" w14:textId="77777777" w:rsidTr="00B221FB">
        <w:trPr>
          <w:trHeight w:val="848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54EEA" w14:textId="77777777" w:rsidR="00C7314D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8167E3" w14:textId="77777777" w:rsidR="00C7314D" w:rsidRPr="00BD553E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7B3320" w14:textId="77777777" w:rsidR="00C7314D" w:rsidRDefault="00C7314D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left w:val="single" w:sz="4" w:space="0" w:color="auto"/>
            </w:tcBorders>
          </w:tcPr>
          <w:p w14:paraId="2E652D4A" w14:textId="77777777" w:rsidR="00C7314D" w:rsidRPr="002D5C5C" w:rsidRDefault="00C7314D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członka Kierownictwa MKiŚ</w:t>
            </w:r>
            <w:r w:rsidRPr="002D5C5C"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8</w:t>
            </w:r>
            <w:r w:rsidRPr="002D5C5C"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)</w:t>
            </w:r>
          </w:p>
          <w:p w14:paraId="7A87417A" w14:textId="77777777" w:rsidR="00C7314D" w:rsidRPr="00DD2ECA" w:rsidRDefault="00C7314D" w:rsidP="00B221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31E7DE1B" w14:textId="77777777" w:rsidR="00C7314D" w:rsidRPr="00DD2ECA" w:rsidRDefault="00C7314D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$IMIE_NAZWISKO_PODPISUJACEGO</w:t>
            </w:r>
          </w:p>
          <w:p w14:paraId="27408428" w14:textId="77777777" w:rsidR="00C7314D" w:rsidRPr="00DD2ECA" w:rsidRDefault="00C7314D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$STANOWISKO_PODPISUJACEGO</w:t>
            </w:r>
          </w:p>
          <w:p w14:paraId="711ABDE8" w14:textId="77777777" w:rsidR="00C7314D" w:rsidRPr="00DD2ECA" w:rsidRDefault="00C7314D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Ministerstwo Klimatu i Środowiska</w:t>
            </w: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/ – podpisany cyfrowo/</w:t>
            </w:r>
          </w:p>
          <w:p w14:paraId="29F46325" w14:textId="77777777" w:rsidR="00C7314D" w:rsidRPr="00BD553E" w:rsidRDefault="00C7314D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524DA31" w14:textId="77777777" w:rsidR="00C7314D" w:rsidRPr="00BD553E" w:rsidRDefault="00C7314D" w:rsidP="00C731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D36CEE" w14:textId="77777777" w:rsidR="00C7314D" w:rsidRDefault="00C7314D" w:rsidP="00C7314D">
      <w:pPr>
        <w:spacing w:after="0" w:line="240" w:lineRule="auto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</w:p>
    <w:p w14:paraId="3706CC37" w14:textId="77777777" w:rsidR="00C7314D" w:rsidRPr="001A0D88" w:rsidRDefault="00C7314D" w:rsidP="00C7314D">
      <w:pPr>
        <w:spacing w:after="0" w:line="240" w:lineRule="auto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</w:p>
    <w:p w14:paraId="1AD52716" w14:textId="77777777" w:rsidR="00C7314D" w:rsidRPr="001A0D88" w:rsidRDefault="00C7314D" w:rsidP="00C7314D">
      <w:pPr>
        <w:spacing w:after="0" w:line="240" w:lineRule="auto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Objaśnienia:</w:t>
      </w:r>
    </w:p>
    <w:p w14:paraId="7E4926F1" w14:textId="77777777" w:rsidR="00C7314D" w:rsidRPr="001A0D88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Należy wpisać tytuł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projektu rozporządzenia Rady Ministrów i przepis upoważniający do jego wydania (przywołać numer artykułu i tytuł ustawy).</w:t>
      </w:r>
    </w:p>
    <w:p w14:paraId="5767F558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Należy pozostawić</w:t>
      </w: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właściwe.</w:t>
      </w:r>
    </w:p>
    <w:p w14:paraId="4A3C0C4E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Tryb odrębny może polegać na odstąpieniu od niektórych postanowień procedury na podstawie pisemnego polecenia </w:t>
      </w:r>
      <w:r w:rsidRPr="00466B17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członka Kierownictwa Ministerstwa odpowiedzialnego za projekt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odstąpieniu od stosowania niektórych postanowień uchwały Nr 190 Rady Ministrów z dnia 29 października 2013 r. – Regulamin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racy Rady Ministrów 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(M.P. z 20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348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zwanej dalej „Regulaminem”, zgodnie z § 99 Regulaminu, na podstawie zgody Prezesa Rady Ministrów albo Sekretarza Rady Ministrów, wydanej na podstawie § 100 Regulaminu. Tryb odrębny w zakresie procedury może polegać między innymi na odstąpieniu od uzgodnień wewnątrzresortowych; w zakresie Regulaminu tryb odrębny może polegać między innymi nad odstąpieniu od uzgodnień, konsultacji publicznych lub opiniowania czy rozpatrzenia przez właściwy komitet. </w:t>
      </w:r>
    </w:p>
    <w:p w14:paraId="7CB0F648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harmonogram jest przygotowywany po zrealizowaniu danego etapu, należy przy tym etapie wpisać „zrealizowane”. Jeżeli dany etap nie będzie realizowany z powodu wydania polecenia prowadzenia prac w trybie odrębnym, należy wpisać „brak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polecenie trybu odrębnego”. Należy wpisywać daty w formacie „miesiąc rok” np. marzec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 w przypadku projektów pilnych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wpisywać daty w formacie „dzień miesiąc rok” np. 21 marca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BE52237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11 ust. 1 i 2 procedury, oceny przewidywanych skutków społeczno-gospodarczych właściwa komórka dokonuje przed rozpoczęciem prac nad opracowaniem projektu, a wyniki oceny przedstawia się w ocenie skutków regulacji (OSR).</w:t>
      </w:r>
    </w:p>
    <w:p w14:paraId="105E6DC7" w14:textId="77777777" w:rsidR="00C7314D" w:rsidRPr="001A0D88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Przy określaniu daty przekazania projektu do uzgodnień wewnątrzresortowych należy uwzględnić czas niezbędny na opracowanie projektu po sporządzeniu OSR</w:t>
      </w:r>
      <w:r w:rsidRPr="001A0D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; czas trwania uzgodnień wewnątrzresortowych powinien być dostosowany do objętości i stopnia skomplikowania projektu i zgodnie z 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§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procedury nie może być krótszy niż 3 dni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robocze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1A61DF3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Przy określaniu daty przekazania wniosku</w:t>
      </w:r>
      <w:r w:rsidRPr="00AE5C89">
        <w:t xml:space="preserve"> </w:t>
      </w:r>
      <w:r w:rsidRPr="00AE5C89">
        <w:rPr>
          <w:rFonts w:ascii="Times New Roman" w:eastAsia="Times New Roman" w:hAnsi="Times New Roman" w:cs="Times New Roman"/>
          <w:sz w:val="20"/>
          <w:szCs w:val="20"/>
          <w:lang w:eastAsia="pl-PL"/>
        </w:rPr>
        <w:t>do zatwierdzenia przez Kierownictwo Ministerstwa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uwzględnić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czas na wstępną akceptację projektu przez DP, po przeprowadzeniu uzgodnień wewnątrzresortowych</w:t>
      </w:r>
      <w:r w:rsidRPr="001A0D8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CD79EAA" w14:textId="77777777" w:rsidR="00C7314D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Przy określaniu daty przekazania projektu do </w:t>
      </w:r>
      <w:r w:rsidRPr="00094C3E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Departamentu Prawnego 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należy uwzględnić czas niezbędny na jego wpisanie do wykazu prac legislacyjnych i programowych Rady Ministrów (oczekiwanie na wprowadzenie projektu do Wykazu prac legislacyjnych i programowych Rady Ministrów może trwać od kilku tygodni do nawet kilku miesięcy).</w:t>
      </w:r>
    </w:p>
    <w:p w14:paraId="66EE99C0" w14:textId="77777777" w:rsidR="00C7314D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Jeżeli harmonogram jest przygotowywany po zrealizowaniu danego etapu, należy przy tym etapie wpisać „zrealizowane”. Jeżeli dany etap nie jest wymagany, należy wpisać „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–</w:t>
      </w:r>
      <w:r w:rsidRPr="0083045E">
        <w:rPr>
          <w:rFonts w:ascii="Times New Roman" w:hAnsi="Times New Roman" w:cs="Times New Roman"/>
          <w:kern w:val="24"/>
          <w:sz w:val="20"/>
          <w:szCs w:val="20"/>
          <w:lang w:eastAsia="pl-PL"/>
        </w:rPr>
        <w:t>”. Jeżeli dany etap nie będzie realizowany za zgodą Prezesa Rady Ministrów albo Sekretarza Rady Ministrów, należy wpisać „brak – zgoda PRM/SRM”. Należy wpisywać daty w formacie „miesiąc rok” np. marzec 202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2</w:t>
      </w:r>
      <w:r w:rsidRPr="0083045E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, a w przypadku projektów pilnych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–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wpisywać daty w formacie „dzień miesiąc rok” np. 21 marca 202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2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.</w:t>
      </w:r>
    </w:p>
    <w:p w14:paraId="6A8D4B37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Przy określaniu daty przekazania projektu do uzgodnień, konsultacji publicznych lub opiniowania należy uwzględnić czas konieczny na dokonanie przez Departament Prawny kontroli formalno-prawnej projektu, który dla projektów rozporządzeń Rady Ministrów wynosi 7 dni.</w:t>
      </w:r>
      <w:r w:rsidRPr="002D5C5C"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  <w:t xml:space="preserve"> 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Przy określaniu czasu trwania uzgodnień, konsultacji publicznych lub opiniowania należy uwzględnić wynikające z Regulaminu terminy uzgodnień, konsultacji publicznych lub opiniowania, które wynoszą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10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dnia dla projektu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rozporządzenia Rady Ministrów –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termin ten może być skrócony, co wymaga szczegółowego uzasadnienia; w przypadku projektów wymagających zaopiniowania przez reprezentatywne organizacje związkowe, reprezentacyjne organizacje pracodawców, Radę Dialogu Społecznego oraz Komisję Wspólną Rządu i Samorządu Terytorialnego ustawowy termin opiniowania wynosi 30 dni i może być skrócony w wyjątkowych sytuacjach do 21 dni (w przypadku </w:t>
      </w:r>
      <w:proofErr w:type="spellStart"/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KWRiST</w:t>
      </w:r>
      <w:proofErr w:type="spellEnd"/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można wystąpić o tryb obiegowy albo wydanie wiążącej opinii przez właściwy zespół </w:t>
      </w:r>
      <w:proofErr w:type="spellStart"/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KWRiST</w:t>
      </w:r>
      <w:proofErr w:type="spellEnd"/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).</w:t>
      </w:r>
    </w:p>
    <w:p w14:paraId="498B6F78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Przy określaniu planowanej daty rozpatrzenia projektu przez właściwy komitet należy uwzględnić:</w:t>
      </w:r>
    </w:p>
    <w:p w14:paraId="05403D6B" w14:textId="77777777" w:rsidR="00C7314D" w:rsidRPr="002D5C5C" w:rsidRDefault="00C7314D" w:rsidP="00C7314D">
      <w:pPr>
        <w:spacing w:after="0" w:line="240" w:lineRule="auto"/>
        <w:ind w:left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1) fakt, że projekt powinien być co do zasady uzgodniony z członkami Rady Ministrów;</w:t>
      </w:r>
    </w:p>
    <w:p w14:paraId="0C80D7CA" w14:textId="77777777" w:rsidR="00C7314D" w:rsidRPr="002D5C5C" w:rsidRDefault="00C7314D" w:rsidP="00C7314D">
      <w:pPr>
        <w:spacing w:after="0" w:line="240" w:lineRule="auto"/>
        <w:ind w:left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2) czas niezbędny na opracowanie projektu po zakończeniu uzgodnień, konsultacji publicznych lub opiniowania;</w:t>
      </w:r>
    </w:p>
    <w:p w14:paraId="45E31069" w14:textId="77777777" w:rsidR="00C7314D" w:rsidRPr="002D5C5C" w:rsidRDefault="00C7314D" w:rsidP="00C7314D">
      <w:pPr>
        <w:spacing w:after="0" w:line="240" w:lineRule="auto"/>
        <w:ind w:left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3) terminy wynikające z regulaminów pracy tych komitetów.</w:t>
      </w:r>
    </w:p>
    <w:p w14:paraId="32F9768B" w14:textId="77777777" w:rsidR="00C7314D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Przekazanie projektu na Stały Komitet Rady Ministrów może nastąpić po jego rozpatrzeniu przez właściwy komitet. Projekt należy przekazać na SKRM z odpowiednim wyprzedzeniem, tak aby członkowie SKRM mieli od przekazania projektu 7 dni na wniesienie uwag.</w:t>
      </w:r>
    </w:p>
    <w:p w14:paraId="274589A4" w14:textId="77777777" w:rsidR="00C7314D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Termin przekazania projektu rozporządzenia zależy od tego, czy projekt został przyjęty przez SKRM bez zmian (5 dni od dnia przyjęcia) czy ze zmianami (termin wyznaczony przez Przewodniczącego SKRM).</w:t>
      </w:r>
    </w:p>
    <w:p w14:paraId="31BE1592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bookmarkStart w:id="1" w:name="_Hlk58345210"/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Zgodnie z</w:t>
      </w:r>
      <w:r w:rsidRPr="002D5C5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2D5C5C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§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80a </w:t>
      </w:r>
      <w:r w:rsidRPr="000C546F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ust. 1 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Regulaminu </w:t>
      </w:r>
      <w:r w:rsidRPr="000C546F">
        <w:rPr>
          <w:rFonts w:ascii="Times New Roman" w:hAnsi="Times New Roman" w:cs="Times New Roman"/>
          <w:kern w:val="24"/>
          <w:sz w:val="20"/>
          <w:szCs w:val="20"/>
          <w:lang w:eastAsia="pl-PL"/>
        </w:rPr>
        <w:t>projekt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wnosi się do potwierdzenia przez Stały Komitet Rady Ministrów, jeżeli był on </w:t>
      </w:r>
      <w:r w:rsidRPr="000C546F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przyjęty przez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ten </w:t>
      </w:r>
      <w:r w:rsidRPr="000C546F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Komitet </w:t>
      </w:r>
      <w:r w:rsidRPr="00EF568A">
        <w:rPr>
          <w:rFonts w:ascii="Times New Roman" w:hAnsi="Times New Roman" w:cs="Times New Roman"/>
          <w:kern w:val="24"/>
          <w:sz w:val="20"/>
          <w:szCs w:val="20"/>
          <w:lang w:eastAsia="pl-PL"/>
        </w:rPr>
        <w:t>na posiedzeniu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. P</w:t>
      </w: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rzekazanie projektu do potwierdzenia przez SKRM następuje w terminie 14 dni </w:t>
      </w:r>
      <w:r w:rsidRPr="002D5C5C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 rozpatrzenia projektu przez komisję prawniczą albo 5 dni od dnia zwolnienia projektu z obowiązku rozpatrzenia przez komisję prawniczą.</w:t>
      </w:r>
      <w:bookmarkEnd w:id="1"/>
    </w:p>
    <w:p w14:paraId="644E5655" w14:textId="77777777" w:rsidR="00C7314D" w:rsidRPr="002D5C5C" w:rsidRDefault="00C7314D" w:rsidP="00C7314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2D5C5C">
        <w:rPr>
          <w:rFonts w:ascii="Times New Roman" w:hAnsi="Times New Roman" w:cs="Times New Roman"/>
          <w:kern w:val="24"/>
          <w:sz w:val="20"/>
          <w:szCs w:val="20"/>
          <w:lang w:eastAsia="pl-PL"/>
        </w:rPr>
        <w:t>Zgodnie z</w:t>
      </w:r>
      <w:r w:rsidRPr="002D5C5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2D5C5C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§ 85 Regulaminu projekt wnosi się najpóźniej na 7 dni przed dniem posiedzenia RM, na którym projekt ma on zostać rozpatrzony.</w:t>
      </w:r>
    </w:p>
    <w:p w14:paraId="2C52E1FB" w14:textId="77777777" w:rsidR="00C7314D" w:rsidRDefault="00C7314D" w:rsidP="00C7314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EE3416">
        <w:rPr>
          <w:rFonts w:ascii="Times New Roman" w:hAnsi="Times New Roman" w:cs="Times New Roman"/>
          <w:kern w:val="24"/>
          <w:sz w:val="20"/>
          <w:szCs w:val="20"/>
          <w:lang w:eastAsia="pl-PL"/>
        </w:rPr>
        <w:lastRenderedPageBreak/>
        <w:t>Np. informacje o kontynuacji prac prowadzonych wcześniej w innym resorcie, o dodatkowych etapach prac nad projektem, o dacie wejścia w życie projektowanego aktu wynikającej z przepisów prawa UE albo z utraty mocy przez dotychczasowe rozporządzenie utrzymane czasowo w mocy.</w:t>
      </w:r>
    </w:p>
    <w:p w14:paraId="02B431A1" w14:textId="77777777" w:rsidR="00C7314D" w:rsidRDefault="00C7314D" w:rsidP="00C7314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D038C7">
        <w:rPr>
          <w:rFonts w:ascii="Times New Roman" w:hAnsi="Times New Roman" w:cs="Times New Roman"/>
          <w:kern w:val="24"/>
          <w:sz w:val="20"/>
          <w:szCs w:val="20"/>
          <w:lang w:eastAsia="pl-PL"/>
        </w:rPr>
        <w:t>W szczególności informacja o ewentualnym powołaniu zespołu projektowego i planowanych spotkaniach tego zespołu.</w:t>
      </w:r>
    </w:p>
    <w:p w14:paraId="55E09FFD" w14:textId="77777777" w:rsidR="00C7314D" w:rsidRPr="00D038C7" w:rsidRDefault="00C7314D" w:rsidP="00C7314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D038C7">
        <w:rPr>
          <w:rFonts w:ascii="Times New Roman" w:hAnsi="Times New Roman" w:cs="Times New Roman"/>
          <w:kern w:val="24"/>
          <w:sz w:val="20"/>
          <w:szCs w:val="20"/>
          <w:lang w:eastAsia="pl-PL"/>
        </w:rPr>
        <w:t>Plik harmonogramu prac wymaga zaakceptowania w EZD przez dyrektora właściwej komórki, Dyrektora Departamentu Prawnego i podpisania przez członka Kierownictwa Ministerstwa odpowiedzialnego za projekt.</w:t>
      </w:r>
    </w:p>
    <w:p w14:paraId="25669716" w14:textId="77777777" w:rsidR="00C7314D" w:rsidRPr="00D038C7" w:rsidRDefault="00C7314D" w:rsidP="00C7314D">
      <w:pPr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</w:p>
    <w:p w14:paraId="03277E63" w14:textId="77777777" w:rsidR="00B57119" w:rsidRDefault="00B57119"/>
    <w:sectPr w:rsidR="00B57119" w:rsidSect="00C731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6DB2"/>
    <w:multiLevelType w:val="hybridMultilevel"/>
    <w:tmpl w:val="6AB653B2"/>
    <w:lvl w:ilvl="0" w:tplc="436A9BD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4D"/>
    <w:rsid w:val="00B57119"/>
    <w:rsid w:val="00C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0B01"/>
  <w15:chartTrackingRefBased/>
  <w15:docId w15:val="{DD810CAD-8EFF-496B-B7E5-B053D889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1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14D"/>
    <w:pPr>
      <w:ind w:left="720"/>
      <w:contextualSpacing/>
    </w:pPr>
  </w:style>
  <w:style w:type="table" w:styleId="Tabela-Siatka">
    <w:name w:val="Table Grid"/>
    <w:basedOn w:val="Standardowy"/>
    <w:uiPriority w:val="59"/>
    <w:rsid w:val="00C7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1</cp:revision>
  <dcterms:created xsi:type="dcterms:W3CDTF">2022-04-19T08:53:00Z</dcterms:created>
  <dcterms:modified xsi:type="dcterms:W3CDTF">2022-04-19T08:53:00Z</dcterms:modified>
</cp:coreProperties>
</file>