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BBBA" w14:textId="77777777" w:rsidR="00660632" w:rsidRPr="00B74949" w:rsidRDefault="00660632" w:rsidP="00660632">
      <w:pPr>
        <w:jc w:val="right"/>
        <w:rPr>
          <w:rFonts w:ascii="Times New Roman" w:hAnsi="Times New Roman" w:cs="Times New Roman"/>
          <w:kern w:val="24"/>
          <w:sz w:val="24"/>
          <w:szCs w:val="24"/>
          <w:u w:val="single"/>
          <w:lang w:eastAsia="pl-PL"/>
        </w:rPr>
      </w:pPr>
      <w:r w:rsidRPr="00B74949">
        <w:rPr>
          <w:rFonts w:ascii="Times New Roman" w:hAnsi="Times New Roman" w:cs="Times New Roman"/>
          <w:kern w:val="24"/>
          <w:sz w:val="24"/>
          <w:szCs w:val="24"/>
          <w:u w:val="single"/>
          <w:lang w:eastAsia="pl-PL"/>
        </w:rPr>
        <w:t>Załącznik nr 1</w:t>
      </w:r>
    </w:p>
    <w:p w14:paraId="4AE6B094" w14:textId="77777777" w:rsidR="00660632" w:rsidRDefault="00660632" w:rsidP="00660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</w:pPr>
    </w:p>
    <w:p w14:paraId="0F10E7B9" w14:textId="77777777" w:rsidR="00660632" w:rsidRPr="00E91246" w:rsidRDefault="00660632" w:rsidP="00660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</w:pPr>
      <w:r w:rsidRPr="00E91246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  <w:t>WZÓR</w:t>
      </w:r>
    </w:p>
    <w:tbl>
      <w:tblPr>
        <w:tblW w:w="9924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540"/>
      </w:tblGrid>
      <w:tr w:rsidR="00660632" w:rsidRPr="00E91246" w14:paraId="1F81DEAC" w14:textId="77777777" w:rsidTr="00B221FB">
        <w:tc>
          <w:tcPr>
            <w:tcW w:w="5384" w:type="dxa"/>
          </w:tcPr>
          <w:p w14:paraId="16966266" w14:textId="77777777" w:rsidR="00660632" w:rsidRPr="00E91246" w:rsidRDefault="00660632" w:rsidP="00B221FB">
            <w:pPr>
              <w:keepNext/>
              <w:suppressAutoHyphens/>
              <w:spacing w:before="120"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E91246">
              <w:rPr>
                <w:rFonts w:ascii="Times" w:eastAsia="Times New Roman" w:hAnsi="Times" w:cs="Times New Roman"/>
                <w:b/>
                <w:bCs/>
                <w:caps/>
                <w:kern w:val="24"/>
                <w:sz w:val="24"/>
                <w:szCs w:val="24"/>
                <w:lang w:eastAsia="pl-PL"/>
              </w:rPr>
              <w:object w:dxaOrig="795" w:dyaOrig="795" w14:anchorId="2C9A50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 fillcolor="window">
                  <v:imagedata r:id="rId6" o:title=""/>
                </v:shape>
                <o:OLEObject Type="Embed" ProgID="Word.Picture.8" ShapeID="_x0000_i1025" DrawAspect="Content" ObjectID="_1711871027" r:id="rId7"/>
              </w:object>
            </w:r>
          </w:p>
          <w:p w14:paraId="2249B3C1" w14:textId="77777777" w:rsidR="00660632" w:rsidRPr="00E91246" w:rsidRDefault="00660632" w:rsidP="00B221FB">
            <w:pPr>
              <w:keepNext/>
              <w:spacing w:before="120" w:after="0" w:line="360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E91246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 xml:space="preserve">MINISTER </w:t>
            </w:r>
            <w:r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>Klimatu I ŚRODOWISKA</w:t>
            </w:r>
            <w:r w:rsidRPr="00E91246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>/</w:t>
            </w:r>
          </w:p>
          <w:p w14:paraId="0081BEA5" w14:textId="77777777" w:rsidR="00660632" w:rsidRPr="00E91246" w:rsidRDefault="00660632" w:rsidP="00B221FB">
            <w:pPr>
              <w:keepNext/>
              <w:spacing w:before="120" w:after="0" w:line="360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E91246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 xml:space="preserve">Ministerstwo </w:t>
            </w:r>
            <w:r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>klimatu I ŚRODOWISKA</w:t>
            </w:r>
          </w:p>
          <w:p w14:paraId="0C7B7704" w14:textId="77777777" w:rsidR="00660632" w:rsidRPr="00E91246" w:rsidRDefault="00660632" w:rsidP="00B221FB">
            <w:pPr>
              <w:keepNext/>
              <w:spacing w:before="120" w:after="0" w:line="360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E91246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>SEKRETARZ STANU/</w:t>
            </w:r>
          </w:p>
          <w:p w14:paraId="77919B55" w14:textId="77777777" w:rsidR="00660632" w:rsidRPr="00E91246" w:rsidRDefault="00660632" w:rsidP="00B221FB">
            <w:pPr>
              <w:keepNext/>
              <w:spacing w:before="120" w:after="0" w:line="360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E91246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 xml:space="preserve">Podsekretarz Stanu </w:t>
            </w:r>
          </w:p>
          <w:p w14:paraId="28011124" w14:textId="77777777" w:rsidR="00660632" w:rsidRPr="00E91246" w:rsidRDefault="00660632" w:rsidP="00B221FB">
            <w:pPr>
              <w:keepNext/>
              <w:suppressAutoHyphens/>
              <w:spacing w:before="120"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pl-PL"/>
              </w:rPr>
            </w:pPr>
            <w:r w:rsidRPr="00E91246"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pl-PL"/>
              </w:rPr>
              <w:t>…………………….……….</w:t>
            </w:r>
          </w:p>
          <w:p w14:paraId="4BFB5AAF" w14:textId="77777777" w:rsidR="00660632" w:rsidRPr="00E91246" w:rsidRDefault="00660632" w:rsidP="00B221FB">
            <w:pPr>
              <w:keepNext/>
              <w:suppressAutoHyphens/>
              <w:spacing w:before="120" w:after="0" w:line="360" w:lineRule="auto"/>
              <w:jc w:val="center"/>
              <w:rPr>
                <w:rFonts w:ascii="Times" w:eastAsia="Times New Roman" w:hAnsi="Times" w:cs="Arial"/>
                <w:bCs/>
                <w:kern w:val="24"/>
                <w:sz w:val="24"/>
                <w:szCs w:val="24"/>
                <w:lang w:eastAsia="pl-PL"/>
              </w:rPr>
            </w:pPr>
            <w:r w:rsidRPr="00E91246">
              <w:rPr>
                <w:rFonts w:ascii="Times" w:eastAsia="Times New Roman" w:hAnsi="Times" w:cs="Arial"/>
                <w:bCs/>
                <w:kern w:val="24"/>
                <w:sz w:val="24"/>
                <w:szCs w:val="24"/>
                <w:lang w:eastAsia="pl-PL"/>
              </w:rPr>
              <w:t>(</w:t>
            </w:r>
            <w:r w:rsidRPr="00E91246">
              <w:rPr>
                <w:rFonts w:ascii="Times" w:eastAsia="Times New Roman" w:hAnsi="Times" w:cs="Arial"/>
                <w:bCs/>
                <w:i/>
                <w:kern w:val="24"/>
                <w:sz w:val="24"/>
                <w:szCs w:val="24"/>
                <w:lang w:eastAsia="pl-PL"/>
              </w:rPr>
              <w:t xml:space="preserve">imię i nazwisko odpowiednio Ministra </w:t>
            </w:r>
            <w:r>
              <w:rPr>
                <w:rFonts w:ascii="Times" w:eastAsia="Times New Roman" w:hAnsi="Times" w:cs="Arial"/>
                <w:bCs/>
                <w:i/>
                <w:kern w:val="24"/>
                <w:sz w:val="24"/>
                <w:szCs w:val="24"/>
                <w:lang w:eastAsia="pl-PL"/>
              </w:rPr>
              <w:t>Klimatu i Środowiska</w:t>
            </w:r>
            <w:r w:rsidRPr="00E91246">
              <w:rPr>
                <w:rFonts w:ascii="Times" w:eastAsia="Times New Roman" w:hAnsi="Times" w:cs="Arial"/>
                <w:bCs/>
                <w:i/>
                <w:kern w:val="24"/>
                <w:sz w:val="24"/>
                <w:szCs w:val="24"/>
                <w:lang w:eastAsia="pl-PL"/>
              </w:rPr>
              <w:t xml:space="preserve"> albo  Sekretarza Stanu</w:t>
            </w:r>
            <w:r>
              <w:rPr>
                <w:rFonts w:ascii="Times" w:eastAsia="Times New Roman" w:hAnsi="Times" w:cs="Arial"/>
                <w:bCs/>
                <w:i/>
                <w:kern w:val="24"/>
                <w:sz w:val="24"/>
                <w:szCs w:val="24"/>
                <w:lang w:eastAsia="pl-PL"/>
              </w:rPr>
              <w:t>,</w:t>
            </w:r>
            <w:r w:rsidRPr="00E91246">
              <w:rPr>
                <w:rFonts w:ascii="Times" w:eastAsia="Times New Roman" w:hAnsi="Times" w:cs="Arial"/>
                <w:bCs/>
                <w:i/>
                <w:kern w:val="24"/>
                <w:sz w:val="24"/>
                <w:szCs w:val="24"/>
                <w:lang w:eastAsia="pl-PL"/>
              </w:rPr>
              <w:t xml:space="preserve"> albo Podsekretarza Stanu</w:t>
            </w:r>
            <w:r>
              <w:rPr>
                <w:rFonts w:ascii="Times" w:eastAsia="Times New Roman" w:hAnsi="Times" w:cs="Arial"/>
                <w:bCs/>
                <w:i/>
                <w:kern w:val="24"/>
                <w:sz w:val="24"/>
                <w:szCs w:val="24"/>
                <w:lang w:eastAsia="pl-PL"/>
              </w:rPr>
              <w:t>,</w:t>
            </w:r>
            <w:r w:rsidRPr="00E91246">
              <w:rPr>
                <w:rFonts w:ascii="Times" w:eastAsia="Times New Roman" w:hAnsi="Times" w:cs="Arial"/>
                <w:bCs/>
                <w:i/>
                <w:kern w:val="24"/>
                <w:sz w:val="24"/>
                <w:szCs w:val="24"/>
                <w:lang w:eastAsia="pl-PL"/>
              </w:rPr>
              <w:t xml:space="preserve"> wydającego polecenie</w:t>
            </w:r>
            <w:r w:rsidRPr="00E91246">
              <w:rPr>
                <w:rFonts w:ascii="Times" w:eastAsia="Times New Roman" w:hAnsi="Times" w:cs="Arial"/>
                <w:bCs/>
                <w:kern w:val="24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40" w:type="dxa"/>
          </w:tcPr>
          <w:p w14:paraId="04D2C5CB" w14:textId="77777777" w:rsidR="00660632" w:rsidRPr="00E91246" w:rsidRDefault="00660632" w:rsidP="00B22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24FAA489" w14:textId="77777777" w:rsidR="00660632" w:rsidRPr="00E91246" w:rsidRDefault="00660632" w:rsidP="00B22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3E86E08E" w14:textId="77777777" w:rsidR="00660632" w:rsidRPr="00E91246" w:rsidRDefault="00660632" w:rsidP="00B22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91246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  </w:t>
            </w:r>
          </w:p>
          <w:p w14:paraId="576177AF" w14:textId="77777777" w:rsidR="00660632" w:rsidRPr="00E91246" w:rsidRDefault="00660632" w:rsidP="00B22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91246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    Warszawa, dnia ………………..</w:t>
            </w:r>
          </w:p>
          <w:p w14:paraId="51395515" w14:textId="77777777" w:rsidR="00660632" w:rsidRPr="00E91246" w:rsidRDefault="00660632" w:rsidP="00B22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91246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</w:tc>
      </w:tr>
    </w:tbl>
    <w:p w14:paraId="5448305E" w14:textId="77777777" w:rsidR="00660632" w:rsidRPr="00E91246" w:rsidRDefault="00660632" w:rsidP="00660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</w:p>
    <w:p w14:paraId="707475B7" w14:textId="77777777" w:rsidR="00660632" w:rsidRPr="00E91246" w:rsidRDefault="00660632" w:rsidP="00660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E91246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POLECENIE </w:t>
      </w:r>
    </w:p>
    <w:p w14:paraId="3ED4D914" w14:textId="77777777" w:rsidR="00660632" w:rsidRPr="00E91246" w:rsidRDefault="00660632" w:rsidP="0066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698A7D1" w14:textId="77777777" w:rsidR="00660632" w:rsidRPr="00E91246" w:rsidRDefault="00660632" w:rsidP="0066063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 podstawie § 2 ust. 3 załącznika nr 1 do Regulaminu organizacyjnego Ministerstwa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Klimatu i Środowiska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stanowiącego załącznik do zarządzenia Ministra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Klimatu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 Środowiska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dnia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………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sprawie regulaminu organizacyjnego Ministerstwa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Klimatu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 Środowiska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(Dz. Urz. Min.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Klim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</w:t>
      </w:r>
      <w:proofErr w:type="spellStart"/>
      <w:r>
        <w:rPr>
          <w:rFonts w:ascii="Times" w:eastAsia="Times New Roman" w:hAnsi="Times" w:cs="Arial"/>
          <w:bCs/>
          <w:sz w:val="24"/>
          <w:szCs w:val="20"/>
          <w:lang w:eastAsia="pl-PL"/>
        </w:rPr>
        <w:t>Środ</w:t>
      </w:r>
      <w:proofErr w:type="spellEnd"/>
      <w:r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poz.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…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), zwanego dalej „procedurą”, polecam …………………………………………. (</w:t>
      </w:r>
      <w:r w:rsidRPr="00E91246">
        <w:rPr>
          <w:rFonts w:ascii="Times" w:eastAsia="Times New Roman" w:hAnsi="Times" w:cs="Arial"/>
          <w:bCs/>
          <w:i/>
          <w:sz w:val="24"/>
          <w:szCs w:val="20"/>
          <w:lang w:eastAsia="pl-PL"/>
        </w:rPr>
        <w:t xml:space="preserve">nazwa komórki organizacyjnej w Ministerstwie </w:t>
      </w:r>
      <w:r>
        <w:rPr>
          <w:rFonts w:ascii="Times" w:eastAsia="Times New Roman" w:hAnsi="Times" w:cs="Arial"/>
          <w:bCs/>
          <w:i/>
          <w:sz w:val="24"/>
          <w:szCs w:val="20"/>
          <w:lang w:eastAsia="pl-PL"/>
        </w:rPr>
        <w:t xml:space="preserve">Klimatu i Środowiska </w:t>
      </w:r>
      <w:r w:rsidRPr="008550CF">
        <w:rPr>
          <w:rFonts w:ascii="Times" w:eastAsia="Times New Roman" w:hAnsi="Times" w:cs="Arial"/>
          <w:bCs/>
          <w:i/>
          <w:sz w:val="24"/>
          <w:szCs w:val="20"/>
          <w:lang w:eastAsia="pl-PL"/>
        </w:rPr>
        <w:t>albo nazwa centralnego organu administracji rządowej podległego Ministrowi lub przez niego nadzorowanego</w:t>
      </w:r>
      <w:r w:rsidRPr="00E91246">
        <w:rPr>
          <w:rFonts w:ascii="Times" w:eastAsia="Times New Roman" w:hAnsi="Times" w:cs="Arial"/>
          <w:bCs/>
          <w:i/>
          <w:sz w:val="24"/>
          <w:szCs w:val="20"/>
          <w:lang w:eastAsia="pl-PL"/>
        </w:rPr>
        <w:t>, do któr</w:t>
      </w:r>
      <w:r>
        <w:rPr>
          <w:rFonts w:ascii="Times" w:eastAsia="Times New Roman" w:hAnsi="Times" w:cs="Arial"/>
          <w:bCs/>
          <w:i/>
          <w:sz w:val="24"/>
          <w:szCs w:val="20"/>
          <w:lang w:eastAsia="pl-PL"/>
        </w:rPr>
        <w:t>ych</w:t>
      </w:r>
      <w:r w:rsidRPr="00E91246">
        <w:rPr>
          <w:rFonts w:ascii="Times" w:eastAsia="Times New Roman" w:hAnsi="Times" w:cs="Arial"/>
          <w:bCs/>
          <w:i/>
          <w:sz w:val="24"/>
          <w:szCs w:val="20"/>
          <w:lang w:eastAsia="pl-PL"/>
        </w:rPr>
        <w:t xml:space="preserve"> jest skierowane polecenie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) prowadzenie prac nad </w:t>
      </w:r>
      <w:r w:rsidRPr="00F54D0F">
        <w:rPr>
          <w:rFonts w:ascii="Times" w:eastAsia="Times New Roman" w:hAnsi="Times" w:cs="Arial"/>
          <w:sz w:val="24"/>
          <w:szCs w:val="20"/>
          <w:lang w:eastAsia="pl-PL"/>
        </w:rPr>
        <w:t>projektem</w:t>
      </w:r>
      <w:r w:rsidRPr="00E91246">
        <w:rPr>
          <w:rFonts w:ascii="Times" w:eastAsia="Times New Roman" w:hAnsi="Times" w:cs="Arial"/>
          <w:b/>
          <w:bCs/>
          <w:sz w:val="24"/>
          <w:szCs w:val="20"/>
          <w:lang w:eastAsia="pl-PL"/>
        </w:rPr>
        <w:t xml:space="preserve"> …………………………………………………..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</w:t>
      </w:r>
      <w:r w:rsidRPr="00E91246">
        <w:rPr>
          <w:rFonts w:ascii="Times" w:eastAsia="Times New Roman" w:hAnsi="Times" w:cs="Arial"/>
          <w:bCs/>
          <w:i/>
          <w:sz w:val="24"/>
          <w:szCs w:val="20"/>
          <w:lang w:eastAsia="pl-PL"/>
        </w:rPr>
        <w:t>tytuł projektu, którego dotyczy polecenie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) w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odrębnym trybie polegającym na</w:t>
      </w:r>
      <w:r w:rsidRPr="00E91246">
        <w:rPr>
          <w:rFonts w:ascii="Times" w:eastAsia="Times New Roman" w:hAnsi="Times" w:cs="Times New Roman"/>
          <w:bCs/>
          <w:sz w:val="24"/>
          <w:szCs w:val="20"/>
          <w:vertAlign w:val="superscript"/>
          <w:lang w:eastAsia="pl-PL"/>
        </w:rPr>
        <w:footnoteReference w:id="1"/>
      </w:r>
      <w:r w:rsidRPr="00E91246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)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296A9E58" w14:textId="77777777" w:rsidR="00660632" w:rsidRDefault="00660632" w:rsidP="00660632">
      <w:pPr>
        <w:pStyle w:val="PKTpunkt"/>
      </w:pPr>
      <w:r>
        <w:rPr>
          <w:rFonts w:eastAsia="Times New Roman"/>
        </w:rPr>
        <w:t>1</w:t>
      </w:r>
      <w:r w:rsidRPr="00E91246">
        <w:rPr>
          <w:rFonts w:eastAsia="Times New Roman"/>
        </w:rPr>
        <w:t>)</w:t>
      </w:r>
      <w:r w:rsidRPr="00E91246">
        <w:rPr>
          <w:rFonts w:eastAsia="Times New Roman"/>
        </w:rPr>
        <w:tab/>
      </w:r>
      <w:r w:rsidRPr="00946A03">
        <w:t xml:space="preserve">odstąpieniu od uzgadniania </w:t>
      </w:r>
      <w:r>
        <w:t>OSR</w:t>
      </w:r>
      <w:r w:rsidRPr="00946A03">
        <w:t xml:space="preserve"> wewnątrzresortowo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 xml:space="preserve"> (§ 15 procedury);</w:t>
      </w:r>
    </w:p>
    <w:p w14:paraId="7A497041" w14:textId="77777777" w:rsidR="00660632" w:rsidRPr="00E91246" w:rsidRDefault="00660632" w:rsidP="0066063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2)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odstąpieniu od </w:t>
      </w:r>
      <w:r w:rsidRPr="00C23008">
        <w:rPr>
          <w:rFonts w:ascii="Times" w:eastAsiaTheme="minorEastAsia" w:hAnsi="Times" w:cs="Arial"/>
          <w:bCs/>
          <w:sz w:val="24"/>
          <w:szCs w:val="20"/>
          <w:lang w:eastAsia="pl-PL"/>
        </w:rPr>
        <w:t>uzgadniania OSR wewnątrzresortowo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>,</w:t>
      </w:r>
      <w:r w:rsidRPr="00C2300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wyjątkiem uzgadniania z 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Departamentem Budżetu, </w:t>
      </w:r>
      <w:r w:rsidRPr="00C2300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Departamentem Prawnym i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…………………………. (nazwa komórki organizacyjnej w Ministerstwie Klimatu i Środowiska nadzorującej organ </w:t>
      </w:r>
      <w:r w:rsidRPr="00F54D0F">
        <w:rPr>
          <w:rFonts w:ascii="Times" w:eastAsia="Times New Roman" w:hAnsi="Times" w:cs="Arial"/>
          <w:bCs/>
          <w:sz w:val="24"/>
          <w:szCs w:val="20"/>
          <w:lang w:eastAsia="pl-PL"/>
        </w:rPr>
        <w:t>podległy Ministrowi Klimatu i Środowiska albo przez niego</w:t>
      </w:r>
      <w:r w:rsidRPr="0083045E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nadzorowany)</w:t>
      </w:r>
      <w:r w:rsidRPr="00E91246">
        <w:rPr>
          <w:rFonts w:ascii="Times" w:eastAsia="Times New Roman" w:hAnsi="Times" w:cs="Times New Roman"/>
          <w:bCs/>
          <w:sz w:val="24"/>
          <w:szCs w:val="20"/>
          <w:vertAlign w:val="superscript"/>
          <w:lang w:eastAsia="pl-PL"/>
        </w:rPr>
        <w:footnoteReference w:id="3"/>
      </w:r>
      <w:r w:rsidRPr="00E91246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(§ 15 procedury)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; </w:t>
      </w:r>
    </w:p>
    <w:p w14:paraId="6E646918" w14:textId="77777777" w:rsidR="00660632" w:rsidRPr="00E91246" w:rsidRDefault="00660632" w:rsidP="0066063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odstąpieniu od przedstawiania do zatwierdzenia przez Kierownictwo </w:t>
      </w:r>
      <w:r>
        <w:rPr>
          <w:rFonts w:ascii="Times" w:eastAsia="Times New Roman" w:hAnsi="Times" w:cs="Arial"/>
          <w:sz w:val="24"/>
          <w:szCs w:val="20"/>
          <w:lang w:eastAsia="pl-PL"/>
        </w:rPr>
        <w:t>Ministerstwa</w:t>
      </w:r>
      <w:r w:rsidRPr="00E91246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projektu wniosku o wpis do wykazu prac legislacyjnych Prezesa Rady Ministrów (§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12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ust. 1 pkt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procedury</w:t>
      </w:r>
      <w:r w:rsidRPr="00E91246">
        <w:rPr>
          <w:rFonts w:ascii="Times" w:eastAsia="Times New Roman" w:hAnsi="Times" w:cs="Times New Roman"/>
          <w:bCs/>
          <w:sz w:val="24"/>
          <w:szCs w:val="20"/>
          <w:vertAlign w:val="superscript"/>
          <w:lang w:eastAsia="pl-PL"/>
        </w:rPr>
        <w:footnoteReference w:id="4"/>
      </w:r>
      <w:r w:rsidRPr="00E91246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)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);</w:t>
      </w:r>
    </w:p>
    <w:p w14:paraId="1D20A4BF" w14:textId="77777777" w:rsidR="00660632" w:rsidRPr="00E91246" w:rsidRDefault="00660632" w:rsidP="0066063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odstąpieniu od przedstawiania do zatwierdzenia przez Kierownictwo </w:t>
      </w:r>
      <w:r>
        <w:rPr>
          <w:rFonts w:ascii="Times" w:eastAsia="Times New Roman" w:hAnsi="Times" w:cs="Arial"/>
          <w:sz w:val="24"/>
          <w:szCs w:val="20"/>
          <w:lang w:eastAsia="pl-PL"/>
        </w:rPr>
        <w:t>Ministerstwa</w:t>
      </w:r>
      <w:r w:rsidRPr="00E91246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projektu wniosku o wpis do wykazu prac legislacyjnych Ministra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Klimatu i Środowiska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(§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12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ust. 1 pkt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procedury</w:t>
      </w:r>
      <w:r w:rsidRPr="00E91246">
        <w:rPr>
          <w:rFonts w:ascii="Times" w:eastAsia="Times New Roman" w:hAnsi="Times" w:cs="Times New Roman"/>
          <w:bCs/>
          <w:sz w:val="24"/>
          <w:szCs w:val="20"/>
          <w:vertAlign w:val="superscript"/>
          <w:lang w:eastAsia="pl-PL"/>
        </w:rPr>
        <w:footnoteReference w:id="5"/>
      </w:r>
      <w:r w:rsidRPr="00E91246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)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);</w:t>
      </w:r>
    </w:p>
    <w:p w14:paraId="085D03F0" w14:textId="77777777" w:rsidR="00660632" w:rsidRDefault="00660632" w:rsidP="0066063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odstąpieniu od uzgadniania projektu wewnątrzresortowo</w:t>
      </w:r>
      <w:r w:rsidRPr="00E91246">
        <w:rPr>
          <w:rFonts w:ascii="Times" w:eastAsia="Times New Roman" w:hAnsi="Times" w:cs="Times New Roman"/>
          <w:bCs/>
          <w:sz w:val="24"/>
          <w:szCs w:val="20"/>
          <w:vertAlign w:val="superscript"/>
          <w:lang w:eastAsia="pl-PL"/>
        </w:rPr>
        <w:footnoteReference w:id="6"/>
      </w:r>
      <w:r w:rsidRPr="00E91246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)</w:t>
      </w:r>
      <w:r w:rsidRPr="00E91246" w:rsidDel="009C77F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(§ 1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procedury)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36CCBC7" w14:textId="77777777" w:rsidR="00660632" w:rsidRPr="00E91246" w:rsidRDefault="00660632" w:rsidP="00660632">
      <w:pPr>
        <w:spacing w:after="0" w:line="360" w:lineRule="auto"/>
        <w:ind w:left="516" w:hanging="51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odstąpieniu od uzgadniania projektu wewnątrzresortowo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z wyjątkiem uzgadniania z Departamentem Prawnym i …………………………. (nazwa komórki organizacyjnej w Ministerstwie Klimatu i Środowiska nadzorującej organ </w:t>
      </w:r>
      <w:r w:rsidRPr="00F54D0F">
        <w:rPr>
          <w:rFonts w:ascii="Times" w:eastAsia="Times New Roman" w:hAnsi="Times" w:cs="Arial"/>
          <w:bCs/>
          <w:sz w:val="24"/>
          <w:szCs w:val="20"/>
          <w:lang w:eastAsia="pl-PL"/>
        </w:rPr>
        <w:t>podległy Ministrowi Klimatu i Środowiska albo przez niego</w:t>
      </w:r>
      <w:r w:rsidRPr="0083045E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nadzorowany)</w:t>
      </w:r>
      <w:r w:rsidRPr="00E91246">
        <w:rPr>
          <w:rFonts w:ascii="Times" w:eastAsia="Times New Roman" w:hAnsi="Times" w:cs="Times New Roman"/>
          <w:bCs/>
          <w:sz w:val="24"/>
          <w:szCs w:val="20"/>
          <w:vertAlign w:val="superscript"/>
          <w:lang w:eastAsia="pl-PL"/>
        </w:rPr>
        <w:footnoteReference w:id="7"/>
      </w:r>
      <w:r w:rsidRPr="00E91246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)</w:t>
      </w:r>
      <w:r w:rsidRPr="00E91246" w:rsidDel="009C77F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(§ 1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procedury); </w:t>
      </w:r>
    </w:p>
    <w:p w14:paraId="2FD276F9" w14:textId="77777777" w:rsidR="00660632" w:rsidRDefault="00660632" w:rsidP="0066063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odstąpieniu od uzgadniania projektu wewnątrzresortowo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 z wyjątkiem uzgadniania z  Departamentem Ochrony Przyrody</w:t>
      </w:r>
      <w:r w:rsidRPr="00E91246">
        <w:rPr>
          <w:rFonts w:ascii="Times" w:eastAsia="Times New Roman" w:hAnsi="Times" w:cs="Times New Roman"/>
          <w:bCs/>
          <w:sz w:val="24"/>
          <w:szCs w:val="20"/>
          <w:vertAlign w:val="superscript"/>
          <w:lang w:eastAsia="pl-PL"/>
        </w:rPr>
        <w:footnoteReference w:id="8"/>
      </w:r>
      <w:r w:rsidRPr="00E91246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)</w:t>
      </w:r>
      <w:r w:rsidRPr="00E91246" w:rsidDel="009C77F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(§ 1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procedury);</w:t>
      </w:r>
    </w:p>
    <w:p w14:paraId="382AF4AA" w14:textId="77777777" w:rsidR="00660632" w:rsidRPr="00E91246" w:rsidRDefault="00660632" w:rsidP="0066063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odstąpieniu od przedstawiania projektu wraz z uzasadnieniem do akceptacji Kierownictwa </w:t>
      </w:r>
      <w:r>
        <w:rPr>
          <w:rFonts w:ascii="Times" w:eastAsia="Times New Roman" w:hAnsi="Times" w:cs="Arial"/>
          <w:sz w:val="24"/>
          <w:szCs w:val="20"/>
          <w:lang w:eastAsia="pl-PL"/>
        </w:rPr>
        <w:t>Ministerstwa</w:t>
      </w:r>
      <w:r w:rsidRPr="00E91246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>(§ 1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ust.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E9124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procedury).</w:t>
      </w:r>
    </w:p>
    <w:p w14:paraId="62F8FF2A" w14:textId="77777777" w:rsidR="00660632" w:rsidRDefault="00660632" w:rsidP="00660632">
      <w:pPr>
        <w:keepNext/>
        <w:suppressAutoHyphens/>
        <w:spacing w:after="120" w:line="360" w:lineRule="auto"/>
        <w:ind w:left="4820"/>
        <w:jc w:val="center"/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</w:pPr>
    </w:p>
    <w:p w14:paraId="0561CD32" w14:textId="77777777" w:rsidR="00660632" w:rsidRPr="00B351DE" w:rsidRDefault="00660632" w:rsidP="00660632">
      <w:pPr>
        <w:keepNext/>
        <w:suppressAutoHyphens/>
        <w:spacing w:after="120" w:line="360" w:lineRule="auto"/>
        <w:ind w:left="3969"/>
        <w:jc w:val="center"/>
        <w:rPr>
          <w:rFonts w:ascii="Times" w:eastAsia="Times New Roman" w:hAnsi="Times" w:cs="Times New Roman"/>
          <w:caps/>
          <w:kern w:val="24"/>
          <w:sz w:val="24"/>
          <w:szCs w:val="24"/>
          <w:lang w:eastAsia="pl-PL"/>
        </w:rPr>
      </w:pPr>
      <w:r w:rsidRPr="00B351DE">
        <w:rPr>
          <w:rFonts w:ascii="Times" w:eastAsia="Times New Roman" w:hAnsi="Times" w:cs="Times New Roman"/>
          <w:caps/>
          <w:kern w:val="24"/>
          <w:sz w:val="24"/>
          <w:szCs w:val="24"/>
          <w:lang w:eastAsia="pl-PL"/>
        </w:rPr>
        <w:t>………</w:t>
      </w:r>
      <w:r>
        <w:rPr>
          <w:rFonts w:ascii="Times" w:eastAsia="Times New Roman" w:hAnsi="Times" w:cs="Times New Roman"/>
          <w:caps/>
          <w:kern w:val="24"/>
          <w:sz w:val="24"/>
          <w:szCs w:val="24"/>
          <w:lang w:eastAsia="pl-PL"/>
        </w:rPr>
        <w:t>….</w:t>
      </w:r>
      <w:r w:rsidRPr="00B351DE">
        <w:rPr>
          <w:rFonts w:ascii="Times" w:eastAsia="Times New Roman" w:hAnsi="Times" w:cs="Times New Roman"/>
          <w:caps/>
          <w:kern w:val="24"/>
          <w:sz w:val="24"/>
          <w:szCs w:val="24"/>
          <w:lang w:eastAsia="pl-PL"/>
        </w:rPr>
        <w:t>……………………………………</w:t>
      </w:r>
    </w:p>
    <w:p w14:paraId="1409AFF6" w14:textId="77777777" w:rsidR="00660632" w:rsidRPr="00B351DE" w:rsidRDefault="00660632" w:rsidP="00660632">
      <w:pPr>
        <w:keepNext/>
        <w:suppressAutoHyphens/>
        <w:spacing w:after="120" w:line="360" w:lineRule="auto"/>
        <w:ind w:left="3969"/>
        <w:jc w:val="center"/>
        <w:rPr>
          <w:rFonts w:ascii="Times" w:eastAsia="Times New Roman" w:hAnsi="Times" w:cs="Times New Roman"/>
          <w:b/>
          <w:bCs/>
          <w:caps/>
          <w:kern w:val="24"/>
          <w:sz w:val="20"/>
          <w:szCs w:val="20"/>
          <w:lang w:eastAsia="pl-PL"/>
        </w:rPr>
      </w:pPr>
      <w:r w:rsidRPr="00DF70F1">
        <w:rPr>
          <w:rFonts w:ascii="Times" w:eastAsia="Times New Roman" w:hAnsi="Times" w:cs="Times New Roman"/>
          <w:kern w:val="24"/>
          <w:sz w:val="20"/>
          <w:szCs w:val="20"/>
          <w:lang w:eastAsia="pl-PL"/>
        </w:rPr>
        <w:t xml:space="preserve">(Podpisano </w:t>
      </w:r>
      <w:r w:rsidRPr="00AF0913">
        <w:rPr>
          <w:rFonts w:ascii="Times" w:eastAsia="Times New Roman" w:hAnsi="Times" w:cs="Times New Roman"/>
          <w:kern w:val="24"/>
          <w:sz w:val="20"/>
          <w:szCs w:val="20"/>
          <w:lang w:eastAsia="pl-PL"/>
        </w:rPr>
        <w:t xml:space="preserve">kwalifikowanym podpisem </w:t>
      </w:r>
      <w:r>
        <w:rPr>
          <w:rFonts w:ascii="Times" w:eastAsia="Times New Roman" w:hAnsi="Times" w:cs="Times New Roman"/>
          <w:kern w:val="24"/>
          <w:sz w:val="20"/>
          <w:szCs w:val="20"/>
          <w:lang w:eastAsia="pl-PL"/>
        </w:rPr>
        <w:t>e</w:t>
      </w:r>
      <w:r w:rsidRPr="00DF70F1">
        <w:rPr>
          <w:rFonts w:ascii="Times" w:eastAsia="Times New Roman" w:hAnsi="Times" w:cs="Times New Roman"/>
          <w:kern w:val="24"/>
          <w:sz w:val="20"/>
          <w:szCs w:val="20"/>
          <w:lang w:eastAsia="pl-PL"/>
        </w:rPr>
        <w:t>lektronicznym</w:t>
      </w:r>
      <w:r w:rsidRPr="00B351DE">
        <w:rPr>
          <w:rFonts w:ascii="Times" w:eastAsia="Times New Roman" w:hAnsi="Times" w:cs="Times New Roman"/>
          <w:caps/>
          <w:kern w:val="24"/>
          <w:sz w:val="20"/>
          <w:szCs w:val="20"/>
          <w:lang w:eastAsia="pl-PL"/>
        </w:rPr>
        <w:t>)</w:t>
      </w:r>
    </w:p>
    <w:p w14:paraId="14B8B7B3" w14:textId="77777777" w:rsidR="00B57119" w:rsidRDefault="00B57119"/>
    <w:sectPr w:rsidR="00B5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0EB6" w14:textId="77777777" w:rsidR="00893B8C" w:rsidRDefault="00893B8C" w:rsidP="00660632">
      <w:pPr>
        <w:spacing w:after="0" w:line="240" w:lineRule="auto"/>
      </w:pPr>
      <w:r>
        <w:separator/>
      </w:r>
    </w:p>
  </w:endnote>
  <w:endnote w:type="continuationSeparator" w:id="0">
    <w:p w14:paraId="49D806B8" w14:textId="77777777" w:rsidR="00893B8C" w:rsidRDefault="00893B8C" w:rsidP="0066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CA1A" w14:textId="77777777" w:rsidR="00893B8C" w:rsidRDefault="00893B8C" w:rsidP="00660632">
      <w:pPr>
        <w:spacing w:after="0" w:line="240" w:lineRule="auto"/>
      </w:pPr>
      <w:r>
        <w:separator/>
      </w:r>
    </w:p>
  </w:footnote>
  <w:footnote w:type="continuationSeparator" w:id="0">
    <w:p w14:paraId="3E0C7ABD" w14:textId="77777777" w:rsidR="00893B8C" w:rsidRDefault="00893B8C" w:rsidP="00660632">
      <w:pPr>
        <w:spacing w:after="0" w:line="240" w:lineRule="auto"/>
      </w:pPr>
      <w:r>
        <w:continuationSeparator/>
      </w:r>
    </w:p>
  </w:footnote>
  <w:footnote w:id="1">
    <w:p w14:paraId="52B03E11" w14:textId="77777777" w:rsidR="00660632" w:rsidRPr="00A21337" w:rsidRDefault="00660632" w:rsidP="0066063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ab/>
      </w:r>
      <w:bookmarkStart w:id="0" w:name="_Hlk58824536"/>
      <w:r w:rsidRPr="00FF611D">
        <w:t>Należy pozostawić właściwe punkty a pozostałe usunąć przy jednoczesnym ich przenumerowaniu w razie potrzeby</w:t>
      </w:r>
      <w:bookmarkEnd w:id="0"/>
    </w:p>
  </w:footnote>
  <w:footnote w:id="2">
    <w:p w14:paraId="4E49F9E0" w14:textId="77777777" w:rsidR="00660632" w:rsidRPr="0086441A" w:rsidRDefault="00660632" w:rsidP="0066063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6441A">
        <w:t>W odniesieniu do projektu ustawy, projektu rozporządzenia Prezesa Rady Ministrów oraz projektu rozporządzenia Ministra.</w:t>
      </w:r>
    </w:p>
  </w:footnote>
  <w:footnote w:id="3">
    <w:p w14:paraId="0703EF34" w14:textId="77777777" w:rsidR="00660632" w:rsidRPr="005D2142" w:rsidRDefault="00660632" w:rsidP="0066063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ab/>
      </w:r>
      <w:r w:rsidRPr="00C23008">
        <w:t xml:space="preserve">W odniesieniu do projektu </w:t>
      </w:r>
      <w:r>
        <w:t>ustawy</w:t>
      </w:r>
      <w:r w:rsidRPr="00C23008">
        <w:t xml:space="preserve"> opracowywanego przez centralny organ administracji rządowej podległy Ministrowi lub przez niego nadzorowany, upoważniony do opracowania lub do prowadzenia procesu uzgodnień, konsultacji publicznych lub opiniowania projektu </w:t>
      </w:r>
      <w:r>
        <w:t>ustawy</w:t>
      </w:r>
      <w:r w:rsidRPr="00C23008">
        <w:t>, na podstawie § 20 ust. 2 uchwały nr 190 Rady Ministrów z dnia 29 października 2013 r. – Regulamin pracy Rady Ministrów</w:t>
      </w:r>
      <w:r>
        <w:t xml:space="preserve"> </w:t>
      </w:r>
      <w:r w:rsidRPr="005041EA">
        <w:rPr>
          <w:rFonts w:cs="Times New Roman"/>
        </w:rPr>
        <w:t>(M.P. z 20</w:t>
      </w:r>
      <w:r>
        <w:rPr>
          <w:rFonts w:cs="Times New Roman"/>
        </w:rPr>
        <w:t>22</w:t>
      </w:r>
      <w:r w:rsidRPr="005041EA">
        <w:rPr>
          <w:rFonts w:cs="Times New Roman"/>
        </w:rPr>
        <w:t xml:space="preserve"> r. poz.</w:t>
      </w:r>
      <w:r>
        <w:rPr>
          <w:rFonts w:cs="Times New Roman"/>
        </w:rPr>
        <w:t xml:space="preserve"> 348</w:t>
      </w:r>
      <w:r w:rsidRPr="005041EA">
        <w:rPr>
          <w:rFonts w:cs="Times New Roman"/>
        </w:rPr>
        <w:t>)</w:t>
      </w:r>
      <w:r>
        <w:t xml:space="preserve">. </w:t>
      </w:r>
    </w:p>
  </w:footnote>
  <w:footnote w:id="4">
    <w:p w14:paraId="3CFC55CA" w14:textId="77777777" w:rsidR="00660632" w:rsidRPr="009918C6" w:rsidRDefault="00660632" w:rsidP="0066063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W odniesieniu do projektu ustawy albo projektu rozporządzenia Rady Ministrów.</w:t>
      </w:r>
    </w:p>
  </w:footnote>
  <w:footnote w:id="5">
    <w:p w14:paraId="3773ED31" w14:textId="77777777" w:rsidR="00660632" w:rsidRDefault="00660632" w:rsidP="0066063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W odniesieniu do projektu rozporządzenia Prezesa Rady Ministrów. </w:t>
      </w:r>
    </w:p>
  </w:footnote>
  <w:footnote w:id="6">
    <w:p w14:paraId="755F3D3A" w14:textId="77777777" w:rsidR="00660632" w:rsidRDefault="00660632" w:rsidP="00660632">
      <w:pPr>
        <w:pStyle w:val="ODNONIKtreodnonika"/>
      </w:pPr>
      <w:r>
        <w:rPr>
          <w:rStyle w:val="Odwoanieprzypisudolnego"/>
        </w:rPr>
        <w:footnoteRef/>
      </w:r>
      <w:r w:rsidRPr="002A3505">
        <w:rPr>
          <w:rStyle w:val="IGindeksgrny"/>
        </w:rPr>
        <w:t>)</w:t>
      </w:r>
      <w:r>
        <w:tab/>
        <w:t>W odniesieniu do projektu opracowywanego przez właściwą komórkę.</w:t>
      </w:r>
    </w:p>
  </w:footnote>
  <w:footnote w:id="7">
    <w:p w14:paraId="61BCBE66" w14:textId="77777777" w:rsidR="00660632" w:rsidRDefault="00660632" w:rsidP="00660632">
      <w:pPr>
        <w:pStyle w:val="ODNONIKtreodnonika"/>
      </w:pPr>
      <w:r>
        <w:rPr>
          <w:rStyle w:val="Odwoanieprzypisudolnego"/>
        </w:rPr>
        <w:footnoteRef/>
      </w:r>
      <w:r w:rsidRPr="002A3505">
        <w:rPr>
          <w:rStyle w:val="IGindeksgrny"/>
        </w:rPr>
        <w:t>)</w:t>
      </w:r>
      <w:r>
        <w:tab/>
        <w:t xml:space="preserve">W odniesieniu do projektu </w:t>
      </w:r>
      <w:r w:rsidRPr="00CC2B9D">
        <w:t>innego niż rozporządzenie wydawane na podstawie art. 27a ust. 1 ustawy z dnia 16</w:t>
      </w:r>
      <w:r>
        <w:t> </w:t>
      </w:r>
      <w:r w:rsidRPr="00CC2B9D">
        <w:t>kwietnia 2004 r. o ochronie przyrody (Dz. U. z 202</w:t>
      </w:r>
      <w:r>
        <w:t>1</w:t>
      </w:r>
      <w:r w:rsidRPr="00CC2B9D">
        <w:t xml:space="preserve"> r. poz. </w:t>
      </w:r>
      <w:r>
        <w:t>1098</w:t>
      </w:r>
      <w:r w:rsidRPr="00CC2B9D">
        <w:t>),</w:t>
      </w:r>
      <w:r>
        <w:rPr>
          <w:b/>
          <w:bCs/>
        </w:rPr>
        <w:t xml:space="preserve"> </w:t>
      </w:r>
      <w:r>
        <w:t xml:space="preserve">opracowywanego przez </w:t>
      </w:r>
      <w:r w:rsidRPr="00CC2B9D">
        <w:t xml:space="preserve">centralny organ administracji rządowej podległy </w:t>
      </w:r>
      <w:r>
        <w:t>M</w:t>
      </w:r>
      <w:r w:rsidRPr="00CC2B9D">
        <w:t>inistrowi lub przez niego nadzorowany</w:t>
      </w:r>
      <w:r>
        <w:t xml:space="preserve">, </w:t>
      </w:r>
      <w:r w:rsidRPr="00CC2B9D">
        <w:t>upoważni</w:t>
      </w:r>
      <w:r>
        <w:t>ony</w:t>
      </w:r>
      <w:r w:rsidRPr="00CC2B9D">
        <w:t xml:space="preserve"> do opracowania lub do prowadzenia procesu uzgodnień, konsultacji publicznych lub opiniowania projektu dokumentu rządowego</w:t>
      </w:r>
      <w:r>
        <w:t xml:space="preserve">, na podstawie </w:t>
      </w:r>
      <w:r>
        <w:rPr>
          <w:rFonts w:cs="Times New Roman"/>
        </w:rPr>
        <w:t>§</w:t>
      </w:r>
      <w:r>
        <w:t xml:space="preserve"> 20 ust. 2 uchwały </w:t>
      </w:r>
      <w:r w:rsidRPr="00CC2B9D">
        <w:t>nr 190 Rady Ministrów z dnia 29 października 2013</w:t>
      </w:r>
      <w:r>
        <w:t> </w:t>
      </w:r>
      <w:r w:rsidRPr="00CC2B9D">
        <w:t xml:space="preserve">r. </w:t>
      </w:r>
      <w:r>
        <w:t>–</w:t>
      </w:r>
      <w:r w:rsidRPr="00CC2B9D">
        <w:t xml:space="preserve"> Regulamin pracy Rady Ministrów</w:t>
      </w:r>
      <w:r>
        <w:t>.</w:t>
      </w:r>
    </w:p>
  </w:footnote>
  <w:footnote w:id="8">
    <w:p w14:paraId="20E1314A" w14:textId="77777777" w:rsidR="00660632" w:rsidRDefault="00660632" w:rsidP="00660632">
      <w:pPr>
        <w:pStyle w:val="ODNONIKtreodnonika"/>
      </w:pPr>
      <w:r>
        <w:rPr>
          <w:rStyle w:val="Odwoanieprzypisudolnego"/>
        </w:rPr>
        <w:footnoteRef/>
      </w:r>
      <w:r w:rsidRPr="002A3505">
        <w:rPr>
          <w:rStyle w:val="IGindeksgrny"/>
        </w:rPr>
        <w:t>)</w:t>
      </w:r>
      <w:r>
        <w:tab/>
        <w:t xml:space="preserve">W odniesieniu do projektu </w:t>
      </w:r>
      <w:r w:rsidRPr="00CC2B9D">
        <w:t>rozporządzeni</w:t>
      </w:r>
      <w:r>
        <w:t>a</w:t>
      </w:r>
      <w:r w:rsidRPr="00CC2B9D">
        <w:t xml:space="preserve"> wydawane</w:t>
      </w:r>
      <w:r>
        <w:t>go</w:t>
      </w:r>
      <w:r w:rsidRPr="00CC2B9D">
        <w:t xml:space="preserve"> na podstawie art. 27a ust. 1 ustawy z dnia 16 kwietnia 2004 r. o ochronie przyrody,</w:t>
      </w:r>
      <w:r>
        <w:rPr>
          <w:b/>
          <w:bCs/>
        </w:rPr>
        <w:t xml:space="preserve"> </w:t>
      </w:r>
      <w:r>
        <w:t xml:space="preserve">opracowywanego przez Generalnego Dyrektora Ochrony Środowiska, </w:t>
      </w:r>
      <w:r w:rsidRPr="00CC2B9D">
        <w:t>upoważni</w:t>
      </w:r>
      <w:r>
        <w:t>onego</w:t>
      </w:r>
      <w:r w:rsidRPr="00CC2B9D">
        <w:t xml:space="preserve"> do opracowania lub do prowadzenia procesu uzgodnień, konsultacji publicznych lub opiniowania projektu dokumentu rządowego</w:t>
      </w:r>
      <w:r>
        <w:t xml:space="preserve">, na podstawie </w:t>
      </w:r>
      <w:r>
        <w:rPr>
          <w:rFonts w:cs="Times New Roman"/>
        </w:rPr>
        <w:t>§</w:t>
      </w:r>
      <w:r>
        <w:t xml:space="preserve"> 20 ust. 2 uchwały </w:t>
      </w:r>
      <w:r w:rsidRPr="00CC2B9D">
        <w:t xml:space="preserve">nr 190 Rady Ministrów z dnia 29 października 2013 r. </w:t>
      </w:r>
      <w:r>
        <w:t>–</w:t>
      </w:r>
      <w:r w:rsidRPr="00CC2B9D">
        <w:t xml:space="preserve"> Regulamin pracy Rady Ministrów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32"/>
    <w:rsid w:val="00660632"/>
    <w:rsid w:val="00893B8C"/>
    <w:rsid w:val="00B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CC22"/>
  <w15:chartTrackingRefBased/>
  <w15:docId w15:val="{17E74B80-C1DB-4D4D-A5BE-973A115D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660632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66063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660632"/>
    <w:rPr>
      <w:b w:val="0"/>
      <w:i w:val="0"/>
      <w:vanish w:val="0"/>
      <w:spacing w:val="0"/>
      <w:vertAlign w:val="superscript"/>
    </w:rPr>
  </w:style>
  <w:style w:type="paragraph" w:customStyle="1" w:styleId="PKTpunkt">
    <w:name w:val="PKT – punkt"/>
    <w:uiPriority w:val="99"/>
    <w:qFormat/>
    <w:rsid w:val="0066063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1</cp:revision>
  <dcterms:created xsi:type="dcterms:W3CDTF">2022-04-19T08:57:00Z</dcterms:created>
  <dcterms:modified xsi:type="dcterms:W3CDTF">2022-04-19T08:57:00Z</dcterms:modified>
</cp:coreProperties>
</file>