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BE85" w14:textId="77777777" w:rsidR="00B6686A" w:rsidRDefault="002E2E5B">
      <w:pPr>
        <w:pStyle w:val="Teksttreci20"/>
        <w:shd w:val="clear" w:color="auto" w:fill="auto"/>
        <w:ind w:firstLine="0"/>
        <w:sectPr w:rsidR="00B6686A">
          <w:footnotePr>
            <w:numRestart w:val="eachPage"/>
          </w:footnotePr>
          <w:pgSz w:w="11900" w:h="16840"/>
          <w:pgMar w:top="1407" w:right="1546" w:bottom="1378" w:left="7474" w:header="0" w:footer="3" w:gutter="0"/>
          <w:cols w:space="720"/>
          <w:noEndnote/>
          <w:docGrid w:linePitch="360"/>
        </w:sectPr>
      </w:pPr>
      <w:r>
        <w:pict w14:anchorId="49BB0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1.75pt;margin-top:0;width:42pt;height:40.1pt;z-index:-251658752;mso-wrap-distance-left:5pt;mso-wrap-distance-right:179.7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 w:rsidR="003E4681">
        <w:t>Warszawa, dnia 10-12-2020 r.</w:t>
      </w:r>
    </w:p>
    <w:p w14:paraId="5456B8BA" w14:textId="77777777" w:rsidR="00B6686A" w:rsidRDefault="00B6686A">
      <w:pPr>
        <w:spacing w:line="134" w:lineRule="exact"/>
        <w:rPr>
          <w:sz w:val="11"/>
          <w:szCs w:val="11"/>
        </w:rPr>
      </w:pPr>
    </w:p>
    <w:p w14:paraId="1DF98B31" w14:textId="77777777" w:rsidR="00B6686A" w:rsidRDefault="00B6686A">
      <w:pPr>
        <w:rPr>
          <w:sz w:val="2"/>
          <w:szCs w:val="2"/>
        </w:rPr>
        <w:sectPr w:rsidR="00B6686A">
          <w:type w:val="continuous"/>
          <w:pgSz w:w="11900" w:h="16840"/>
          <w:pgMar w:top="1445" w:right="0" w:bottom="1378" w:left="0" w:header="0" w:footer="3" w:gutter="0"/>
          <w:cols w:space="720"/>
          <w:noEndnote/>
          <w:docGrid w:linePitch="360"/>
        </w:sectPr>
      </w:pPr>
    </w:p>
    <w:p w14:paraId="095DA58E" w14:textId="77777777" w:rsidR="00B6686A" w:rsidRDefault="003E4681">
      <w:pPr>
        <w:pStyle w:val="Nagwek10"/>
        <w:keepNext/>
        <w:keepLines/>
        <w:shd w:val="clear" w:color="auto" w:fill="auto"/>
        <w:spacing w:after="521"/>
      </w:pPr>
      <w:bookmarkStart w:id="0" w:name="bookmark0"/>
      <w:r>
        <w:t>Minister Klimatu i Środowiska</w:t>
      </w:r>
      <w:bookmarkEnd w:id="0"/>
    </w:p>
    <w:p w14:paraId="68A4E863" w14:textId="77777777" w:rsidR="00B6686A" w:rsidRDefault="003E4681">
      <w:pPr>
        <w:pStyle w:val="Teksttreci20"/>
        <w:shd w:val="clear" w:color="auto" w:fill="auto"/>
        <w:ind w:firstLine="0"/>
        <w:sectPr w:rsidR="00B6686A">
          <w:type w:val="continuous"/>
          <w:pgSz w:w="11900" w:h="16840"/>
          <w:pgMar w:top="1445" w:right="6327" w:bottom="1378" w:left="1373" w:header="0" w:footer="3" w:gutter="0"/>
          <w:cols w:space="720"/>
          <w:noEndnote/>
          <w:docGrid w:linePitch="360"/>
        </w:sectPr>
      </w:pPr>
      <w:r>
        <w:t>BKA-R.0831.4.2020.WG</w:t>
      </w:r>
    </w:p>
    <w:p w14:paraId="197419D3" w14:textId="77777777" w:rsidR="00B6686A" w:rsidRDefault="00B6686A">
      <w:pPr>
        <w:spacing w:before="76" w:after="76" w:line="240" w:lineRule="exact"/>
        <w:rPr>
          <w:sz w:val="19"/>
          <w:szCs w:val="19"/>
        </w:rPr>
      </w:pPr>
    </w:p>
    <w:p w14:paraId="160F70CC" w14:textId="77777777" w:rsidR="00B6686A" w:rsidRDefault="00B6686A">
      <w:pPr>
        <w:rPr>
          <w:sz w:val="2"/>
          <w:szCs w:val="2"/>
        </w:rPr>
        <w:sectPr w:rsidR="00B6686A">
          <w:type w:val="continuous"/>
          <w:pgSz w:w="11900" w:h="16840"/>
          <w:pgMar w:top="1445" w:right="0" w:bottom="1378" w:left="0" w:header="0" w:footer="3" w:gutter="0"/>
          <w:cols w:space="720"/>
          <w:noEndnote/>
          <w:docGrid w:linePitch="360"/>
        </w:sectPr>
      </w:pPr>
    </w:p>
    <w:p w14:paraId="6966FDFA" w14:textId="77777777" w:rsidR="00B6686A" w:rsidRDefault="003E4681">
      <w:pPr>
        <w:pStyle w:val="Teksttreci30"/>
        <w:shd w:val="clear" w:color="auto" w:fill="auto"/>
        <w:ind w:left="5140"/>
      </w:pPr>
      <w:r>
        <w:t>Pan</w:t>
      </w:r>
    </w:p>
    <w:p w14:paraId="2F2A3EAE" w14:textId="77777777" w:rsidR="00B6686A" w:rsidRDefault="003E4681">
      <w:pPr>
        <w:pStyle w:val="Teksttreci30"/>
        <w:shd w:val="clear" w:color="auto" w:fill="auto"/>
        <w:spacing w:after="120"/>
        <w:ind w:left="5140"/>
      </w:pPr>
      <w:r>
        <w:t>Andrzej Szweda-Lewandowski Generalny Dyrektor Ochrony Środowiska</w:t>
      </w:r>
    </w:p>
    <w:p w14:paraId="02B37168" w14:textId="77777777" w:rsidR="00B6686A" w:rsidRDefault="003E4681">
      <w:pPr>
        <w:pStyle w:val="Teksttreci30"/>
        <w:shd w:val="clear" w:color="auto" w:fill="auto"/>
        <w:spacing w:after="1533"/>
        <w:ind w:left="5140" w:right="840"/>
      </w:pPr>
      <w:r>
        <w:t>Generalna Dyrekcja Ochrony Środowiska ul. Wawelska 52/54 00-922 Warszawa</w:t>
      </w:r>
    </w:p>
    <w:p w14:paraId="39124E3E" w14:textId="77777777" w:rsidR="00B6686A" w:rsidRDefault="003E4681">
      <w:pPr>
        <w:pStyle w:val="Teksttreci40"/>
        <w:shd w:val="clear" w:color="auto" w:fill="auto"/>
        <w:spacing w:before="0" w:after="595"/>
        <w:ind w:left="20" w:firstLine="0"/>
      </w:pPr>
      <w:r>
        <w:t>WYSTĄPIENIE POKONTROLNE</w:t>
      </w:r>
    </w:p>
    <w:p w14:paraId="0E50617E" w14:textId="77777777" w:rsidR="00B6686A" w:rsidRDefault="003E4681">
      <w:pPr>
        <w:pStyle w:val="Teksttreci20"/>
        <w:shd w:val="clear" w:color="auto" w:fill="auto"/>
        <w:spacing w:line="288" w:lineRule="exact"/>
        <w:ind w:firstLine="0"/>
        <w:jc w:val="both"/>
      </w:pPr>
      <w:r>
        <w:t>Na podstawie art. 6 ust. 3 pkt 1 ustawy o kontroli w administracji rządowej</w:t>
      </w:r>
      <w:r>
        <w:rPr>
          <w:vertAlign w:val="superscript"/>
        </w:rPr>
        <w:footnoteReference w:id="1"/>
      </w:r>
      <w:r>
        <w:t xml:space="preserve"> oraz art. 25 ust. 1 pkt 3 lit. b ustawy o informatyzacji działalności podmiotów realizujących zadania publiczne</w:t>
      </w:r>
      <w:r>
        <w:rPr>
          <w:vertAlign w:val="superscript"/>
        </w:rPr>
        <w:footnoteReference w:id="2"/>
      </w:r>
      <w:r>
        <w:t>, pracownicy Biura Kontroli i Audytu Wewnętrznego w Ministerstwie Środowiska</w:t>
      </w:r>
      <w:r>
        <w:rPr>
          <w:vertAlign w:val="superscript"/>
        </w:rPr>
        <w:footnoteReference w:id="3"/>
      </w:r>
      <w:r>
        <w:t>:</w:t>
      </w:r>
    </w:p>
    <w:p w14:paraId="3CB8D566" w14:textId="77777777" w:rsidR="00B6686A" w:rsidRDefault="003E4681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ind w:left="400" w:firstLine="0"/>
      </w:pPr>
      <w:r>
        <w:t xml:space="preserve">Katarzyna </w:t>
      </w:r>
      <w:proofErr w:type="spellStart"/>
      <w:r>
        <w:t>Możdżyńska</w:t>
      </w:r>
      <w:proofErr w:type="spellEnd"/>
      <w:r>
        <w:t xml:space="preserve"> - główny specjalista,</w:t>
      </w:r>
    </w:p>
    <w:p w14:paraId="19DF6D7E" w14:textId="77777777" w:rsidR="00B6686A" w:rsidRDefault="003E4681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88" w:lineRule="exact"/>
        <w:ind w:left="400" w:firstLine="0"/>
      </w:pPr>
      <w:r>
        <w:t>Weronika Gawęda - administrator,</w:t>
      </w:r>
    </w:p>
    <w:p w14:paraId="2B784089" w14:textId="77777777" w:rsidR="00B6686A" w:rsidRDefault="003E4681">
      <w:pPr>
        <w:pStyle w:val="Teksttreci20"/>
        <w:shd w:val="clear" w:color="auto" w:fill="auto"/>
        <w:spacing w:line="288" w:lineRule="exact"/>
        <w:ind w:firstLine="0"/>
        <w:jc w:val="both"/>
      </w:pPr>
      <w:r>
        <w:t>przeprowadzili w dniach od 12 sierpnia do 8 września 2020 r. kontrolę planową w Generalnej Dyrekcji Ochrony Środowiska, z siedzibą w Warszawie przy ul. Wawelskiej 52/54.</w:t>
      </w:r>
    </w:p>
    <w:p w14:paraId="3F507F5E" w14:textId="77777777" w:rsidR="00B6686A" w:rsidRDefault="003E4681">
      <w:pPr>
        <w:pStyle w:val="Teksttreci20"/>
        <w:shd w:val="clear" w:color="auto" w:fill="auto"/>
        <w:spacing w:after="365" w:line="288" w:lineRule="exact"/>
        <w:ind w:firstLine="0"/>
        <w:jc w:val="both"/>
      </w:pPr>
      <w:r>
        <w:t>Przedmiot kontroli obejmował realizację zadań w zakresie działania systemów teleinformatycznych używanych do realizacji zadań publicznych albo realizacji obowiązków wynikających z art. 13 ust. 2 ustawy o informatyzacji działalności podmiotów realizujących zadania publiczne pod względem zgodności z minimalnymi wymaganiami dla systemów teleinformatycznych lub minimalnymi wymaganiami dla rejestrów publicznych i wymiany informacji w postaci elektronicznej.</w:t>
      </w:r>
    </w:p>
    <w:p w14:paraId="0E330A73" w14:textId="77777777" w:rsidR="00B6686A" w:rsidRDefault="003E4681">
      <w:pPr>
        <w:pStyle w:val="Teksttreci20"/>
        <w:shd w:val="clear" w:color="auto" w:fill="auto"/>
        <w:spacing w:after="320"/>
        <w:ind w:firstLine="0"/>
        <w:jc w:val="both"/>
      </w:pPr>
      <w:r>
        <w:t>Kontrolą objęto okres od 1 stycznia 2019 r. do 12 sierpnia 2020 r.</w:t>
      </w:r>
    </w:p>
    <w:p w14:paraId="57249453" w14:textId="77777777" w:rsidR="00B6686A" w:rsidRDefault="003E4681">
      <w:pPr>
        <w:pStyle w:val="Teksttreci20"/>
        <w:shd w:val="clear" w:color="auto" w:fill="auto"/>
        <w:spacing w:after="271"/>
        <w:ind w:firstLine="0"/>
        <w:jc w:val="both"/>
      </w:pPr>
      <w:r>
        <w:t>Fakt przeprowadzenia kontroli odnotowano w książce kontroli.</w:t>
      </w:r>
    </w:p>
    <w:p w14:paraId="315B16FC" w14:textId="77777777" w:rsidR="00B6686A" w:rsidRDefault="003E4681">
      <w:pPr>
        <w:pStyle w:val="Teksttreci20"/>
        <w:shd w:val="clear" w:color="auto" w:fill="auto"/>
        <w:spacing w:line="293" w:lineRule="exact"/>
        <w:ind w:firstLine="0"/>
        <w:jc w:val="both"/>
      </w:pPr>
      <w:r>
        <w:t>Nawiązując do projektu wystąpienia pokontrolnego z 2 października 2020 r., do którego nie wniesiono zastrzeżenia, przekazuję Panu Dyrektorowi niniejsze wystąpienie pokontrolne.</w:t>
      </w:r>
      <w:r>
        <w:br w:type="page"/>
      </w:r>
    </w:p>
    <w:p w14:paraId="0E8D8B6E" w14:textId="77777777" w:rsidR="00B6686A" w:rsidRDefault="003E4681">
      <w:pPr>
        <w:pStyle w:val="Teksttreci40"/>
        <w:shd w:val="clear" w:color="auto" w:fill="auto"/>
        <w:spacing w:before="0" w:after="0" w:line="288" w:lineRule="exact"/>
        <w:ind w:left="440"/>
        <w:jc w:val="both"/>
      </w:pPr>
      <w:r>
        <w:lastRenderedPageBreak/>
        <w:t>Ustalenia kontroli.</w:t>
      </w:r>
    </w:p>
    <w:p w14:paraId="672AB22E" w14:textId="77777777" w:rsidR="00B6686A" w:rsidRDefault="003E4681">
      <w:pPr>
        <w:pStyle w:val="Teksttreci4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120" w:line="288" w:lineRule="exact"/>
        <w:ind w:left="440"/>
        <w:jc w:val="both"/>
      </w:pPr>
      <w:r>
        <w:t>Działanie systemów teleinformatycznych używanych do realizacji zadań zleconych z zakresu administracji rządowej albo realizacji obowiązków wynikających z art. 13 ust. 2 ustawy o informatyzacji działalności podmiotów realizujących zadania publiczne pod względem zgodności z minimalnymi wymaganiami dla systemów teleinformatycznych lub minimalnymi wymaganiami dla rejestrów publicznych i wymiany informacji w postaci elektronicznej.</w:t>
      </w:r>
    </w:p>
    <w:p w14:paraId="6C0289E4" w14:textId="77777777" w:rsidR="00B6686A" w:rsidRDefault="003E4681">
      <w:pPr>
        <w:pStyle w:val="Teksttreci20"/>
        <w:shd w:val="clear" w:color="auto" w:fill="auto"/>
        <w:spacing w:line="288" w:lineRule="exact"/>
        <w:ind w:left="440"/>
        <w:jc w:val="both"/>
      </w:pPr>
      <w:r>
        <w:t>Badaniu poddano trzy główne obszary kontroli, tj.:</w:t>
      </w:r>
    </w:p>
    <w:p w14:paraId="3870E158" w14:textId="77777777" w:rsidR="00B6686A" w:rsidRDefault="003E4681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  <w:jc w:val="both"/>
      </w:pPr>
      <w:r>
        <w:t>wymiana informacji w postaci elektronicznej, w tym współpraca z innymi systemami informatycznymi oraz wspomaganie usług drogą elektroniczną;</w:t>
      </w:r>
    </w:p>
    <w:p w14:paraId="5D81CE00" w14:textId="77777777" w:rsidR="00B6686A" w:rsidRDefault="003E4681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  <w:jc w:val="both"/>
      </w:pPr>
      <w:r>
        <w:t>systemy zarządzania bezpieczeństwem informacji w systemach teleinformatycznych;</w:t>
      </w:r>
    </w:p>
    <w:p w14:paraId="57C8B874" w14:textId="77777777" w:rsidR="00B6686A" w:rsidRDefault="003E4681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  <w:jc w:val="both"/>
      </w:pPr>
      <w:r>
        <w:t>zapewnienie dostępności informacji zawartych na stronach internetowych jednostki dla osób z niepełnosprawnością.</w:t>
      </w:r>
    </w:p>
    <w:p w14:paraId="4A592DE8" w14:textId="77777777" w:rsidR="00B6686A" w:rsidRDefault="003E4681">
      <w:pPr>
        <w:pStyle w:val="Teksttreci20"/>
        <w:shd w:val="clear" w:color="auto" w:fill="auto"/>
        <w:spacing w:line="288" w:lineRule="exact"/>
        <w:ind w:left="440"/>
        <w:jc w:val="both"/>
      </w:pPr>
      <w:r>
        <w:t>Kontroli poddano system teleinformatyczny Elektronicznego Zarządzania Dokumentacją (dalej - EZD),</w:t>
      </w:r>
    </w:p>
    <w:p w14:paraId="1288D2A6" w14:textId="77777777" w:rsidR="00CC50AE" w:rsidRDefault="003E4681">
      <w:pPr>
        <w:pStyle w:val="Teksttreci20"/>
        <w:shd w:val="clear" w:color="auto" w:fill="auto"/>
        <w:spacing w:line="288" w:lineRule="exact"/>
        <w:ind w:left="440"/>
        <w:jc w:val="both"/>
      </w:pPr>
      <w:r>
        <w:t>używany do realizacji zadań publicznych.</w:t>
      </w:r>
    </w:p>
    <w:p w14:paraId="5A42E91B" w14:textId="1298FF5A" w:rsidR="00B6686A" w:rsidRDefault="003E4681">
      <w:pPr>
        <w:pStyle w:val="Teksttreci20"/>
        <w:shd w:val="clear" w:color="auto" w:fill="auto"/>
        <w:spacing w:line="288" w:lineRule="exact"/>
        <w:ind w:left="440"/>
        <w:jc w:val="both"/>
        <w:sectPr w:rsidR="00B6686A">
          <w:type w:val="continuous"/>
          <w:pgSz w:w="11900" w:h="16840"/>
          <w:pgMar w:top="1445" w:right="1384" w:bottom="1378" w:left="1382" w:header="0" w:footer="3" w:gutter="0"/>
          <w:cols w:space="720"/>
          <w:noEndnote/>
          <w:docGrid w:linePitch="360"/>
        </w:sectPr>
      </w:pPr>
      <w:r>
        <w:br w:type="page"/>
      </w:r>
    </w:p>
    <w:p w14:paraId="53F5AA1E" w14:textId="77777777" w:rsidR="00B6686A" w:rsidRDefault="00B6686A">
      <w:pPr>
        <w:spacing w:line="240" w:lineRule="exact"/>
        <w:rPr>
          <w:sz w:val="19"/>
          <w:szCs w:val="19"/>
        </w:rPr>
      </w:pPr>
    </w:p>
    <w:p w14:paraId="128C1DAA" w14:textId="77777777" w:rsidR="00B6686A" w:rsidRDefault="00B6686A">
      <w:pPr>
        <w:spacing w:line="240" w:lineRule="exact"/>
        <w:rPr>
          <w:sz w:val="19"/>
          <w:szCs w:val="19"/>
        </w:rPr>
      </w:pPr>
    </w:p>
    <w:p w14:paraId="245AB14A" w14:textId="77777777" w:rsidR="00B6686A" w:rsidRDefault="00B6686A">
      <w:pPr>
        <w:spacing w:line="240" w:lineRule="exact"/>
        <w:rPr>
          <w:sz w:val="19"/>
          <w:szCs w:val="19"/>
        </w:rPr>
      </w:pPr>
    </w:p>
    <w:p w14:paraId="46503601" w14:textId="77777777" w:rsidR="00B6686A" w:rsidRDefault="00B6686A">
      <w:pPr>
        <w:spacing w:line="240" w:lineRule="exact"/>
        <w:rPr>
          <w:sz w:val="19"/>
          <w:szCs w:val="19"/>
        </w:rPr>
      </w:pPr>
    </w:p>
    <w:p w14:paraId="0E34A134" w14:textId="77777777" w:rsidR="00B6686A" w:rsidRDefault="00B6686A">
      <w:pPr>
        <w:spacing w:line="240" w:lineRule="exact"/>
        <w:rPr>
          <w:sz w:val="19"/>
          <w:szCs w:val="19"/>
        </w:rPr>
      </w:pPr>
    </w:p>
    <w:p w14:paraId="1418FD64" w14:textId="77777777" w:rsidR="00B6686A" w:rsidRDefault="00B6686A">
      <w:pPr>
        <w:spacing w:line="240" w:lineRule="exact"/>
        <w:rPr>
          <w:sz w:val="19"/>
          <w:szCs w:val="19"/>
        </w:rPr>
      </w:pPr>
    </w:p>
    <w:p w14:paraId="1DBDB355" w14:textId="77777777" w:rsidR="00B6686A" w:rsidRDefault="00B6686A">
      <w:pPr>
        <w:spacing w:line="240" w:lineRule="exact"/>
        <w:rPr>
          <w:sz w:val="19"/>
          <w:szCs w:val="19"/>
        </w:rPr>
      </w:pPr>
    </w:p>
    <w:p w14:paraId="11957ABB" w14:textId="77777777" w:rsidR="00B6686A" w:rsidRDefault="00B6686A">
      <w:pPr>
        <w:spacing w:line="240" w:lineRule="exact"/>
        <w:rPr>
          <w:sz w:val="19"/>
          <w:szCs w:val="19"/>
        </w:rPr>
      </w:pPr>
    </w:p>
    <w:p w14:paraId="2E9209EA" w14:textId="77777777" w:rsidR="00B6686A" w:rsidRDefault="00B6686A">
      <w:pPr>
        <w:spacing w:line="240" w:lineRule="exact"/>
        <w:rPr>
          <w:sz w:val="19"/>
          <w:szCs w:val="19"/>
        </w:rPr>
      </w:pPr>
    </w:p>
    <w:p w14:paraId="33930F67" w14:textId="77777777" w:rsidR="00B6686A" w:rsidRDefault="00B6686A">
      <w:pPr>
        <w:spacing w:before="19" w:after="19" w:line="240" w:lineRule="exact"/>
        <w:rPr>
          <w:sz w:val="19"/>
          <w:szCs w:val="19"/>
        </w:rPr>
      </w:pPr>
    </w:p>
    <w:p w14:paraId="2BC2C181" w14:textId="77777777" w:rsidR="00B6686A" w:rsidRDefault="00B6686A">
      <w:pPr>
        <w:rPr>
          <w:sz w:val="2"/>
          <w:szCs w:val="2"/>
        </w:rPr>
        <w:sectPr w:rsidR="00B6686A">
          <w:pgSz w:w="11900" w:h="16840"/>
          <w:pgMar w:top="4714" w:right="0" w:bottom="4959" w:left="0" w:header="0" w:footer="3" w:gutter="0"/>
          <w:cols w:space="720"/>
          <w:noEndnote/>
          <w:docGrid w:linePitch="360"/>
        </w:sectPr>
      </w:pPr>
    </w:p>
    <w:p w14:paraId="656FA864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75E0778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1F6A1A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F5D3E31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49F37DCB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C44C58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058AF5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40B73C11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2E56149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32FE29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D58A181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63C7D43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54C3A31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3CEFA6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CA2AE8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C19860A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5B64D3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4BDB6C47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1450D4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97F0C2C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5744DCC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FE0BF8B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8DFC1BA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EEAB06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CE3DEB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B36624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32B3617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36D72E4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C4B489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78E075B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2BA0D31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C139BF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364BBF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7106F1E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DC8983B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6C61B5D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175DA3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A34313C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656309B8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6B58F4C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14443A8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640FE4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F4CEA3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40CE59C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9D3873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428000AE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63FD020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AA0580E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7284620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2D133B9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3807BCE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4FEC9B6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E97F980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33F7DC97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B3CC02E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6B53C02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9CC5112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C3F70AC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544415A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27DFDD0F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1FD0E0C3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06844585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7CC92B76" w14:textId="77777777" w:rsidR="00CC50AE" w:rsidRDefault="00CC50AE">
      <w:pPr>
        <w:pStyle w:val="Teksttreci40"/>
        <w:shd w:val="clear" w:color="auto" w:fill="auto"/>
        <w:spacing w:before="0" w:after="0" w:line="288" w:lineRule="exact"/>
        <w:ind w:firstLine="0"/>
        <w:jc w:val="both"/>
      </w:pPr>
    </w:p>
    <w:p w14:paraId="69863898" w14:textId="48DDB72E" w:rsidR="00B6686A" w:rsidRDefault="003E4681">
      <w:pPr>
        <w:pStyle w:val="Teksttreci40"/>
        <w:shd w:val="clear" w:color="auto" w:fill="auto"/>
        <w:spacing w:before="0" w:after="0" w:line="288" w:lineRule="exact"/>
        <w:ind w:firstLine="0"/>
        <w:jc w:val="both"/>
      </w:pPr>
      <w:r>
        <w:lastRenderedPageBreak/>
        <w:t>Przedstawiając powyższe ustalenia wnoszę o podjęcie przez Pana Dyrektora działań mających na celu wyeliminowanie stwierdzonych nieprawidłowości, poprzez:</w:t>
      </w:r>
    </w:p>
    <w:p w14:paraId="5D360B0A" w14:textId="77777777" w:rsidR="00B6686A" w:rsidRDefault="003E4681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88" w:lineRule="exact"/>
        <w:ind w:left="740" w:hanging="340"/>
        <w:jc w:val="both"/>
      </w:pPr>
      <w:r>
        <w:t>Przeprowadzanie okresowych analiz ryzyka utraty integralności, dostępności lub poufności informacji, zgodnie z obowiązkiem wynikającym z § 20 ust. 2 pkt 3 rozporządzenia w sprawie KRI.</w:t>
      </w:r>
    </w:p>
    <w:p w14:paraId="7D526714" w14:textId="77777777" w:rsidR="00B6686A" w:rsidRDefault="003E4681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88" w:lineRule="exact"/>
        <w:ind w:left="740" w:hanging="340"/>
        <w:jc w:val="both"/>
      </w:pPr>
      <w:r>
        <w:t>Zapewnienie osobom zaangażowanym w proces przetwarzania informacji, szkoleń ze szczególnym uwzględnieniem zagadnień takich jak zagrożenia bezpieczeństwa informacji, skutki naruszenia zasad bezpieczeństwa informacji, w tym odpowiedzialność prawna czy stosowanie środków zapewniających bezpieczeństwo informacji, zgodnie z wymogami § 20 ust. 2 pkt 6 rozporządzenia w sprawie KRI.</w:t>
      </w:r>
    </w:p>
    <w:p w14:paraId="5D497269" w14:textId="77777777" w:rsidR="00B6686A" w:rsidRDefault="003E4681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88" w:lineRule="exact"/>
        <w:ind w:left="740" w:hanging="340"/>
        <w:jc w:val="both"/>
      </w:pPr>
      <w:r>
        <w:t>Prowadzenie ewidencji zawierającej szczegółowe dane o urządzeniach technicznych, oprogramowaniu i środkach komunikacji, ich rodzaju parametrach, aktualnej konfiguracji, zgodne z zapisem § 20 ust. 2 pkt 2 rozporządzenia w sprawie KRI.</w:t>
      </w:r>
    </w:p>
    <w:p w14:paraId="65B701A1" w14:textId="77777777" w:rsidR="00B6686A" w:rsidRDefault="003E4681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line="288" w:lineRule="exact"/>
        <w:ind w:left="740" w:hanging="340"/>
        <w:jc w:val="both"/>
      </w:pPr>
      <w:r>
        <w:t>Uzupełnienie dokumentów potwierdzających, że wszyscy pracownicy jednostki zostali zapoznani z obowiązującymi w okresie kontrolowanym dokumentami dotyczącymi Systemu Zarządzania Bezpieczeństwem Informacji</w:t>
      </w:r>
      <w:r>
        <w:rPr>
          <w:rStyle w:val="Teksttreci2Pogrubienie"/>
        </w:rPr>
        <w:t>.</w:t>
      </w:r>
    </w:p>
    <w:p w14:paraId="38C67560" w14:textId="77777777" w:rsidR="00B6686A" w:rsidRDefault="003E4681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after="284" w:line="293" w:lineRule="exact"/>
        <w:ind w:left="760" w:hanging="360"/>
      </w:pPr>
      <w:r>
        <w:t>Nadawanie, odbieranie i zmiana uprawnień w domenie i systemie EZD, zgodnie z zapisami Polityk Bezpieczeństwa Informacji obowiązującymi w jednostce.</w:t>
      </w:r>
    </w:p>
    <w:p w14:paraId="3091AF54" w14:textId="77777777" w:rsidR="00B6686A" w:rsidRDefault="003E4681">
      <w:pPr>
        <w:pStyle w:val="Teksttreci20"/>
        <w:shd w:val="clear" w:color="auto" w:fill="auto"/>
        <w:spacing w:line="288" w:lineRule="exact"/>
        <w:ind w:firstLine="0"/>
        <w:jc w:val="both"/>
      </w:pPr>
      <w:r>
        <w:t>Ponadto wskazuję na konieczność:</w:t>
      </w:r>
    </w:p>
    <w:p w14:paraId="5FFFFFFB" w14:textId="77777777" w:rsidR="00B6686A" w:rsidRDefault="003E4681">
      <w:pPr>
        <w:pStyle w:val="Teksttreci20"/>
        <w:numPr>
          <w:ilvl w:val="0"/>
          <w:numId w:val="5"/>
        </w:numPr>
        <w:shd w:val="clear" w:color="auto" w:fill="auto"/>
        <w:tabs>
          <w:tab w:val="left" w:pos="742"/>
        </w:tabs>
        <w:spacing w:line="288" w:lineRule="exact"/>
        <w:ind w:left="760" w:hanging="360"/>
      </w:pPr>
      <w:r>
        <w:t>wdrożenia wszystkich zaleceń audytu wewnętrznego w zakresie bezpieczeństwa informacji przeprowadzonego w 2019 r.,</w:t>
      </w:r>
    </w:p>
    <w:p w14:paraId="7B0C318C" w14:textId="77777777" w:rsidR="00B6686A" w:rsidRDefault="003E4681">
      <w:pPr>
        <w:pStyle w:val="Teksttreci20"/>
        <w:numPr>
          <w:ilvl w:val="0"/>
          <w:numId w:val="5"/>
        </w:numPr>
        <w:shd w:val="clear" w:color="auto" w:fill="auto"/>
        <w:tabs>
          <w:tab w:val="left" w:pos="742"/>
        </w:tabs>
        <w:spacing w:line="288" w:lineRule="exact"/>
        <w:ind w:left="760" w:hanging="360"/>
      </w:pPr>
      <w:r>
        <w:t>przeprowadzania kontroli dostępu do uprawnień zgodnie z zapisem § 13 Polityki Bezpieczeństwa Teleinformatycznego obowiązującego w jednostce,</w:t>
      </w:r>
    </w:p>
    <w:p w14:paraId="1DD5C13F" w14:textId="77777777" w:rsidR="00B6686A" w:rsidRDefault="003E4681">
      <w:pPr>
        <w:pStyle w:val="Teksttreci20"/>
        <w:numPr>
          <w:ilvl w:val="0"/>
          <w:numId w:val="5"/>
        </w:numPr>
        <w:shd w:val="clear" w:color="auto" w:fill="auto"/>
        <w:tabs>
          <w:tab w:val="left" w:pos="742"/>
        </w:tabs>
        <w:spacing w:after="295" w:line="307" w:lineRule="exact"/>
        <w:ind w:left="760" w:hanging="360"/>
      </w:pPr>
      <w:r>
        <w:t>udokumentowania nadania upoważnienia do przetwarzania danych osobowych i włączenie upoważnienia do akt osobowych pracownika</w:t>
      </w:r>
    </w:p>
    <w:p w14:paraId="2C634B41" w14:textId="77777777" w:rsidR="00B6686A" w:rsidRDefault="003E4681">
      <w:pPr>
        <w:pStyle w:val="Teksttreci20"/>
        <w:shd w:val="clear" w:color="auto" w:fill="auto"/>
        <w:spacing w:after="538" w:line="288" w:lineRule="exact"/>
        <w:ind w:firstLine="0"/>
        <w:jc w:val="both"/>
      </w:pPr>
      <w:r>
        <w:t xml:space="preserve">Przedstawiając powyższe informuję, że zgodnie z art. 48 ustawy o kontroli w administracji rządowej od wystąpienia pokontrolnego nie przysługują środki odwoławcze oraz zobowiązuję Pana Dyrektora na podstawie art. 49 ww. ustawy do przekazania, </w:t>
      </w:r>
      <w:r>
        <w:rPr>
          <w:rStyle w:val="Teksttreci2Pogrubienie"/>
        </w:rPr>
        <w:t>w terminie 30 dni od daty otrzymania niniejszego wystąpienia pokontrolnego</w:t>
      </w:r>
      <w:r>
        <w:t>, pisemnej informacji o sposobie wykonania zaleceń wraz ze stosownymi dokumentami, wykorzystaniu wniosków pokontrolnych lub przyczynach ich niewykorzystania albo o innym sposobie usunięcia stwierdzonych nieprawidłowości.</w:t>
      </w:r>
    </w:p>
    <w:p w14:paraId="784ACD62" w14:textId="77777777" w:rsidR="00B6686A" w:rsidRDefault="003E4681">
      <w:pPr>
        <w:pStyle w:val="Teksttreci50"/>
        <w:shd w:val="clear" w:color="auto" w:fill="auto"/>
        <w:spacing w:before="0" w:after="373"/>
        <w:ind w:left="4700"/>
      </w:pPr>
      <w:r>
        <w:t>Z poważaniem</w:t>
      </w:r>
    </w:p>
    <w:p w14:paraId="68B62175" w14:textId="77777777" w:rsidR="00B6686A" w:rsidRDefault="003E4681">
      <w:pPr>
        <w:pStyle w:val="Teksttreci20"/>
        <w:shd w:val="clear" w:color="auto" w:fill="auto"/>
        <w:spacing w:line="250" w:lineRule="exact"/>
        <w:ind w:left="4700" w:right="2600" w:firstLine="0"/>
      </w:pPr>
      <w:r>
        <w:t>Małgorzata Golińska Sekretarz Stanu</w:t>
      </w:r>
    </w:p>
    <w:p w14:paraId="2E2E8542" w14:textId="77777777" w:rsidR="00B6686A" w:rsidRDefault="003E4681">
      <w:pPr>
        <w:pStyle w:val="Teksttreci20"/>
        <w:shd w:val="clear" w:color="auto" w:fill="auto"/>
        <w:spacing w:line="250" w:lineRule="exact"/>
        <w:ind w:left="4700" w:right="1260" w:firstLine="0"/>
      </w:pPr>
      <w:r>
        <w:t>Ministerstwo Klimatu i Środowiska / - podpisany cyfrowo/</w:t>
      </w:r>
    </w:p>
    <w:sectPr w:rsidR="00B6686A" w:rsidSect="00CC50AE">
      <w:type w:val="continuous"/>
      <w:pgSz w:w="11900" w:h="16840"/>
      <w:pgMar w:top="1134" w:right="1398" w:bottom="212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1AF5" w14:textId="77777777" w:rsidR="002E2E5B" w:rsidRDefault="002E2E5B">
      <w:r>
        <w:separator/>
      </w:r>
    </w:p>
  </w:endnote>
  <w:endnote w:type="continuationSeparator" w:id="0">
    <w:p w14:paraId="5AEEDDB9" w14:textId="77777777" w:rsidR="002E2E5B" w:rsidRDefault="002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4CB2" w14:textId="77777777" w:rsidR="002E2E5B" w:rsidRDefault="002E2E5B">
      <w:r>
        <w:separator/>
      </w:r>
    </w:p>
  </w:footnote>
  <w:footnote w:type="continuationSeparator" w:id="0">
    <w:p w14:paraId="607536DA" w14:textId="77777777" w:rsidR="002E2E5B" w:rsidRDefault="002E2E5B">
      <w:r>
        <w:continuationSeparator/>
      </w:r>
    </w:p>
  </w:footnote>
  <w:footnote w:id="1">
    <w:p w14:paraId="270EB4FA" w14:textId="77777777" w:rsidR="00B6686A" w:rsidRDefault="003E4681">
      <w:pPr>
        <w:pStyle w:val="Stopka1"/>
        <w:shd w:val="clear" w:color="auto" w:fill="auto"/>
        <w:tabs>
          <w:tab w:val="left" w:pos="274"/>
        </w:tabs>
        <w:ind w:firstLine="0"/>
      </w:pPr>
      <w:r>
        <w:rPr>
          <w:vertAlign w:val="superscript"/>
        </w:rPr>
        <w:footnoteRef/>
      </w:r>
      <w:r>
        <w:tab/>
        <w:t>Ustawa z dnia 15 lipca 2011 r. o kontroli w administracji rządowej (Dz. U. z 2020 r. poz. 224).</w:t>
      </w:r>
    </w:p>
  </w:footnote>
  <w:footnote w:id="2">
    <w:p w14:paraId="7A41B149" w14:textId="77777777" w:rsidR="00B6686A" w:rsidRDefault="003E4681">
      <w:pPr>
        <w:pStyle w:val="Stopka1"/>
        <w:shd w:val="clear" w:color="auto" w:fill="auto"/>
        <w:tabs>
          <w:tab w:val="left" w:pos="278"/>
        </w:tabs>
        <w:ind w:left="320"/>
        <w:jc w:val="left"/>
      </w:pPr>
      <w:r>
        <w:rPr>
          <w:vertAlign w:val="superscript"/>
        </w:rPr>
        <w:footnoteRef/>
      </w:r>
      <w:r>
        <w:tab/>
        <w:t>Ustawa z dnia 17 lutego 2005 r. o informatyzacji działalności podmiotów realizujących zadania publiczne (Dz. U. z 2019 r. poz. 700, z późn. zm.).</w:t>
      </w:r>
    </w:p>
  </w:footnote>
  <w:footnote w:id="3">
    <w:p w14:paraId="453B2EE3" w14:textId="77777777" w:rsidR="00B6686A" w:rsidRDefault="003E4681">
      <w:pPr>
        <w:pStyle w:val="Stopka1"/>
        <w:shd w:val="clear" w:color="auto" w:fill="auto"/>
        <w:tabs>
          <w:tab w:val="left" w:pos="293"/>
        </w:tabs>
        <w:ind w:firstLine="0"/>
      </w:pPr>
      <w:r>
        <w:rPr>
          <w:vertAlign w:val="superscript"/>
        </w:rPr>
        <w:footnoteRef/>
      </w:r>
      <w:r>
        <w:tab/>
        <w:t>Od 6 października 2020 r. pracownicy Ministerstwa Klimatu i 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CC3"/>
    <w:multiLevelType w:val="multilevel"/>
    <w:tmpl w:val="BEC2B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27B76"/>
    <w:multiLevelType w:val="multilevel"/>
    <w:tmpl w:val="64744C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300E2"/>
    <w:multiLevelType w:val="multilevel"/>
    <w:tmpl w:val="2410E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67AD5"/>
    <w:multiLevelType w:val="multilevel"/>
    <w:tmpl w:val="30A6D7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FE72D8"/>
    <w:multiLevelType w:val="multilevel"/>
    <w:tmpl w:val="1B8AC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6A"/>
    <w:rsid w:val="002E2E5B"/>
    <w:rsid w:val="003E4681"/>
    <w:rsid w:val="007D4824"/>
    <w:rsid w:val="00B6686A"/>
    <w:rsid w:val="00C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959F4"/>
  <w15:docId w15:val="{63AD7492-DDB4-4D02-AAF6-F0D9493F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2" w:lineRule="exac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2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00" w:after="640" w:line="232" w:lineRule="exact"/>
      <w:ind w:hanging="4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20" w:after="360" w:line="26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Aneta Fedorczyk</cp:lastModifiedBy>
  <cp:revision>2</cp:revision>
  <dcterms:created xsi:type="dcterms:W3CDTF">2021-04-21T10:02:00Z</dcterms:created>
  <dcterms:modified xsi:type="dcterms:W3CDTF">2021-04-21T10:02:00Z</dcterms:modified>
</cp:coreProperties>
</file>