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5D53A" w14:textId="77777777" w:rsidR="005C7F9C" w:rsidRDefault="005C7F9C" w:rsidP="0087175A">
      <w:pPr>
        <w:spacing w:after="0" w:line="276" w:lineRule="auto"/>
      </w:pPr>
    </w:p>
    <w:p w14:paraId="685202AF" w14:textId="77777777" w:rsidR="005C7F9C" w:rsidRPr="009276B2" w:rsidRDefault="005C7F9C" w:rsidP="0087175A">
      <w:pPr>
        <w:spacing w:after="0" w:line="276" w:lineRule="auto"/>
      </w:pPr>
    </w:p>
    <w:p w14:paraId="2D3DF401" w14:textId="77777777" w:rsidR="005C7F9C" w:rsidRDefault="005C7F9C" w:rsidP="0087175A">
      <w:pPr>
        <w:spacing w:after="0" w:line="276" w:lineRule="auto"/>
      </w:pPr>
    </w:p>
    <w:p w14:paraId="3CC68A94" w14:textId="77777777" w:rsidR="005C7F9C" w:rsidRPr="009276B2" w:rsidRDefault="005C7F9C" w:rsidP="0087175A">
      <w:pPr>
        <w:spacing w:after="0" w:line="276" w:lineRule="auto"/>
      </w:pPr>
    </w:p>
    <w:p w14:paraId="27BF1CCB" w14:textId="77777777" w:rsidR="005C7F9C" w:rsidRPr="00D05E25" w:rsidRDefault="00F432D0" w:rsidP="0087175A">
      <w:pPr>
        <w:spacing w:after="0" w:line="276" w:lineRule="auto"/>
      </w:pPr>
      <w:bookmarkStart w:id="0" w:name="ezdSprawaZnak"/>
      <w:r>
        <w:t>BKA-RI.0831.7.2023</w:t>
      </w:r>
      <w:bookmarkEnd w:id="0"/>
      <w:r>
        <w:t>.</w:t>
      </w:r>
      <w:bookmarkStart w:id="1" w:name="ezdAutorInicjaly"/>
      <w:r>
        <w:t>AK</w:t>
      </w:r>
      <w:bookmarkEnd w:id="1"/>
    </w:p>
    <w:p w14:paraId="69C06718" w14:textId="77777777" w:rsidR="005C7F9C" w:rsidRPr="00D05E25" w:rsidRDefault="00F432D0" w:rsidP="0087175A">
      <w:pPr>
        <w:spacing w:after="0" w:line="276" w:lineRule="auto"/>
        <w:rPr>
          <w:sz w:val="18"/>
          <w:szCs w:val="18"/>
        </w:rPr>
      </w:pPr>
      <w:bookmarkStart w:id="2" w:name="ezdIdentyfikatorDokumentuPDF"/>
      <w:r w:rsidRPr="00D05E25">
        <w:rPr>
          <w:sz w:val="18"/>
          <w:szCs w:val="18"/>
        </w:rPr>
        <w:t>$Id_dokumentu</w:t>
      </w:r>
      <w:bookmarkEnd w:id="2"/>
    </w:p>
    <w:p w14:paraId="153FEB46" w14:textId="42AF6B03" w:rsidR="005C7F9C" w:rsidRPr="00D05E25" w:rsidRDefault="00F432D0" w:rsidP="0087175A">
      <w:pPr>
        <w:spacing w:after="0" w:line="276" w:lineRule="auto"/>
      </w:pPr>
      <w:r w:rsidRPr="00D05E25">
        <w:t xml:space="preserve">Warszawa, </w:t>
      </w:r>
      <w:r w:rsidR="00424E88">
        <w:t>01-02.2024</w:t>
      </w:r>
    </w:p>
    <w:p w14:paraId="503190F4" w14:textId="77777777" w:rsidR="005C7F9C" w:rsidRPr="009276B2" w:rsidRDefault="005C7F9C" w:rsidP="0087175A">
      <w:pPr>
        <w:spacing w:after="0" w:line="276" w:lineRule="auto"/>
      </w:pPr>
    </w:p>
    <w:p w14:paraId="1892C725" w14:textId="77777777" w:rsidR="005C7F9C" w:rsidRPr="009276B2" w:rsidRDefault="005C7F9C" w:rsidP="0087175A">
      <w:pPr>
        <w:spacing w:after="0" w:line="276" w:lineRule="auto"/>
      </w:pPr>
    </w:p>
    <w:p w14:paraId="51EE9C80" w14:textId="77777777" w:rsidR="005C7F9C" w:rsidRPr="009276B2" w:rsidRDefault="005C7F9C" w:rsidP="0087175A">
      <w:pPr>
        <w:spacing w:after="0" w:line="276" w:lineRule="auto"/>
      </w:pPr>
    </w:p>
    <w:p w14:paraId="49F6ADF8" w14:textId="77777777" w:rsidR="005247D6" w:rsidRPr="00EF3434" w:rsidRDefault="005247D6" w:rsidP="0087175A">
      <w:pPr>
        <w:spacing w:after="0" w:line="276" w:lineRule="auto"/>
        <w:rPr>
          <w:b/>
          <w:bCs/>
          <w:szCs w:val="20"/>
        </w:rPr>
      </w:pPr>
      <w:r w:rsidRPr="00EF3434">
        <w:rPr>
          <w:b/>
          <w:bCs/>
          <w:szCs w:val="20"/>
        </w:rPr>
        <w:t>Pani</w:t>
      </w:r>
    </w:p>
    <w:p w14:paraId="177CEA46" w14:textId="0E2C7472" w:rsidR="005247D6" w:rsidRPr="00EF3434" w:rsidRDefault="005247D6" w:rsidP="0087175A">
      <w:pPr>
        <w:spacing w:after="0" w:line="276" w:lineRule="auto"/>
        <w:rPr>
          <w:b/>
          <w:bCs/>
          <w:szCs w:val="20"/>
        </w:rPr>
      </w:pPr>
      <w:r w:rsidRPr="00EF3434">
        <w:rPr>
          <w:b/>
          <w:bCs/>
          <w:szCs w:val="20"/>
        </w:rPr>
        <w:t>Aneta Korczy</w:t>
      </w:r>
      <w:r w:rsidR="00753636">
        <w:rPr>
          <w:b/>
          <w:bCs/>
          <w:szCs w:val="20"/>
        </w:rPr>
        <w:t>c</w:t>
      </w:r>
    </w:p>
    <w:p w14:paraId="2E34377A" w14:textId="77777777" w:rsidR="005247D6" w:rsidRPr="00EF3434" w:rsidRDefault="005247D6" w:rsidP="0087175A">
      <w:pPr>
        <w:spacing w:after="0" w:line="276" w:lineRule="auto"/>
        <w:rPr>
          <w:b/>
          <w:bCs/>
          <w:szCs w:val="20"/>
        </w:rPr>
      </w:pPr>
      <w:r w:rsidRPr="00EF3434">
        <w:rPr>
          <w:b/>
          <w:bCs/>
          <w:szCs w:val="20"/>
        </w:rPr>
        <w:t>Dyrektor Zakładu Unieszkodliwiania Odpadów Promieniotwórczych</w:t>
      </w:r>
    </w:p>
    <w:p w14:paraId="24411811" w14:textId="77777777" w:rsidR="005247D6" w:rsidRPr="00EF3434" w:rsidRDefault="005247D6" w:rsidP="0087175A">
      <w:pPr>
        <w:spacing w:after="0" w:line="276" w:lineRule="auto"/>
        <w:rPr>
          <w:b/>
          <w:bCs/>
          <w:szCs w:val="20"/>
        </w:rPr>
      </w:pPr>
      <w:r w:rsidRPr="00EF3434">
        <w:rPr>
          <w:b/>
          <w:bCs/>
          <w:szCs w:val="20"/>
        </w:rPr>
        <w:t>ul.</w:t>
      </w:r>
      <w:r w:rsidRPr="00EF3434">
        <w:rPr>
          <w:rFonts w:cs="Times New Roman"/>
          <w:b/>
          <w:bCs/>
          <w:szCs w:val="20"/>
        </w:rPr>
        <w:t xml:space="preserve"> Andrzeja Sołtana 7</w:t>
      </w:r>
    </w:p>
    <w:p w14:paraId="7045085C" w14:textId="77777777" w:rsidR="005247D6" w:rsidRPr="00EF3434" w:rsidRDefault="005247D6" w:rsidP="0087175A">
      <w:pPr>
        <w:spacing w:after="0" w:line="276" w:lineRule="auto"/>
        <w:rPr>
          <w:b/>
          <w:bCs/>
          <w:szCs w:val="20"/>
        </w:rPr>
      </w:pPr>
      <w:r w:rsidRPr="00EF3434">
        <w:rPr>
          <w:b/>
          <w:bCs/>
          <w:szCs w:val="20"/>
        </w:rPr>
        <w:t>05-400 Otwock</w:t>
      </w:r>
    </w:p>
    <w:p w14:paraId="235E9681" w14:textId="77777777" w:rsidR="005247D6" w:rsidRPr="00EF3434" w:rsidRDefault="005247D6" w:rsidP="0087175A">
      <w:pPr>
        <w:spacing w:after="0" w:line="276" w:lineRule="auto"/>
        <w:rPr>
          <w:szCs w:val="20"/>
        </w:rPr>
      </w:pPr>
    </w:p>
    <w:p w14:paraId="7EC087AF" w14:textId="77777777" w:rsidR="005247D6" w:rsidRPr="00EF3434" w:rsidRDefault="005247D6" w:rsidP="0087175A">
      <w:pPr>
        <w:spacing w:after="0" w:line="276" w:lineRule="auto"/>
        <w:rPr>
          <w:szCs w:val="20"/>
        </w:rPr>
      </w:pPr>
    </w:p>
    <w:p w14:paraId="3B2246F3" w14:textId="77777777" w:rsidR="005247D6" w:rsidRPr="00EF3434" w:rsidRDefault="005247D6" w:rsidP="0087175A">
      <w:pPr>
        <w:spacing w:after="0" w:line="276" w:lineRule="auto"/>
        <w:rPr>
          <w:szCs w:val="20"/>
        </w:rPr>
      </w:pPr>
    </w:p>
    <w:p w14:paraId="2D08B437" w14:textId="77777777" w:rsidR="005247D6" w:rsidRPr="00EF3434" w:rsidRDefault="005247D6" w:rsidP="0087175A">
      <w:pPr>
        <w:spacing w:after="0" w:line="276" w:lineRule="auto"/>
        <w:rPr>
          <w:szCs w:val="20"/>
        </w:rPr>
      </w:pPr>
    </w:p>
    <w:p w14:paraId="41F676F3" w14:textId="77777777" w:rsidR="005247D6" w:rsidRPr="00EF3434" w:rsidRDefault="005247D6" w:rsidP="0087175A">
      <w:pPr>
        <w:spacing w:after="0" w:line="276" w:lineRule="auto"/>
        <w:rPr>
          <w:szCs w:val="20"/>
        </w:rPr>
      </w:pPr>
    </w:p>
    <w:p w14:paraId="273E215E" w14:textId="77777777" w:rsidR="005247D6" w:rsidRPr="00EF3434" w:rsidRDefault="005247D6" w:rsidP="0087175A">
      <w:pPr>
        <w:spacing w:after="0" w:line="276" w:lineRule="auto"/>
        <w:jc w:val="center"/>
        <w:rPr>
          <w:b/>
          <w:bCs/>
          <w:szCs w:val="20"/>
        </w:rPr>
      </w:pPr>
      <w:r w:rsidRPr="00EF3434">
        <w:rPr>
          <w:b/>
          <w:bCs/>
          <w:szCs w:val="20"/>
        </w:rPr>
        <w:t>WYSTĄPIENI</w:t>
      </w:r>
      <w:r>
        <w:rPr>
          <w:b/>
          <w:bCs/>
          <w:szCs w:val="20"/>
        </w:rPr>
        <w:t>E</w:t>
      </w:r>
      <w:r w:rsidRPr="00EF3434">
        <w:rPr>
          <w:b/>
          <w:bCs/>
          <w:szCs w:val="20"/>
        </w:rPr>
        <w:t xml:space="preserve"> POKONTROLNE</w:t>
      </w:r>
    </w:p>
    <w:p w14:paraId="1592EBDE" w14:textId="77777777" w:rsidR="005247D6" w:rsidRPr="00EF3434" w:rsidRDefault="005247D6" w:rsidP="0087175A">
      <w:pPr>
        <w:spacing w:after="0" w:line="276" w:lineRule="auto"/>
        <w:jc w:val="center"/>
        <w:rPr>
          <w:b/>
          <w:bCs/>
          <w:szCs w:val="20"/>
        </w:rPr>
      </w:pPr>
    </w:p>
    <w:p w14:paraId="406F5986" w14:textId="77777777" w:rsidR="005247D6" w:rsidRPr="00EF3434" w:rsidRDefault="005247D6" w:rsidP="0087175A">
      <w:pPr>
        <w:spacing w:after="0" w:line="276" w:lineRule="auto"/>
        <w:rPr>
          <w:rFonts w:cs="Times New Roman"/>
          <w:szCs w:val="20"/>
        </w:rPr>
      </w:pPr>
      <w:r w:rsidRPr="00EF3434">
        <w:rPr>
          <w:rFonts w:cs="Times New Roman"/>
          <w:szCs w:val="20"/>
        </w:rPr>
        <w:t>Działając na podstawie upoważnień Ministra Klimatu i Środowiska</w:t>
      </w:r>
    </w:p>
    <w:p w14:paraId="0ACA3429" w14:textId="77777777" w:rsidR="005247D6" w:rsidRPr="00EF3434" w:rsidRDefault="005247D6" w:rsidP="0087175A">
      <w:pPr>
        <w:spacing w:after="0" w:line="276" w:lineRule="auto"/>
        <w:rPr>
          <w:rFonts w:cs="Times New Roman"/>
          <w:szCs w:val="20"/>
        </w:rPr>
      </w:pPr>
      <w:r w:rsidRPr="00EF3434">
        <w:rPr>
          <w:rFonts w:cs="Times New Roman"/>
          <w:szCs w:val="20"/>
        </w:rPr>
        <w:t>Nr 20/2023 z 17 lipca 2023 r.</w:t>
      </w:r>
    </w:p>
    <w:p w14:paraId="0A3FD181" w14:textId="77777777" w:rsidR="005247D6" w:rsidRPr="00EF3434" w:rsidRDefault="005247D6" w:rsidP="0087175A">
      <w:pPr>
        <w:spacing w:after="0" w:line="276" w:lineRule="auto"/>
        <w:rPr>
          <w:rFonts w:cs="Times New Roman"/>
          <w:szCs w:val="20"/>
        </w:rPr>
      </w:pPr>
      <w:r w:rsidRPr="00EF3434">
        <w:rPr>
          <w:rFonts w:cs="Times New Roman"/>
          <w:szCs w:val="20"/>
        </w:rPr>
        <w:t>Nr 25/2023 z 28 sierpnia 2023 r.</w:t>
      </w:r>
    </w:p>
    <w:p w14:paraId="4D54F5B7" w14:textId="77777777" w:rsidR="005247D6" w:rsidRPr="00EF3434" w:rsidRDefault="005247D6" w:rsidP="0087175A">
      <w:pPr>
        <w:spacing w:after="0" w:line="276" w:lineRule="auto"/>
        <w:rPr>
          <w:rFonts w:cs="Times New Roman"/>
          <w:szCs w:val="20"/>
        </w:rPr>
      </w:pPr>
      <w:r w:rsidRPr="00EF3434">
        <w:rPr>
          <w:rFonts w:cs="Times New Roman"/>
          <w:szCs w:val="20"/>
        </w:rPr>
        <w:t>zespół kontrolujący Ministerstwa Klimatu i Środowiska (dalej: MKIS) przeprowadził w</w:t>
      </w:r>
      <w:r>
        <w:rPr>
          <w:rFonts w:cs="Times New Roman"/>
          <w:szCs w:val="20"/>
        </w:rPr>
        <w:t> </w:t>
      </w:r>
      <w:r w:rsidRPr="00EF3434">
        <w:rPr>
          <w:rFonts w:cs="Times New Roman"/>
          <w:szCs w:val="20"/>
        </w:rPr>
        <w:t xml:space="preserve">okresie od 19 lipca do 30 września 2023 r. kontrolę planową w </w:t>
      </w:r>
      <w:r w:rsidRPr="00EF3434">
        <w:rPr>
          <w:rFonts w:cs="Times New Roman"/>
          <w:bCs/>
          <w:szCs w:val="20"/>
        </w:rPr>
        <w:t>Zakładzie Unieszkodliwiania Odpadów Promieniotwórczych (dalej: ZUOP lub Zakład), z siedzibą w</w:t>
      </w:r>
      <w:r>
        <w:rPr>
          <w:rFonts w:cs="Times New Roman"/>
          <w:bCs/>
          <w:szCs w:val="20"/>
        </w:rPr>
        <w:t> </w:t>
      </w:r>
      <w:r w:rsidRPr="00EF3434">
        <w:rPr>
          <w:rFonts w:cs="Times New Roman"/>
          <w:bCs/>
          <w:szCs w:val="20"/>
        </w:rPr>
        <w:t>Otwocku przy ul. Andrzeja Sołtana 7, w zakresie:</w:t>
      </w:r>
    </w:p>
    <w:p w14:paraId="4F633BA1" w14:textId="77777777" w:rsidR="005247D6" w:rsidRPr="00EF3434" w:rsidRDefault="005247D6" w:rsidP="0087175A">
      <w:pPr>
        <w:numPr>
          <w:ilvl w:val="0"/>
          <w:numId w:val="31"/>
        </w:numPr>
        <w:autoSpaceDE w:val="0"/>
        <w:autoSpaceDN w:val="0"/>
        <w:adjustRightInd w:val="0"/>
        <w:spacing w:after="0" w:line="276" w:lineRule="auto"/>
        <w:ind w:left="284" w:hanging="284"/>
        <w:rPr>
          <w:rFonts w:cs="Times New Roman"/>
          <w:iCs/>
          <w:szCs w:val="20"/>
        </w:rPr>
      </w:pPr>
      <w:r w:rsidRPr="00EF3434">
        <w:rPr>
          <w:rFonts w:cs="Times New Roman"/>
          <w:iCs/>
          <w:szCs w:val="20"/>
        </w:rPr>
        <w:t>Prawidłowości wykorzystania dotacji przyznanych przez ministra właściwego ds. energii w 2022 roku;</w:t>
      </w:r>
    </w:p>
    <w:p w14:paraId="2CF37AA3" w14:textId="77777777" w:rsidR="005247D6" w:rsidRPr="00EF3434" w:rsidRDefault="005247D6" w:rsidP="0087175A">
      <w:pPr>
        <w:numPr>
          <w:ilvl w:val="0"/>
          <w:numId w:val="31"/>
        </w:numPr>
        <w:autoSpaceDE w:val="0"/>
        <w:autoSpaceDN w:val="0"/>
        <w:adjustRightInd w:val="0"/>
        <w:spacing w:after="0" w:line="276" w:lineRule="auto"/>
        <w:ind w:left="284" w:hanging="284"/>
        <w:rPr>
          <w:rFonts w:cs="Times New Roman"/>
          <w:iCs/>
          <w:szCs w:val="20"/>
        </w:rPr>
      </w:pPr>
      <w:r w:rsidRPr="00EF3434">
        <w:rPr>
          <w:rFonts w:cs="Times New Roman"/>
          <w:iCs/>
          <w:szCs w:val="20"/>
        </w:rPr>
        <w:t xml:space="preserve">Wybranych aspektów funkcjonowania Zakładu, tj.: </w:t>
      </w:r>
    </w:p>
    <w:p w14:paraId="13B48F51" w14:textId="77777777" w:rsidR="005247D6" w:rsidRPr="00EF3434" w:rsidRDefault="005247D6" w:rsidP="0087175A">
      <w:pPr>
        <w:numPr>
          <w:ilvl w:val="0"/>
          <w:numId w:val="32"/>
        </w:numPr>
        <w:autoSpaceDE w:val="0"/>
        <w:autoSpaceDN w:val="0"/>
        <w:adjustRightInd w:val="0"/>
        <w:spacing w:after="0" w:line="276" w:lineRule="auto"/>
        <w:ind w:left="641" w:hanging="357"/>
        <w:rPr>
          <w:rFonts w:cs="Times New Roman"/>
          <w:iCs/>
          <w:szCs w:val="20"/>
        </w:rPr>
      </w:pPr>
      <w:r w:rsidRPr="00EF3434">
        <w:rPr>
          <w:rFonts w:eastAsia="Times New Roman" w:cs="Times New Roman"/>
          <w:iCs/>
          <w:szCs w:val="20"/>
          <w:lang w:eastAsia="pl-PL"/>
        </w:rPr>
        <w:t>R</w:t>
      </w:r>
      <w:r w:rsidRPr="00EF3434">
        <w:rPr>
          <w:rFonts w:cs="Times New Roman"/>
          <w:iCs/>
          <w:szCs w:val="20"/>
        </w:rPr>
        <w:t>ealizacji głównych zadań w zakresie postępowania z odpadami promieniotwórczymi przez ZUOP.</w:t>
      </w:r>
    </w:p>
    <w:p w14:paraId="10EAD093" w14:textId="77777777" w:rsidR="005247D6" w:rsidRPr="00EF3434" w:rsidRDefault="005247D6" w:rsidP="0087175A">
      <w:pPr>
        <w:numPr>
          <w:ilvl w:val="0"/>
          <w:numId w:val="32"/>
        </w:numPr>
        <w:autoSpaceDE w:val="0"/>
        <w:autoSpaceDN w:val="0"/>
        <w:adjustRightInd w:val="0"/>
        <w:spacing w:after="0" w:line="276" w:lineRule="auto"/>
        <w:ind w:left="641" w:hanging="357"/>
        <w:rPr>
          <w:rFonts w:cs="Times New Roman"/>
          <w:iCs/>
          <w:szCs w:val="20"/>
        </w:rPr>
      </w:pPr>
      <w:r w:rsidRPr="00EF3434">
        <w:rPr>
          <w:rFonts w:cs="Times New Roman"/>
          <w:iCs/>
          <w:szCs w:val="20"/>
        </w:rPr>
        <w:t xml:space="preserve">Udzielania zamówień publicznych. </w:t>
      </w:r>
    </w:p>
    <w:p w14:paraId="1B504915" w14:textId="77777777" w:rsidR="005247D6" w:rsidRPr="00EF3434" w:rsidRDefault="005247D6" w:rsidP="00723A38">
      <w:pPr>
        <w:spacing w:before="120" w:after="0" w:line="276" w:lineRule="auto"/>
        <w:rPr>
          <w:rFonts w:cs="Times New Roman"/>
          <w:szCs w:val="20"/>
        </w:rPr>
      </w:pPr>
      <w:r w:rsidRPr="00EF3434">
        <w:rPr>
          <w:rFonts w:cs="Times New Roman"/>
          <w:szCs w:val="20"/>
        </w:rPr>
        <w:t>Kontrola została przeprowadzona przez zespół kontrolujący w składzie:</w:t>
      </w:r>
    </w:p>
    <w:p w14:paraId="72106E83" w14:textId="77777777" w:rsidR="005247D6" w:rsidRPr="00EF3434" w:rsidRDefault="005247D6" w:rsidP="0087175A">
      <w:pPr>
        <w:numPr>
          <w:ilvl w:val="0"/>
          <w:numId w:val="34"/>
        </w:numPr>
        <w:spacing w:after="0" w:line="276" w:lineRule="auto"/>
        <w:ind w:left="284" w:hanging="284"/>
        <w:rPr>
          <w:rFonts w:cs="Times New Roman"/>
          <w:szCs w:val="20"/>
        </w:rPr>
      </w:pPr>
      <w:r w:rsidRPr="00EF3434">
        <w:rPr>
          <w:rFonts w:cs="Times New Roman"/>
          <w:szCs w:val="20"/>
        </w:rPr>
        <w:t>Waldemar Brodziuk – Z-ca Dyrektora Biura Kontroli i Audytu,</w:t>
      </w:r>
    </w:p>
    <w:p w14:paraId="7B6C8728" w14:textId="77777777" w:rsidR="005247D6" w:rsidRPr="00EF3434" w:rsidRDefault="005247D6" w:rsidP="0087175A">
      <w:pPr>
        <w:numPr>
          <w:ilvl w:val="0"/>
          <w:numId w:val="34"/>
        </w:numPr>
        <w:spacing w:after="0" w:line="276" w:lineRule="auto"/>
        <w:ind w:left="284" w:hanging="284"/>
        <w:rPr>
          <w:rFonts w:cs="Times New Roman"/>
          <w:szCs w:val="20"/>
        </w:rPr>
      </w:pPr>
      <w:r w:rsidRPr="00EF3434">
        <w:rPr>
          <w:rFonts w:cs="Times New Roman"/>
          <w:szCs w:val="20"/>
        </w:rPr>
        <w:t>Artur Krówka – Główny Specjalista w Biurze Kontroli i Audytu,</w:t>
      </w:r>
    </w:p>
    <w:p w14:paraId="0D89F535" w14:textId="77777777" w:rsidR="005247D6" w:rsidRPr="00EF3434" w:rsidRDefault="005247D6" w:rsidP="0087175A">
      <w:pPr>
        <w:numPr>
          <w:ilvl w:val="0"/>
          <w:numId w:val="34"/>
        </w:numPr>
        <w:spacing w:after="0" w:line="276" w:lineRule="auto"/>
        <w:ind w:left="284" w:hanging="284"/>
        <w:rPr>
          <w:rFonts w:cs="Times New Roman"/>
          <w:szCs w:val="20"/>
        </w:rPr>
      </w:pPr>
      <w:r w:rsidRPr="00EF3434">
        <w:rPr>
          <w:rFonts w:cs="Times New Roman"/>
          <w:szCs w:val="20"/>
        </w:rPr>
        <w:t>Michał Gałkowski – Starszy Specjalista w Biurze Kontroli i Audytu,</w:t>
      </w:r>
    </w:p>
    <w:p w14:paraId="484F8750" w14:textId="77777777" w:rsidR="005247D6" w:rsidRPr="00EF3434" w:rsidRDefault="005247D6" w:rsidP="00723A38">
      <w:pPr>
        <w:spacing w:before="120" w:after="0" w:line="276" w:lineRule="auto"/>
        <w:rPr>
          <w:rFonts w:cs="Times New Roman"/>
          <w:szCs w:val="20"/>
        </w:rPr>
      </w:pPr>
      <w:r w:rsidRPr="00EF3434">
        <w:rPr>
          <w:rFonts w:cs="Times New Roman"/>
          <w:szCs w:val="20"/>
        </w:rPr>
        <w:t>Kontrolą objęto okres od 1 stycznia 2022 r. do zakończenia czynności kontrolnych, tj. do 30 września 2023 r.</w:t>
      </w:r>
    </w:p>
    <w:p w14:paraId="2E06DE9B" w14:textId="77777777" w:rsidR="005247D6" w:rsidRPr="00EF3434" w:rsidRDefault="005247D6" w:rsidP="00E86823">
      <w:pPr>
        <w:spacing w:before="120" w:after="0" w:line="276" w:lineRule="auto"/>
        <w:rPr>
          <w:rFonts w:cs="Times New Roman"/>
          <w:szCs w:val="20"/>
        </w:rPr>
      </w:pPr>
      <w:r w:rsidRPr="00EF3434">
        <w:rPr>
          <w:rFonts w:cs="Times New Roman"/>
          <w:szCs w:val="20"/>
        </w:rPr>
        <w:lastRenderedPageBreak/>
        <w:t>Kontrola została przeprowadzona na podstawie art. 6 ust. 3 pkt 1 ustawy z 15 lipca 2011 r. o</w:t>
      </w:r>
      <w:r>
        <w:rPr>
          <w:rFonts w:cs="Times New Roman"/>
          <w:szCs w:val="20"/>
        </w:rPr>
        <w:t> </w:t>
      </w:r>
      <w:r w:rsidRPr="00EF3434">
        <w:rPr>
          <w:rFonts w:cs="Times New Roman"/>
          <w:szCs w:val="20"/>
        </w:rPr>
        <w:t>kontroli w administracji rządowej</w:t>
      </w:r>
      <w:r w:rsidRPr="00EF3434">
        <w:rPr>
          <w:rFonts w:cs="Times New Roman"/>
          <w:szCs w:val="20"/>
          <w:vertAlign w:val="superscript"/>
        </w:rPr>
        <w:footnoteReference w:id="1"/>
      </w:r>
      <w:r w:rsidRPr="00EF3434">
        <w:rPr>
          <w:rFonts w:cs="Times New Roman"/>
          <w:szCs w:val="20"/>
        </w:rPr>
        <w:t xml:space="preserve"> oraz art. 116 ust. 1 i 2 ustawy z 29 listopada 2000 r. Prawo atomowe</w:t>
      </w:r>
      <w:r w:rsidRPr="00EF3434">
        <w:rPr>
          <w:rFonts w:cs="Times New Roman"/>
          <w:szCs w:val="20"/>
          <w:vertAlign w:val="superscript"/>
        </w:rPr>
        <w:footnoteReference w:id="2"/>
      </w:r>
      <w:r w:rsidRPr="00EF3434">
        <w:rPr>
          <w:rFonts w:cs="Times New Roman"/>
          <w:szCs w:val="20"/>
        </w:rPr>
        <w:t xml:space="preserve"> (dalej: ustawa Prawo atomowe).</w:t>
      </w:r>
    </w:p>
    <w:p w14:paraId="5896BDBE" w14:textId="77777777" w:rsidR="005247D6" w:rsidRPr="00EF3434" w:rsidRDefault="005247D6" w:rsidP="00E86823">
      <w:pPr>
        <w:spacing w:before="120" w:after="0" w:line="276" w:lineRule="auto"/>
        <w:rPr>
          <w:rFonts w:cs="Times New Roman"/>
          <w:szCs w:val="20"/>
        </w:rPr>
      </w:pPr>
      <w:r w:rsidRPr="00EF3434">
        <w:rPr>
          <w:rFonts w:cs="Times New Roman"/>
          <w:szCs w:val="20"/>
        </w:rPr>
        <w:t>W badanym okresie Dyrektorem ZUOP był:</w:t>
      </w:r>
    </w:p>
    <w:p w14:paraId="29FA0F45" w14:textId="77777777" w:rsidR="005247D6" w:rsidRPr="00EF3434" w:rsidRDefault="005247D6" w:rsidP="0087175A">
      <w:pPr>
        <w:pStyle w:val="Akapitzlist"/>
        <w:numPr>
          <w:ilvl w:val="0"/>
          <w:numId w:val="33"/>
        </w:numPr>
        <w:spacing w:after="0" w:line="276" w:lineRule="auto"/>
        <w:ind w:left="284" w:hanging="284"/>
        <w:contextualSpacing w:val="0"/>
        <w:rPr>
          <w:rFonts w:cs="Times New Roman"/>
          <w:bCs/>
          <w:szCs w:val="20"/>
        </w:rPr>
      </w:pPr>
      <w:r w:rsidRPr="00EF3434">
        <w:rPr>
          <w:rFonts w:cs="Times New Roman"/>
          <w:szCs w:val="20"/>
        </w:rPr>
        <w:t xml:space="preserve">Pan </w:t>
      </w:r>
      <w:r w:rsidRPr="00EF3434">
        <w:rPr>
          <w:rFonts w:cs="Times New Roman"/>
          <w:bCs/>
          <w:szCs w:val="20"/>
        </w:rPr>
        <w:t>Krzysztof Madaj od 1 czerwca 2020 r.</w:t>
      </w:r>
      <w:r w:rsidRPr="00EF3434">
        <w:rPr>
          <w:rStyle w:val="Odwoanieprzypisudolnego"/>
          <w:rFonts w:cs="Times New Roman"/>
          <w:bCs/>
          <w:szCs w:val="20"/>
        </w:rPr>
        <w:footnoteReference w:id="3"/>
      </w:r>
      <w:r w:rsidRPr="00EF3434">
        <w:rPr>
          <w:rFonts w:cs="Times New Roman"/>
          <w:bCs/>
          <w:szCs w:val="20"/>
        </w:rPr>
        <w:t xml:space="preserve"> do 30 września 2022 r.</w:t>
      </w:r>
      <w:r w:rsidRPr="00EF3434">
        <w:rPr>
          <w:rStyle w:val="Odwoanieprzypisudolnego"/>
          <w:rFonts w:cs="Times New Roman"/>
          <w:bCs/>
          <w:szCs w:val="20"/>
        </w:rPr>
        <w:footnoteReference w:id="4"/>
      </w:r>
      <w:r w:rsidRPr="00EF3434">
        <w:rPr>
          <w:rFonts w:cs="Times New Roman"/>
          <w:bCs/>
          <w:szCs w:val="20"/>
        </w:rPr>
        <w:t xml:space="preserve"> </w:t>
      </w:r>
    </w:p>
    <w:p w14:paraId="79289D75" w14:textId="77777777" w:rsidR="005247D6" w:rsidRPr="00EF3434" w:rsidRDefault="005247D6" w:rsidP="0087175A">
      <w:pPr>
        <w:pStyle w:val="Akapitzlist"/>
        <w:numPr>
          <w:ilvl w:val="0"/>
          <w:numId w:val="33"/>
        </w:numPr>
        <w:spacing w:after="0" w:line="276" w:lineRule="auto"/>
        <w:ind w:left="284" w:hanging="284"/>
        <w:contextualSpacing w:val="0"/>
        <w:rPr>
          <w:rFonts w:cs="Times New Roman"/>
          <w:szCs w:val="20"/>
        </w:rPr>
      </w:pPr>
      <w:r w:rsidRPr="00EF3434">
        <w:rPr>
          <w:rFonts w:cs="Times New Roman"/>
          <w:bCs/>
          <w:szCs w:val="20"/>
        </w:rPr>
        <w:t>Pani Aneta Korczyc</w:t>
      </w:r>
      <w:r w:rsidRPr="00EF3434">
        <w:rPr>
          <w:rFonts w:cs="Times New Roman"/>
          <w:szCs w:val="20"/>
        </w:rPr>
        <w:t xml:space="preserve"> od 1 października 2022 r.</w:t>
      </w:r>
      <w:r w:rsidRPr="00EF3434">
        <w:rPr>
          <w:rStyle w:val="Odwoanieprzypisudolnego"/>
          <w:rFonts w:cs="Times New Roman"/>
          <w:szCs w:val="20"/>
        </w:rPr>
        <w:footnoteReference w:id="5"/>
      </w:r>
      <w:r w:rsidRPr="00EF3434">
        <w:rPr>
          <w:rFonts w:cs="Times New Roman"/>
          <w:szCs w:val="20"/>
        </w:rPr>
        <w:t xml:space="preserve"> Do 30 września 2022 r. pani Aneta Korczyc była Zastępcą Dyrektora ZUOP ds. Administracji i Komunikacji</w:t>
      </w:r>
      <w:r w:rsidRPr="00EF3434">
        <w:rPr>
          <w:rStyle w:val="Odwoanieprzypisudolnego"/>
          <w:rFonts w:cs="Times New Roman"/>
          <w:szCs w:val="20"/>
        </w:rPr>
        <w:footnoteReference w:id="6"/>
      </w:r>
      <w:r w:rsidRPr="00EF3434">
        <w:rPr>
          <w:rFonts w:cs="Times New Roman"/>
          <w:szCs w:val="20"/>
        </w:rPr>
        <w:t>.</w:t>
      </w:r>
    </w:p>
    <w:p w14:paraId="262D9814" w14:textId="77777777" w:rsidR="005247D6" w:rsidRDefault="005247D6" w:rsidP="0087175A">
      <w:pPr>
        <w:spacing w:before="120" w:after="0" w:line="276" w:lineRule="auto"/>
        <w:jc w:val="right"/>
        <w:rPr>
          <w:rFonts w:cs="Times New Roman"/>
          <w:szCs w:val="20"/>
        </w:rPr>
      </w:pPr>
      <w:r w:rsidRPr="00EF3434">
        <w:rPr>
          <w:rFonts w:cs="Times New Roman"/>
          <w:szCs w:val="20"/>
        </w:rPr>
        <w:t xml:space="preserve">[Dowód: akta kontroli str. </w:t>
      </w:r>
      <w:r>
        <w:rPr>
          <w:rFonts w:cs="Times New Roman"/>
          <w:szCs w:val="20"/>
        </w:rPr>
        <w:t>I/1-11</w:t>
      </w:r>
      <w:r w:rsidRPr="00EF3434">
        <w:rPr>
          <w:rFonts w:cs="Times New Roman"/>
          <w:szCs w:val="20"/>
        </w:rPr>
        <w:t>]</w:t>
      </w:r>
    </w:p>
    <w:p w14:paraId="62BA776D" w14:textId="77777777" w:rsidR="00E86823" w:rsidRPr="00EF3434" w:rsidRDefault="00E86823" w:rsidP="00E86823">
      <w:pPr>
        <w:spacing w:after="0" w:line="276" w:lineRule="auto"/>
        <w:jc w:val="right"/>
        <w:rPr>
          <w:rFonts w:cs="Times New Roman"/>
          <w:szCs w:val="20"/>
        </w:rPr>
      </w:pPr>
    </w:p>
    <w:p w14:paraId="3E2FF36F" w14:textId="77777777" w:rsidR="005247D6" w:rsidRPr="00EF3434" w:rsidRDefault="005247D6" w:rsidP="00E86823">
      <w:pPr>
        <w:spacing w:after="0" w:line="276" w:lineRule="auto"/>
        <w:rPr>
          <w:rFonts w:cs="Times New Roman"/>
          <w:szCs w:val="20"/>
        </w:rPr>
      </w:pPr>
      <w:r w:rsidRPr="00EF3434">
        <w:rPr>
          <w:rFonts w:cs="Times New Roman"/>
          <w:szCs w:val="20"/>
        </w:rPr>
        <w:t>W okresie objętym kontrolą ZUOP działał na podstawie statutu nadanego przez Ministra Energii</w:t>
      </w:r>
      <w:r w:rsidRPr="00EF3434">
        <w:rPr>
          <w:rStyle w:val="Odwoanieprzypisudolnego"/>
          <w:rFonts w:cs="Times New Roman"/>
          <w:szCs w:val="20"/>
        </w:rPr>
        <w:footnoteReference w:id="7"/>
      </w:r>
      <w:r w:rsidRPr="00EF3434">
        <w:rPr>
          <w:rFonts w:cs="Times New Roman"/>
          <w:szCs w:val="20"/>
        </w:rPr>
        <w:t>. Strukturę organizacyjną oraz szczegółowy zakres zadań i obowiązków jednostek merytorycznych, jednostek obsługi oraz jednostki zamiejscowej określał zaktualizowany Regulamin organizacyjny ZUOP z 8 października 2020 r.</w:t>
      </w:r>
      <w:r w:rsidRPr="00EF3434">
        <w:rPr>
          <w:rStyle w:val="Odwoanieprzypisudolnego"/>
          <w:rFonts w:cs="Times New Roman"/>
          <w:szCs w:val="20"/>
        </w:rPr>
        <w:footnoteReference w:id="8"/>
      </w:r>
      <w:r>
        <w:rPr>
          <w:rFonts w:cs="Times New Roman"/>
          <w:szCs w:val="20"/>
        </w:rPr>
        <w:t xml:space="preserve"> Regulamin organizacyjny z 31 marca 2022r.</w:t>
      </w:r>
      <w:r>
        <w:rPr>
          <w:rStyle w:val="Odwoanieprzypisudolnego"/>
          <w:rFonts w:cs="Times New Roman"/>
          <w:szCs w:val="20"/>
        </w:rPr>
        <w:footnoteReference w:id="9"/>
      </w:r>
      <w:r>
        <w:rPr>
          <w:rFonts w:cs="Times New Roman"/>
          <w:szCs w:val="20"/>
        </w:rPr>
        <w:t xml:space="preserve"> oraz Regulamin organizacyjny z 3 sierpnia 2023r.</w:t>
      </w:r>
      <w:r>
        <w:rPr>
          <w:rStyle w:val="Odwoanieprzypisudolnego"/>
          <w:rFonts w:cs="Times New Roman"/>
          <w:szCs w:val="20"/>
        </w:rPr>
        <w:footnoteReference w:id="10"/>
      </w:r>
    </w:p>
    <w:p w14:paraId="509ABDB1" w14:textId="77777777" w:rsidR="005247D6" w:rsidRPr="00EF3434" w:rsidRDefault="005247D6" w:rsidP="0087175A">
      <w:pPr>
        <w:spacing w:before="120" w:after="0" w:line="276" w:lineRule="auto"/>
        <w:jc w:val="right"/>
        <w:rPr>
          <w:rFonts w:cs="Times New Roman"/>
          <w:szCs w:val="20"/>
        </w:rPr>
      </w:pPr>
      <w:r w:rsidRPr="00EF3434">
        <w:rPr>
          <w:rFonts w:cs="Times New Roman"/>
          <w:szCs w:val="20"/>
        </w:rPr>
        <w:t xml:space="preserve">[Dowód: akta </w:t>
      </w:r>
      <w:r>
        <w:rPr>
          <w:rFonts w:cs="Times New Roman"/>
          <w:szCs w:val="20"/>
        </w:rPr>
        <w:t>kontroli str. I/12-175</w:t>
      </w:r>
      <w:r w:rsidRPr="00EF3434">
        <w:rPr>
          <w:rFonts w:cs="Times New Roman"/>
          <w:szCs w:val="20"/>
        </w:rPr>
        <w:t>]</w:t>
      </w:r>
    </w:p>
    <w:p w14:paraId="5B6C1D5E" w14:textId="77777777" w:rsidR="005247D6" w:rsidRPr="00EF3434" w:rsidRDefault="005247D6" w:rsidP="0087175A">
      <w:pPr>
        <w:spacing w:after="0" w:line="276" w:lineRule="auto"/>
        <w:jc w:val="right"/>
        <w:rPr>
          <w:szCs w:val="20"/>
        </w:rPr>
      </w:pPr>
    </w:p>
    <w:p w14:paraId="5DAF98D5" w14:textId="77777777" w:rsidR="005247D6" w:rsidRPr="00EF3434" w:rsidRDefault="005247D6" w:rsidP="0087175A">
      <w:pPr>
        <w:spacing w:after="0" w:line="276" w:lineRule="auto"/>
        <w:rPr>
          <w:b/>
          <w:bCs/>
          <w:szCs w:val="20"/>
        </w:rPr>
      </w:pPr>
      <w:r w:rsidRPr="00CC1047">
        <w:rPr>
          <w:b/>
          <w:bCs/>
          <w:szCs w:val="20"/>
        </w:rPr>
        <w:t>Ocena ogólna kontrolowanej działalności</w:t>
      </w:r>
      <w:r w:rsidRPr="00CC1047">
        <w:rPr>
          <w:rStyle w:val="Odwoanieprzypisudolnego"/>
          <w:b/>
          <w:bCs/>
          <w:szCs w:val="20"/>
        </w:rPr>
        <w:footnoteReference w:id="11"/>
      </w:r>
    </w:p>
    <w:p w14:paraId="3486FC9F" w14:textId="77777777" w:rsidR="005247D6" w:rsidRDefault="005247D6" w:rsidP="00E86823">
      <w:pPr>
        <w:spacing w:before="120" w:after="0" w:line="276" w:lineRule="auto"/>
        <w:ind w:firstLine="709"/>
        <w:rPr>
          <w:rFonts w:cs="Times New Roman"/>
          <w:szCs w:val="20"/>
        </w:rPr>
      </w:pPr>
      <w:r w:rsidRPr="00EF3434">
        <w:rPr>
          <w:szCs w:val="20"/>
        </w:rPr>
        <w:t>Kontrolujący pozytywnie oceniają działania ZUOP w obszarze związanym z</w:t>
      </w:r>
      <w:r>
        <w:rPr>
          <w:szCs w:val="20"/>
        </w:rPr>
        <w:t> </w:t>
      </w:r>
      <w:r w:rsidRPr="00EF3434">
        <w:rPr>
          <w:szCs w:val="20"/>
        </w:rPr>
        <w:t xml:space="preserve">wykorzystaniem </w:t>
      </w:r>
      <w:r w:rsidRPr="008113D0">
        <w:rPr>
          <w:rFonts w:cs="Times New Roman"/>
          <w:iCs/>
          <w:szCs w:val="20"/>
        </w:rPr>
        <w:t xml:space="preserve">dotacji przyznanych przez ministra właściwego ds. energii w 2022 roku. Przyznane dotacje znajdowały się na wydzielonych rachunkach bankowych dedykowanych konkretnym środkom. </w:t>
      </w:r>
      <w:r w:rsidRPr="00EF3434">
        <w:rPr>
          <w:rFonts w:cs="Times New Roman"/>
          <w:szCs w:val="20"/>
        </w:rPr>
        <w:t xml:space="preserve">Zakład prowadził wyodrębnioną ewidencję księgową dotacji podmiotowej, zgodnie z </w:t>
      </w:r>
      <w:r>
        <w:rPr>
          <w:rFonts w:cs="Times New Roman"/>
          <w:szCs w:val="20"/>
        </w:rPr>
        <w:t>a</w:t>
      </w:r>
      <w:r w:rsidRPr="00EF3434">
        <w:rPr>
          <w:rFonts w:cs="Times New Roman"/>
          <w:szCs w:val="20"/>
        </w:rPr>
        <w:t>rt. 120 ust. 1j ustawy Prawo atomowe i polityką rachunkowości ZUOP</w:t>
      </w:r>
      <w:r w:rsidRPr="00EF3434">
        <w:rPr>
          <w:rFonts w:cs="Times New Roman"/>
          <w:szCs w:val="20"/>
          <w:vertAlign w:val="superscript"/>
        </w:rPr>
        <w:footnoteReference w:id="12"/>
      </w:r>
      <w:r w:rsidRPr="00EF3434">
        <w:rPr>
          <w:rFonts w:cs="Times New Roman"/>
          <w:szCs w:val="20"/>
        </w:rPr>
        <w:t xml:space="preserve"> a Polityka rachunkowości zawiera wszystkie elementy wskazane w dyspozycji art.</w:t>
      </w:r>
      <w:r>
        <w:rPr>
          <w:rFonts w:cs="Times New Roman"/>
          <w:szCs w:val="20"/>
        </w:rPr>
        <w:t> </w:t>
      </w:r>
      <w:r w:rsidRPr="00EF3434">
        <w:rPr>
          <w:rFonts w:cs="Times New Roman"/>
          <w:szCs w:val="20"/>
        </w:rPr>
        <w:t xml:space="preserve">10 ust. 1 ustawy z 29 września 1994 r. o rachunkowości. </w:t>
      </w:r>
    </w:p>
    <w:p w14:paraId="3996200D" w14:textId="77777777" w:rsidR="005247D6" w:rsidRDefault="005247D6" w:rsidP="0087175A">
      <w:pPr>
        <w:spacing w:before="120" w:after="0" w:line="276" w:lineRule="auto"/>
        <w:ind w:firstLine="709"/>
      </w:pPr>
      <w:r>
        <w:t>W</w:t>
      </w:r>
      <w:r w:rsidRPr="00CC1047">
        <w:t xml:space="preserve"> zakresie związanym z post</w:t>
      </w:r>
      <w:r>
        <w:t>ę</w:t>
      </w:r>
      <w:r w:rsidRPr="00CC1047">
        <w:t xml:space="preserve">powaniem z odpadami promieniotwórczymi nie stwierdzono nieprawidłowości w kontrolowanym zakresie. </w:t>
      </w:r>
    </w:p>
    <w:p w14:paraId="4F5866B7" w14:textId="5BB3BE93" w:rsidR="005247D6" w:rsidRPr="00CC1047" w:rsidRDefault="005247D6" w:rsidP="0087175A">
      <w:pPr>
        <w:spacing w:before="120" w:after="0" w:line="276" w:lineRule="auto"/>
        <w:ind w:firstLine="709"/>
        <w:rPr>
          <w:rFonts w:cs="Lato-Regular"/>
          <w:szCs w:val="20"/>
        </w:rPr>
      </w:pPr>
      <w:r w:rsidRPr="00EF3434">
        <w:rPr>
          <w:rFonts w:cs="Times New Roman"/>
          <w:szCs w:val="20"/>
        </w:rPr>
        <w:t>W obszarze związanym z realizacją zamówień publicznych w kontrolowanym okresie</w:t>
      </w:r>
      <w:r>
        <w:rPr>
          <w:rFonts w:cs="Times New Roman"/>
          <w:szCs w:val="20"/>
        </w:rPr>
        <w:t xml:space="preserve"> stwierdzono</w:t>
      </w:r>
      <w:r w:rsidRPr="00EF3434">
        <w:rPr>
          <w:rFonts w:cs="Times New Roman"/>
          <w:szCs w:val="20"/>
        </w:rPr>
        <w:t xml:space="preserve"> </w:t>
      </w:r>
      <w:r w:rsidRPr="00EF3434">
        <w:rPr>
          <w:szCs w:val="20"/>
        </w:rPr>
        <w:t xml:space="preserve">nieprawidłowości i uchybienia jednak w przeważającej liczbie mające </w:t>
      </w:r>
      <w:r w:rsidRPr="00EF3434">
        <w:rPr>
          <w:szCs w:val="20"/>
        </w:rPr>
        <w:lastRenderedPageBreak/>
        <w:t xml:space="preserve">charakter proceduralny, </w:t>
      </w:r>
      <w:r w:rsidRPr="00EF3434">
        <w:rPr>
          <w:rFonts w:cs="Lato-Regular"/>
          <w:szCs w:val="20"/>
        </w:rPr>
        <w:t xml:space="preserve">niepowodujący następstw dla kontrolowanej działalności zarówno w aspekcie finansowym, jak i wykonania zadań. Ustalono, że w obszarze tym nie przestrzegano </w:t>
      </w:r>
      <w:r w:rsidRPr="00EF3434">
        <w:rPr>
          <w:szCs w:val="20"/>
        </w:rPr>
        <w:t>przepisów ustawy z 11 września 2019 r. Prawo zamówień publicznych</w:t>
      </w:r>
      <w:r w:rsidRPr="00EF3434">
        <w:rPr>
          <w:rStyle w:val="Odwoanieprzypisudolnego"/>
          <w:szCs w:val="20"/>
        </w:rPr>
        <w:footnoteReference w:id="13"/>
      </w:r>
      <w:r w:rsidRPr="00EF3434">
        <w:rPr>
          <w:szCs w:val="20"/>
        </w:rPr>
        <w:t xml:space="preserve"> (dalej: ustawa Pzp) poprzez m.in.: nierzetelne sporządzanie i nieterminowego przekazywania ogłoszeń publikowanych w Biuletynie Zamówień Publicznych (dalej: BZP), nierzetelne sporządzenie sprawozdania z udzielonych zamówień publicznych za rok. 2022, składanie przez osoby wykonującego czynn</w:t>
      </w:r>
      <w:r w:rsidR="00EC2D75">
        <w:rPr>
          <w:szCs w:val="20"/>
        </w:rPr>
        <w:t xml:space="preserve">ości związane z </w:t>
      </w:r>
      <w:r w:rsidR="00EC2D75" w:rsidRPr="001018BC">
        <w:rPr>
          <w:szCs w:val="20"/>
        </w:rPr>
        <w:t>postę</w:t>
      </w:r>
      <w:r w:rsidRPr="001018BC">
        <w:rPr>
          <w:szCs w:val="20"/>
        </w:rPr>
        <w:t>powaniem</w:t>
      </w:r>
      <w:r w:rsidRPr="00EF3434">
        <w:rPr>
          <w:szCs w:val="20"/>
        </w:rPr>
        <w:t xml:space="preserve"> oświadczeń o</w:t>
      </w:r>
      <w:r>
        <w:rPr>
          <w:szCs w:val="20"/>
        </w:rPr>
        <w:t> </w:t>
      </w:r>
      <w:r w:rsidRPr="00EF3434">
        <w:rPr>
          <w:szCs w:val="20"/>
        </w:rPr>
        <w:t>niekaralności z naruszeniem ustawowego terminu. Ponadto stwierdzono również, że</w:t>
      </w:r>
      <w:r>
        <w:rPr>
          <w:szCs w:val="20"/>
        </w:rPr>
        <w:t> </w:t>
      </w:r>
      <w:r w:rsidRPr="00EF3434">
        <w:rPr>
          <w:szCs w:val="20"/>
        </w:rPr>
        <w:t xml:space="preserve">kontrolowany nie przestrzegał wewnętrznych procedur ZUOP dotyczących udzielania zamówień publicznych m.in.: niezamieszczanie w zapytaniach ofertowych wymaganych informacji, niezamieszczanie w przechowywanej dokumentacji </w:t>
      </w:r>
      <w:r w:rsidRPr="00CC1047">
        <w:rPr>
          <w:szCs w:val="20"/>
        </w:rPr>
        <w:t>informacji o</w:t>
      </w:r>
      <w:r>
        <w:rPr>
          <w:szCs w:val="20"/>
        </w:rPr>
        <w:t> </w:t>
      </w:r>
      <w:r w:rsidRPr="00CC1047">
        <w:rPr>
          <w:szCs w:val="20"/>
        </w:rPr>
        <w:t>przeprowadzeniu rozpoznania rynku.</w:t>
      </w:r>
    </w:p>
    <w:p w14:paraId="0D696C13" w14:textId="77777777" w:rsidR="005247D6" w:rsidRPr="00CC1047" w:rsidRDefault="005247D6" w:rsidP="0087175A">
      <w:pPr>
        <w:spacing w:before="240" w:after="0" w:line="276" w:lineRule="auto"/>
        <w:ind w:left="284" w:hanging="284"/>
        <w:rPr>
          <w:rFonts w:cs="Times New Roman"/>
          <w:b/>
          <w:bCs/>
          <w:szCs w:val="20"/>
        </w:rPr>
      </w:pPr>
      <w:bookmarkStart w:id="3" w:name="_Hlk138839286"/>
      <w:r w:rsidRPr="00CC1047">
        <w:rPr>
          <w:b/>
          <w:bCs/>
          <w:szCs w:val="20"/>
        </w:rPr>
        <w:t>I</w:t>
      </w:r>
      <w:bookmarkStart w:id="4" w:name="_Hlk138839337"/>
      <w:bookmarkEnd w:id="3"/>
      <w:r>
        <w:rPr>
          <w:b/>
          <w:bCs/>
          <w:szCs w:val="20"/>
        </w:rPr>
        <w:t xml:space="preserve">. </w:t>
      </w:r>
      <w:r w:rsidRPr="00CC1047">
        <w:rPr>
          <w:rFonts w:cs="Times New Roman"/>
          <w:b/>
          <w:bCs/>
          <w:szCs w:val="20"/>
        </w:rPr>
        <w:t>Prawidłowość wykorzystania przez ZUOP dotacji przyznanych przez ministra właściwego ds. energii</w:t>
      </w:r>
      <w:r>
        <w:rPr>
          <w:rFonts w:cs="Times New Roman"/>
          <w:b/>
          <w:bCs/>
          <w:szCs w:val="20"/>
        </w:rPr>
        <w:t>.</w:t>
      </w:r>
    </w:p>
    <w:p w14:paraId="2063D678" w14:textId="77777777" w:rsidR="005247D6" w:rsidRDefault="005247D6" w:rsidP="00874445">
      <w:pPr>
        <w:pStyle w:val="Akapitzlist"/>
        <w:spacing w:before="120" w:after="120" w:line="276" w:lineRule="auto"/>
        <w:ind w:left="794" w:hanging="794"/>
        <w:rPr>
          <w:rFonts w:cs="Times New Roman"/>
          <w:b/>
          <w:bCs/>
          <w:szCs w:val="20"/>
        </w:rPr>
      </w:pPr>
      <w:r w:rsidRPr="00EF3434">
        <w:rPr>
          <w:rFonts w:cs="Times New Roman"/>
          <w:b/>
          <w:bCs/>
          <w:szCs w:val="20"/>
        </w:rPr>
        <w:t xml:space="preserve">I.1. Wykorzystanie i rozliczenie przyznanej dotacji podmiotowej </w:t>
      </w:r>
    </w:p>
    <w:p w14:paraId="0EB81E92" w14:textId="77777777" w:rsidR="00874445" w:rsidRPr="00874445" w:rsidRDefault="00874445" w:rsidP="00874445">
      <w:pPr>
        <w:pStyle w:val="Akapitzlist"/>
        <w:spacing w:before="120" w:after="120" w:line="276" w:lineRule="auto"/>
        <w:ind w:left="794" w:hanging="794"/>
        <w:rPr>
          <w:rFonts w:cs="Times New Roman"/>
          <w:b/>
          <w:bCs/>
          <w:sz w:val="8"/>
          <w:szCs w:val="8"/>
        </w:rPr>
      </w:pPr>
    </w:p>
    <w:p w14:paraId="31276A99" w14:textId="77777777" w:rsidR="005247D6" w:rsidRPr="00EF3434" w:rsidRDefault="005247D6" w:rsidP="00874445">
      <w:pPr>
        <w:pStyle w:val="Akapitzlist"/>
        <w:spacing w:before="120" w:after="0" w:line="276" w:lineRule="auto"/>
        <w:ind w:left="794" w:hanging="794"/>
        <w:rPr>
          <w:rFonts w:cs="Times New Roman"/>
          <w:szCs w:val="20"/>
          <w:u w:val="single"/>
        </w:rPr>
      </w:pPr>
      <w:r w:rsidRPr="00EF3434">
        <w:rPr>
          <w:rFonts w:cs="Times New Roman"/>
          <w:szCs w:val="20"/>
          <w:u w:val="single"/>
        </w:rPr>
        <w:t>Ustalanie wysokości przyznanej dla ZUOP dotacji podmiotowej</w:t>
      </w:r>
    </w:p>
    <w:p w14:paraId="5031417A" w14:textId="387821D9" w:rsidR="005247D6" w:rsidRPr="00B97DD2" w:rsidRDefault="005247D6" w:rsidP="0087175A">
      <w:pPr>
        <w:spacing w:after="0" w:line="276" w:lineRule="auto"/>
        <w:rPr>
          <w:szCs w:val="20"/>
        </w:rPr>
      </w:pPr>
      <w:r w:rsidRPr="00EF3434">
        <w:rPr>
          <w:szCs w:val="20"/>
        </w:rPr>
        <w:t xml:space="preserve">Kontrolą objęto dokumentację dotyczącą przyznania przez Ministra Klimatu </w:t>
      </w:r>
      <w:r w:rsidRPr="00EF3434">
        <w:rPr>
          <w:szCs w:val="20"/>
        </w:rPr>
        <w:br/>
        <w:t>i Środowiska dotacji podmiotowej, w tym wniosek o udzielenie dotacji podmiotowej</w:t>
      </w:r>
      <w:r w:rsidRPr="00EF3434">
        <w:rPr>
          <w:szCs w:val="20"/>
          <w:vertAlign w:val="superscript"/>
        </w:rPr>
        <w:t xml:space="preserve"> </w:t>
      </w:r>
      <w:r w:rsidRPr="00EF3434">
        <w:rPr>
          <w:szCs w:val="20"/>
        </w:rPr>
        <w:t>oraz korespondencję dotyczącą kwoty dotacji podmiotowej na 2022 rok</w:t>
      </w:r>
      <w:r w:rsidR="00035056">
        <w:rPr>
          <w:szCs w:val="20"/>
          <w:vertAlign w:val="superscript"/>
        </w:rPr>
        <w:t xml:space="preserve"> i </w:t>
      </w:r>
      <w:r w:rsidRPr="00EF3434">
        <w:rPr>
          <w:szCs w:val="20"/>
        </w:rPr>
        <w:t xml:space="preserve"> </w:t>
      </w:r>
      <w:r w:rsidRPr="00EF3434">
        <w:rPr>
          <w:i/>
          <w:szCs w:val="20"/>
        </w:rPr>
        <w:t>Plan rzeczowo-finansowy ZUOP na 2022 rok.</w:t>
      </w:r>
      <w:r w:rsidRPr="00EF3434">
        <w:rPr>
          <w:szCs w:val="20"/>
        </w:rPr>
        <w:t xml:space="preserve"> </w:t>
      </w:r>
    </w:p>
    <w:p w14:paraId="0CA9D39E" w14:textId="77777777" w:rsidR="005247D6" w:rsidRDefault="005247D6" w:rsidP="0087175A">
      <w:pPr>
        <w:pStyle w:val="Default"/>
        <w:spacing w:before="120" w:line="276" w:lineRule="auto"/>
        <w:jc w:val="both"/>
        <w:rPr>
          <w:rFonts w:ascii="Lato" w:hAnsi="Lato" w:cs="Calibri"/>
          <w:sz w:val="20"/>
          <w:szCs w:val="20"/>
        </w:rPr>
      </w:pPr>
      <w:r w:rsidRPr="00EF3434">
        <w:rPr>
          <w:rFonts w:ascii="Lato" w:hAnsi="Lato"/>
          <w:sz w:val="20"/>
          <w:szCs w:val="20"/>
        </w:rPr>
        <w:t>Wniosek ZUOP o udzielenie dotacji podmiotowej na rok 2022 wpłynął do Ministerstwa Klimatu i Środowiska</w:t>
      </w:r>
      <w:r w:rsidRPr="00EF3434">
        <w:rPr>
          <w:rStyle w:val="Odwoanieprzypisudolnego"/>
          <w:rFonts w:ascii="Lato" w:hAnsi="Lato"/>
          <w:sz w:val="20"/>
          <w:szCs w:val="20"/>
        </w:rPr>
        <w:footnoteReference w:id="14"/>
      </w:r>
      <w:r w:rsidRPr="00EF3434">
        <w:rPr>
          <w:rFonts w:ascii="Lato" w:hAnsi="Lato"/>
          <w:sz w:val="20"/>
          <w:szCs w:val="20"/>
        </w:rPr>
        <w:t>, w terminie przewidzianym w § 2 ust. 1</w:t>
      </w:r>
      <w:r w:rsidRPr="00EF3434">
        <w:rPr>
          <w:rStyle w:val="Odwoanieprzypisudolnego"/>
          <w:rFonts w:ascii="Lato" w:hAnsi="Lato"/>
          <w:sz w:val="20"/>
          <w:szCs w:val="20"/>
        </w:rPr>
        <w:footnoteReference w:id="15"/>
      </w:r>
      <w:r w:rsidRPr="00EF3434">
        <w:rPr>
          <w:rFonts w:ascii="Lato" w:hAnsi="Lato"/>
          <w:sz w:val="20"/>
          <w:szCs w:val="20"/>
        </w:rPr>
        <w:t xml:space="preserve"> rozporządzenia </w:t>
      </w:r>
      <w:r w:rsidRPr="00EF3434">
        <w:rPr>
          <w:rFonts w:ascii="Lato" w:hAnsi="Lato"/>
          <w:bCs/>
          <w:sz w:val="20"/>
          <w:szCs w:val="20"/>
        </w:rPr>
        <w:t>M</w:t>
      </w:r>
      <w:r w:rsidRPr="00EF3434">
        <w:rPr>
          <w:rFonts w:ascii="Lato" w:hAnsi="Lato"/>
          <w:bCs/>
          <w:iCs/>
          <w:sz w:val="20"/>
          <w:szCs w:val="20"/>
        </w:rPr>
        <w:t xml:space="preserve">inistra Klimatu z 18 września 2020 r. </w:t>
      </w:r>
      <w:r w:rsidRPr="00EF3434">
        <w:rPr>
          <w:rFonts w:ascii="Lato" w:hAnsi="Lato"/>
          <w:bCs/>
          <w:sz w:val="20"/>
          <w:szCs w:val="20"/>
        </w:rPr>
        <w:t>w sprawie dotacji podmiotowej i celowej, opłat oraz zawartości rocznego planu finansowo-rzeczowego państwowego przedsiębiorstwa użyteczności publicznej – ZUOP</w:t>
      </w:r>
      <w:r w:rsidRPr="00EF3434">
        <w:rPr>
          <w:rStyle w:val="Odwoanieprzypisudolnego"/>
          <w:rFonts w:ascii="Lato" w:hAnsi="Lato"/>
          <w:bCs/>
          <w:sz w:val="20"/>
          <w:szCs w:val="20"/>
        </w:rPr>
        <w:footnoteReference w:id="16"/>
      </w:r>
      <w:r w:rsidRPr="00EF3434">
        <w:rPr>
          <w:rFonts w:ascii="Lato" w:hAnsi="Lato"/>
          <w:bCs/>
          <w:sz w:val="20"/>
          <w:szCs w:val="20"/>
        </w:rPr>
        <w:t xml:space="preserve"> (</w:t>
      </w:r>
      <w:r w:rsidRPr="00EF3434">
        <w:rPr>
          <w:rFonts w:ascii="Lato" w:hAnsi="Lato"/>
          <w:bCs/>
          <w:iCs/>
          <w:sz w:val="20"/>
          <w:szCs w:val="20"/>
        </w:rPr>
        <w:t xml:space="preserve">dalej: rozporządzenie ws. dotacji) oraz </w:t>
      </w:r>
      <w:r w:rsidRPr="00EF3434">
        <w:rPr>
          <w:rFonts w:ascii="Lato" w:hAnsi="Lato"/>
          <w:sz w:val="20"/>
          <w:szCs w:val="20"/>
        </w:rPr>
        <w:t>został sporządzony zgodnie z</w:t>
      </w:r>
      <w:r>
        <w:rPr>
          <w:rFonts w:ascii="Lato" w:hAnsi="Lato"/>
          <w:sz w:val="20"/>
          <w:szCs w:val="20"/>
        </w:rPr>
        <w:t> </w:t>
      </w:r>
      <w:r w:rsidRPr="00EF3434">
        <w:rPr>
          <w:rFonts w:ascii="Lato" w:hAnsi="Lato"/>
          <w:sz w:val="20"/>
          <w:szCs w:val="20"/>
        </w:rPr>
        <w:t xml:space="preserve">art. 119 ust. 1c-1d ustawy Prawo atomowe. Zgodnie z treścią ww. wniosku, dotacja </w:t>
      </w:r>
      <w:r w:rsidRPr="00EF3434">
        <w:rPr>
          <w:rFonts w:ascii="Lato" w:hAnsi="Lato" w:cs="Calibri"/>
          <w:sz w:val="20"/>
          <w:szCs w:val="20"/>
        </w:rPr>
        <w:t>miała zostać przeznaczona na postępowanie z odpadami promieniotwórczymi i wypalonym paliwem jądrowym, eksploatację przechowalników wypalonego paliwa jądrowego pochodzącego z badawczych reaktorów jądrowych, działalność w zakresie ochrony radiologicznej i ochrony Krajowego Składowiska Odpadów Promieniotwórczych oraz odbiór, transport, przetwarzanie, przechowywanie i składowanie materiałów jądrowych, źródeł promieniotwórczych, a także innych substancji promieniotwórczych, a także na prowadzenie działalności informacyjnej, edukacyjnej i szkoleniowej dotyczącej postępowania z odpadami promieniotwórczymi i wypalonym paliwem jądrowym oraz funkcjonowania składowiska odpadów promieniotwórczych.</w:t>
      </w:r>
    </w:p>
    <w:p w14:paraId="6A281642" w14:textId="77777777" w:rsidR="005247D6" w:rsidRPr="00EF3434" w:rsidRDefault="005247D6" w:rsidP="0087175A">
      <w:pPr>
        <w:spacing w:before="120" w:after="0" w:line="276" w:lineRule="auto"/>
        <w:jc w:val="right"/>
        <w:rPr>
          <w:rFonts w:cs="Times New Roman"/>
          <w:szCs w:val="20"/>
        </w:rPr>
      </w:pPr>
      <w:r w:rsidRPr="00EF3434">
        <w:rPr>
          <w:rFonts w:cs="Times New Roman"/>
          <w:szCs w:val="20"/>
        </w:rPr>
        <w:t xml:space="preserve"> [Dowód: akta kontroli str.</w:t>
      </w:r>
      <w:r>
        <w:rPr>
          <w:rFonts w:cs="Times New Roman"/>
          <w:szCs w:val="20"/>
        </w:rPr>
        <w:t>II/85-88,</w:t>
      </w:r>
      <w:r w:rsidRPr="00EF3434">
        <w:rPr>
          <w:rFonts w:cs="Times New Roman"/>
          <w:szCs w:val="20"/>
        </w:rPr>
        <w:t xml:space="preserve"> </w:t>
      </w:r>
      <w:r>
        <w:rPr>
          <w:rFonts w:cs="Times New Roman"/>
          <w:szCs w:val="20"/>
        </w:rPr>
        <w:t>II/89-136, II/139-144]</w:t>
      </w:r>
    </w:p>
    <w:p w14:paraId="1EEAD538" w14:textId="77777777" w:rsidR="005247D6" w:rsidRPr="00EF3434" w:rsidRDefault="005247D6" w:rsidP="0087175A">
      <w:pPr>
        <w:pStyle w:val="Default"/>
        <w:spacing w:line="276" w:lineRule="auto"/>
        <w:jc w:val="both"/>
        <w:rPr>
          <w:rFonts w:ascii="Lato" w:hAnsi="Lato" w:cs="Calibri"/>
          <w:sz w:val="20"/>
          <w:szCs w:val="20"/>
        </w:rPr>
      </w:pPr>
    </w:p>
    <w:p w14:paraId="320286C2" w14:textId="77777777" w:rsidR="005247D6" w:rsidRPr="00EF3434" w:rsidRDefault="005247D6" w:rsidP="0087175A">
      <w:pPr>
        <w:spacing w:before="120" w:after="0" w:line="276" w:lineRule="auto"/>
        <w:rPr>
          <w:rFonts w:cs="Calibri"/>
          <w:color w:val="000000"/>
          <w:szCs w:val="20"/>
        </w:rPr>
      </w:pPr>
      <w:r w:rsidRPr="00EF3434">
        <w:rPr>
          <w:rFonts w:cs="Calibri"/>
          <w:color w:val="000000"/>
          <w:szCs w:val="20"/>
        </w:rPr>
        <w:t>Na podstawie decyzji Ministra Finansów z dnia 29 września 2022 r.</w:t>
      </w:r>
      <w:r w:rsidRPr="00EF3434">
        <w:rPr>
          <w:rStyle w:val="Odwoanieprzypisudolnego"/>
          <w:rFonts w:cs="Calibri"/>
          <w:color w:val="000000"/>
          <w:szCs w:val="20"/>
        </w:rPr>
        <w:footnoteReference w:id="17"/>
      </w:r>
      <w:r w:rsidRPr="00EF3434">
        <w:rPr>
          <w:rFonts w:cs="Calibri"/>
          <w:color w:val="000000"/>
          <w:szCs w:val="20"/>
        </w:rPr>
        <w:t xml:space="preserve"> oraz Decyzji Ministra Klimatu i Środowiska w sprawie zmian w budżecie państwa na rok 2022 z dnia 9 grudnia</w:t>
      </w:r>
      <w:r>
        <w:rPr>
          <w:rFonts w:cs="Calibri"/>
          <w:color w:val="000000"/>
          <w:szCs w:val="20"/>
        </w:rPr>
        <w:t xml:space="preserve"> </w:t>
      </w:r>
      <w:r w:rsidRPr="00EF3434">
        <w:rPr>
          <w:rFonts w:cs="Calibri"/>
          <w:color w:val="000000"/>
          <w:szCs w:val="20"/>
        </w:rPr>
        <w:t>2022 r.</w:t>
      </w:r>
      <w:r w:rsidRPr="00EF3434">
        <w:rPr>
          <w:rStyle w:val="Odwoanieprzypisudolnego"/>
          <w:rFonts w:cs="Calibri"/>
          <w:color w:val="000000"/>
          <w:szCs w:val="20"/>
        </w:rPr>
        <w:footnoteReference w:id="18"/>
      </w:r>
      <w:r w:rsidRPr="00EF3434">
        <w:rPr>
          <w:rFonts w:cs="Calibri"/>
          <w:color w:val="000000"/>
          <w:szCs w:val="20"/>
        </w:rPr>
        <w:t xml:space="preserve"> dotacja podmiotowa została zwiększona kolejno o 1</w:t>
      </w:r>
      <w:r>
        <w:rPr>
          <w:rFonts w:cs="Calibri"/>
          <w:color w:val="000000"/>
          <w:szCs w:val="20"/>
        </w:rPr>
        <w:t> </w:t>
      </w:r>
      <w:r w:rsidRPr="00EF3434">
        <w:rPr>
          <w:rFonts w:cs="Calibri"/>
          <w:color w:val="000000"/>
          <w:szCs w:val="20"/>
        </w:rPr>
        <w:t>000</w:t>
      </w:r>
      <w:r>
        <w:rPr>
          <w:rFonts w:cs="Calibri"/>
          <w:color w:val="000000"/>
          <w:szCs w:val="20"/>
        </w:rPr>
        <w:t> </w:t>
      </w:r>
      <w:r w:rsidRPr="00EF3434">
        <w:rPr>
          <w:rFonts w:cs="Calibri"/>
          <w:color w:val="000000"/>
          <w:szCs w:val="20"/>
        </w:rPr>
        <w:t>000</w:t>
      </w:r>
      <w:r>
        <w:rPr>
          <w:rFonts w:cs="Calibri"/>
          <w:color w:val="000000"/>
          <w:szCs w:val="20"/>
        </w:rPr>
        <w:t>,0</w:t>
      </w:r>
      <w:r w:rsidRPr="00EF3434">
        <w:rPr>
          <w:rFonts w:cs="Calibri"/>
          <w:color w:val="000000"/>
          <w:szCs w:val="20"/>
        </w:rPr>
        <w:t xml:space="preserve"> zł i o 70</w:t>
      </w:r>
      <w:r>
        <w:rPr>
          <w:rFonts w:cs="Calibri"/>
          <w:color w:val="000000"/>
          <w:szCs w:val="20"/>
        </w:rPr>
        <w:t> </w:t>
      </w:r>
      <w:r w:rsidRPr="00EF3434">
        <w:rPr>
          <w:rFonts w:cs="Calibri"/>
          <w:color w:val="000000"/>
          <w:szCs w:val="20"/>
        </w:rPr>
        <w:t>311</w:t>
      </w:r>
      <w:r>
        <w:rPr>
          <w:rFonts w:cs="Calibri"/>
          <w:color w:val="000000"/>
          <w:szCs w:val="20"/>
        </w:rPr>
        <w:t>,0</w:t>
      </w:r>
      <w:r w:rsidRPr="00EF3434">
        <w:rPr>
          <w:rFonts w:cs="Calibri"/>
          <w:color w:val="000000"/>
          <w:szCs w:val="20"/>
        </w:rPr>
        <w:t xml:space="preserve"> zł. </w:t>
      </w:r>
    </w:p>
    <w:p w14:paraId="25F889E9" w14:textId="77777777" w:rsidR="005247D6" w:rsidRPr="00EF3434" w:rsidRDefault="005247D6" w:rsidP="0087175A">
      <w:pPr>
        <w:spacing w:before="120" w:after="0" w:line="276" w:lineRule="auto"/>
        <w:rPr>
          <w:szCs w:val="20"/>
        </w:rPr>
      </w:pPr>
      <w:r w:rsidRPr="00EF3434">
        <w:rPr>
          <w:rFonts w:cs="Calibri"/>
          <w:color w:val="000000"/>
          <w:szCs w:val="20"/>
        </w:rPr>
        <w:t xml:space="preserve">Zwiększenie kwoty dotacji podmiotowej </w:t>
      </w:r>
      <w:r>
        <w:rPr>
          <w:rFonts w:cs="Calibri"/>
          <w:color w:val="000000"/>
          <w:szCs w:val="20"/>
        </w:rPr>
        <w:t>decyzją</w:t>
      </w:r>
      <w:r w:rsidRPr="00EF3434">
        <w:rPr>
          <w:rFonts w:cs="Calibri"/>
          <w:color w:val="000000"/>
          <w:szCs w:val="20"/>
        </w:rPr>
        <w:t xml:space="preserve"> Ministra Finansów z 29 września 2022 r. </w:t>
      </w:r>
      <w:r w:rsidRPr="00EF3434">
        <w:rPr>
          <w:szCs w:val="20"/>
        </w:rPr>
        <w:t>wynikało z oszczędności i pojawienia się w ciągu roku możliwości jej zwiększenia</w:t>
      </w:r>
      <w:r w:rsidRPr="00EF3434">
        <w:rPr>
          <w:rStyle w:val="Odwoanieprzypisudolnego"/>
          <w:szCs w:val="20"/>
        </w:rPr>
        <w:footnoteReference w:id="19"/>
      </w:r>
      <w:r w:rsidRPr="00EF3434">
        <w:rPr>
          <w:szCs w:val="20"/>
        </w:rPr>
        <w:t>. Wskazana kwota (1 000</w:t>
      </w:r>
      <w:r>
        <w:rPr>
          <w:szCs w:val="20"/>
        </w:rPr>
        <w:t> </w:t>
      </w:r>
      <w:r w:rsidRPr="00EF3434">
        <w:rPr>
          <w:szCs w:val="20"/>
        </w:rPr>
        <w:t>000</w:t>
      </w:r>
      <w:r>
        <w:rPr>
          <w:szCs w:val="20"/>
        </w:rPr>
        <w:t>,0</w:t>
      </w:r>
      <w:r w:rsidRPr="00EF3434">
        <w:rPr>
          <w:szCs w:val="20"/>
        </w:rPr>
        <w:t xml:space="preserve"> zł) została przeznaczona dla ZUOP na dotację podmiotową, na pokrycie kosztów bieżącej działalności, w tym m. in. zapewnienie ciągłości funkcjonowania zakładu, odbioru odpadów promieniotwórczych, utrzymanie infrastruktury technicznej i sprzętowej niezbędnej do postępowania z odpadami promieniotwórczymi i</w:t>
      </w:r>
      <w:r>
        <w:rPr>
          <w:szCs w:val="20"/>
        </w:rPr>
        <w:t> </w:t>
      </w:r>
      <w:r w:rsidRPr="00EF3434">
        <w:rPr>
          <w:szCs w:val="20"/>
        </w:rPr>
        <w:t xml:space="preserve">wypalonym paliwem jądrowym. </w:t>
      </w:r>
    </w:p>
    <w:p w14:paraId="4ACF636B" w14:textId="35A26E42" w:rsidR="005247D6" w:rsidRPr="00F93D41" w:rsidRDefault="005247D6" w:rsidP="0087175A">
      <w:pPr>
        <w:spacing w:before="120" w:after="0" w:line="276" w:lineRule="auto"/>
        <w:rPr>
          <w:rFonts w:cs="Calibri"/>
          <w:color w:val="000000"/>
          <w:szCs w:val="20"/>
        </w:rPr>
      </w:pPr>
      <w:r w:rsidRPr="00EF3434">
        <w:rPr>
          <w:szCs w:val="20"/>
        </w:rPr>
        <w:t>Zwiększenie kwoty dotacji podmiotowej mocą decyzji Ministra Klimatu i Środowiska z</w:t>
      </w:r>
      <w:r>
        <w:rPr>
          <w:szCs w:val="20"/>
        </w:rPr>
        <w:t> </w:t>
      </w:r>
      <w:r w:rsidRPr="00EF3434">
        <w:rPr>
          <w:szCs w:val="20"/>
        </w:rPr>
        <w:t>9</w:t>
      </w:r>
      <w:r>
        <w:rPr>
          <w:szCs w:val="20"/>
        </w:rPr>
        <w:t> </w:t>
      </w:r>
      <w:r w:rsidRPr="00EF3434">
        <w:rPr>
          <w:szCs w:val="20"/>
        </w:rPr>
        <w:t>grudnia 2022 r. odbyło się na wniosek Dyrektora Generalnego MKiŚ</w:t>
      </w:r>
      <w:r w:rsidRPr="00EF3434">
        <w:rPr>
          <w:rStyle w:val="Odwoanieprzypisudolnego"/>
          <w:szCs w:val="20"/>
        </w:rPr>
        <w:footnoteReference w:id="20"/>
      </w:r>
      <w:r w:rsidRPr="00EF3434">
        <w:rPr>
          <w:szCs w:val="20"/>
        </w:rPr>
        <w:t xml:space="preserve"> i miało związek z</w:t>
      </w:r>
      <w:r>
        <w:rPr>
          <w:szCs w:val="20"/>
        </w:rPr>
        <w:t> </w:t>
      </w:r>
      <w:r w:rsidRPr="00EF3434">
        <w:rPr>
          <w:szCs w:val="20"/>
        </w:rPr>
        <w:t>pojawieniem się oszczędności u Dysponenta części budżetowej</w:t>
      </w:r>
      <w:r w:rsidRPr="00EF3434">
        <w:rPr>
          <w:rStyle w:val="Odwoanieprzypisudolnego"/>
          <w:szCs w:val="20"/>
        </w:rPr>
        <w:footnoteReference w:id="21"/>
      </w:r>
      <w:r w:rsidRPr="00EF3434">
        <w:rPr>
          <w:szCs w:val="20"/>
        </w:rPr>
        <w:t xml:space="preserve">. Wskazana kwota (70 311,0 zł) została przeznaczona dla ZUOP na dotację podmiotową, z przeznaczeniem na pokrycie kosztów zakupu oleju opalowego oraz energii elektrycznej, celem zapewnienia </w:t>
      </w:r>
      <w:r w:rsidRPr="00F93D41">
        <w:rPr>
          <w:szCs w:val="20"/>
        </w:rPr>
        <w:t xml:space="preserve">ciągłości funkcjonowania </w:t>
      </w:r>
      <w:r w:rsidR="0008328A" w:rsidRPr="00F93D41">
        <w:rPr>
          <w:szCs w:val="20"/>
        </w:rPr>
        <w:t>Z</w:t>
      </w:r>
      <w:r w:rsidRPr="00F93D41">
        <w:rPr>
          <w:szCs w:val="20"/>
        </w:rPr>
        <w:t xml:space="preserve">akładu. </w:t>
      </w:r>
    </w:p>
    <w:p w14:paraId="1125ED6B" w14:textId="336CAC83" w:rsidR="005247D6" w:rsidRPr="00F93D41" w:rsidRDefault="005247D6" w:rsidP="0087175A">
      <w:pPr>
        <w:spacing w:before="120" w:after="0" w:line="276" w:lineRule="auto"/>
        <w:rPr>
          <w:rFonts w:cs="Calibri"/>
          <w:color w:val="000000"/>
          <w:szCs w:val="20"/>
        </w:rPr>
      </w:pPr>
      <w:r w:rsidRPr="00F93D41">
        <w:rPr>
          <w:rFonts w:cs="Calibri"/>
          <w:color w:val="000000"/>
          <w:szCs w:val="20"/>
        </w:rPr>
        <w:t xml:space="preserve">Oznacza to, że w 2022 </w:t>
      </w:r>
      <w:r w:rsidR="0008328A" w:rsidRPr="00F93D41">
        <w:rPr>
          <w:rFonts w:cs="Calibri"/>
          <w:color w:val="000000"/>
          <w:szCs w:val="20"/>
        </w:rPr>
        <w:t xml:space="preserve">roku </w:t>
      </w:r>
      <w:r w:rsidRPr="00F93D41">
        <w:rPr>
          <w:rFonts w:cs="Calibri"/>
          <w:color w:val="000000"/>
          <w:szCs w:val="20"/>
        </w:rPr>
        <w:t>ZUOP  dysponował środkami dotacji podmiotowej w łącznej kwocie 8 070 311 zł.</w:t>
      </w:r>
    </w:p>
    <w:p w14:paraId="7711EAC6" w14:textId="77777777" w:rsidR="005247D6" w:rsidRPr="00EF3434" w:rsidRDefault="005247D6" w:rsidP="0087175A">
      <w:pPr>
        <w:spacing w:before="120" w:after="0" w:line="276" w:lineRule="auto"/>
        <w:jc w:val="right"/>
        <w:rPr>
          <w:rFonts w:cs="Times New Roman"/>
          <w:szCs w:val="20"/>
        </w:rPr>
      </w:pPr>
      <w:r w:rsidRPr="00F93D41">
        <w:rPr>
          <w:rFonts w:cs="Times New Roman"/>
          <w:szCs w:val="20"/>
        </w:rPr>
        <w:t xml:space="preserve"> [Dowód: akta kontroli str. II/145, II/146-147]</w:t>
      </w:r>
    </w:p>
    <w:p w14:paraId="0568A405" w14:textId="77777777" w:rsidR="005247D6" w:rsidRPr="00EF3434" w:rsidRDefault="005247D6" w:rsidP="0087175A">
      <w:pPr>
        <w:pStyle w:val="Default"/>
        <w:spacing w:line="276" w:lineRule="auto"/>
        <w:jc w:val="both"/>
        <w:rPr>
          <w:rFonts w:ascii="Lato" w:hAnsi="Lato" w:cs="Calibri"/>
          <w:sz w:val="20"/>
          <w:szCs w:val="20"/>
        </w:rPr>
      </w:pPr>
    </w:p>
    <w:p w14:paraId="1A69117C" w14:textId="77777777" w:rsidR="005247D6" w:rsidRPr="00EF3434" w:rsidRDefault="005247D6" w:rsidP="0087175A">
      <w:pPr>
        <w:spacing w:after="0" w:line="276" w:lineRule="auto"/>
        <w:rPr>
          <w:rFonts w:cs="Times New Roman"/>
          <w:szCs w:val="20"/>
        </w:rPr>
      </w:pPr>
      <w:r w:rsidRPr="00EF3434">
        <w:rPr>
          <w:rFonts w:cs="Times New Roman"/>
          <w:szCs w:val="20"/>
        </w:rPr>
        <w:t>Dotacja podmiotowa na 2022 r. została ujęta w Planie rzeczowo-finansowym na 2022 r. (dalej: plan RF 2022), który został złożony do zatwierdzenia ministrowi nadzorującemu, w</w:t>
      </w:r>
      <w:r>
        <w:rPr>
          <w:rFonts w:cs="Times New Roman"/>
          <w:szCs w:val="20"/>
        </w:rPr>
        <w:t> </w:t>
      </w:r>
      <w:r w:rsidRPr="00EF3434">
        <w:rPr>
          <w:rFonts w:cs="Times New Roman"/>
          <w:szCs w:val="20"/>
        </w:rPr>
        <w:t>terminie wynikającym z art. 120 ust. 1b ustawy Prawo atomowe oraz zawierał elementy określone w § 12 rozporządzenia ws. dotacji. Plan rzeczowo-finansowy działalności ZUOP na 2022 r. został zatwierdzony 22 grudnia 2021 r.</w:t>
      </w:r>
      <w:r w:rsidRPr="00EF3434">
        <w:rPr>
          <w:rStyle w:val="Odwoanieprzypisudolnego"/>
          <w:rFonts w:cs="Times New Roman"/>
          <w:szCs w:val="20"/>
        </w:rPr>
        <w:footnoteReference w:id="22"/>
      </w:r>
    </w:p>
    <w:p w14:paraId="4BD08854" w14:textId="77777777" w:rsidR="005247D6" w:rsidRPr="00EF3434" w:rsidRDefault="005247D6" w:rsidP="0087175A">
      <w:pPr>
        <w:spacing w:before="120" w:after="0" w:line="276" w:lineRule="auto"/>
        <w:jc w:val="right"/>
        <w:rPr>
          <w:rFonts w:cs="Times New Roman"/>
          <w:szCs w:val="20"/>
        </w:rPr>
      </w:pPr>
      <w:r w:rsidRPr="00EF3434">
        <w:rPr>
          <w:rFonts w:cs="Times New Roman"/>
          <w:szCs w:val="20"/>
        </w:rPr>
        <w:t xml:space="preserve">[Dowód: akta kontroli str. </w:t>
      </w:r>
      <w:r>
        <w:rPr>
          <w:rFonts w:cs="Times New Roman"/>
          <w:szCs w:val="20"/>
        </w:rPr>
        <w:t>II/89-135, II/137, II/138]</w:t>
      </w:r>
    </w:p>
    <w:p w14:paraId="1A0AE6E5" w14:textId="77777777" w:rsidR="005247D6" w:rsidRPr="00EF3434" w:rsidRDefault="005247D6" w:rsidP="00434FE2">
      <w:pPr>
        <w:spacing w:after="0" w:line="276" w:lineRule="auto"/>
        <w:rPr>
          <w:rFonts w:eastAsia="Times New Roman" w:cs="Times New Roman"/>
          <w:bCs/>
          <w:iCs/>
          <w:color w:val="000000"/>
          <w:szCs w:val="20"/>
          <w:lang w:eastAsia="pl-PL"/>
        </w:rPr>
      </w:pPr>
    </w:p>
    <w:p w14:paraId="2F4893A4" w14:textId="77777777" w:rsidR="005247D6" w:rsidRPr="00EF3434" w:rsidRDefault="005247D6" w:rsidP="00434FE2">
      <w:pPr>
        <w:spacing w:after="0" w:line="276" w:lineRule="auto"/>
        <w:rPr>
          <w:rFonts w:eastAsia="Times New Roman" w:cs="Times New Roman"/>
          <w:bCs/>
          <w:szCs w:val="20"/>
          <w:u w:val="single"/>
          <w:lang w:eastAsia="pl-PL"/>
        </w:rPr>
      </w:pPr>
      <w:r w:rsidRPr="00EF3434">
        <w:rPr>
          <w:rFonts w:cs="Times New Roman"/>
          <w:bCs/>
          <w:szCs w:val="20"/>
          <w:u w:val="single"/>
        </w:rPr>
        <w:t>Rozliczenie przyznanej dotacji podmiotowej</w:t>
      </w:r>
    </w:p>
    <w:p w14:paraId="0E54DA1D" w14:textId="77777777" w:rsidR="005247D6" w:rsidRPr="00EF3434" w:rsidRDefault="005247D6" w:rsidP="0087175A">
      <w:pPr>
        <w:spacing w:after="0" w:line="276" w:lineRule="auto"/>
        <w:rPr>
          <w:szCs w:val="20"/>
        </w:rPr>
      </w:pPr>
      <w:r w:rsidRPr="00EF3434">
        <w:rPr>
          <w:szCs w:val="20"/>
        </w:rPr>
        <w:t>Na wyodrębniony rachunek bankowy ZUOP w 2022 roku zostały przekazane środki dotacji podmiotowej w wysokości 8</w:t>
      </w:r>
      <w:r>
        <w:rPr>
          <w:szCs w:val="20"/>
        </w:rPr>
        <w:t> </w:t>
      </w:r>
      <w:r w:rsidRPr="00EF3434">
        <w:rPr>
          <w:szCs w:val="20"/>
        </w:rPr>
        <w:t>070</w:t>
      </w:r>
      <w:r>
        <w:rPr>
          <w:szCs w:val="20"/>
        </w:rPr>
        <w:t> </w:t>
      </w:r>
      <w:r w:rsidRPr="00EF3434">
        <w:rPr>
          <w:szCs w:val="20"/>
        </w:rPr>
        <w:t>311 zł, w terminach i kwotach, ustalonych w</w:t>
      </w:r>
      <w:r>
        <w:rPr>
          <w:szCs w:val="20"/>
        </w:rPr>
        <w:t> </w:t>
      </w:r>
      <w:r w:rsidRPr="00EF3434">
        <w:rPr>
          <w:szCs w:val="20"/>
        </w:rPr>
        <w:t>harmonogramie wypłat</w:t>
      </w:r>
      <w:r>
        <w:rPr>
          <w:szCs w:val="20"/>
        </w:rPr>
        <w:t>.</w:t>
      </w:r>
      <w:r w:rsidRPr="00EF3434">
        <w:rPr>
          <w:rStyle w:val="Odwoanieprzypisudolnego"/>
          <w:szCs w:val="20"/>
        </w:rPr>
        <w:footnoteReference w:id="23"/>
      </w:r>
    </w:p>
    <w:p w14:paraId="684054B6" w14:textId="77777777" w:rsidR="005247D6" w:rsidRPr="00EF3434" w:rsidRDefault="005247D6" w:rsidP="0087175A">
      <w:pPr>
        <w:spacing w:after="0" w:line="276" w:lineRule="auto"/>
        <w:rPr>
          <w:szCs w:val="20"/>
        </w:rPr>
      </w:pPr>
    </w:p>
    <w:p w14:paraId="06FEC394" w14:textId="77777777" w:rsidR="005247D6" w:rsidRPr="00EF3434" w:rsidRDefault="005247D6" w:rsidP="0087175A">
      <w:pPr>
        <w:spacing w:before="120" w:after="0" w:line="276" w:lineRule="auto"/>
        <w:rPr>
          <w:rFonts w:cs="Times New Roman"/>
          <w:szCs w:val="20"/>
        </w:rPr>
      </w:pPr>
      <w:r w:rsidRPr="00EF3434">
        <w:rPr>
          <w:rFonts w:cs="Times New Roman"/>
          <w:szCs w:val="20"/>
        </w:rPr>
        <w:t xml:space="preserve">Zakład prowadził wyodrębnioną ewidencję księgową dotacji podmiotowej, zgodnie </w:t>
      </w:r>
      <w:r w:rsidRPr="00EF3434">
        <w:rPr>
          <w:rFonts w:cs="Times New Roman"/>
          <w:szCs w:val="20"/>
        </w:rPr>
        <w:br/>
        <w:t>z</w:t>
      </w:r>
      <w:r>
        <w:rPr>
          <w:rFonts w:cs="Times New Roman"/>
          <w:szCs w:val="20"/>
        </w:rPr>
        <w:t xml:space="preserve"> a</w:t>
      </w:r>
      <w:r w:rsidRPr="00EF3434">
        <w:rPr>
          <w:rFonts w:cs="Times New Roman"/>
          <w:szCs w:val="20"/>
        </w:rPr>
        <w:t>rt. 120 ust. 1j ustawy Prawo atomowe i polityką rachunkowości ZUOP</w:t>
      </w:r>
      <w:r w:rsidRPr="00EF3434">
        <w:rPr>
          <w:rFonts w:cs="Times New Roman"/>
          <w:szCs w:val="20"/>
          <w:vertAlign w:val="superscript"/>
        </w:rPr>
        <w:footnoteReference w:id="24"/>
      </w:r>
      <w:r w:rsidRPr="00EF3434">
        <w:rPr>
          <w:rFonts w:cs="Times New Roman"/>
          <w:szCs w:val="20"/>
        </w:rPr>
        <w:t xml:space="preserve">. </w:t>
      </w:r>
    </w:p>
    <w:p w14:paraId="76A1C919" w14:textId="77777777" w:rsidR="005247D6" w:rsidRPr="00EF3434" w:rsidRDefault="005247D6" w:rsidP="0087175A">
      <w:pPr>
        <w:spacing w:before="120" w:after="0" w:line="276" w:lineRule="auto"/>
        <w:rPr>
          <w:rFonts w:cs="Times New Roman"/>
          <w:szCs w:val="20"/>
        </w:rPr>
      </w:pPr>
      <w:r w:rsidRPr="00EF3434">
        <w:rPr>
          <w:rFonts w:cs="Times New Roman"/>
          <w:szCs w:val="20"/>
        </w:rPr>
        <w:t xml:space="preserve">Polityka rachunkowości zawiera wszystkie elementy </w:t>
      </w:r>
      <w:r>
        <w:rPr>
          <w:rFonts w:cs="Times New Roman"/>
          <w:szCs w:val="20"/>
        </w:rPr>
        <w:t xml:space="preserve">wynikające z treści </w:t>
      </w:r>
      <w:r w:rsidRPr="00EF3434">
        <w:rPr>
          <w:rFonts w:cs="Times New Roman"/>
          <w:szCs w:val="20"/>
        </w:rPr>
        <w:t>art. 10 ust. 1 ustawy z 29 września 1994 r. o rachunkowości</w:t>
      </w:r>
      <w:r w:rsidRPr="00EF3434">
        <w:rPr>
          <w:rFonts w:cs="Times New Roman"/>
          <w:szCs w:val="20"/>
          <w:vertAlign w:val="superscript"/>
        </w:rPr>
        <w:footnoteReference w:id="25"/>
      </w:r>
      <w:r w:rsidRPr="00EF3434">
        <w:rPr>
          <w:rFonts w:cs="Times New Roman"/>
          <w:szCs w:val="20"/>
        </w:rPr>
        <w:t xml:space="preserve">. </w:t>
      </w:r>
    </w:p>
    <w:p w14:paraId="37ACB719" w14:textId="77777777" w:rsidR="005247D6" w:rsidRDefault="005247D6" w:rsidP="0087175A">
      <w:pPr>
        <w:spacing w:after="0" w:line="276" w:lineRule="auto"/>
        <w:jc w:val="right"/>
        <w:rPr>
          <w:rFonts w:cs="Times New Roman"/>
          <w:szCs w:val="20"/>
        </w:rPr>
      </w:pPr>
      <w:r w:rsidRPr="00EF3434">
        <w:rPr>
          <w:rFonts w:cs="Times New Roman"/>
          <w:szCs w:val="20"/>
        </w:rPr>
        <w:t>[Dowód: akta kontroli str.</w:t>
      </w:r>
      <w:r>
        <w:rPr>
          <w:rFonts w:cs="Times New Roman"/>
          <w:szCs w:val="20"/>
        </w:rPr>
        <w:t xml:space="preserve"> II/1-76, II/148-150]</w:t>
      </w:r>
    </w:p>
    <w:p w14:paraId="77F90D06" w14:textId="77777777" w:rsidR="005247D6" w:rsidRPr="00EF3434" w:rsidRDefault="005247D6" w:rsidP="0087175A">
      <w:pPr>
        <w:spacing w:after="0" w:line="276" w:lineRule="auto"/>
        <w:jc w:val="right"/>
        <w:rPr>
          <w:rFonts w:cs="Times New Roman"/>
          <w:szCs w:val="20"/>
        </w:rPr>
      </w:pPr>
    </w:p>
    <w:p w14:paraId="2875A24E" w14:textId="77777777" w:rsidR="005247D6" w:rsidRPr="00EF3434" w:rsidRDefault="005247D6" w:rsidP="0087175A">
      <w:pPr>
        <w:spacing w:after="0" w:line="276" w:lineRule="auto"/>
        <w:rPr>
          <w:rFonts w:cs="Times New Roman"/>
          <w:szCs w:val="20"/>
        </w:rPr>
      </w:pPr>
      <w:r w:rsidRPr="00EF3434">
        <w:rPr>
          <w:szCs w:val="20"/>
        </w:rPr>
        <w:t>Zgodnie z Planem rzeczowo-finansowym Zakład realizował dwa zadania</w:t>
      </w:r>
      <w:r w:rsidRPr="00EF3434">
        <w:rPr>
          <w:rStyle w:val="Odwoanieprzypisudolnego"/>
          <w:szCs w:val="20"/>
        </w:rPr>
        <w:footnoteReference w:id="26"/>
      </w:r>
      <w:r w:rsidRPr="00EF3434">
        <w:rPr>
          <w:szCs w:val="20"/>
        </w:rPr>
        <w:t xml:space="preserve"> bezpośrednie, dotyczące postępowania z odpadami promieniotwórczymi i wypalonym paliwem jądrowym. Poniesione koszty zadań zostały sfinansowane ze środków dotacji podmiotowej oraz przychodów własnych</w:t>
      </w:r>
      <w:r w:rsidRPr="00EF3434">
        <w:rPr>
          <w:rStyle w:val="Odwoanieprzypisudolnego"/>
          <w:szCs w:val="20"/>
        </w:rPr>
        <w:footnoteReference w:id="27"/>
      </w:r>
      <w:r w:rsidRPr="00EF3434">
        <w:rPr>
          <w:szCs w:val="20"/>
        </w:rPr>
        <w:t>.</w:t>
      </w:r>
    </w:p>
    <w:p w14:paraId="43E05F61" w14:textId="6B22E72B" w:rsidR="005247D6" w:rsidRPr="00EF3434" w:rsidRDefault="005247D6" w:rsidP="0087175A">
      <w:pPr>
        <w:autoSpaceDE w:val="0"/>
        <w:autoSpaceDN w:val="0"/>
        <w:adjustRightInd w:val="0"/>
        <w:spacing w:before="120" w:after="0" w:line="276" w:lineRule="auto"/>
        <w:rPr>
          <w:rFonts w:cs="Times New Roman"/>
          <w:szCs w:val="20"/>
        </w:rPr>
      </w:pPr>
      <w:r w:rsidRPr="00EF3434">
        <w:rPr>
          <w:rFonts w:cs="Times New Roman"/>
          <w:szCs w:val="20"/>
        </w:rPr>
        <w:t>Ustalono, że Zakład terminowo przekazywał do Ministra Klimatu i Środowiska Sprawozdania kwartalne z wykonywanej działalności finansowanej z dotacji podmiotowej</w:t>
      </w:r>
      <w:r w:rsidRPr="00EF3434">
        <w:rPr>
          <w:rStyle w:val="Odwoanieprzypisudolnego"/>
          <w:rFonts w:cs="Times New Roman"/>
          <w:szCs w:val="20"/>
        </w:rPr>
        <w:footnoteReference w:id="28"/>
      </w:r>
      <w:r w:rsidRPr="00EF3434">
        <w:rPr>
          <w:rFonts w:cs="Times New Roman"/>
          <w:szCs w:val="20"/>
        </w:rPr>
        <w:t>, które zawierały informacje przewidziane w § 5 ust. 2 rozporządzenia ws</w:t>
      </w:r>
      <w:r>
        <w:rPr>
          <w:rFonts w:cs="Times New Roman"/>
          <w:szCs w:val="20"/>
        </w:rPr>
        <w:t>.</w:t>
      </w:r>
      <w:r w:rsidRPr="00EF3434">
        <w:rPr>
          <w:rFonts w:cs="Times New Roman"/>
          <w:szCs w:val="20"/>
        </w:rPr>
        <w:t xml:space="preserve"> dotacji</w:t>
      </w:r>
      <w:r w:rsidRPr="00EF3434">
        <w:rPr>
          <w:rStyle w:val="Odwoanieprzypisudolnego"/>
          <w:rFonts w:cs="Times New Roman"/>
          <w:szCs w:val="20"/>
        </w:rPr>
        <w:footnoteReference w:id="29"/>
      </w:r>
      <w:r w:rsidRPr="00EF3434">
        <w:rPr>
          <w:rFonts w:cs="Times New Roman"/>
          <w:szCs w:val="20"/>
        </w:rPr>
        <w:t xml:space="preserve">. Ponadto ZUOP terminowo przekazał do Ministra sprawozdanie </w:t>
      </w:r>
      <w:bookmarkStart w:id="5" w:name="mip55678486"/>
      <w:bookmarkStart w:id="6" w:name="mip55678487"/>
      <w:bookmarkEnd w:id="5"/>
      <w:bookmarkEnd w:id="6"/>
      <w:r w:rsidRPr="00EF3434">
        <w:rPr>
          <w:rFonts w:cs="Times New Roman"/>
          <w:szCs w:val="20"/>
        </w:rPr>
        <w:t>roczne z wykonywanej działalności finansowanej z dotacji podmiotowej w 2022 r.</w:t>
      </w:r>
      <w:r w:rsidRPr="00EF3434">
        <w:rPr>
          <w:rStyle w:val="Odwoanieprzypisudolnego"/>
          <w:rFonts w:cs="Times New Roman"/>
          <w:szCs w:val="20"/>
        </w:rPr>
        <w:footnoteReference w:id="30"/>
      </w:r>
      <w:r w:rsidRPr="00EF3434">
        <w:rPr>
          <w:rFonts w:cs="Times New Roman"/>
          <w:szCs w:val="20"/>
        </w:rPr>
        <w:t xml:space="preserve"> oraz sprawozdanie finansowe za rok obrotowy 2022</w:t>
      </w:r>
      <w:r w:rsidRPr="00EF3434">
        <w:rPr>
          <w:rStyle w:val="Odwoanieprzypisudolnego"/>
          <w:rFonts w:cs="Times New Roman"/>
          <w:szCs w:val="20"/>
        </w:rPr>
        <w:footnoteReference w:id="31"/>
      </w:r>
      <w:r w:rsidRPr="00EF3434">
        <w:rPr>
          <w:rFonts w:cs="Times New Roman"/>
          <w:szCs w:val="20"/>
        </w:rPr>
        <w:t xml:space="preserve"> i sprawozdanie z działalności Zakładu w 2022 r.</w:t>
      </w:r>
      <w:r w:rsidRPr="00EF3434">
        <w:rPr>
          <w:rStyle w:val="Odwoanieprzypisudolnego"/>
          <w:rFonts w:cs="Times New Roman"/>
          <w:szCs w:val="20"/>
        </w:rPr>
        <w:footnoteReference w:id="32"/>
      </w:r>
      <w:r w:rsidRPr="00EF3434">
        <w:rPr>
          <w:rFonts w:cs="Times New Roman"/>
          <w:szCs w:val="20"/>
        </w:rPr>
        <w:t xml:space="preserve"> </w:t>
      </w:r>
    </w:p>
    <w:p w14:paraId="11B7EC4D" w14:textId="77777777" w:rsidR="005247D6" w:rsidRPr="00EF3434" w:rsidRDefault="005247D6" w:rsidP="0087175A">
      <w:pPr>
        <w:autoSpaceDE w:val="0"/>
        <w:autoSpaceDN w:val="0"/>
        <w:adjustRightInd w:val="0"/>
        <w:spacing w:before="120" w:after="0" w:line="276" w:lineRule="auto"/>
        <w:rPr>
          <w:rFonts w:cs="Times New Roman"/>
          <w:szCs w:val="20"/>
        </w:rPr>
      </w:pPr>
      <w:r w:rsidRPr="00EF3434">
        <w:rPr>
          <w:rFonts w:cs="Times New Roman"/>
          <w:szCs w:val="20"/>
        </w:rPr>
        <w:t>Minister Klimatu i Środowiska – postanowieniem z 27 marca 2023 r.</w:t>
      </w:r>
      <w:r w:rsidRPr="00EF3434">
        <w:rPr>
          <w:rStyle w:val="Odwoanieprzypisudolnego"/>
          <w:rFonts w:cs="Times New Roman"/>
          <w:szCs w:val="20"/>
        </w:rPr>
        <w:footnoteReference w:id="33"/>
      </w:r>
      <w:r w:rsidRPr="00EF3434">
        <w:rPr>
          <w:rFonts w:cs="Times New Roman"/>
          <w:szCs w:val="20"/>
        </w:rPr>
        <w:t xml:space="preserve"> zatwierdził rozliczenie dotacji podmiotowej</w:t>
      </w:r>
      <w:r w:rsidRPr="00EF3434">
        <w:rPr>
          <w:rStyle w:val="Odwoanieprzypisudolnego"/>
          <w:rFonts w:cs="Times New Roman"/>
          <w:szCs w:val="20"/>
        </w:rPr>
        <w:footnoteReference w:id="34"/>
      </w:r>
      <w:r w:rsidRPr="00EF3434">
        <w:rPr>
          <w:rFonts w:cs="Times New Roman"/>
          <w:szCs w:val="20"/>
        </w:rPr>
        <w:t>, a następnie postanowieniem z 2 maja 2023 r.</w:t>
      </w:r>
      <w:r w:rsidRPr="00EF3434">
        <w:rPr>
          <w:rStyle w:val="Odwoanieprzypisudolnego"/>
          <w:rFonts w:cs="Times New Roman"/>
          <w:szCs w:val="20"/>
        </w:rPr>
        <w:footnoteReference w:id="35"/>
      </w:r>
      <w:r w:rsidRPr="00EF3434">
        <w:rPr>
          <w:rFonts w:cs="Times New Roman"/>
          <w:szCs w:val="20"/>
        </w:rPr>
        <w:t xml:space="preserve"> zatwierdził sprawozdanie finansowe wraz z podziałem zysku oraz sprawozdanie z</w:t>
      </w:r>
      <w:r>
        <w:rPr>
          <w:rFonts w:cs="Times New Roman"/>
          <w:szCs w:val="20"/>
        </w:rPr>
        <w:t> </w:t>
      </w:r>
      <w:r w:rsidRPr="00EF3434">
        <w:rPr>
          <w:rFonts w:cs="Times New Roman"/>
          <w:szCs w:val="20"/>
        </w:rPr>
        <w:t>działalności Zakładu za 2022 r.</w:t>
      </w:r>
    </w:p>
    <w:p w14:paraId="57F0F434" w14:textId="77777777" w:rsidR="005247D6" w:rsidRPr="00EF3434" w:rsidRDefault="005247D6" w:rsidP="0087175A">
      <w:pPr>
        <w:autoSpaceDE w:val="0"/>
        <w:autoSpaceDN w:val="0"/>
        <w:adjustRightInd w:val="0"/>
        <w:spacing w:after="0" w:line="276" w:lineRule="auto"/>
        <w:rPr>
          <w:rFonts w:cs="Lato-Regular"/>
          <w:szCs w:val="20"/>
        </w:rPr>
      </w:pPr>
    </w:p>
    <w:p w14:paraId="51D54B80" w14:textId="77777777" w:rsidR="005247D6" w:rsidRPr="00EF3434" w:rsidRDefault="005247D6" w:rsidP="0087175A">
      <w:pPr>
        <w:autoSpaceDE w:val="0"/>
        <w:autoSpaceDN w:val="0"/>
        <w:adjustRightInd w:val="0"/>
        <w:spacing w:after="0" w:line="276" w:lineRule="auto"/>
        <w:rPr>
          <w:rFonts w:cs="Lato-Regular"/>
          <w:szCs w:val="20"/>
        </w:rPr>
      </w:pPr>
      <w:r w:rsidRPr="00EF3434">
        <w:rPr>
          <w:rFonts w:cs="Lato-Regular"/>
          <w:szCs w:val="20"/>
        </w:rPr>
        <w:t>Zatwierdzając Sprawozdanie roczne z wykonywanej działalności finansowanej z dotacji podmiotowej w 2022 r. ZUOP potwierdzono, że Dotacja w wysokości 8</w:t>
      </w:r>
      <w:r>
        <w:rPr>
          <w:rFonts w:cs="Lato-Regular"/>
          <w:szCs w:val="20"/>
        </w:rPr>
        <w:t> </w:t>
      </w:r>
      <w:r w:rsidRPr="00EF3434">
        <w:rPr>
          <w:rFonts w:cs="Lato-Regular"/>
          <w:szCs w:val="20"/>
        </w:rPr>
        <w:t>070</w:t>
      </w:r>
      <w:r>
        <w:rPr>
          <w:rFonts w:cs="Lato-Regular"/>
          <w:szCs w:val="20"/>
        </w:rPr>
        <w:t> </w:t>
      </w:r>
      <w:r w:rsidRPr="00EF3434">
        <w:rPr>
          <w:rFonts w:cs="Lato-Regular"/>
          <w:szCs w:val="20"/>
        </w:rPr>
        <w:t>311 zł została wydatkowana zgodnie z przeznaczeniem i pokryła koszty działalności Zakładu objętej dotacją podmiotową w wysokości 55,4%. Ze środków dotacji podmiotowej ZUOP sfinansował dwa zadania statutowe, zawarte w planie rzeczowo-finansowym na 2022 r.:</w:t>
      </w:r>
    </w:p>
    <w:p w14:paraId="7EBE5AD1" w14:textId="77777777" w:rsidR="005247D6" w:rsidRPr="00EF3434" w:rsidRDefault="005247D6" w:rsidP="0087175A">
      <w:pPr>
        <w:autoSpaceDE w:val="0"/>
        <w:autoSpaceDN w:val="0"/>
        <w:adjustRightInd w:val="0"/>
        <w:spacing w:after="0" w:line="276" w:lineRule="auto"/>
        <w:rPr>
          <w:rFonts w:cs="Lato-Regular"/>
          <w:szCs w:val="20"/>
        </w:rPr>
      </w:pPr>
      <w:r w:rsidRPr="00EF3434">
        <w:rPr>
          <w:rFonts w:cs="Lato-Regular"/>
          <w:szCs w:val="20"/>
        </w:rPr>
        <w:t>Zadanie 1. Postępowanie z odpadami promieniotwórczymi i wypalonym paliwem jądrowym, eksploatacja przechowalników wypalonego paliwa jądrowego pochodzącego z badawczych reaktorów jądrowych, oraz odbiór, transport, przetwarzanie, przechowywanie i składowanie materiałów jądrowych, źródeł promieniotwórczych i innych substancji promieniotwórczych, a także na prowadzenie działalności informacyjnej, edukacyjnej i szkoleniowej dotyczącej postępowania z odpadami promieniotwórczymi i wypalonym paliwem jądrowym oraz funkcjonowania składowiska odpadów promieniotwórczych.</w:t>
      </w:r>
    </w:p>
    <w:p w14:paraId="67AF04A7" w14:textId="77777777" w:rsidR="005247D6" w:rsidRPr="00EF3434" w:rsidRDefault="005247D6" w:rsidP="0087175A">
      <w:pPr>
        <w:autoSpaceDE w:val="0"/>
        <w:autoSpaceDN w:val="0"/>
        <w:adjustRightInd w:val="0"/>
        <w:spacing w:before="120" w:after="0" w:line="276" w:lineRule="auto"/>
        <w:rPr>
          <w:rFonts w:cs="Lato-Regular"/>
          <w:szCs w:val="20"/>
        </w:rPr>
      </w:pPr>
      <w:r w:rsidRPr="00EF3434">
        <w:rPr>
          <w:rFonts w:cs="Lato-Regular"/>
          <w:szCs w:val="20"/>
        </w:rPr>
        <w:t>Koszty poniesione z dotacji podmiotowej na realizację tego zadania wyniosły 3</w:t>
      </w:r>
      <w:r>
        <w:rPr>
          <w:rFonts w:cs="Lato-Regular"/>
          <w:szCs w:val="20"/>
        </w:rPr>
        <w:t> </w:t>
      </w:r>
      <w:r w:rsidRPr="00EF3434">
        <w:rPr>
          <w:rFonts w:cs="Lato-Regular"/>
          <w:szCs w:val="20"/>
        </w:rPr>
        <w:t>707</w:t>
      </w:r>
      <w:r>
        <w:rPr>
          <w:rFonts w:cs="Lato-Regular"/>
          <w:szCs w:val="20"/>
        </w:rPr>
        <w:t> </w:t>
      </w:r>
      <w:r w:rsidRPr="00EF3434">
        <w:rPr>
          <w:rFonts w:cs="Lato-Regular"/>
          <w:szCs w:val="20"/>
        </w:rPr>
        <w:t>800 zł.</w:t>
      </w:r>
    </w:p>
    <w:p w14:paraId="405256E8" w14:textId="77777777" w:rsidR="005247D6" w:rsidRPr="00EF3434" w:rsidRDefault="005247D6" w:rsidP="0087175A">
      <w:pPr>
        <w:autoSpaceDE w:val="0"/>
        <w:autoSpaceDN w:val="0"/>
        <w:adjustRightInd w:val="0"/>
        <w:spacing w:after="0" w:line="276" w:lineRule="auto"/>
        <w:rPr>
          <w:rFonts w:cs="Lato-Regular"/>
          <w:szCs w:val="20"/>
        </w:rPr>
      </w:pPr>
      <w:r w:rsidRPr="00EF3434">
        <w:rPr>
          <w:rFonts w:cs="Lato-Regular"/>
          <w:szCs w:val="20"/>
        </w:rPr>
        <w:t>Zadanie 2. Ochrona radiologiczna, ochrona fizyczna, obronność oraz obsługa techniczna.</w:t>
      </w:r>
    </w:p>
    <w:p w14:paraId="31DCCCC3" w14:textId="77777777" w:rsidR="005247D6" w:rsidRPr="00EF3434" w:rsidRDefault="005247D6" w:rsidP="0087175A">
      <w:pPr>
        <w:autoSpaceDE w:val="0"/>
        <w:autoSpaceDN w:val="0"/>
        <w:adjustRightInd w:val="0"/>
        <w:spacing w:before="120" w:after="0" w:line="276" w:lineRule="auto"/>
        <w:rPr>
          <w:rFonts w:cs="Times New Roman"/>
          <w:szCs w:val="20"/>
        </w:rPr>
      </w:pPr>
      <w:r w:rsidRPr="00EF3434">
        <w:rPr>
          <w:rFonts w:cs="Lato-Regular"/>
          <w:szCs w:val="20"/>
        </w:rPr>
        <w:t>Koszty poniesione z dotacji podmiotowej na realizację tego zadania wyniosły 4</w:t>
      </w:r>
      <w:r>
        <w:rPr>
          <w:rFonts w:cs="Lato-Regular"/>
          <w:szCs w:val="20"/>
        </w:rPr>
        <w:t> </w:t>
      </w:r>
      <w:r w:rsidRPr="00EF3434">
        <w:rPr>
          <w:rFonts w:cs="Lato-Regular"/>
          <w:szCs w:val="20"/>
        </w:rPr>
        <w:t>362</w:t>
      </w:r>
      <w:r>
        <w:rPr>
          <w:rFonts w:cs="Lato-Regular"/>
          <w:szCs w:val="20"/>
        </w:rPr>
        <w:t> </w:t>
      </w:r>
      <w:r w:rsidRPr="00EF3434">
        <w:rPr>
          <w:rFonts w:cs="Lato-Regular"/>
          <w:szCs w:val="20"/>
        </w:rPr>
        <w:t>511 zł.</w:t>
      </w:r>
    </w:p>
    <w:p w14:paraId="7EA81D71" w14:textId="77777777" w:rsidR="005247D6" w:rsidRPr="00EF3434" w:rsidRDefault="005247D6" w:rsidP="0087175A">
      <w:pPr>
        <w:autoSpaceDE w:val="0"/>
        <w:autoSpaceDN w:val="0"/>
        <w:adjustRightInd w:val="0"/>
        <w:spacing w:before="120" w:after="0" w:line="276" w:lineRule="auto"/>
        <w:jc w:val="right"/>
        <w:rPr>
          <w:rFonts w:cs="Times New Roman"/>
          <w:szCs w:val="20"/>
        </w:rPr>
      </w:pPr>
      <w:r w:rsidRPr="00EF3434">
        <w:rPr>
          <w:rFonts w:cs="Times New Roman"/>
          <w:szCs w:val="20"/>
        </w:rPr>
        <w:t>[Dowód: akta kontroli str.</w:t>
      </w:r>
      <w:r>
        <w:rPr>
          <w:rFonts w:cs="Times New Roman"/>
          <w:szCs w:val="20"/>
        </w:rPr>
        <w:t xml:space="preserve"> II/151-244. II/245-299</w:t>
      </w:r>
      <w:r w:rsidRPr="00EF3434">
        <w:rPr>
          <w:rFonts w:cs="Times New Roman"/>
          <w:szCs w:val="20"/>
        </w:rPr>
        <w:t>]</w:t>
      </w:r>
    </w:p>
    <w:p w14:paraId="127E78A1" w14:textId="77777777" w:rsidR="005247D6" w:rsidRPr="00EF3434" w:rsidRDefault="005247D6" w:rsidP="0087175A">
      <w:pPr>
        <w:autoSpaceDE w:val="0"/>
        <w:autoSpaceDN w:val="0"/>
        <w:adjustRightInd w:val="0"/>
        <w:spacing w:after="0" w:line="276" w:lineRule="auto"/>
        <w:jc w:val="right"/>
        <w:rPr>
          <w:rFonts w:cs="Times New Roman"/>
          <w:szCs w:val="20"/>
        </w:rPr>
      </w:pPr>
    </w:p>
    <w:p w14:paraId="18E686A4" w14:textId="77777777" w:rsidR="005247D6" w:rsidRPr="00F93D41" w:rsidRDefault="005247D6" w:rsidP="00434FE2">
      <w:pPr>
        <w:autoSpaceDE w:val="0"/>
        <w:autoSpaceDN w:val="0"/>
        <w:adjustRightInd w:val="0"/>
        <w:spacing w:after="0" w:line="276" w:lineRule="auto"/>
        <w:rPr>
          <w:rFonts w:cs="Times New Roman"/>
          <w:color w:val="000000" w:themeColor="text1"/>
          <w:szCs w:val="20"/>
        </w:rPr>
      </w:pPr>
      <w:r w:rsidRPr="00EF3434">
        <w:rPr>
          <w:rFonts w:cs="Times New Roman"/>
          <w:szCs w:val="20"/>
        </w:rPr>
        <w:t xml:space="preserve">W ramach kosztów poniesionych z dotacji podmiotowej w 2022 r. największy udział </w:t>
      </w:r>
      <w:r w:rsidRPr="00F93D41">
        <w:rPr>
          <w:rFonts w:cs="Times New Roman"/>
          <w:color w:val="000000" w:themeColor="text1"/>
          <w:szCs w:val="20"/>
        </w:rPr>
        <w:t>stanowiły wynagrodzenia i koszty zakładowe</w:t>
      </w:r>
      <w:r w:rsidRPr="00F93D41">
        <w:rPr>
          <w:rStyle w:val="Odwoanieprzypisudolnego"/>
          <w:rFonts w:cs="Times New Roman"/>
          <w:color w:val="000000" w:themeColor="text1"/>
          <w:szCs w:val="20"/>
        </w:rPr>
        <w:footnoteReference w:id="36"/>
      </w:r>
      <w:r w:rsidRPr="00F93D41">
        <w:rPr>
          <w:rFonts w:cs="Times New Roman"/>
          <w:color w:val="000000" w:themeColor="text1"/>
          <w:szCs w:val="20"/>
        </w:rPr>
        <w:t>. Środki dotacji podmiotowej zostały wydatkowane w pełnej wysokości.</w:t>
      </w:r>
    </w:p>
    <w:p w14:paraId="5EC8065C" w14:textId="27CF68CA" w:rsidR="005247D6" w:rsidRDefault="005247D6" w:rsidP="0087175A">
      <w:pPr>
        <w:spacing w:before="120" w:after="0" w:line="276" w:lineRule="auto"/>
        <w:jc w:val="right"/>
        <w:rPr>
          <w:rFonts w:cs="Times New Roman"/>
          <w:color w:val="000000" w:themeColor="text1"/>
          <w:szCs w:val="20"/>
        </w:rPr>
      </w:pPr>
      <w:r w:rsidRPr="00F93D41">
        <w:rPr>
          <w:rFonts w:cs="Times New Roman"/>
          <w:color w:val="000000" w:themeColor="text1"/>
          <w:szCs w:val="20"/>
        </w:rPr>
        <w:t>[Dowód: akta kontroli str.</w:t>
      </w:r>
      <w:r w:rsidR="0008328A" w:rsidRPr="00F93D41">
        <w:rPr>
          <w:color w:val="000000" w:themeColor="text1"/>
          <w:szCs w:val="20"/>
        </w:rPr>
        <w:t xml:space="preserve"> II/245-276</w:t>
      </w:r>
      <w:r w:rsidRPr="00F93D41">
        <w:rPr>
          <w:rFonts w:cs="Times New Roman"/>
          <w:color w:val="000000" w:themeColor="text1"/>
          <w:szCs w:val="20"/>
        </w:rPr>
        <w:t>]</w:t>
      </w:r>
    </w:p>
    <w:p w14:paraId="01D609A8" w14:textId="77777777" w:rsidR="0087175A" w:rsidRPr="00F93D41" w:rsidRDefault="0087175A" w:rsidP="00434FE2">
      <w:pPr>
        <w:spacing w:after="0" w:line="276" w:lineRule="auto"/>
        <w:jc w:val="right"/>
        <w:rPr>
          <w:rFonts w:cs="Times New Roman"/>
          <w:color w:val="000000" w:themeColor="text1"/>
          <w:szCs w:val="20"/>
        </w:rPr>
      </w:pPr>
    </w:p>
    <w:p w14:paraId="3AA8EDE2" w14:textId="350B44B3" w:rsidR="005247D6" w:rsidRPr="00F93D41" w:rsidRDefault="005247D6" w:rsidP="0087175A">
      <w:pPr>
        <w:spacing w:after="0" w:line="276" w:lineRule="auto"/>
        <w:rPr>
          <w:rFonts w:cs="Times New Roman"/>
          <w:color w:val="000000" w:themeColor="text1"/>
          <w:szCs w:val="20"/>
        </w:rPr>
      </w:pPr>
      <w:r w:rsidRPr="00F93D41">
        <w:rPr>
          <w:rFonts w:cs="Times New Roman"/>
          <w:color w:val="000000" w:themeColor="text1"/>
          <w:szCs w:val="20"/>
        </w:rPr>
        <w:t>Szczegółową kontrolą objęto wydatki na łączną kwotę 1 537 544,79 . zł, finansowane z dotacji podmiotowej</w:t>
      </w:r>
      <w:r w:rsidRPr="00F93D41">
        <w:rPr>
          <w:rStyle w:val="Odwoanieprzypisudolnego"/>
          <w:rFonts w:cs="Times New Roman"/>
          <w:color w:val="000000" w:themeColor="text1"/>
          <w:szCs w:val="20"/>
        </w:rPr>
        <w:footnoteReference w:id="37"/>
      </w:r>
      <w:r w:rsidRPr="00F93D41">
        <w:rPr>
          <w:rFonts w:cs="Times New Roman"/>
          <w:color w:val="000000" w:themeColor="text1"/>
          <w:szCs w:val="20"/>
        </w:rPr>
        <w:t>, które dotyczyły:</w:t>
      </w:r>
    </w:p>
    <w:p w14:paraId="7DBAD79B" w14:textId="77777777" w:rsidR="005247D6" w:rsidRPr="00F93D41" w:rsidRDefault="005247D6" w:rsidP="0087175A">
      <w:pPr>
        <w:pStyle w:val="Akapitzlist"/>
        <w:numPr>
          <w:ilvl w:val="0"/>
          <w:numId w:val="44"/>
        </w:numPr>
        <w:spacing w:after="0" w:line="276" w:lineRule="auto"/>
        <w:rPr>
          <w:rFonts w:cs="Times New Roman"/>
          <w:color w:val="000000" w:themeColor="text1"/>
          <w:szCs w:val="20"/>
        </w:rPr>
      </w:pPr>
      <w:r w:rsidRPr="00F93D41">
        <w:rPr>
          <w:rFonts w:cs="Times New Roman"/>
          <w:color w:val="000000" w:themeColor="text1"/>
          <w:szCs w:val="20"/>
        </w:rPr>
        <w:t>ochrony fizycznej KSOP w Różanie,</w:t>
      </w:r>
    </w:p>
    <w:p w14:paraId="03EE53B7" w14:textId="77777777" w:rsidR="005247D6" w:rsidRPr="00F93D41" w:rsidRDefault="005247D6" w:rsidP="0087175A">
      <w:pPr>
        <w:pStyle w:val="Akapitzlist"/>
        <w:numPr>
          <w:ilvl w:val="0"/>
          <w:numId w:val="44"/>
        </w:numPr>
        <w:spacing w:after="0" w:line="276" w:lineRule="auto"/>
        <w:rPr>
          <w:rFonts w:cs="Times New Roman"/>
          <w:color w:val="000000" w:themeColor="text1"/>
          <w:szCs w:val="20"/>
        </w:rPr>
      </w:pPr>
      <w:r w:rsidRPr="00F93D41">
        <w:rPr>
          <w:rFonts w:cs="Times New Roman"/>
          <w:color w:val="000000" w:themeColor="text1"/>
          <w:szCs w:val="20"/>
        </w:rPr>
        <w:t>ochrony fizycznej obiektów i terenu ZUOP w Otwocku-Świerku,</w:t>
      </w:r>
    </w:p>
    <w:p w14:paraId="690E5770" w14:textId="77777777" w:rsidR="005247D6" w:rsidRPr="00EF3434" w:rsidRDefault="005247D6" w:rsidP="0087175A">
      <w:pPr>
        <w:pStyle w:val="Akapitzlist"/>
        <w:numPr>
          <w:ilvl w:val="0"/>
          <w:numId w:val="44"/>
        </w:numPr>
        <w:spacing w:after="0" w:line="276" w:lineRule="auto"/>
        <w:rPr>
          <w:rFonts w:cs="Times New Roman"/>
          <w:szCs w:val="20"/>
        </w:rPr>
      </w:pPr>
      <w:r w:rsidRPr="00EF3434">
        <w:rPr>
          <w:rFonts w:cs="Times New Roman"/>
          <w:szCs w:val="20"/>
        </w:rPr>
        <w:t>usług dotyczących bezpieczeństwa jądrowego i ochrony radiologicznej obiektów ZUOP w Otwocku-Świerku oraz ochrony radiologicznej KSOP w Różanie, a także prowadzenia pomiarów i oceny narażenia personelu ZUOP,</w:t>
      </w:r>
    </w:p>
    <w:p w14:paraId="663D5A39" w14:textId="77777777" w:rsidR="005247D6" w:rsidRPr="00EF3434" w:rsidRDefault="005247D6" w:rsidP="0087175A">
      <w:pPr>
        <w:pStyle w:val="Akapitzlist"/>
        <w:numPr>
          <w:ilvl w:val="0"/>
          <w:numId w:val="44"/>
        </w:numPr>
        <w:spacing w:after="0" w:line="276" w:lineRule="auto"/>
        <w:rPr>
          <w:rFonts w:cs="Times New Roman"/>
          <w:szCs w:val="20"/>
        </w:rPr>
      </w:pPr>
      <w:r w:rsidRPr="00EF3434">
        <w:rPr>
          <w:rFonts w:cs="Times New Roman"/>
          <w:szCs w:val="20"/>
        </w:rPr>
        <w:t>zakupu oleju opałowego do kotłowni oraz ciepłowni w siedzibie ZUOP w Otwocku-Świerku oraz KSOP w Różanie,</w:t>
      </w:r>
    </w:p>
    <w:p w14:paraId="5ABB242F" w14:textId="77777777" w:rsidR="005247D6" w:rsidRPr="00EF3434" w:rsidRDefault="005247D6" w:rsidP="0087175A">
      <w:pPr>
        <w:pStyle w:val="Akapitzlist"/>
        <w:numPr>
          <w:ilvl w:val="0"/>
          <w:numId w:val="44"/>
        </w:numPr>
        <w:spacing w:after="0" w:line="276" w:lineRule="auto"/>
        <w:rPr>
          <w:rFonts w:cs="Times New Roman"/>
          <w:szCs w:val="20"/>
        </w:rPr>
      </w:pPr>
      <w:r w:rsidRPr="00EF3434">
        <w:rPr>
          <w:rFonts w:cs="Times New Roman"/>
          <w:szCs w:val="20"/>
        </w:rPr>
        <w:t>zapewnienie ciągłości zasilania oraz konserwacja infrastruktury i urządzeń elektroenergetycznych,</w:t>
      </w:r>
    </w:p>
    <w:p w14:paraId="5867F2FE" w14:textId="77777777" w:rsidR="005247D6" w:rsidRPr="00EF3434" w:rsidRDefault="005247D6" w:rsidP="0087175A">
      <w:pPr>
        <w:pStyle w:val="Akapitzlist"/>
        <w:numPr>
          <w:ilvl w:val="0"/>
          <w:numId w:val="44"/>
        </w:numPr>
        <w:spacing w:after="0" w:line="276" w:lineRule="auto"/>
        <w:rPr>
          <w:rFonts w:cs="Times New Roman"/>
          <w:szCs w:val="20"/>
        </w:rPr>
      </w:pPr>
      <w:r w:rsidRPr="00EF3434">
        <w:rPr>
          <w:rFonts w:cs="Times New Roman"/>
          <w:szCs w:val="20"/>
        </w:rPr>
        <w:t>zakup beczek do transportu substancji promieniotwórczych,</w:t>
      </w:r>
    </w:p>
    <w:p w14:paraId="26E1E4E6" w14:textId="77777777" w:rsidR="005247D6" w:rsidRPr="00EF3434" w:rsidRDefault="005247D6" w:rsidP="0087175A">
      <w:pPr>
        <w:pStyle w:val="Akapitzlist"/>
        <w:numPr>
          <w:ilvl w:val="0"/>
          <w:numId w:val="44"/>
        </w:numPr>
        <w:spacing w:after="0" w:line="276" w:lineRule="auto"/>
        <w:rPr>
          <w:rFonts w:cs="Times New Roman"/>
          <w:szCs w:val="20"/>
        </w:rPr>
      </w:pPr>
      <w:r w:rsidRPr="00EF3434">
        <w:rPr>
          <w:rFonts w:cs="Times New Roman"/>
          <w:szCs w:val="20"/>
        </w:rPr>
        <w:t>zakup kruszywa magnetytowego o określonych parametrach,</w:t>
      </w:r>
    </w:p>
    <w:p w14:paraId="4317113D" w14:textId="77777777" w:rsidR="005247D6" w:rsidRPr="00EF3434" w:rsidRDefault="005247D6" w:rsidP="0087175A">
      <w:pPr>
        <w:pStyle w:val="Akapitzlist"/>
        <w:numPr>
          <w:ilvl w:val="0"/>
          <w:numId w:val="44"/>
        </w:numPr>
        <w:spacing w:after="0" w:line="276" w:lineRule="auto"/>
        <w:rPr>
          <w:rFonts w:cs="Times New Roman"/>
          <w:szCs w:val="20"/>
        </w:rPr>
      </w:pPr>
      <w:r w:rsidRPr="00EF3434">
        <w:rPr>
          <w:rFonts w:cs="Times New Roman"/>
          <w:szCs w:val="20"/>
        </w:rPr>
        <w:t xml:space="preserve">wykonanie remontu pomieszczeń budynku nr 4 w KSOP w Różanie. </w:t>
      </w:r>
    </w:p>
    <w:p w14:paraId="66FD2826" w14:textId="77777777" w:rsidR="005247D6" w:rsidRPr="00EF3434" w:rsidRDefault="005247D6" w:rsidP="0087175A">
      <w:pPr>
        <w:spacing w:after="0" w:line="276" w:lineRule="auto"/>
        <w:rPr>
          <w:rFonts w:cs="Times New Roman"/>
          <w:szCs w:val="20"/>
        </w:rPr>
      </w:pPr>
      <w:r w:rsidRPr="00EF3434">
        <w:rPr>
          <w:rFonts w:cs="Times New Roman"/>
          <w:szCs w:val="20"/>
        </w:rPr>
        <w:t>Ustalono, że poddane kontroli wydatki mieściły się w zakresie i celu dotacji podmiotowej. Na</w:t>
      </w:r>
      <w:r>
        <w:rPr>
          <w:rFonts w:cs="Times New Roman"/>
          <w:szCs w:val="20"/>
        </w:rPr>
        <w:t> </w:t>
      </w:r>
      <w:r w:rsidRPr="00EF3434">
        <w:rPr>
          <w:rFonts w:cs="Times New Roman"/>
          <w:szCs w:val="20"/>
        </w:rPr>
        <w:t xml:space="preserve">dowodach księgowych naniesiono potwierdzenie dokonania kontroli merytorycznej </w:t>
      </w:r>
      <w:r w:rsidRPr="00EF3434">
        <w:rPr>
          <w:rFonts w:cs="Times New Roman"/>
          <w:szCs w:val="20"/>
        </w:rPr>
        <w:lastRenderedPageBreak/>
        <w:t>i</w:t>
      </w:r>
      <w:r>
        <w:rPr>
          <w:rFonts w:cs="Times New Roman"/>
          <w:szCs w:val="20"/>
        </w:rPr>
        <w:t> </w:t>
      </w:r>
      <w:r w:rsidRPr="00EF3434">
        <w:rPr>
          <w:rFonts w:cs="Times New Roman"/>
          <w:szCs w:val="20"/>
        </w:rPr>
        <w:t xml:space="preserve">formalno-rachunkowej, które zostały sporządzone przed dokonaniem płatności. Co było zgodne z pkt. 7.2 Instrukcji obiegu dowodów księgowych. </w:t>
      </w:r>
    </w:p>
    <w:p w14:paraId="18FA3597" w14:textId="77777777" w:rsidR="005247D6" w:rsidRPr="00EF3434" w:rsidRDefault="005247D6" w:rsidP="0087175A">
      <w:pPr>
        <w:spacing w:before="120" w:after="0" w:line="276" w:lineRule="auto"/>
        <w:rPr>
          <w:rFonts w:cs="Times New Roman"/>
          <w:b/>
          <w:bCs/>
          <w:szCs w:val="20"/>
        </w:rPr>
      </w:pPr>
      <w:r w:rsidRPr="00EF3434">
        <w:rPr>
          <w:rFonts w:cs="Times New Roman"/>
          <w:b/>
          <w:bCs/>
          <w:szCs w:val="20"/>
        </w:rPr>
        <w:t>I.2. Wykorzystanie i rozliczenie przyznanej dotacji celowej</w:t>
      </w:r>
    </w:p>
    <w:p w14:paraId="51E69807" w14:textId="77777777" w:rsidR="005247D6" w:rsidRPr="00EF3434" w:rsidRDefault="005247D6" w:rsidP="0087175A">
      <w:pPr>
        <w:spacing w:before="120" w:after="0" w:line="276" w:lineRule="auto"/>
        <w:rPr>
          <w:rFonts w:cs="Times New Roman"/>
          <w:szCs w:val="20"/>
        </w:rPr>
      </w:pPr>
      <w:r w:rsidRPr="00EF3434">
        <w:rPr>
          <w:rFonts w:cs="Times New Roman"/>
          <w:szCs w:val="20"/>
        </w:rPr>
        <w:t xml:space="preserve">W 2022 r. Minister Klimatu i Środowiska udzielił ZUOP dwóch dotacji celowych: </w:t>
      </w:r>
    </w:p>
    <w:p w14:paraId="16632AE6" w14:textId="77777777" w:rsidR="005247D6" w:rsidRPr="00EF3434" w:rsidRDefault="005247D6" w:rsidP="0087175A">
      <w:pPr>
        <w:pStyle w:val="Akapitzlist"/>
        <w:numPr>
          <w:ilvl w:val="0"/>
          <w:numId w:val="45"/>
        </w:numPr>
        <w:autoSpaceDE w:val="0"/>
        <w:autoSpaceDN w:val="0"/>
        <w:adjustRightInd w:val="0"/>
        <w:spacing w:after="0" w:line="276" w:lineRule="auto"/>
        <w:rPr>
          <w:rFonts w:cs="TimesNewRomanPSMT"/>
          <w:szCs w:val="20"/>
        </w:rPr>
      </w:pPr>
      <w:r w:rsidRPr="00EF3434">
        <w:rPr>
          <w:rFonts w:cs="Times New Roman"/>
          <w:szCs w:val="20"/>
        </w:rPr>
        <w:t>w wysokości 21 913,20 podpisując z ZUOP umowę nr 26/DB/2022 z 25 marca 2022</w:t>
      </w:r>
      <w:r>
        <w:rPr>
          <w:rFonts w:cs="Times New Roman"/>
          <w:szCs w:val="20"/>
        </w:rPr>
        <w:t> </w:t>
      </w:r>
      <w:r w:rsidRPr="00EF3434">
        <w:rPr>
          <w:rFonts w:cs="Times New Roman"/>
          <w:szCs w:val="20"/>
        </w:rPr>
        <w:t xml:space="preserve">r. na </w:t>
      </w:r>
      <w:r w:rsidRPr="00EF3434">
        <w:rPr>
          <w:rFonts w:cs="TimesNewRomanPSMT"/>
          <w:szCs w:val="20"/>
        </w:rPr>
        <w:t>sfinansowanie zadania polegającego na nieplanowanym odbiorze odpadów promieniotwórczych od spółki ProVison sp. z o.o., Goworowska 4, 03-363</w:t>
      </w:r>
      <w:r>
        <w:rPr>
          <w:rFonts w:cs="TimesNewRomanPSMT"/>
          <w:szCs w:val="20"/>
        </w:rPr>
        <w:t> </w:t>
      </w:r>
      <w:r w:rsidRPr="00EF3434">
        <w:rPr>
          <w:rFonts w:cs="TimesNewRomanPSMT"/>
          <w:szCs w:val="20"/>
        </w:rPr>
        <w:t xml:space="preserve">Warszawa, </w:t>
      </w:r>
    </w:p>
    <w:p w14:paraId="757171AC" w14:textId="77777777" w:rsidR="005247D6" w:rsidRPr="00C90E84" w:rsidRDefault="005247D6" w:rsidP="0087175A">
      <w:pPr>
        <w:pStyle w:val="Akapitzlist"/>
        <w:numPr>
          <w:ilvl w:val="0"/>
          <w:numId w:val="45"/>
        </w:numPr>
        <w:autoSpaceDE w:val="0"/>
        <w:autoSpaceDN w:val="0"/>
        <w:adjustRightInd w:val="0"/>
        <w:spacing w:after="0" w:line="276" w:lineRule="auto"/>
        <w:rPr>
          <w:rFonts w:cs="TimesNewRomanPSMT"/>
          <w:szCs w:val="20"/>
        </w:rPr>
      </w:pPr>
      <w:r w:rsidRPr="00EF3434">
        <w:rPr>
          <w:rFonts w:cs="TimesNewRomanPSMT"/>
          <w:szCs w:val="20"/>
        </w:rPr>
        <w:t xml:space="preserve">w wysokości 5 857,92 zł, podpisując z ZUOP umowę nr 60/DB/2022 z </w:t>
      </w:r>
      <w:r>
        <w:rPr>
          <w:rFonts w:cs="TimesNewRomanPSMT"/>
          <w:szCs w:val="20"/>
        </w:rPr>
        <w:t>22</w:t>
      </w:r>
      <w:r w:rsidRPr="00EF3434">
        <w:rPr>
          <w:rFonts w:cs="TimesNewRomanPSMT"/>
          <w:szCs w:val="20"/>
        </w:rPr>
        <w:t xml:space="preserve"> listopada 2022 r. na sfinansowanie zadania polegającego na nieplanowanym odbiorze odpadów promieniotwórczych od Śląskiego Urzędu Wojewódzkiego w Katowicach, 40-032 Katowice, ul. Jagiellońska 25</w:t>
      </w:r>
      <w:r>
        <w:rPr>
          <w:rFonts w:cs="TimesNewRomanPSMT"/>
          <w:szCs w:val="20"/>
        </w:rPr>
        <w:t>.</w:t>
      </w:r>
    </w:p>
    <w:p w14:paraId="1C22D590" w14:textId="77777777" w:rsidR="005247D6" w:rsidRPr="00EF3434" w:rsidRDefault="005247D6" w:rsidP="00E86823">
      <w:pPr>
        <w:spacing w:before="120" w:after="0" w:line="276" w:lineRule="auto"/>
        <w:rPr>
          <w:rFonts w:cs="Times New Roman"/>
          <w:bCs/>
          <w:szCs w:val="20"/>
        </w:rPr>
      </w:pPr>
      <w:r w:rsidRPr="00EF3434">
        <w:rPr>
          <w:rFonts w:cs="Times New Roman"/>
          <w:szCs w:val="20"/>
        </w:rPr>
        <w:t xml:space="preserve">Zgodnie z postanowieniami § 2 ust. 1 i 2 umów dotacji celowej, kwoty wskazane w ww. umowach zostały przekazane </w:t>
      </w:r>
      <w:r w:rsidRPr="00EF3434">
        <w:rPr>
          <w:rFonts w:cs="Times New Roman"/>
          <w:bCs/>
          <w:szCs w:val="20"/>
        </w:rPr>
        <w:t>na wyodrębniony rachunek bankowy.</w:t>
      </w:r>
    </w:p>
    <w:p w14:paraId="7F67B55F" w14:textId="77777777" w:rsidR="005247D6" w:rsidRPr="00EF3434" w:rsidRDefault="005247D6" w:rsidP="00D1595E">
      <w:pPr>
        <w:spacing w:before="120" w:after="0" w:line="276" w:lineRule="auto"/>
        <w:rPr>
          <w:szCs w:val="20"/>
        </w:rPr>
      </w:pPr>
      <w:r w:rsidRPr="00EF3434">
        <w:rPr>
          <w:szCs w:val="20"/>
        </w:rPr>
        <w:t>Na podstawie umowy Nr 60/DB/2022 z dnia 22 listopada 2022 r. w dniu 28 listopada</w:t>
      </w:r>
      <w:r>
        <w:rPr>
          <w:szCs w:val="20"/>
        </w:rPr>
        <w:t xml:space="preserve"> </w:t>
      </w:r>
      <w:r w:rsidRPr="00EF3434">
        <w:rPr>
          <w:szCs w:val="20"/>
        </w:rPr>
        <w:t>2022 roku ZUOP otrzymał środki dotacji na wyodrębniony rachunek bankowy w kwocie 5</w:t>
      </w:r>
      <w:r>
        <w:rPr>
          <w:szCs w:val="20"/>
        </w:rPr>
        <w:t> </w:t>
      </w:r>
      <w:r w:rsidRPr="00EF3434">
        <w:rPr>
          <w:szCs w:val="20"/>
        </w:rPr>
        <w:t>857,92</w:t>
      </w:r>
      <w:r>
        <w:rPr>
          <w:szCs w:val="20"/>
        </w:rPr>
        <w:t> </w:t>
      </w:r>
      <w:r w:rsidRPr="00EF3434">
        <w:rPr>
          <w:szCs w:val="20"/>
        </w:rPr>
        <w:t>zł. Otrzymane środki ww. dotacji celowej zostały wykorzystane w 100 %.</w:t>
      </w:r>
    </w:p>
    <w:p w14:paraId="48A60954" w14:textId="77777777" w:rsidR="005247D6" w:rsidRPr="00EF3434" w:rsidRDefault="005247D6" w:rsidP="00D1595E">
      <w:pPr>
        <w:spacing w:before="120" w:after="0" w:line="276" w:lineRule="auto"/>
        <w:rPr>
          <w:szCs w:val="20"/>
        </w:rPr>
      </w:pPr>
      <w:r w:rsidRPr="00EF3434">
        <w:rPr>
          <w:szCs w:val="20"/>
        </w:rPr>
        <w:t>Na podstawie umowy Nr 26/DB/2022 z dnia 25 marca 2022 r. w dniu 7 kwietnia</w:t>
      </w:r>
      <w:r>
        <w:rPr>
          <w:szCs w:val="20"/>
        </w:rPr>
        <w:t xml:space="preserve"> </w:t>
      </w:r>
      <w:r w:rsidRPr="00EF3434">
        <w:rPr>
          <w:szCs w:val="20"/>
        </w:rPr>
        <w:t>2022 roku ZUOP otrzymał środki dotacji na wyodrębniony rachunek bankowy w kwocie 21</w:t>
      </w:r>
      <w:r>
        <w:rPr>
          <w:szCs w:val="20"/>
        </w:rPr>
        <w:t> </w:t>
      </w:r>
      <w:r w:rsidRPr="00EF3434">
        <w:rPr>
          <w:szCs w:val="20"/>
        </w:rPr>
        <w:t xml:space="preserve">913,20 zł. Środki </w:t>
      </w:r>
      <w:r w:rsidRPr="00EF3434">
        <w:rPr>
          <w:rFonts w:cs="Calibri"/>
          <w:color w:val="000000"/>
          <w:szCs w:val="20"/>
        </w:rPr>
        <w:t>otrzymane w ramach ww. dotacji celowej zostały wykorzystane w kwocie 18</w:t>
      </w:r>
      <w:r>
        <w:rPr>
          <w:rFonts w:cs="Calibri"/>
          <w:color w:val="000000"/>
          <w:szCs w:val="20"/>
        </w:rPr>
        <w:t> </w:t>
      </w:r>
      <w:r w:rsidRPr="00EF3434">
        <w:rPr>
          <w:rFonts w:cs="Calibri"/>
          <w:color w:val="000000"/>
          <w:szCs w:val="20"/>
        </w:rPr>
        <w:t>992,88</w:t>
      </w:r>
      <w:r>
        <w:rPr>
          <w:rFonts w:cs="Calibri"/>
          <w:color w:val="000000"/>
          <w:szCs w:val="20"/>
        </w:rPr>
        <w:t xml:space="preserve"> zł </w:t>
      </w:r>
      <w:r w:rsidRPr="00EF3434">
        <w:rPr>
          <w:rFonts w:cs="Calibri"/>
          <w:color w:val="000000"/>
          <w:szCs w:val="20"/>
        </w:rPr>
        <w:t>co stanowiło 86,67 % zł. Niewykorzystana część dotacji w kwocie 2</w:t>
      </w:r>
      <w:r>
        <w:rPr>
          <w:rFonts w:cs="Calibri"/>
          <w:color w:val="000000"/>
          <w:szCs w:val="20"/>
        </w:rPr>
        <w:t> </w:t>
      </w:r>
      <w:r w:rsidRPr="00EF3434">
        <w:rPr>
          <w:rFonts w:cs="Calibri"/>
          <w:color w:val="000000"/>
          <w:szCs w:val="20"/>
        </w:rPr>
        <w:t xml:space="preserve">920,32 zł, jako przewyższająca należności ZUOP z tytułu wykonania Zadania </w:t>
      </w:r>
      <w:r w:rsidRPr="00EF3434">
        <w:rPr>
          <w:rFonts w:cs="Calibri"/>
          <w:szCs w:val="20"/>
        </w:rPr>
        <w:t>została zwrócona na wskazany w umowie rachunek Ministerstwa Klimatu i Środowiska w dniu 3 czerwca 2022 r.</w:t>
      </w:r>
    </w:p>
    <w:p w14:paraId="0FA9B95B" w14:textId="77777777" w:rsidR="005247D6" w:rsidRPr="00EF3434" w:rsidRDefault="005247D6" w:rsidP="00D1595E">
      <w:pPr>
        <w:spacing w:before="120" w:after="0" w:line="276" w:lineRule="auto"/>
        <w:rPr>
          <w:rFonts w:cs="Times New Roman"/>
          <w:szCs w:val="20"/>
        </w:rPr>
      </w:pPr>
      <w:r w:rsidRPr="00EF3434">
        <w:rPr>
          <w:szCs w:val="20"/>
        </w:rPr>
        <w:t>Zakład został zobowiązany do prowadzenia wyodrębnionej ewidencji księgowej środków otrzymanych w ramach dotacji celowej oraz wydatków związanych z realizacją Zadania w</w:t>
      </w:r>
      <w:r>
        <w:rPr>
          <w:szCs w:val="20"/>
        </w:rPr>
        <w:t> </w:t>
      </w:r>
      <w:r w:rsidRPr="00EF3434">
        <w:rPr>
          <w:szCs w:val="20"/>
        </w:rPr>
        <w:t>sposób umożliwiający identyfikację poszczególnych operacji gospodarczych oraz ocenę ich wykonania pod względem finansowym.</w:t>
      </w:r>
    </w:p>
    <w:p w14:paraId="7D388B62" w14:textId="77777777" w:rsidR="005247D6" w:rsidRPr="00EF3434" w:rsidRDefault="005247D6" w:rsidP="00D1595E">
      <w:pPr>
        <w:spacing w:before="120" w:after="0" w:line="276" w:lineRule="auto"/>
        <w:rPr>
          <w:rFonts w:cs="Times New Roman"/>
          <w:szCs w:val="20"/>
        </w:rPr>
      </w:pPr>
      <w:r w:rsidRPr="00EF3434">
        <w:rPr>
          <w:rFonts w:cs="Times New Roman"/>
          <w:szCs w:val="20"/>
        </w:rPr>
        <w:t>Zakład prowadził wyodrębnioną ewidencję księgową dotacji celowej, w sposób umożliwiający identyfikację poszczególnych operacji gospodarczych w powiązaniu z</w:t>
      </w:r>
      <w:r>
        <w:rPr>
          <w:rFonts w:cs="Times New Roman"/>
          <w:szCs w:val="20"/>
        </w:rPr>
        <w:t> </w:t>
      </w:r>
      <w:r w:rsidRPr="00EF3434">
        <w:rPr>
          <w:rFonts w:cs="Times New Roman"/>
          <w:szCs w:val="20"/>
        </w:rPr>
        <w:t>dokumentami źródłowymi, co było zgodne z § 2 ust. 3 umów dotacji celowej.</w:t>
      </w:r>
    </w:p>
    <w:p w14:paraId="51E86CA8" w14:textId="77777777" w:rsidR="005247D6" w:rsidRPr="00EF3434" w:rsidRDefault="005247D6" w:rsidP="0087175A">
      <w:pPr>
        <w:spacing w:before="120" w:after="0" w:line="276" w:lineRule="auto"/>
        <w:rPr>
          <w:rFonts w:cs="Times New Roman"/>
          <w:szCs w:val="20"/>
        </w:rPr>
      </w:pPr>
      <w:r w:rsidRPr="00EF3434">
        <w:rPr>
          <w:rFonts w:cs="Times New Roman"/>
          <w:szCs w:val="20"/>
        </w:rPr>
        <w:t>Sprawozdania z wykorzystania ww. dotacji zostały przekazane terminowo do Ministra Klimatu i Środowiska</w:t>
      </w:r>
      <w:r w:rsidRPr="00EF3434">
        <w:rPr>
          <w:rStyle w:val="Odwoanieprzypisudolnego"/>
          <w:rFonts w:cs="Times New Roman"/>
          <w:szCs w:val="20"/>
        </w:rPr>
        <w:footnoteReference w:id="38"/>
      </w:r>
      <w:r w:rsidRPr="00EF3434">
        <w:rPr>
          <w:rFonts w:cs="Times New Roman"/>
          <w:szCs w:val="20"/>
        </w:rPr>
        <w:t>, Minister Klimatu i Środowiska zaakceptował przedmiotowe sprawozdania odpowiednio 13 lipca 2022 r</w:t>
      </w:r>
      <w:r w:rsidRPr="00EF3434">
        <w:rPr>
          <w:rStyle w:val="Odwoanieprzypisudolnego"/>
          <w:rFonts w:cs="Times New Roman"/>
          <w:szCs w:val="20"/>
        </w:rPr>
        <w:footnoteReference w:id="39"/>
      </w:r>
      <w:r w:rsidRPr="00EF3434">
        <w:rPr>
          <w:rFonts w:cs="Times New Roman"/>
          <w:szCs w:val="20"/>
        </w:rPr>
        <w:t>. i 9 marca 2023 r..</w:t>
      </w:r>
      <w:r w:rsidRPr="00EF3434">
        <w:rPr>
          <w:rStyle w:val="Odwoanieprzypisudolnego"/>
          <w:rFonts w:cs="Times New Roman"/>
          <w:szCs w:val="20"/>
        </w:rPr>
        <w:footnoteReference w:id="40"/>
      </w:r>
      <w:r w:rsidRPr="00EF3434">
        <w:rPr>
          <w:rFonts w:cs="Times New Roman"/>
          <w:szCs w:val="20"/>
        </w:rPr>
        <w:t xml:space="preserve"> </w:t>
      </w:r>
    </w:p>
    <w:p w14:paraId="5C9D5CF2" w14:textId="77777777" w:rsidR="005247D6" w:rsidRDefault="005247D6" w:rsidP="00D1595E">
      <w:pPr>
        <w:spacing w:before="120" w:after="0" w:line="276" w:lineRule="auto"/>
        <w:jc w:val="right"/>
        <w:rPr>
          <w:rFonts w:cs="Times New Roman"/>
          <w:szCs w:val="20"/>
        </w:rPr>
      </w:pPr>
      <w:r w:rsidRPr="00EF3434">
        <w:rPr>
          <w:rFonts w:cs="Times New Roman"/>
          <w:szCs w:val="20"/>
        </w:rPr>
        <w:t>[Dowód: akta kontroli str</w:t>
      </w:r>
      <w:r>
        <w:rPr>
          <w:rFonts w:cs="Times New Roman"/>
          <w:szCs w:val="20"/>
        </w:rPr>
        <w:t>. II/300-310, II/311-322</w:t>
      </w:r>
      <w:r w:rsidRPr="00EF3434">
        <w:rPr>
          <w:rFonts w:cs="Times New Roman"/>
          <w:szCs w:val="20"/>
        </w:rPr>
        <w:t>]</w:t>
      </w:r>
    </w:p>
    <w:p w14:paraId="68DB91DA" w14:textId="77777777" w:rsidR="00434FE2" w:rsidRPr="00EF3434" w:rsidRDefault="00434FE2" w:rsidP="00434FE2">
      <w:pPr>
        <w:spacing w:after="0" w:line="276" w:lineRule="auto"/>
        <w:jc w:val="right"/>
        <w:rPr>
          <w:rFonts w:cs="Times New Roman"/>
          <w:szCs w:val="20"/>
        </w:rPr>
      </w:pPr>
    </w:p>
    <w:p w14:paraId="1C0389AE" w14:textId="79C2FFCD" w:rsidR="005247D6" w:rsidRPr="00EF3434" w:rsidRDefault="005247D6" w:rsidP="00434FE2">
      <w:pPr>
        <w:spacing w:after="0" w:line="276" w:lineRule="auto"/>
        <w:rPr>
          <w:rFonts w:cs="Times New Roman"/>
          <w:b/>
          <w:bCs/>
          <w:szCs w:val="20"/>
        </w:rPr>
      </w:pPr>
      <w:r w:rsidRPr="00C90E84">
        <w:rPr>
          <w:rFonts w:cs="Times New Roman"/>
          <w:b/>
          <w:bCs/>
          <w:szCs w:val="20"/>
        </w:rPr>
        <w:t>Ocena cząstkowa:</w:t>
      </w:r>
    </w:p>
    <w:p w14:paraId="4EC5A2EA" w14:textId="77777777" w:rsidR="005247D6" w:rsidRPr="00EF3434" w:rsidRDefault="005247D6" w:rsidP="00434FE2">
      <w:pPr>
        <w:spacing w:before="120" w:after="0" w:line="276" w:lineRule="auto"/>
        <w:ind w:firstLine="709"/>
        <w:rPr>
          <w:rFonts w:cs="Times New Roman"/>
          <w:szCs w:val="20"/>
        </w:rPr>
      </w:pPr>
      <w:r w:rsidRPr="00EF3434">
        <w:rPr>
          <w:szCs w:val="20"/>
        </w:rPr>
        <w:t>Kontrolujący pozytywnie oceniają działania ZUOP w obszarze związanym z</w:t>
      </w:r>
      <w:r>
        <w:rPr>
          <w:szCs w:val="20"/>
        </w:rPr>
        <w:t> </w:t>
      </w:r>
      <w:r w:rsidRPr="00EF3434">
        <w:rPr>
          <w:szCs w:val="20"/>
        </w:rPr>
        <w:t xml:space="preserve">wykorzystaniem </w:t>
      </w:r>
      <w:r w:rsidRPr="00EF3434">
        <w:rPr>
          <w:rFonts w:cs="Times New Roman"/>
          <w:iCs/>
          <w:szCs w:val="20"/>
        </w:rPr>
        <w:t xml:space="preserve">dotacji przyznanych przez ministra właściwego ds. energii w 2022 roku. </w:t>
      </w:r>
      <w:r w:rsidRPr="00EF3434">
        <w:rPr>
          <w:rFonts w:cs="Times New Roman"/>
          <w:iCs/>
          <w:szCs w:val="20"/>
        </w:rPr>
        <w:lastRenderedPageBreak/>
        <w:t xml:space="preserve">Przyznane dotacje znajdowały się na wydzielonych rachunkach bankowych dedykowanych konkretnym środkom. </w:t>
      </w:r>
      <w:r w:rsidRPr="00EF3434">
        <w:rPr>
          <w:rFonts w:cs="Times New Roman"/>
          <w:szCs w:val="20"/>
        </w:rPr>
        <w:t xml:space="preserve">Zakład prowadził wyodrębnioną ewidencję księgową dotacji podmiotowej, zgodnie z </w:t>
      </w:r>
      <w:r>
        <w:rPr>
          <w:rFonts w:cs="Times New Roman"/>
          <w:szCs w:val="20"/>
        </w:rPr>
        <w:t>a</w:t>
      </w:r>
      <w:r w:rsidRPr="00EF3434">
        <w:rPr>
          <w:rFonts w:cs="Times New Roman"/>
          <w:szCs w:val="20"/>
        </w:rPr>
        <w:t>rt. 120 ust. 1j ustawy Prawo atomowe i polityką rachunkowości ZUOP</w:t>
      </w:r>
      <w:r w:rsidRPr="00EF3434">
        <w:rPr>
          <w:rFonts w:cs="Times New Roman"/>
          <w:szCs w:val="20"/>
          <w:vertAlign w:val="superscript"/>
        </w:rPr>
        <w:footnoteReference w:id="41"/>
      </w:r>
      <w:r w:rsidRPr="00EF3434">
        <w:rPr>
          <w:rFonts w:cs="Times New Roman"/>
          <w:szCs w:val="20"/>
        </w:rPr>
        <w:t xml:space="preserve"> a Polityka rachunkowości zawiera wszystkie elementy wskazane w dyspozycji art.</w:t>
      </w:r>
      <w:r>
        <w:rPr>
          <w:rFonts w:cs="Times New Roman"/>
          <w:szCs w:val="20"/>
        </w:rPr>
        <w:t> </w:t>
      </w:r>
      <w:r w:rsidRPr="00EF3434">
        <w:rPr>
          <w:rFonts w:cs="Times New Roman"/>
          <w:szCs w:val="20"/>
        </w:rPr>
        <w:t xml:space="preserve">10 ust. 1 ustawy z 29 września 1994 r. o rachunkowości. </w:t>
      </w:r>
    </w:p>
    <w:p w14:paraId="0F07C886" w14:textId="77777777" w:rsidR="005247D6" w:rsidRPr="00EF3434" w:rsidRDefault="005247D6" w:rsidP="0087175A">
      <w:pPr>
        <w:spacing w:after="0" w:line="276" w:lineRule="auto"/>
        <w:rPr>
          <w:rFonts w:cs="Times New Roman"/>
          <w:szCs w:val="20"/>
        </w:rPr>
      </w:pPr>
    </w:p>
    <w:p w14:paraId="38A4642B" w14:textId="77777777" w:rsidR="005247D6" w:rsidRPr="00EF3434" w:rsidRDefault="005247D6" w:rsidP="0087175A">
      <w:pPr>
        <w:spacing w:after="0" w:line="276" w:lineRule="auto"/>
        <w:rPr>
          <w:rFonts w:cs="Times New Roman"/>
          <w:b/>
          <w:bCs/>
          <w:color w:val="000000" w:themeColor="text1"/>
          <w:szCs w:val="20"/>
        </w:rPr>
      </w:pPr>
      <w:r w:rsidRPr="00EF3434">
        <w:rPr>
          <w:rFonts w:cs="Times New Roman"/>
          <w:b/>
          <w:bCs/>
          <w:color w:val="000000" w:themeColor="text1"/>
          <w:szCs w:val="20"/>
        </w:rPr>
        <w:t xml:space="preserve">II. </w:t>
      </w:r>
      <w:r w:rsidRPr="00EF3434">
        <w:rPr>
          <w:rFonts w:cs="Times New Roman"/>
          <w:b/>
          <w:bCs/>
          <w:szCs w:val="20"/>
        </w:rPr>
        <w:t>Wybrane aspekty funkcjonowania ZUOP</w:t>
      </w:r>
    </w:p>
    <w:p w14:paraId="15A394E6" w14:textId="77777777" w:rsidR="005247D6" w:rsidRPr="00EF3434" w:rsidRDefault="005247D6" w:rsidP="0087175A">
      <w:pPr>
        <w:spacing w:before="120" w:after="0" w:line="276" w:lineRule="auto"/>
        <w:rPr>
          <w:rFonts w:cs="Times New Roman"/>
          <w:b/>
          <w:color w:val="000000" w:themeColor="text1"/>
          <w:szCs w:val="20"/>
        </w:rPr>
      </w:pPr>
      <w:r w:rsidRPr="00EF3434">
        <w:rPr>
          <w:rFonts w:cs="Times New Roman"/>
          <w:b/>
          <w:color w:val="000000" w:themeColor="text1"/>
          <w:szCs w:val="20"/>
        </w:rPr>
        <w:t>II.1. Realizacji głównych zadań w zakresie postępowania z odpadami promieniotwórczymi przez ZUOP</w:t>
      </w:r>
    </w:p>
    <w:p w14:paraId="3F93F5C6" w14:textId="77777777" w:rsidR="005247D6" w:rsidRDefault="005247D6" w:rsidP="0087175A">
      <w:pPr>
        <w:spacing w:before="120" w:after="0" w:line="276" w:lineRule="auto"/>
        <w:rPr>
          <w:rFonts w:cs="Times New Roman"/>
          <w:b/>
          <w:bCs/>
          <w:color w:val="000000" w:themeColor="text1"/>
          <w:szCs w:val="20"/>
        </w:rPr>
      </w:pPr>
      <w:r w:rsidRPr="00EF3434">
        <w:rPr>
          <w:rFonts w:cs="Times New Roman"/>
          <w:b/>
          <w:bCs/>
          <w:color w:val="000000" w:themeColor="text1"/>
          <w:szCs w:val="20"/>
        </w:rPr>
        <w:t>II.1.1. Stan zawansowania prac dotyczących wyboru lokalizacji nowego składowiska powierzchniowego odpadów promieniotwórczych (dalej: NSPOP):</w:t>
      </w:r>
      <w:r>
        <w:rPr>
          <w:rFonts w:cs="Times New Roman"/>
          <w:b/>
          <w:bCs/>
          <w:color w:val="000000" w:themeColor="text1"/>
          <w:szCs w:val="20"/>
        </w:rPr>
        <w:t xml:space="preserve"> oraz prac związanych z zamknięciem KSOP</w:t>
      </w:r>
    </w:p>
    <w:p w14:paraId="2A488BF1" w14:textId="77777777" w:rsidR="005247D6" w:rsidRPr="0046165B" w:rsidRDefault="005247D6" w:rsidP="0087175A">
      <w:pPr>
        <w:spacing w:before="120" w:after="0" w:line="276" w:lineRule="auto"/>
        <w:rPr>
          <w:rFonts w:cs="Times New Roman"/>
          <w:color w:val="000000" w:themeColor="text1"/>
          <w:szCs w:val="20"/>
        </w:rPr>
      </w:pPr>
      <w:r w:rsidRPr="00EF3434">
        <w:rPr>
          <w:rFonts w:cs="Times New Roman"/>
          <w:color w:val="000000" w:themeColor="text1"/>
          <w:szCs w:val="20"/>
        </w:rPr>
        <w:t>Zgodnie z pkt. 4.1.7 Krajowego planu postępowania z odpadami promieniotwórczymi i</w:t>
      </w:r>
      <w:r>
        <w:rPr>
          <w:rFonts w:cs="Times New Roman"/>
          <w:color w:val="000000" w:themeColor="text1"/>
          <w:szCs w:val="20"/>
        </w:rPr>
        <w:t> </w:t>
      </w:r>
      <w:r w:rsidRPr="00EF3434">
        <w:rPr>
          <w:rFonts w:cs="Times New Roman"/>
          <w:color w:val="000000" w:themeColor="text1"/>
          <w:szCs w:val="20"/>
        </w:rPr>
        <w:t>wypalonym paliwem jądrowym</w:t>
      </w:r>
      <w:r w:rsidRPr="00EF3434">
        <w:rPr>
          <w:rStyle w:val="Odwoanieprzypisudolnego"/>
          <w:rFonts w:cs="Times New Roman"/>
          <w:szCs w:val="20"/>
        </w:rPr>
        <w:footnoteReference w:id="42"/>
      </w:r>
      <w:r w:rsidRPr="00EF3434">
        <w:rPr>
          <w:rFonts w:cs="Times New Roman"/>
          <w:color w:val="000000" w:themeColor="text1"/>
          <w:szCs w:val="20"/>
        </w:rPr>
        <w:t xml:space="preserve"> (dalej: Krajowy plan), zamknięcie Krajowego Składowiska Odpadów Promieniotwórczych (dalej: KSOP) w Różanie zostanie poprzedzone działaniami przygotowawczymi, w ramach których zostanie ustalony zakres działań umożliwiających przygotowanie składowiska do bezpiecznego zamknięcia i długotrwałego monitoringu, w</w:t>
      </w:r>
      <w:r>
        <w:rPr>
          <w:rFonts w:cs="Times New Roman"/>
          <w:color w:val="000000" w:themeColor="text1"/>
          <w:szCs w:val="20"/>
        </w:rPr>
        <w:t> </w:t>
      </w:r>
      <w:r w:rsidRPr="00EF3434">
        <w:rPr>
          <w:rFonts w:cs="Times New Roman"/>
          <w:color w:val="000000" w:themeColor="text1"/>
          <w:szCs w:val="20"/>
        </w:rPr>
        <w:t>tym wybór wariantu pokrywy, a w oparciu o powyższe ustalenia zostanie przygotowana koncepcja zamknięcia, a następnie program zamknięcia, który zostanie przedłożony Prezesowi PAA. Ustalono, że w latach 2022 i 2023 ZUOP nie prowadził żadnych działań związanych z przygotowaniami koncepcji zamknięcia KSOP w Różanie. Zgodnie z pkt. 2.1.2 Krajowego planu przygotowanie koncepcji zamknięcia KSOP w Różanie szacuje się na lata 2033-2034. Obecnie trwają prace nad koncepcją wydobycia nieprzetworzonych odpadów historycznych. Zgodnie z harmonogramem, stanowiącym załącznik do Krajowego planu, koncepcja ta powinna zostać wykonana w latach 2021-2024. Zgodnie z pkt. 2.1.2 Krajowego planu wybór opcji zamknięcia KSOP w Różanie oraz wykonanie raportów zamknięcia i</w:t>
      </w:r>
      <w:r>
        <w:rPr>
          <w:rFonts w:cs="Times New Roman"/>
          <w:color w:val="000000" w:themeColor="text1"/>
          <w:szCs w:val="20"/>
        </w:rPr>
        <w:t> </w:t>
      </w:r>
      <w:r w:rsidRPr="00EF3434">
        <w:rPr>
          <w:rFonts w:cs="Times New Roman"/>
          <w:color w:val="000000" w:themeColor="text1"/>
          <w:szCs w:val="20"/>
        </w:rPr>
        <w:t>okresów po zamknięciu szacuje się na lata 2030-2032. Zgodnie z ustaleniami pomiędzy MKiŚ, ZUOP i PAA, o których mowa w piśmie MKIŚ z 11 stycznia 2023 r. (znak: DEJ-WIJ.5323.18.2021.KK) działania związane z zamknięciem KSOP nastąpią dopiero po uruchomieniu NSPOP.</w:t>
      </w:r>
    </w:p>
    <w:p w14:paraId="3C2D5C51" w14:textId="77777777" w:rsidR="005247D6" w:rsidRDefault="005247D6" w:rsidP="00FC152D">
      <w:pPr>
        <w:spacing w:before="120" w:after="0" w:line="276" w:lineRule="auto"/>
        <w:jc w:val="right"/>
        <w:rPr>
          <w:rFonts w:cs="Times New Roman"/>
          <w:szCs w:val="20"/>
        </w:rPr>
      </w:pPr>
      <w:r w:rsidRPr="00EF3434">
        <w:rPr>
          <w:rFonts w:cs="Times New Roman"/>
          <w:szCs w:val="20"/>
        </w:rPr>
        <w:t>[Dowód: akta kontroli str</w:t>
      </w:r>
      <w:r>
        <w:rPr>
          <w:rFonts w:cs="Times New Roman"/>
          <w:szCs w:val="20"/>
        </w:rPr>
        <w:t>. II/392-395, II/425</w:t>
      </w:r>
      <w:r w:rsidRPr="00EF3434">
        <w:rPr>
          <w:rFonts w:cs="Times New Roman"/>
          <w:szCs w:val="20"/>
        </w:rPr>
        <w:t>]</w:t>
      </w:r>
    </w:p>
    <w:p w14:paraId="52707D54" w14:textId="77777777" w:rsidR="00FC152D" w:rsidRPr="00EF3434" w:rsidRDefault="00FC152D" w:rsidP="00434FE2">
      <w:pPr>
        <w:spacing w:after="0" w:line="276" w:lineRule="auto"/>
        <w:jc w:val="right"/>
        <w:rPr>
          <w:rFonts w:cs="Times New Roman"/>
          <w:szCs w:val="20"/>
        </w:rPr>
      </w:pPr>
    </w:p>
    <w:p w14:paraId="333B5902" w14:textId="77777777" w:rsidR="005247D6" w:rsidRPr="00EF3434" w:rsidRDefault="005247D6" w:rsidP="00447D49">
      <w:pPr>
        <w:spacing w:after="0" w:line="276" w:lineRule="auto"/>
        <w:rPr>
          <w:rFonts w:cs="Times New Roman"/>
          <w:color w:val="000000" w:themeColor="text1"/>
          <w:szCs w:val="20"/>
        </w:rPr>
      </w:pPr>
      <w:r w:rsidRPr="00EF3434">
        <w:rPr>
          <w:rFonts w:cs="Times New Roman"/>
          <w:color w:val="000000" w:themeColor="text1"/>
          <w:szCs w:val="20"/>
        </w:rPr>
        <w:t>Jak wyjaśnił Dyrektor ZUOP</w:t>
      </w:r>
      <w:r w:rsidRPr="00EF3434">
        <w:rPr>
          <w:rStyle w:val="Odwoanieprzypisudolnego"/>
          <w:rFonts w:cs="Times New Roman"/>
          <w:color w:val="000000" w:themeColor="text1"/>
          <w:szCs w:val="20"/>
        </w:rPr>
        <w:footnoteReference w:id="43"/>
      </w:r>
      <w:r w:rsidRPr="00EF3434">
        <w:rPr>
          <w:rFonts w:cs="Times New Roman"/>
          <w:color w:val="000000" w:themeColor="text1"/>
          <w:szCs w:val="20"/>
        </w:rPr>
        <w:t xml:space="preserve"> – w latach 2022-23 ZUOP nie prowadził żadnych działań związanych z przygotowaniami koncepcji zamknięcia KSOP w Różanie, a aktualnie trwają prace nad koncepcją wydobycia nieprzetworzonych odpadów historycznych, co wynika z</w:t>
      </w:r>
      <w:r>
        <w:rPr>
          <w:rFonts w:cs="Times New Roman"/>
          <w:color w:val="000000" w:themeColor="text1"/>
          <w:szCs w:val="20"/>
        </w:rPr>
        <w:t> </w:t>
      </w:r>
      <w:r w:rsidRPr="00EF3434">
        <w:rPr>
          <w:rFonts w:cs="Times New Roman"/>
          <w:color w:val="000000" w:themeColor="text1"/>
          <w:szCs w:val="20"/>
        </w:rPr>
        <w:t xml:space="preserve">harmonogramu stanowiącego załącznik do Krajowego planu (wg którego – taka koncepcja powinna zostać wykonana w latach 2021-2024). (…)  w latach 2022 i 2023 ZUOP nie poniósł żadnych nakładów finansowych na budowę instalacji spalania odpadów promieniotwórczych. Ponadto wyjaśnił, że w okresie objętym kontrolą ZUOP udzielał wsparcia DEJ MKiŚ w obszarze prowadzenia działań edukacyjnych dotyczących </w:t>
      </w:r>
      <w:r w:rsidRPr="00EF3434">
        <w:rPr>
          <w:rFonts w:cs="Times New Roman"/>
          <w:color w:val="000000" w:themeColor="text1"/>
          <w:szCs w:val="20"/>
        </w:rPr>
        <w:lastRenderedPageBreak/>
        <w:t>bezpiecznego postępowania z odpadami promieniotwórczymi i wypalonym paliwem jądrowym</w:t>
      </w:r>
      <w:r w:rsidRPr="00EF3434">
        <w:rPr>
          <w:rStyle w:val="Odwoanieprzypisudolnego"/>
          <w:rFonts w:cs="Times New Roman"/>
          <w:color w:val="000000" w:themeColor="text1"/>
          <w:szCs w:val="20"/>
        </w:rPr>
        <w:footnoteReference w:id="44"/>
      </w:r>
      <w:r w:rsidRPr="00EF3434">
        <w:rPr>
          <w:rFonts w:cs="Times New Roman"/>
          <w:color w:val="000000" w:themeColor="text1"/>
          <w:szCs w:val="20"/>
        </w:rPr>
        <w:t xml:space="preserve">, takich jak: realizowanej przez ZUOP i DEJ MKiŚ kampanii „Poznaj Atomickich”, organizacji wystaw rocznicowych z okazji jubileuszu 60 - lecia KSOP itp. </w:t>
      </w:r>
    </w:p>
    <w:p w14:paraId="06D26371" w14:textId="77777777" w:rsidR="005247D6" w:rsidRPr="00EF3434" w:rsidRDefault="005247D6" w:rsidP="00447D49">
      <w:pPr>
        <w:spacing w:before="120" w:after="0" w:line="276" w:lineRule="auto"/>
        <w:jc w:val="right"/>
        <w:rPr>
          <w:rFonts w:cs="Times New Roman"/>
          <w:szCs w:val="20"/>
        </w:rPr>
      </w:pPr>
      <w:r w:rsidRPr="00EF3434">
        <w:rPr>
          <w:rFonts w:cs="Times New Roman"/>
          <w:szCs w:val="20"/>
        </w:rPr>
        <w:t>[Dowód: akta kontroli st</w:t>
      </w:r>
      <w:r>
        <w:rPr>
          <w:rFonts w:cs="Times New Roman"/>
          <w:szCs w:val="20"/>
        </w:rPr>
        <w:t>r. II/392-395</w:t>
      </w:r>
      <w:r w:rsidRPr="00EF3434">
        <w:rPr>
          <w:rFonts w:cs="Times New Roman"/>
          <w:szCs w:val="20"/>
        </w:rPr>
        <w:t>]</w:t>
      </w:r>
    </w:p>
    <w:p w14:paraId="67EF6DED" w14:textId="77777777" w:rsidR="005247D6" w:rsidRPr="00EF3434" w:rsidRDefault="005247D6" w:rsidP="0087175A">
      <w:pPr>
        <w:spacing w:before="120" w:after="0" w:line="276" w:lineRule="auto"/>
        <w:rPr>
          <w:rFonts w:cs="Times New Roman"/>
          <w:b/>
          <w:bCs/>
          <w:color w:val="000000" w:themeColor="text1"/>
          <w:szCs w:val="20"/>
        </w:rPr>
      </w:pPr>
      <w:r w:rsidRPr="00EF3434">
        <w:rPr>
          <w:rFonts w:cs="Times New Roman"/>
          <w:b/>
          <w:bCs/>
          <w:color w:val="000000" w:themeColor="text1"/>
          <w:szCs w:val="20"/>
        </w:rPr>
        <w:t>II.1.2. Raport bezpieczeństwa dla Krajowego Składowiska Odpadów Promieniotwórczych (dalej: KSOP)</w:t>
      </w:r>
    </w:p>
    <w:p w14:paraId="67590C24" w14:textId="77777777" w:rsidR="005247D6" w:rsidRPr="00EF3434" w:rsidRDefault="005247D6" w:rsidP="0087175A">
      <w:pPr>
        <w:spacing w:before="120" w:after="0" w:line="276" w:lineRule="auto"/>
        <w:rPr>
          <w:rFonts w:cs="Times New Roman"/>
          <w:color w:val="000000" w:themeColor="text1"/>
          <w:szCs w:val="20"/>
        </w:rPr>
      </w:pPr>
      <w:r w:rsidRPr="00EF3434">
        <w:rPr>
          <w:rFonts w:cs="Times New Roman"/>
          <w:color w:val="000000" w:themeColor="text1"/>
          <w:szCs w:val="20"/>
        </w:rPr>
        <w:t>W 2021 r. ZUOP złożył do Prezesa Państwowej Agencji Atomistyki (dalej: PAA) wniosek o zmianę zezwolenia na eksploatację KSOP, którego jednym z załączników był Eksploatacyjny Raport Bezpieczeństwa KSOP w Różanie (dalej: raport ERB)</w:t>
      </w:r>
      <w:r w:rsidRPr="00EF3434">
        <w:rPr>
          <w:rStyle w:val="Odwoanieprzypisudolnego"/>
          <w:rFonts w:cs="Times New Roman"/>
          <w:color w:val="000000" w:themeColor="text1"/>
          <w:szCs w:val="20"/>
        </w:rPr>
        <w:footnoteReference w:id="45"/>
      </w:r>
      <w:r w:rsidRPr="00EF3434">
        <w:rPr>
          <w:rFonts w:cs="Times New Roman"/>
          <w:color w:val="000000" w:themeColor="text1"/>
          <w:szCs w:val="20"/>
        </w:rPr>
        <w:t>. Przedmiotowy raport został wykonany w terminie wskazanym w Krajowym planie.</w:t>
      </w:r>
    </w:p>
    <w:p w14:paraId="5E33A242" w14:textId="77777777" w:rsidR="005247D6" w:rsidRPr="00EF3434" w:rsidRDefault="005247D6" w:rsidP="0087175A">
      <w:pPr>
        <w:spacing w:before="120" w:after="0" w:line="276" w:lineRule="auto"/>
        <w:rPr>
          <w:rFonts w:cs="Times New Roman"/>
          <w:color w:val="000000" w:themeColor="text1"/>
          <w:szCs w:val="20"/>
        </w:rPr>
      </w:pPr>
      <w:r w:rsidRPr="00EF3434">
        <w:rPr>
          <w:rFonts w:cs="Times New Roman"/>
          <w:color w:val="000000" w:themeColor="text1"/>
          <w:szCs w:val="20"/>
        </w:rPr>
        <w:t>W trakcie prowadzenia czynności kontrolnych ustalono, że wszystkie uwagi zgłoszone przez Prezesa PAA do ERB zostały uwzględnione, ale aktualizacja ERB nie została zatwierdzona przez Prezesa PAA.</w:t>
      </w:r>
      <w:r>
        <w:rPr>
          <w:rFonts w:cs="Times New Roman"/>
          <w:color w:val="000000" w:themeColor="text1"/>
          <w:szCs w:val="20"/>
        </w:rPr>
        <w:t xml:space="preserve"> a termin na zatwierdzenie ERB został wyznaczony do dnia 30 listopada 2023 roku.</w:t>
      </w:r>
      <w:r>
        <w:rPr>
          <w:rStyle w:val="Odwoanieprzypisudolnego"/>
          <w:rFonts w:cs="Times New Roman"/>
          <w:color w:val="000000" w:themeColor="text1"/>
          <w:szCs w:val="20"/>
        </w:rPr>
        <w:footnoteReference w:id="46"/>
      </w:r>
    </w:p>
    <w:p w14:paraId="7DE4AE5E" w14:textId="77777777" w:rsidR="005247D6" w:rsidRDefault="005247D6" w:rsidP="0087175A">
      <w:pPr>
        <w:spacing w:before="120" w:after="0" w:line="276" w:lineRule="auto"/>
        <w:jc w:val="right"/>
        <w:rPr>
          <w:rFonts w:cs="Times New Roman"/>
          <w:szCs w:val="20"/>
        </w:rPr>
      </w:pPr>
      <w:r w:rsidRPr="00EF3434">
        <w:rPr>
          <w:rFonts w:cs="Times New Roman"/>
          <w:szCs w:val="20"/>
        </w:rPr>
        <w:t>[Dowód: akta kontroli</w:t>
      </w:r>
      <w:r>
        <w:rPr>
          <w:rFonts w:cs="Times New Roman"/>
          <w:szCs w:val="20"/>
        </w:rPr>
        <w:t xml:space="preserve"> str. II/396-410</w:t>
      </w:r>
      <w:r w:rsidRPr="00EF3434">
        <w:rPr>
          <w:rFonts w:cs="Times New Roman"/>
          <w:szCs w:val="20"/>
        </w:rPr>
        <w:t>]</w:t>
      </w:r>
    </w:p>
    <w:p w14:paraId="124D90BD" w14:textId="77777777" w:rsidR="00447D49" w:rsidRPr="00C90E84" w:rsidRDefault="00447D49" w:rsidP="00434FE2">
      <w:pPr>
        <w:spacing w:after="0" w:line="276" w:lineRule="auto"/>
        <w:jc w:val="right"/>
        <w:rPr>
          <w:rFonts w:cs="Times New Roman"/>
          <w:szCs w:val="20"/>
        </w:rPr>
      </w:pPr>
    </w:p>
    <w:p w14:paraId="751E8E22" w14:textId="23B8CD4C" w:rsidR="005247D6" w:rsidRPr="001C44ED" w:rsidRDefault="005247D6" w:rsidP="00447D49">
      <w:pPr>
        <w:spacing w:after="0" w:line="276" w:lineRule="auto"/>
        <w:rPr>
          <w:rFonts w:cs="Times New Roman"/>
          <w:b/>
          <w:bCs/>
          <w:color w:val="000000" w:themeColor="text1"/>
          <w:szCs w:val="20"/>
        </w:rPr>
      </w:pPr>
      <w:r w:rsidRPr="001C44ED">
        <w:rPr>
          <w:rFonts w:cs="Times New Roman"/>
          <w:b/>
          <w:bCs/>
          <w:color w:val="000000" w:themeColor="text1"/>
          <w:szCs w:val="20"/>
        </w:rPr>
        <w:t>II.1.</w:t>
      </w:r>
      <w:r w:rsidR="005B1FDF">
        <w:rPr>
          <w:rFonts w:cs="Times New Roman"/>
          <w:b/>
          <w:bCs/>
          <w:color w:val="000000" w:themeColor="text1"/>
          <w:szCs w:val="20"/>
        </w:rPr>
        <w:t>3</w:t>
      </w:r>
      <w:r w:rsidRPr="001C44ED">
        <w:rPr>
          <w:rFonts w:cs="Times New Roman"/>
          <w:b/>
          <w:bCs/>
          <w:color w:val="000000" w:themeColor="text1"/>
          <w:szCs w:val="20"/>
        </w:rPr>
        <w:t>. Budowa instalacji spalania odpadów promieniotwórczych, tzw. termospalarki</w:t>
      </w:r>
      <w:r>
        <w:rPr>
          <w:rFonts w:cs="Times New Roman"/>
          <w:b/>
          <w:bCs/>
          <w:color w:val="000000" w:themeColor="text1"/>
          <w:szCs w:val="20"/>
        </w:rPr>
        <w:t>.</w:t>
      </w:r>
    </w:p>
    <w:p w14:paraId="303FA796" w14:textId="77777777" w:rsidR="005247D6" w:rsidRPr="00CC1047" w:rsidRDefault="005247D6" w:rsidP="0087175A">
      <w:pPr>
        <w:spacing w:before="120" w:after="0" w:line="276" w:lineRule="auto"/>
        <w:rPr>
          <w:rFonts w:cs="Times New Roman"/>
          <w:color w:val="000000" w:themeColor="text1"/>
          <w:szCs w:val="20"/>
        </w:rPr>
      </w:pPr>
      <w:r w:rsidRPr="00CC1047">
        <w:rPr>
          <w:rFonts w:cs="Times New Roman"/>
          <w:color w:val="000000" w:themeColor="text1"/>
          <w:szCs w:val="20"/>
        </w:rPr>
        <w:t>Zgodnie z umową nr 45/ZUOP/2019 zawartą w dniu 2 sierpnia 2019 roku Spółka Belgoprocess zobowiązała się dostarczyć nabywcy tj. ZUOP studium koncepcyjne spalarni odpadów radioaktywnych z uwzględnieniem określonych potrzeb i warunków wstępnych związanych z lokalizacją, rodzajem odpadów itp. Studium koncepcyjne spalarni powstało 19</w:t>
      </w:r>
      <w:r>
        <w:rPr>
          <w:rFonts w:cs="Times New Roman"/>
          <w:color w:val="000000" w:themeColor="text1"/>
          <w:szCs w:val="20"/>
        </w:rPr>
        <w:t> </w:t>
      </w:r>
      <w:r w:rsidRPr="00CC1047">
        <w:rPr>
          <w:rFonts w:cs="Times New Roman"/>
          <w:color w:val="000000" w:themeColor="text1"/>
          <w:szCs w:val="20"/>
        </w:rPr>
        <w:t>grudnia 2019 roku i zostało przekazane zamawiającemu.</w:t>
      </w:r>
      <w:r w:rsidRPr="00CC1047">
        <w:rPr>
          <w:rStyle w:val="Odwoanieprzypisudolnego"/>
          <w:rFonts w:cs="Times New Roman"/>
          <w:color w:val="000000" w:themeColor="text1"/>
          <w:szCs w:val="20"/>
        </w:rPr>
        <w:footnoteReference w:id="47"/>
      </w:r>
      <w:r w:rsidRPr="00CC1047">
        <w:rPr>
          <w:rFonts w:cs="Times New Roman"/>
          <w:color w:val="000000" w:themeColor="text1"/>
          <w:szCs w:val="20"/>
        </w:rPr>
        <w:t xml:space="preserve"> W kontrolowanym okresie Zakład nie podejmował działań w zakresie realizacji koncepcji których skutkiem byłoby wydatkowanie środków na ten cel.</w:t>
      </w:r>
    </w:p>
    <w:p w14:paraId="150CFB70" w14:textId="77777777" w:rsidR="005247D6" w:rsidRDefault="005247D6" w:rsidP="0087175A">
      <w:pPr>
        <w:spacing w:before="120" w:after="0" w:line="276" w:lineRule="auto"/>
        <w:rPr>
          <w:rFonts w:cs="Times New Roman"/>
          <w:color w:val="000000" w:themeColor="text1"/>
          <w:szCs w:val="20"/>
        </w:rPr>
      </w:pPr>
      <w:r>
        <w:rPr>
          <w:rFonts w:cs="Times New Roman"/>
          <w:color w:val="000000" w:themeColor="text1"/>
          <w:szCs w:val="20"/>
        </w:rPr>
        <w:t>Dyrektor ZUOP wyjaśnił</w:t>
      </w:r>
      <w:r>
        <w:rPr>
          <w:rStyle w:val="Odwoanieprzypisudolnego"/>
          <w:rFonts w:cs="Times New Roman"/>
          <w:color w:val="000000" w:themeColor="text1"/>
          <w:szCs w:val="20"/>
        </w:rPr>
        <w:footnoteReference w:id="48"/>
      </w:r>
      <w:r>
        <w:rPr>
          <w:rFonts w:cs="Times New Roman"/>
          <w:color w:val="000000" w:themeColor="text1"/>
          <w:szCs w:val="20"/>
        </w:rPr>
        <w:t xml:space="preserve">, że </w:t>
      </w:r>
      <w:r w:rsidRPr="001C44ED">
        <w:rPr>
          <w:rFonts w:cs="Times New Roman"/>
          <w:color w:val="000000" w:themeColor="text1"/>
          <w:szCs w:val="20"/>
        </w:rPr>
        <w:t xml:space="preserve">na zlecenie ZUOP, firma Belgoprocess N.V. opracowała koncepcję budowy instalacji spalania odpadów promieniotwórczych, w której zawarto harmonogram realizacji projektu wraz z szacunkowymi kosztami budowy instalacji. Z uwagi na wysokie koszty realizacji inwestycji (ok. 15 mln euro), ZUOP nie prowadzi obecnie prac zgodnie </w:t>
      </w:r>
      <w:r w:rsidRPr="00C90E84">
        <w:rPr>
          <w:rFonts w:cs="Times New Roman"/>
          <w:color w:val="000000" w:themeColor="text1"/>
          <w:szCs w:val="20"/>
        </w:rPr>
        <w:t xml:space="preserve">z przedstawionym harmonogramem. </w:t>
      </w:r>
      <w:r w:rsidRPr="00C90E84">
        <w:rPr>
          <w:rFonts w:cs="Times New Roman"/>
          <w:szCs w:val="20"/>
        </w:rPr>
        <w:t>W latach 2022-23 ZUOP nie poniósł żadnych wydatków finansowych związanych na budowę instalacji spalania odpadów promieniotwórczych. W 2023 r. został rozpoczęty dialog z inwestorami elektrowni jądrowych w Polsce (PEJ Sp. z o.o., PGE PAK Energia Jądrowa S.A., Orlen S</w:t>
      </w:r>
      <w:r>
        <w:rPr>
          <w:rFonts w:cs="Times New Roman"/>
          <w:szCs w:val="20"/>
        </w:rPr>
        <w:t>y</w:t>
      </w:r>
      <w:r w:rsidRPr="00C90E84">
        <w:rPr>
          <w:rFonts w:cs="Times New Roman"/>
          <w:szCs w:val="20"/>
        </w:rPr>
        <w:t xml:space="preserve">nthos Green Energy Sp. z o.o., KGHM Polska Miedź S.A.) w ramach którego do końca 2023 r. ww. podmioty dostarczą informacje nt. ilości i charakterystyki wytwarzanych odpadów promieniotwórczych, w tym także odpadów przeznaczonych do spalenia. Informacje te pozwolą na weryfikację założeń opracowanej w 2019 r. koncepcji spalania. Ponadto w lipcu br. pismem W/ZUOP/203/2023 skierowanym do MKiŚ, ZUOP zgłosił problematykę termicznego spalania przetwarzania odpadów promieniotwórczych (w tym zawiera się </w:t>
      </w:r>
      <w:r w:rsidRPr="00C90E84">
        <w:rPr>
          <w:rFonts w:cs="Times New Roman"/>
          <w:szCs w:val="20"/>
        </w:rPr>
        <w:lastRenderedPageBreak/>
        <w:t>spalanie odpadów promieniotwórczych) jako temat dla nowego strategicznego programu w</w:t>
      </w:r>
      <w:r>
        <w:rPr>
          <w:rFonts w:cs="Times New Roman"/>
          <w:szCs w:val="20"/>
        </w:rPr>
        <w:t> </w:t>
      </w:r>
      <w:r w:rsidRPr="00C90E84">
        <w:rPr>
          <w:rFonts w:cs="Times New Roman"/>
          <w:szCs w:val="20"/>
        </w:rPr>
        <w:t xml:space="preserve">sektorze energetyki jądrowej pn. NUKLEOSTRATEG. </w:t>
      </w:r>
    </w:p>
    <w:p w14:paraId="2E16B847" w14:textId="77777777" w:rsidR="005247D6" w:rsidRPr="00EF3434" w:rsidRDefault="005247D6" w:rsidP="0087175A">
      <w:pPr>
        <w:spacing w:before="120" w:after="0" w:line="276" w:lineRule="auto"/>
        <w:jc w:val="right"/>
        <w:rPr>
          <w:rFonts w:cs="Times New Roman"/>
          <w:szCs w:val="20"/>
        </w:rPr>
      </w:pPr>
      <w:r w:rsidRPr="00EF3434">
        <w:rPr>
          <w:rFonts w:cs="Times New Roman"/>
          <w:szCs w:val="20"/>
        </w:rPr>
        <w:t xml:space="preserve"> [Dowód: akta kontroli</w:t>
      </w:r>
      <w:r>
        <w:rPr>
          <w:rFonts w:cs="Times New Roman"/>
          <w:szCs w:val="20"/>
        </w:rPr>
        <w:t xml:space="preserve"> str. II/323-388, II/411-424</w:t>
      </w:r>
      <w:r w:rsidRPr="00EF3434">
        <w:rPr>
          <w:rFonts w:cs="Times New Roman"/>
          <w:szCs w:val="20"/>
        </w:rPr>
        <w:t>]</w:t>
      </w:r>
    </w:p>
    <w:p w14:paraId="2A7755B8" w14:textId="77777777" w:rsidR="005247D6" w:rsidRPr="00EF3434" w:rsidRDefault="005247D6" w:rsidP="00447D49">
      <w:pPr>
        <w:spacing w:after="0" w:line="276" w:lineRule="auto"/>
        <w:rPr>
          <w:rFonts w:cs="Times New Roman"/>
          <w:color w:val="000000" w:themeColor="text1"/>
          <w:szCs w:val="20"/>
        </w:rPr>
      </w:pPr>
    </w:p>
    <w:p w14:paraId="3F2036E8" w14:textId="77777777" w:rsidR="005247D6" w:rsidRPr="00CC1047" w:rsidRDefault="005247D6" w:rsidP="0087175A">
      <w:pPr>
        <w:spacing w:after="0" w:line="276" w:lineRule="auto"/>
        <w:rPr>
          <w:rFonts w:cs="Times New Roman"/>
          <w:szCs w:val="20"/>
        </w:rPr>
      </w:pPr>
      <w:r w:rsidRPr="00CC1047">
        <w:rPr>
          <w:rFonts w:cs="Times New Roman"/>
          <w:b/>
          <w:bCs/>
          <w:szCs w:val="20"/>
        </w:rPr>
        <w:t>Ocena cząstkowa:</w:t>
      </w:r>
    </w:p>
    <w:p w14:paraId="51E72B8F" w14:textId="77777777" w:rsidR="005247D6" w:rsidRDefault="005247D6" w:rsidP="006C1DEF">
      <w:pPr>
        <w:spacing w:before="120" w:after="0" w:line="276" w:lineRule="auto"/>
      </w:pPr>
      <w:r w:rsidRPr="00CC1047">
        <w:t>W obszarze związanym z funkcjonowaniem ZUOP w zakresie związanym z post</w:t>
      </w:r>
      <w:r>
        <w:t>ę</w:t>
      </w:r>
      <w:r w:rsidRPr="00CC1047">
        <w:t xml:space="preserve">powaniem z odpadami promieniotwórczymi nie stwierdzono nieprawidłowości w kontrolowanym zakresie. </w:t>
      </w:r>
    </w:p>
    <w:p w14:paraId="6087EE08" w14:textId="77777777" w:rsidR="00447D49" w:rsidRDefault="00447D49" w:rsidP="0087175A">
      <w:pPr>
        <w:spacing w:after="0" w:line="276" w:lineRule="auto"/>
      </w:pPr>
    </w:p>
    <w:p w14:paraId="2C7EFF84" w14:textId="77777777" w:rsidR="005247D6" w:rsidRPr="00EF3434" w:rsidRDefault="005247D6" w:rsidP="0087175A">
      <w:pPr>
        <w:spacing w:after="0" w:line="276" w:lineRule="auto"/>
        <w:rPr>
          <w:rFonts w:cs="Times New Roman"/>
          <w:b/>
          <w:iCs/>
          <w:szCs w:val="20"/>
        </w:rPr>
      </w:pPr>
      <w:r w:rsidRPr="00EF3434">
        <w:rPr>
          <w:b/>
          <w:bCs/>
          <w:szCs w:val="20"/>
        </w:rPr>
        <w:t xml:space="preserve">II.2. </w:t>
      </w:r>
      <w:r w:rsidRPr="00EF3434">
        <w:rPr>
          <w:rFonts w:eastAsia="Times New Roman" w:cs="Times New Roman"/>
          <w:b/>
          <w:iCs/>
          <w:szCs w:val="20"/>
          <w:lang w:eastAsia="pl-PL"/>
        </w:rPr>
        <w:t>Zamówienia publiczne</w:t>
      </w:r>
      <w:r w:rsidRPr="00EF3434">
        <w:rPr>
          <w:rFonts w:cs="Times New Roman"/>
          <w:b/>
          <w:iCs/>
          <w:szCs w:val="20"/>
        </w:rPr>
        <w:t>.</w:t>
      </w:r>
    </w:p>
    <w:bookmarkEnd w:id="4"/>
    <w:p w14:paraId="1F1D3A61" w14:textId="77777777" w:rsidR="005247D6" w:rsidRPr="00EF3434" w:rsidRDefault="005247D6" w:rsidP="0087175A">
      <w:pPr>
        <w:spacing w:before="120" w:after="0" w:line="276" w:lineRule="auto"/>
        <w:rPr>
          <w:szCs w:val="20"/>
        </w:rPr>
      </w:pPr>
      <w:r w:rsidRPr="00EF3434">
        <w:rPr>
          <w:szCs w:val="20"/>
        </w:rPr>
        <w:t xml:space="preserve">W badanym okresie zasady udzielania zamówień publicznych regulował </w:t>
      </w:r>
      <w:r w:rsidRPr="00EF3434">
        <w:rPr>
          <w:rFonts w:cs="Times New Roman"/>
          <w:szCs w:val="20"/>
        </w:rPr>
        <w:t>Regulamin udzielania zamówień publicznych (dalej: Regulamin zamówień)</w:t>
      </w:r>
      <w:r w:rsidRPr="00EF3434">
        <w:rPr>
          <w:rStyle w:val="Odwoanieprzypisudolnego"/>
          <w:rFonts w:cs="Times New Roman"/>
          <w:szCs w:val="20"/>
        </w:rPr>
        <w:footnoteReference w:id="49"/>
      </w:r>
      <w:r w:rsidRPr="00EF3434">
        <w:rPr>
          <w:rFonts w:cs="Times New Roman"/>
          <w:szCs w:val="20"/>
        </w:rPr>
        <w:t>. Za organizację procesu zamówień publicznych odpowiedzialni byli m.in.: Dyrektor, Zastępca Dyrektora, kierownik komórki organizacyjnej i specjalista ds. zamówień publicznych</w:t>
      </w:r>
      <w:r w:rsidRPr="00EF3434">
        <w:rPr>
          <w:rStyle w:val="Odwoanieprzypisudolnego"/>
          <w:rFonts w:cs="Times New Roman"/>
          <w:szCs w:val="20"/>
        </w:rPr>
        <w:footnoteReference w:id="50"/>
      </w:r>
      <w:r w:rsidRPr="00EF3434">
        <w:rPr>
          <w:rFonts w:cs="Times New Roman"/>
          <w:szCs w:val="20"/>
        </w:rPr>
        <w:t>, a zgodnie z Regulaminem organizacyjnym</w:t>
      </w:r>
      <w:r w:rsidRPr="00EF3434">
        <w:rPr>
          <w:rStyle w:val="Odwoanieprzypisudolnego"/>
          <w:rFonts w:cs="Times New Roman"/>
          <w:szCs w:val="20"/>
        </w:rPr>
        <w:footnoteReference w:id="51"/>
      </w:r>
      <w:r w:rsidRPr="00EF3434">
        <w:rPr>
          <w:rFonts w:cs="Times New Roman"/>
          <w:szCs w:val="20"/>
        </w:rPr>
        <w:t xml:space="preserve"> za prowadzenie spraw i dokumentacji związanej z postępowaniem o</w:t>
      </w:r>
      <w:r>
        <w:rPr>
          <w:rFonts w:cs="Times New Roman"/>
          <w:szCs w:val="20"/>
        </w:rPr>
        <w:t> </w:t>
      </w:r>
      <w:r w:rsidRPr="00EF3434">
        <w:rPr>
          <w:rFonts w:cs="Times New Roman"/>
          <w:szCs w:val="20"/>
        </w:rPr>
        <w:t>udzielenie zamówienia publicznego, odpowiedzialny był do dnia 31 marca 2023r. Dział Administracyjno-Komunikacyjny (dalej: DAK) a od dnia 1 kwietnia 2023r. Zespół ds. zamówień Publicznych (dalej: zespół ds. zamówień) w Departamencie Administracyjnym.</w:t>
      </w:r>
    </w:p>
    <w:p w14:paraId="3F556365" w14:textId="77777777" w:rsidR="005247D6" w:rsidRDefault="005247D6" w:rsidP="0087175A">
      <w:pPr>
        <w:spacing w:before="120" w:after="0" w:line="276" w:lineRule="auto"/>
        <w:jc w:val="right"/>
        <w:rPr>
          <w:szCs w:val="20"/>
        </w:rPr>
      </w:pPr>
      <w:r w:rsidRPr="00EF3434">
        <w:rPr>
          <w:szCs w:val="20"/>
        </w:rPr>
        <w:t>[Dowód: akta kontroli str.</w:t>
      </w:r>
      <w:r>
        <w:rPr>
          <w:szCs w:val="20"/>
        </w:rPr>
        <w:t xml:space="preserve"> </w:t>
      </w:r>
      <w:r>
        <w:rPr>
          <w:rFonts w:cs="Times New Roman"/>
          <w:szCs w:val="20"/>
        </w:rPr>
        <w:t xml:space="preserve"> II/425-629</w:t>
      </w:r>
      <w:r w:rsidRPr="00EF3434">
        <w:rPr>
          <w:szCs w:val="20"/>
        </w:rPr>
        <w:t>]</w:t>
      </w:r>
    </w:p>
    <w:p w14:paraId="446D3BAD" w14:textId="77777777" w:rsidR="00434FE2" w:rsidRPr="00EF3434" w:rsidRDefault="00434FE2" w:rsidP="00434FE2">
      <w:pPr>
        <w:spacing w:after="0" w:line="276" w:lineRule="auto"/>
        <w:jc w:val="right"/>
        <w:rPr>
          <w:szCs w:val="20"/>
        </w:rPr>
      </w:pPr>
    </w:p>
    <w:p w14:paraId="49D2F075" w14:textId="77777777" w:rsidR="005247D6" w:rsidRPr="00EF3434" w:rsidRDefault="005247D6" w:rsidP="00434FE2">
      <w:pPr>
        <w:spacing w:after="0" w:line="276" w:lineRule="auto"/>
        <w:rPr>
          <w:szCs w:val="20"/>
        </w:rPr>
      </w:pPr>
      <w:r w:rsidRPr="00EF3434">
        <w:rPr>
          <w:szCs w:val="20"/>
        </w:rPr>
        <w:t>W ZUOP nie sporządzano planu postępowań o udzielenie zamówień, o którym mowa w</w:t>
      </w:r>
      <w:r>
        <w:rPr>
          <w:szCs w:val="20"/>
        </w:rPr>
        <w:t> </w:t>
      </w:r>
      <w:r w:rsidRPr="00EF3434">
        <w:rPr>
          <w:szCs w:val="20"/>
        </w:rPr>
        <w:t>art.</w:t>
      </w:r>
      <w:r>
        <w:rPr>
          <w:szCs w:val="20"/>
        </w:rPr>
        <w:t> </w:t>
      </w:r>
      <w:r w:rsidRPr="00EF3434">
        <w:rPr>
          <w:szCs w:val="20"/>
        </w:rPr>
        <w:t>23 ust. 1 ustawy Pzp</w:t>
      </w:r>
      <w:r w:rsidRPr="00EF3434">
        <w:rPr>
          <w:rStyle w:val="Odwoanieprzypisudolnego"/>
          <w:szCs w:val="20"/>
        </w:rPr>
        <w:footnoteReference w:id="52"/>
      </w:r>
      <w:r w:rsidRPr="00EF3434">
        <w:rPr>
          <w:szCs w:val="20"/>
        </w:rPr>
        <w:t>. Natomiast odpowiednio do wymogu określonego w 8.1 Regulaminu zamówień sporządzano plany zamówień publicznych na 2022r. i 2023r.</w:t>
      </w:r>
    </w:p>
    <w:p w14:paraId="3C5F9F62" w14:textId="5ADCFF05" w:rsidR="005247D6" w:rsidRDefault="005247D6" w:rsidP="0087175A">
      <w:pPr>
        <w:spacing w:before="120" w:after="0" w:line="276" w:lineRule="auto"/>
        <w:jc w:val="right"/>
        <w:rPr>
          <w:szCs w:val="20"/>
        </w:rPr>
      </w:pPr>
      <w:r w:rsidRPr="00EF3434">
        <w:rPr>
          <w:szCs w:val="20"/>
        </w:rPr>
        <w:t xml:space="preserve">[Dowód: akta kontroli str. </w:t>
      </w:r>
      <w:r>
        <w:rPr>
          <w:rFonts w:cs="Times New Roman"/>
          <w:szCs w:val="20"/>
        </w:rPr>
        <w:t xml:space="preserve"> II/804-805</w:t>
      </w:r>
      <w:r w:rsidRPr="00EF3434">
        <w:rPr>
          <w:szCs w:val="20"/>
        </w:rPr>
        <w:t>]</w:t>
      </w:r>
    </w:p>
    <w:p w14:paraId="37FDA364" w14:textId="77777777" w:rsidR="00781463" w:rsidRPr="00EF3434" w:rsidRDefault="00781463" w:rsidP="00781463">
      <w:pPr>
        <w:spacing w:after="0" w:line="276" w:lineRule="auto"/>
        <w:jc w:val="right"/>
        <w:rPr>
          <w:szCs w:val="20"/>
        </w:rPr>
      </w:pPr>
    </w:p>
    <w:p w14:paraId="3B723523" w14:textId="77777777" w:rsidR="005247D6" w:rsidRPr="00EF3434" w:rsidRDefault="005247D6" w:rsidP="00781463">
      <w:pPr>
        <w:spacing w:after="0" w:line="276" w:lineRule="auto"/>
        <w:rPr>
          <w:szCs w:val="20"/>
        </w:rPr>
      </w:pPr>
      <w:r w:rsidRPr="00EF3434">
        <w:rPr>
          <w:szCs w:val="20"/>
        </w:rPr>
        <w:t>ZUOP sporządził i przekazał do Prezesa UZP roczne sprawozdanie o udzielonych zamówieniach za 2022 r.</w:t>
      </w:r>
      <w:r w:rsidRPr="00EF3434">
        <w:rPr>
          <w:rStyle w:val="Odwoanieprzypisudolnego"/>
          <w:szCs w:val="20"/>
        </w:rPr>
        <w:footnoteReference w:id="53"/>
      </w:r>
      <w:r w:rsidRPr="00EF3434">
        <w:rPr>
          <w:szCs w:val="20"/>
        </w:rPr>
        <w:t>, w terminie określonym w art. 82 ust. 2 ustawy Pzp. Stwierdzono, że zamówienie na świadczenie usługi ochrony</w:t>
      </w:r>
      <w:r w:rsidRPr="00EF3434">
        <w:rPr>
          <w:rStyle w:val="Odwoanieprzypisudolnego"/>
          <w:szCs w:val="20"/>
        </w:rPr>
        <w:footnoteReference w:id="54"/>
      </w:r>
      <w:r w:rsidRPr="00EF3434">
        <w:rPr>
          <w:szCs w:val="20"/>
        </w:rPr>
        <w:t xml:space="preserve"> zostało wykazane w Sekcji II sprawozdania co było niezgodne ze wzorem sprawozdania wprowadzon</w:t>
      </w:r>
      <w:r>
        <w:rPr>
          <w:szCs w:val="20"/>
        </w:rPr>
        <w:t>ym</w:t>
      </w:r>
      <w:r w:rsidRPr="00EF3434">
        <w:rPr>
          <w:szCs w:val="20"/>
        </w:rPr>
        <w:t xml:space="preserve"> rozporządzeniem Ministra Technologii i Rozwoju z 20 grudnia 2021 r.</w:t>
      </w:r>
      <w:r w:rsidRPr="00EF3434">
        <w:rPr>
          <w:rStyle w:val="Odwoanieprzypisudolnego"/>
          <w:szCs w:val="20"/>
        </w:rPr>
        <w:footnoteReference w:id="55"/>
      </w:r>
      <w:r w:rsidRPr="00EF3434">
        <w:rPr>
          <w:szCs w:val="20"/>
        </w:rPr>
        <w:t xml:space="preserve"> ponieważ jako zamówienie na usługi społeczne winno zostać wykazane w Sekcji V.</w:t>
      </w:r>
      <w:r w:rsidRPr="00EF3434">
        <w:rPr>
          <w:rStyle w:val="Odwoanieprzypisudolnego"/>
          <w:szCs w:val="20"/>
        </w:rPr>
        <w:footnoteReference w:id="56"/>
      </w:r>
      <w:r w:rsidRPr="00EF3434">
        <w:rPr>
          <w:szCs w:val="20"/>
        </w:rPr>
        <w:t xml:space="preserve"> </w:t>
      </w:r>
      <w:r w:rsidRPr="00DB7E49">
        <w:rPr>
          <w:szCs w:val="20"/>
        </w:rPr>
        <w:t>Było to działanie nierzetelne.</w:t>
      </w:r>
      <w:r>
        <w:rPr>
          <w:szCs w:val="20"/>
        </w:rPr>
        <w:t xml:space="preserve"> </w:t>
      </w:r>
    </w:p>
    <w:p w14:paraId="276D64F2" w14:textId="77777777" w:rsidR="005247D6" w:rsidRPr="00EF3434" w:rsidRDefault="005247D6" w:rsidP="0087175A">
      <w:pPr>
        <w:spacing w:before="120" w:after="0" w:line="276" w:lineRule="auto"/>
        <w:rPr>
          <w:szCs w:val="20"/>
        </w:rPr>
      </w:pPr>
      <w:r w:rsidRPr="00EF3434">
        <w:rPr>
          <w:szCs w:val="20"/>
        </w:rPr>
        <w:lastRenderedPageBreak/>
        <w:t>Zastępca Dyrektora wyjaśnił</w:t>
      </w:r>
      <w:r w:rsidRPr="00EF3434">
        <w:rPr>
          <w:rStyle w:val="Odwoanieprzypisudolnego"/>
          <w:szCs w:val="20"/>
        </w:rPr>
        <w:footnoteReference w:id="57"/>
      </w:r>
      <w:r w:rsidRPr="00EF3434">
        <w:rPr>
          <w:szCs w:val="20"/>
        </w:rPr>
        <w:t>, że udzielone zamówienie na kwotę 578.806,87 zł dotyczy postępowania na ochronę fizyczną ZUOP i sporządzone zostanie korekta sprawozdania ww. wskazanym zakresie. W toku kontroli ZUOP sporządził i przekazał Kontrolerom korektę sprawozdania</w:t>
      </w:r>
      <w:r w:rsidRPr="00EF3434">
        <w:rPr>
          <w:rStyle w:val="Odwoanieprzypisudolnego"/>
          <w:szCs w:val="20"/>
        </w:rPr>
        <w:footnoteReference w:id="58"/>
      </w:r>
      <w:r w:rsidRPr="00EF3434">
        <w:rPr>
          <w:szCs w:val="20"/>
        </w:rPr>
        <w:t>.</w:t>
      </w:r>
    </w:p>
    <w:p w14:paraId="2AC65A9A" w14:textId="77777777" w:rsidR="005247D6" w:rsidRDefault="005247D6" w:rsidP="0087175A">
      <w:pPr>
        <w:pStyle w:val="Akapitzlist"/>
        <w:spacing w:before="120" w:after="0" w:line="276" w:lineRule="auto"/>
        <w:ind w:left="0"/>
        <w:jc w:val="right"/>
        <w:rPr>
          <w:szCs w:val="20"/>
        </w:rPr>
      </w:pPr>
      <w:r w:rsidRPr="00EF3434">
        <w:rPr>
          <w:szCs w:val="20"/>
        </w:rPr>
        <w:t>[Dowód: akta kontroli str.</w:t>
      </w:r>
      <w:r w:rsidRPr="00C17E1D">
        <w:rPr>
          <w:rFonts w:cs="Times New Roman"/>
          <w:szCs w:val="20"/>
        </w:rPr>
        <w:t xml:space="preserve"> </w:t>
      </w:r>
      <w:r>
        <w:rPr>
          <w:rFonts w:cs="Times New Roman"/>
          <w:szCs w:val="20"/>
        </w:rPr>
        <w:t xml:space="preserve"> II/804-805</w:t>
      </w:r>
      <w:r w:rsidRPr="00EF3434">
        <w:rPr>
          <w:szCs w:val="20"/>
        </w:rPr>
        <w:t>]</w:t>
      </w:r>
    </w:p>
    <w:p w14:paraId="2C7B9EAF" w14:textId="77777777" w:rsidR="00E832FB" w:rsidRPr="00EF3434" w:rsidRDefault="00E832FB" w:rsidP="00E832FB">
      <w:pPr>
        <w:pStyle w:val="Akapitzlist"/>
        <w:spacing w:after="0" w:line="276" w:lineRule="auto"/>
        <w:ind w:left="0"/>
        <w:jc w:val="right"/>
        <w:rPr>
          <w:szCs w:val="20"/>
        </w:rPr>
      </w:pPr>
    </w:p>
    <w:p w14:paraId="168E92C0" w14:textId="77777777" w:rsidR="005247D6" w:rsidRPr="00F93D41" w:rsidRDefault="005247D6" w:rsidP="00E832FB">
      <w:pPr>
        <w:spacing w:after="0" w:line="276" w:lineRule="auto"/>
        <w:rPr>
          <w:szCs w:val="20"/>
        </w:rPr>
      </w:pPr>
      <w:r w:rsidRPr="00F93D41">
        <w:rPr>
          <w:szCs w:val="20"/>
        </w:rPr>
        <w:t>W okresie 1.01.2022- 30 czerwca 2023r. Zakład prowadził:</w:t>
      </w:r>
    </w:p>
    <w:p w14:paraId="76A08A31" w14:textId="43F73E16" w:rsidR="005247D6" w:rsidRPr="00F93D41" w:rsidRDefault="005247D6" w:rsidP="0087175A">
      <w:pPr>
        <w:pStyle w:val="Akapitzlist"/>
        <w:numPr>
          <w:ilvl w:val="0"/>
          <w:numId w:val="13"/>
        </w:numPr>
        <w:spacing w:before="120" w:after="0" w:line="276" w:lineRule="auto"/>
        <w:ind w:left="284" w:hanging="284"/>
        <w:rPr>
          <w:szCs w:val="20"/>
        </w:rPr>
      </w:pPr>
      <w:r w:rsidRPr="00F93D41">
        <w:rPr>
          <w:szCs w:val="20"/>
        </w:rPr>
        <w:t>12 postępowań o udzielenie zamówienia publicznego</w:t>
      </w:r>
      <w:r w:rsidRPr="00F93D41">
        <w:rPr>
          <w:rStyle w:val="Odwoanieprzypisudolnego"/>
          <w:szCs w:val="20"/>
        </w:rPr>
        <w:footnoteReference w:id="59"/>
      </w:r>
      <w:r w:rsidRPr="00F93D41">
        <w:rPr>
          <w:szCs w:val="20"/>
        </w:rPr>
        <w:t xml:space="preserve"> o wartości równej lub przekraczającej 130 tys. Zł netto, w wyniku których zawarto umowy na łączną kwotę </w:t>
      </w:r>
      <w:r w:rsidRPr="00F93D41">
        <w:rPr>
          <w:rFonts w:eastAsia="Calibri"/>
          <w:bCs/>
          <w:szCs w:val="20"/>
          <w:lang w:eastAsia="ar-SA"/>
        </w:rPr>
        <w:t xml:space="preserve">6 520,6 </w:t>
      </w:r>
      <w:r w:rsidR="0067489C" w:rsidRPr="00F93D41">
        <w:rPr>
          <w:rFonts w:eastAsia="Calibri"/>
          <w:bCs/>
          <w:szCs w:val="20"/>
          <w:lang w:eastAsia="ar-SA"/>
        </w:rPr>
        <w:t>tys</w:t>
      </w:r>
      <w:r w:rsidR="00E832FB">
        <w:rPr>
          <w:rFonts w:eastAsia="Calibri"/>
          <w:bCs/>
          <w:szCs w:val="20"/>
          <w:lang w:eastAsia="ar-SA"/>
        </w:rPr>
        <w:t xml:space="preserve">. </w:t>
      </w:r>
      <w:r w:rsidRPr="00F93D41">
        <w:rPr>
          <w:rFonts w:eastAsia="Calibri"/>
          <w:bCs/>
          <w:szCs w:val="20"/>
          <w:lang w:eastAsia="ar-SA"/>
        </w:rPr>
        <w:t xml:space="preserve">zł </w:t>
      </w:r>
      <w:r w:rsidRPr="00F93D41">
        <w:rPr>
          <w:szCs w:val="20"/>
        </w:rPr>
        <w:t>netto</w:t>
      </w:r>
      <w:r w:rsidRPr="00F93D41">
        <w:rPr>
          <w:rStyle w:val="Odwoanieprzypisudolnego"/>
          <w:szCs w:val="20"/>
        </w:rPr>
        <w:footnoteReference w:id="60"/>
      </w:r>
      <w:r w:rsidRPr="00F93D41">
        <w:rPr>
          <w:szCs w:val="20"/>
        </w:rPr>
        <w:t>;</w:t>
      </w:r>
    </w:p>
    <w:p w14:paraId="07E26DB8" w14:textId="77777777" w:rsidR="005247D6" w:rsidRPr="00F93D41" w:rsidRDefault="005247D6" w:rsidP="0087175A">
      <w:pPr>
        <w:pStyle w:val="Akapitzlist"/>
        <w:numPr>
          <w:ilvl w:val="0"/>
          <w:numId w:val="13"/>
        </w:numPr>
        <w:spacing w:before="120" w:after="0" w:line="276" w:lineRule="auto"/>
        <w:ind w:left="284" w:hanging="284"/>
        <w:contextualSpacing w:val="0"/>
        <w:rPr>
          <w:szCs w:val="20"/>
        </w:rPr>
      </w:pPr>
      <w:r w:rsidRPr="00F93D41">
        <w:rPr>
          <w:szCs w:val="20"/>
        </w:rPr>
        <w:t>689 wewnętrznych procedur udzielania zamówień publicznych</w:t>
      </w:r>
      <w:r w:rsidRPr="00F93D41">
        <w:rPr>
          <w:rStyle w:val="Odwoanieprzypisudolnego"/>
          <w:szCs w:val="20"/>
        </w:rPr>
        <w:footnoteReference w:id="61"/>
      </w:r>
      <w:r w:rsidRPr="00F93D41">
        <w:rPr>
          <w:szCs w:val="20"/>
        </w:rPr>
        <w:t xml:space="preserve"> o wartości mniejszej od 130 tys. Zł netto, na łączną kwotę 4 763,4 tys. zł netto.</w:t>
      </w:r>
    </w:p>
    <w:p w14:paraId="1497DF53" w14:textId="77777777" w:rsidR="005247D6" w:rsidRDefault="005247D6" w:rsidP="0087175A">
      <w:pPr>
        <w:pStyle w:val="Akapitzlist"/>
        <w:spacing w:before="120" w:after="0" w:line="276" w:lineRule="auto"/>
        <w:ind w:left="0"/>
        <w:contextualSpacing w:val="0"/>
        <w:jc w:val="right"/>
        <w:rPr>
          <w:szCs w:val="20"/>
        </w:rPr>
      </w:pPr>
      <w:r w:rsidRPr="00EF3434">
        <w:rPr>
          <w:szCs w:val="20"/>
        </w:rPr>
        <w:t xml:space="preserve">[Dowód: akta kontroli str. </w:t>
      </w:r>
      <w:r>
        <w:rPr>
          <w:rFonts w:cs="Times New Roman"/>
          <w:szCs w:val="20"/>
        </w:rPr>
        <w:t>II/804-805</w:t>
      </w:r>
      <w:r w:rsidRPr="00EF3434">
        <w:rPr>
          <w:szCs w:val="20"/>
        </w:rPr>
        <w:t>]</w:t>
      </w:r>
    </w:p>
    <w:p w14:paraId="583042ED" w14:textId="77777777" w:rsidR="00E832FB" w:rsidRPr="00EF3434" w:rsidRDefault="00E832FB" w:rsidP="00E832FB">
      <w:pPr>
        <w:pStyle w:val="Akapitzlist"/>
        <w:spacing w:after="0" w:line="276" w:lineRule="auto"/>
        <w:ind w:left="0"/>
        <w:contextualSpacing w:val="0"/>
        <w:jc w:val="right"/>
        <w:rPr>
          <w:szCs w:val="20"/>
        </w:rPr>
      </w:pPr>
    </w:p>
    <w:p w14:paraId="215F1E77" w14:textId="77777777" w:rsidR="005247D6" w:rsidRPr="00EF3434" w:rsidRDefault="005247D6" w:rsidP="005D37B4">
      <w:pPr>
        <w:spacing w:after="0" w:line="276" w:lineRule="auto"/>
        <w:rPr>
          <w:b/>
          <w:bCs/>
          <w:szCs w:val="20"/>
        </w:rPr>
      </w:pPr>
      <w:r w:rsidRPr="00EF3434">
        <w:rPr>
          <w:b/>
          <w:bCs/>
          <w:szCs w:val="20"/>
        </w:rPr>
        <w:t>Zamówienia publiczne powyżej progu stosowania ustawy Pzp</w:t>
      </w:r>
    </w:p>
    <w:p w14:paraId="59206E41" w14:textId="77777777" w:rsidR="005247D6" w:rsidRPr="00EF3434" w:rsidRDefault="005247D6" w:rsidP="005D37B4">
      <w:pPr>
        <w:spacing w:before="120" w:after="0" w:line="276" w:lineRule="auto"/>
        <w:rPr>
          <w:szCs w:val="20"/>
        </w:rPr>
      </w:pPr>
      <w:r w:rsidRPr="00EF3434">
        <w:rPr>
          <w:szCs w:val="20"/>
        </w:rPr>
        <w:t>Szczegółowym badaniem objęto 4</w:t>
      </w:r>
      <w:r w:rsidRPr="00EF3434">
        <w:rPr>
          <w:rStyle w:val="Odwoanieprzypisudolnego"/>
          <w:szCs w:val="20"/>
        </w:rPr>
        <w:footnoteReference w:id="62"/>
      </w:r>
      <w:r w:rsidRPr="00EF3434">
        <w:rPr>
          <w:szCs w:val="20"/>
        </w:rPr>
        <w:t xml:space="preserve"> postępowania, udzielone przez ZUOP w okresie 2022 r. do 30 czerwca 2023 r. na łączną kwotę </w:t>
      </w:r>
      <w:r w:rsidRPr="00EF3434">
        <w:rPr>
          <w:bCs/>
          <w:iCs/>
          <w:szCs w:val="20"/>
        </w:rPr>
        <w:t xml:space="preserve">2 218 049,15 zł </w:t>
      </w:r>
      <w:r w:rsidRPr="00EF3434">
        <w:rPr>
          <w:szCs w:val="20"/>
        </w:rPr>
        <w:t>netto</w:t>
      </w:r>
      <w:r w:rsidRPr="00EF3434">
        <w:rPr>
          <w:rStyle w:val="Odwoanieprzypisudolnego"/>
          <w:szCs w:val="20"/>
        </w:rPr>
        <w:footnoteReference w:id="63"/>
      </w:r>
      <w:r w:rsidRPr="00EF3434">
        <w:rPr>
          <w:szCs w:val="20"/>
        </w:rPr>
        <w:t>.</w:t>
      </w:r>
    </w:p>
    <w:p w14:paraId="4C32A834" w14:textId="77777777" w:rsidR="005247D6" w:rsidRPr="00EF3434" w:rsidRDefault="005247D6" w:rsidP="0087175A">
      <w:pPr>
        <w:spacing w:before="120" w:after="0" w:line="276" w:lineRule="auto"/>
        <w:rPr>
          <w:szCs w:val="20"/>
        </w:rPr>
      </w:pPr>
      <w:bookmarkStart w:id="8" w:name="_Hlk133392727"/>
      <w:r w:rsidRPr="00EF3434">
        <w:rPr>
          <w:szCs w:val="20"/>
        </w:rPr>
        <w:t>Kontrolujący ustalił następujące nieprawidłowości:</w:t>
      </w:r>
    </w:p>
    <w:p w14:paraId="4E6B9EA4" w14:textId="77777777" w:rsidR="005247D6" w:rsidRPr="00EF3434" w:rsidRDefault="005247D6" w:rsidP="0087175A">
      <w:pPr>
        <w:pStyle w:val="Akapitzlist"/>
        <w:numPr>
          <w:ilvl w:val="0"/>
          <w:numId w:val="15"/>
        </w:numPr>
        <w:spacing w:before="120" w:after="0" w:line="276" w:lineRule="auto"/>
        <w:ind w:left="284" w:hanging="284"/>
        <w:contextualSpacing w:val="0"/>
        <w:rPr>
          <w:szCs w:val="20"/>
        </w:rPr>
      </w:pPr>
      <w:r w:rsidRPr="00EF3434">
        <w:rPr>
          <w:szCs w:val="20"/>
        </w:rPr>
        <w:t>w 1 kontrolowanym postępowaniu</w:t>
      </w:r>
      <w:r w:rsidRPr="00EF3434">
        <w:rPr>
          <w:rStyle w:val="Odwoanieprzypisudolnego"/>
          <w:szCs w:val="20"/>
        </w:rPr>
        <w:footnoteReference w:id="64"/>
      </w:r>
      <w:r w:rsidRPr="00EF3434">
        <w:rPr>
          <w:szCs w:val="20"/>
        </w:rPr>
        <w:t xml:space="preserve"> 2 osoby zobowiązane do złożenia oświadczenia o istnieniu lub braku okoliczności określonych</w:t>
      </w:r>
      <w:r w:rsidRPr="00EF3434">
        <w:rPr>
          <w:iCs/>
          <w:szCs w:val="20"/>
        </w:rPr>
        <w:t xml:space="preserve"> w art. 56 ust. 3 w zw. z ust. 4 ustawy Pzp (dalej: oświadczenie o niekaralności) </w:t>
      </w:r>
      <w:r w:rsidRPr="00EF3434">
        <w:rPr>
          <w:szCs w:val="20"/>
        </w:rPr>
        <w:t xml:space="preserve">złożyły oświadczenie </w:t>
      </w:r>
      <w:r w:rsidRPr="00EF3434">
        <w:rPr>
          <w:iCs/>
          <w:szCs w:val="20"/>
        </w:rPr>
        <w:t xml:space="preserve">po wykonaniu pierwszej </w:t>
      </w:r>
      <w:r w:rsidRPr="00EF3434">
        <w:rPr>
          <w:iCs/>
          <w:szCs w:val="20"/>
        </w:rPr>
        <w:lastRenderedPageBreak/>
        <w:t xml:space="preserve">czynności związanej </w:t>
      </w:r>
      <w:r w:rsidRPr="00EF3434">
        <w:rPr>
          <w:szCs w:val="20"/>
        </w:rPr>
        <w:t>z przeprowadzeniem postępowania</w:t>
      </w:r>
      <w:r w:rsidRPr="00EF3434">
        <w:rPr>
          <w:rStyle w:val="Odwoanieprzypisudolnego"/>
          <w:iCs/>
          <w:szCs w:val="20"/>
        </w:rPr>
        <w:footnoteReference w:id="65"/>
      </w:r>
      <w:r w:rsidRPr="00EF3434">
        <w:rPr>
          <w:iCs/>
          <w:szCs w:val="20"/>
        </w:rPr>
        <w:t>, co było niezgodne z art. 56 ust. 6 ustawy Pzp</w:t>
      </w:r>
      <w:r w:rsidRPr="00EF3434">
        <w:rPr>
          <w:rStyle w:val="Odwoanieprzypisudolnego"/>
          <w:iCs/>
          <w:szCs w:val="20"/>
        </w:rPr>
        <w:footnoteReference w:id="66"/>
      </w:r>
      <w:r w:rsidRPr="00EF3434">
        <w:rPr>
          <w:iCs/>
          <w:szCs w:val="20"/>
        </w:rPr>
        <w:t>.</w:t>
      </w:r>
    </w:p>
    <w:p w14:paraId="11B1EBEC" w14:textId="77777777" w:rsidR="005247D6" w:rsidRPr="00EF3434" w:rsidRDefault="005247D6" w:rsidP="0087175A">
      <w:pPr>
        <w:pStyle w:val="Default"/>
        <w:spacing w:line="276" w:lineRule="auto"/>
        <w:ind w:left="284"/>
        <w:jc w:val="both"/>
        <w:rPr>
          <w:rFonts w:ascii="Lato" w:hAnsi="Lato"/>
          <w:color w:val="auto"/>
          <w:sz w:val="20"/>
          <w:szCs w:val="20"/>
        </w:rPr>
      </w:pPr>
      <w:r w:rsidRPr="00EF3434">
        <w:rPr>
          <w:rFonts w:ascii="Lato" w:hAnsi="Lato"/>
          <w:color w:val="auto"/>
          <w:sz w:val="20"/>
          <w:szCs w:val="20"/>
        </w:rPr>
        <w:t>Z-ca Dyrektora wyjaśniła</w:t>
      </w:r>
      <w:r w:rsidRPr="00EF3434">
        <w:rPr>
          <w:rStyle w:val="Odwoanieprzypisudolnego"/>
          <w:rFonts w:ascii="Lato" w:hAnsi="Lato"/>
          <w:color w:val="auto"/>
          <w:sz w:val="20"/>
          <w:szCs w:val="20"/>
        </w:rPr>
        <w:footnoteReference w:id="67"/>
      </w:r>
      <w:r w:rsidRPr="00EF3434">
        <w:rPr>
          <w:rFonts w:ascii="Lato" w:hAnsi="Lato"/>
          <w:color w:val="auto"/>
          <w:sz w:val="20"/>
          <w:szCs w:val="20"/>
        </w:rPr>
        <w:t xml:space="preserve">, że Pani J.K. (Z-ca Dyrektora ZUOP) podpisała  oświadczenie </w:t>
      </w:r>
      <w:r w:rsidRPr="00EF3434">
        <w:rPr>
          <w:rFonts w:ascii="Lato" w:hAnsi="Lato" w:cs="Calibri"/>
          <w:color w:val="auto"/>
          <w:sz w:val="20"/>
          <w:szCs w:val="20"/>
        </w:rPr>
        <w:t>rozpoczynając pracę w ZUOP zobligowana została do złożenia oświadczenia w zakresie niekaralności. Jak wynika z punktu 2 ww. dokumentu Pani J.K. w dniu 2 stycznia 2023 r. oświadczyła również, że nie została prawomocnie skazana za przestępstwa w związku z</w:t>
      </w:r>
      <w:r>
        <w:rPr>
          <w:rFonts w:ascii="Lato" w:hAnsi="Lato" w:cs="Calibri"/>
          <w:color w:val="auto"/>
          <w:sz w:val="20"/>
          <w:szCs w:val="20"/>
        </w:rPr>
        <w:t> </w:t>
      </w:r>
      <w:r w:rsidRPr="00EF3434">
        <w:rPr>
          <w:rFonts w:ascii="Lato" w:hAnsi="Lato" w:cs="Calibri"/>
          <w:color w:val="auto"/>
          <w:sz w:val="20"/>
          <w:szCs w:val="20"/>
        </w:rPr>
        <w:t>postępowaniem o udzielenia zamówienia, o którym mowa w art. 228-230a, art. 270, art.</w:t>
      </w:r>
      <w:r>
        <w:rPr>
          <w:rFonts w:ascii="Lato" w:hAnsi="Lato" w:cs="Calibri"/>
          <w:color w:val="auto"/>
          <w:sz w:val="20"/>
          <w:szCs w:val="20"/>
        </w:rPr>
        <w:t> </w:t>
      </w:r>
      <w:r w:rsidRPr="00EF3434">
        <w:rPr>
          <w:rFonts w:ascii="Lato" w:hAnsi="Lato" w:cs="Calibri"/>
          <w:color w:val="auto"/>
          <w:sz w:val="20"/>
          <w:szCs w:val="20"/>
        </w:rPr>
        <w:t xml:space="preserve">276, art. 286, art. 287, art. 296, art. 296a, art. 297, art. 303 lub art. 305 ustawy z dnia 6 czerwca 1997 r. - Kodeks karny. Ponadto, Pani J.K. zobowiązała się do poinformowania pracodawcy o zmianie okoliczności w stosunku do których złożyła </w:t>
      </w:r>
      <w:r w:rsidRPr="00EF3434">
        <w:rPr>
          <w:rFonts w:ascii="Lato" w:hAnsi="Lato"/>
          <w:color w:val="auto"/>
          <w:sz w:val="20"/>
          <w:szCs w:val="20"/>
        </w:rPr>
        <w:t>oświadczenie. Należy zatem przyjąć, iż oświadczenie złożone przez Panią J.K. we wskazanym wyżej zakresie obowiązuje do dzisiaj. Z wyjaśnieniami ZUOP przekazał kopię oświadczenia poświadczoną za zgodność z oryginałem z akt osobowych pracownika. W przypadku Pana T.K., ZUOP nie wyjaśnił przyczyny podpisania oświadczenia o niekaralności po wykonaniu pierwszej czynności związanej z przeprowadzeniem postępowania.</w:t>
      </w:r>
    </w:p>
    <w:p w14:paraId="71B47740" w14:textId="77777777" w:rsidR="005247D6" w:rsidRPr="00C90E84" w:rsidRDefault="005247D6" w:rsidP="0087175A">
      <w:pPr>
        <w:pStyle w:val="Akapitzlist"/>
        <w:spacing w:before="120" w:after="0" w:line="276" w:lineRule="auto"/>
        <w:ind w:left="284"/>
        <w:contextualSpacing w:val="0"/>
        <w:jc w:val="right"/>
        <w:rPr>
          <w:szCs w:val="20"/>
        </w:rPr>
      </w:pPr>
      <w:r w:rsidRPr="00EF3434">
        <w:rPr>
          <w:szCs w:val="20"/>
        </w:rPr>
        <w:t xml:space="preserve">[Dowód: akta kontroli str. </w:t>
      </w:r>
      <w:r>
        <w:rPr>
          <w:szCs w:val="20"/>
        </w:rPr>
        <w:t xml:space="preserve">II/630-707; II/778; </w:t>
      </w:r>
      <w:r>
        <w:rPr>
          <w:rFonts w:cs="Times New Roman"/>
          <w:szCs w:val="20"/>
        </w:rPr>
        <w:t>II/804-805</w:t>
      </w:r>
      <w:r w:rsidRPr="00EF3434">
        <w:rPr>
          <w:szCs w:val="20"/>
        </w:rPr>
        <w:t>]</w:t>
      </w:r>
    </w:p>
    <w:p w14:paraId="334FCD22" w14:textId="77777777" w:rsidR="005247D6" w:rsidRDefault="005247D6" w:rsidP="0087175A">
      <w:pPr>
        <w:pStyle w:val="Default"/>
        <w:spacing w:line="276" w:lineRule="auto"/>
        <w:ind w:left="284"/>
        <w:jc w:val="both"/>
        <w:rPr>
          <w:rFonts w:ascii="Lato" w:hAnsi="Lato" w:cs="Calibri"/>
          <w:color w:val="auto"/>
          <w:sz w:val="20"/>
          <w:szCs w:val="20"/>
        </w:rPr>
      </w:pPr>
    </w:p>
    <w:p w14:paraId="177D66FF" w14:textId="77777777" w:rsidR="005247D6" w:rsidRPr="00EF3434" w:rsidRDefault="005247D6" w:rsidP="0087175A">
      <w:pPr>
        <w:pStyle w:val="Default"/>
        <w:spacing w:line="276" w:lineRule="auto"/>
        <w:ind w:left="284"/>
        <w:jc w:val="both"/>
        <w:rPr>
          <w:rFonts w:ascii="Lato" w:hAnsi="Lato" w:cs="Calibri"/>
          <w:color w:val="auto"/>
          <w:sz w:val="20"/>
          <w:szCs w:val="20"/>
        </w:rPr>
      </w:pPr>
      <w:r w:rsidRPr="00EF3434">
        <w:rPr>
          <w:rFonts w:ascii="Lato" w:hAnsi="Lato" w:cs="Calibri"/>
          <w:color w:val="auto"/>
          <w:sz w:val="20"/>
          <w:szCs w:val="20"/>
        </w:rPr>
        <w:t>Kontrolujący pozostaje przy stanowisku, że obie z ww. osób złożyły oświadczenie o</w:t>
      </w:r>
      <w:r>
        <w:rPr>
          <w:rFonts w:ascii="Lato" w:hAnsi="Lato" w:cs="Calibri"/>
          <w:color w:val="auto"/>
          <w:sz w:val="20"/>
          <w:szCs w:val="20"/>
        </w:rPr>
        <w:t> </w:t>
      </w:r>
      <w:r w:rsidRPr="00EF3434">
        <w:rPr>
          <w:rFonts w:ascii="Lato" w:hAnsi="Lato" w:cs="Calibri"/>
          <w:color w:val="auto"/>
          <w:sz w:val="20"/>
          <w:szCs w:val="20"/>
        </w:rPr>
        <w:t>niekaralności z uchybieniem terminu określonego w art. 56 ust. 6 ustawy Pzp. Oświadczenia złożonego przez Panią J.K. w momencie rozpoczęcia pracy nie można uznać jako wypełniające dyspozycję ww. przepisu gdyż oświadczenia o niekaralności winny być składane odrębnie na potrzeby każdego z postępowań w których osoba wykonuje czynności związane z przeprowadzeniem postępowania. O niniejszym świadczy konstrukcja art. 56 ust. 6 ustawy Pzp, jak też fakt, że niniejsze oświadczenia są składane w formie pisemnej i winny stanowić załącznik do protokołu postępowania, który z kolei jest sporządzany odrębnie dla poszczególnych postępowań. Należy ponadto zauważyć, że sam kontrolowany wydaje się przychylać do takiego stanowiska o czym świadczy podpisanie przez Panią J.K. odrębnego oświadczenia na potrzeby kontrolowanego postępowania pomimo faktu dysponowania oświadczeniem złożonym w</w:t>
      </w:r>
      <w:r>
        <w:rPr>
          <w:rFonts w:ascii="Lato" w:hAnsi="Lato" w:cs="Calibri"/>
          <w:color w:val="auto"/>
          <w:sz w:val="20"/>
          <w:szCs w:val="20"/>
        </w:rPr>
        <w:t> </w:t>
      </w:r>
      <w:r w:rsidRPr="00EF3434">
        <w:rPr>
          <w:rFonts w:ascii="Lato" w:hAnsi="Lato" w:cs="Calibri"/>
          <w:color w:val="auto"/>
          <w:sz w:val="20"/>
          <w:szCs w:val="20"/>
        </w:rPr>
        <w:t xml:space="preserve">momencie rozpoczęcia pracy. </w:t>
      </w:r>
    </w:p>
    <w:p w14:paraId="40E50FB7" w14:textId="77777777" w:rsidR="005247D6" w:rsidRPr="00014412" w:rsidRDefault="005247D6" w:rsidP="0087175A">
      <w:pPr>
        <w:pStyle w:val="Akapitzlist"/>
        <w:numPr>
          <w:ilvl w:val="0"/>
          <w:numId w:val="15"/>
        </w:numPr>
        <w:spacing w:before="120" w:after="0" w:line="276" w:lineRule="auto"/>
        <w:ind w:left="284" w:hanging="284"/>
        <w:rPr>
          <w:szCs w:val="20"/>
        </w:rPr>
      </w:pPr>
      <w:r w:rsidRPr="00014412">
        <w:rPr>
          <w:szCs w:val="20"/>
        </w:rPr>
        <w:t>w 1 kontrolowanym postępowaniu</w:t>
      </w:r>
      <w:r w:rsidRPr="00EF3434">
        <w:rPr>
          <w:rStyle w:val="Odwoanieprzypisudolnego"/>
          <w:szCs w:val="20"/>
        </w:rPr>
        <w:footnoteReference w:id="68"/>
      </w:r>
      <w:r w:rsidRPr="00014412">
        <w:rPr>
          <w:szCs w:val="20"/>
        </w:rPr>
        <w:t xml:space="preserve"> ogłoszenie o wyniku postępowania zostało zamieszczone w Biuletynie Zamówień Publicznych (dalej: BZP) 32</w:t>
      </w:r>
      <w:r w:rsidRPr="00EF3434">
        <w:rPr>
          <w:rStyle w:val="Odwoanieprzypisudolnego"/>
          <w:szCs w:val="20"/>
        </w:rPr>
        <w:footnoteReference w:id="69"/>
      </w:r>
      <w:r w:rsidRPr="00014412">
        <w:rPr>
          <w:szCs w:val="20"/>
        </w:rPr>
        <w:t xml:space="preserve"> dni od dnia zawarcia umowy tj. 1 dzień po terminie wynikającym z treści art. 309 ust. 1 ustawy Pzp</w:t>
      </w:r>
      <w:r w:rsidRPr="00EF3434">
        <w:rPr>
          <w:rStyle w:val="Odwoanieprzypisudolnego"/>
          <w:szCs w:val="20"/>
        </w:rPr>
        <w:footnoteReference w:id="70"/>
      </w:r>
      <w:r w:rsidRPr="00014412">
        <w:rPr>
          <w:szCs w:val="20"/>
        </w:rPr>
        <w:t xml:space="preserve">. Było to działanie nielegalne. </w:t>
      </w:r>
    </w:p>
    <w:p w14:paraId="2E98B979" w14:textId="77777777" w:rsidR="005247D6" w:rsidRPr="00DD0A2C" w:rsidRDefault="005247D6" w:rsidP="0087175A">
      <w:pPr>
        <w:spacing w:before="120" w:after="0" w:line="276" w:lineRule="auto"/>
        <w:rPr>
          <w:bCs/>
          <w:szCs w:val="20"/>
        </w:rPr>
      </w:pPr>
      <w:r w:rsidRPr="00DD0A2C">
        <w:rPr>
          <w:szCs w:val="20"/>
        </w:rPr>
        <w:lastRenderedPageBreak/>
        <w:t>Zastępca Dyrektora wyjaśnił</w:t>
      </w:r>
      <w:r w:rsidRPr="00EF3434">
        <w:rPr>
          <w:rStyle w:val="Odwoanieprzypisudolnego"/>
          <w:szCs w:val="20"/>
        </w:rPr>
        <w:footnoteReference w:id="71"/>
      </w:r>
      <w:r w:rsidRPr="00DD0A2C">
        <w:rPr>
          <w:szCs w:val="20"/>
        </w:rPr>
        <w:t xml:space="preserve">, że </w:t>
      </w:r>
      <w:r w:rsidRPr="00DD0A2C">
        <w:rPr>
          <w:bCs/>
          <w:szCs w:val="20"/>
        </w:rPr>
        <w:t>zamieszczenie ogłoszenia o wyniku postępowania w BZP w dniu 31.01.2023r. tj. z naruszeniem 30 dniowego terminu, wynikało z błędu pracownika.</w:t>
      </w:r>
    </w:p>
    <w:p w14:paraId="34101034" w14:textId="77777777" w:rsidR="005247D6" w:rsidRPr="00EF3434" w:rsidRDefault="005247D6" w:rsidP="0087175A">
      <w:pPr>
        <w:pStyle w:val="Akapitzlist"/>
        <w:spacing w:before="120" w:after="0" w:line="276" w:lineRule="auto"/>
        <w:ind w:left="284"/>
        <w:contextualSpacing w:val="0"/>
        <w:jc w:val="right"/>
        <w:rPr>
          <w:szCs w:val="20"/>
        </w:rPr>
      </w:pPr>
      <w:r w:rsidRPr="00EF3434">
        <w:rPr>
          <w:szCs w:val="20"/>
        </w:rPr>
        <w:t>[Dowód: akta kontroli str.</w:t>
      </w:r>
      <w:r w:rsidRPr="00A92581">
        <w:rPr>
          <w:szCs w:val="20"/>
        </w:rPr>
        <w:t xml:space="preserve"> </w:t>
      </w:r>
      <w:r>
        <w:rPr>
          <w:szCs w:val="20"/>
        </w:rPr>
        <w:t xml:space="preserve">II/630-707; </w:t>
      </w:r>
      <w:r>
        <w:rPr>
          <w:rFonts w:cs="Times New Roman"/>
          <w:szCs w:val="20"/>
        </w:rPr>
        <w:t>II/804-805</w:t>
      </w:r>
      <w:r w:rsidRPr="00EF3434">
        <w:rPr>
          <w:szCs w:val="20"/>
        </w:rPr>
        <w:t>]</w:t>
      </w:r>
    </w:p>
    <w:p w14:paraId="674A6C09" w14:textId="77777777" w:rsidR="005247D6" w:rsidRPr="00EF3434" w:rsidRDefault="005247D6" w:rsidP="0087175A">
      <w:pPr>
        <w:pStyle w:val="Akapitzlist"/>
        <w:numPr>
          <w:ilvl w:val="0"/>
          <w:numId w:val="15"/>
        </w:numPr>
        <w:spacing w:before="120" w:after="0" w:line="276" w:lineRule="auto"/>
        <w:ind w:left="284" w:hanging="284"/>
        <w:contextualSpacing w:val="0"/>
        <w:rPr>
          <w:szCs w:val="20"/>
        </w:rPr>
      </w:pPr>
      <w:r w:rsidRPr="00EF3434">
        <w:rPr>
          <w:szCs w:val="20"/>
        </w:rPr>
        <w:t>w 1 kontrolowanym postępowaniu</w:t>
      </w:r>
      <w:r w:rsidRPr="00EF3434">
        <w:rPr>
          <w:rStyle w:val="Odwoanieprzypisudolnego"/>
          <w:szCs w:val="20"/>
        </w:rPr>
        <w:footnoteReference w:id="72"/>
      </w:r>
      <w:r w:rsidRPr="00EF3434">
        <w:rPr>
          <w:szCs w:val="20"/>
        </w:rPr>
        <w:t xml:space="preserve"> informacja o złożonych ofertach oraz ofertach dodatkowych została przekazana do Prezesa UZP z naruszeniem art. 81 ust. 1 ustawy Pzp</w:t>
      </w:r>
      <w:r w:rsidRPr="00EF3434">
        <w:rPr>
          <w:rStyle w:val="Odwoanieprzypisudolnego"/>
          <w:szCs w:val="20"/>
        </w:rPr>
        <w:footnoteReference w:id="73"/>
      </w:r>
      <w:r w:rsidRPr="00EF3434">
        <w:rPr>
          <w:szCs w:val="20"/>
        </w:rPr>
        <w:t>, tj.:</w:t>
      </w:r>
    </w:p>
    <w:p w14:paraId="2D1F8A9C" w14:textId="77777777" w:rsidR="005247D6" w:rsidRPr="00EF3434" w:rsidRDefault="005247D6" w:rsidP="0087175A">
      <w:pPr>
        <w:pStyle w:val="Akapitzlist"/>
        <w:numPr>
          <w:ilvl w:val="0"/>
          <w:numId w:val="35"/>
        </w:numPr>
        <w:autoSpaceDE w:val="0"/>
        <w:autoSpaceDN w:val="0"/>
        <w:adjustRightInd w:val="0"/>
        <w:spacing w:after="0" w:line="276" w:lineRule="auto"/>
        <w:ind w:left="567" w:hanging="425"/>
        <w:rPr>
          <w:rFonts w:cs="Calibri"/>
          <w:szCs w:val="20"/>
        </w:rPr>
      </w:pPr>
      <w:r w:rsidRPr="00EF3434">
        <w:rPr>
          <w:rFonts w:cs="Calibri"/>
          <w:iCs/>
          <w:szCs w:val="20"/>
        </w:rPr>
        <w:t>informacja o złożonych ofertach została przekazana do Prezesa UZP 10</w:t>
      </w:r>
      <w:r w:rsidRPr="00EF3434">
        <w:rPr>
          <w:rStyle w:val="Odwoanieprzypisudolnego"/>
          <w:rFonts w:cs="Calibri"/>
          <w:iCs/>
          <w:szCs w:val="20"/>
        </w:rPr>
        <w:footnoteReference w:id="74"/>
      </w:r>
      <w:r w:rsidRPr="00EF3434">
        <w:rPr>
          <w:rFonts w:cs="Calibri"/>
          <w:iCs/>
          <w:szCs w:val="20"/>
        </w:rPr>
        <w:t xml:space="preserve"> dnia od otwarcia ofert, tj. z 3 dniowym uchybieniem terminu określonego w art. 81 ust. 1 ustawy Pzp;</w:t>
      </w:r>
    </w:p>
    <w:p w14:paraId="2E154762" w14:textId="77777777" w:rsidR="005247D6" w:rsidRPr="00EF3434" w:rsidRDefault="005247D6" w:rsidP="0087175A">
      <w:pPr>
        <w:pStyle w:val="Akapitzlist"/>
        <w:numPr>
          <w:ilvl w:val="0"/>
          <w:numId w:val="35"/>
        </w:numPr>
        <w:autoSpaceDE w:val="0"/>
        <w:autoSpaceDN w:val="0"/>
        <w:adjustRightInd w:val="0"/>
        <w:spacing w:after="0" w:line="276" w:lineRule="auto"/>
        <w:ind w:left="567" w:hanging="425"/>
        <w:rPr>
          <w:rFonts w:cs="Calibri"/>
          <w:szCs w:val="20"/>
        </w:rPr>
      </w:pPr>
      <w:r w:rsidRPr="00EF3434">
        <w:rPr>
          <w:rFonts w:cs="Calibri"/>
          <w:iCs/>
          <w:szCs w:val="20"/>
        </w:rPr>
        <w:t>informacja o złożonych ofertach dodatkowych została przekazana do Prezesa UZP . 8</w:t>
      </w:r>
      <w:r w:rsidRPr="00EF3434">
        <w:rPr>
          <w:rStyle w:val="Odwoanieprzypisudolnego"/>
          <w:rFonts w:cs="Calibri"/>
          <w:iCs/>
          <w:szCs w:val="20"/>
        </w:rPr>
        <w:footnoteReference w:id="75"/>
      </w:r>
      <w:r w:rsidRPr="00EF3434">
        <w:rPr>
          <w:rFonts w:cs="Calibri"/>
          <w:iCs/>
          <w:szCs w:val="20"/>
        </w:rPr>
        <w:t xml:space="preserve"> dnia od dnia otwarcia ofert dodatkowych, tj. z 1 dniowym uchybieniem terminu określonego w art. 81 ust. 1 ustawy Pzp.</w:t>
      </w:r>
    </w:p>
    <w:p w14:paraId="016043BC" w14:textId="77777777" w:rsidR="005247D6" w:rsidRDefault="005247D6" w:rsidP="00E832FB">
      <w:pPr>
        <w:autoSpaceDE w:val="0"/>
        <w:autoSpaceDN w:val="0"/>
        <w:adjustRightInd w:val="0"/>
        <w:spacing w:before="120" w:after="0" w:line="276" w:lineRule="auto"/>
        <w:ind w:left="142"/>
        <w:rPr>
          <w:rFonts w:cs="Calibri"/>
          <w:szCs w:val="20"/>
        </w:rPr>
      </w:pPr>
      <w:r>
        <w:rPr>
          <w:rFonts w:cs="Calibri"/>
          <w:szCs w:val="20"/>
        </w:rPr>
        <w:t>W ocenie kontrolujących działanie to należałoby uznać za działanie nielegalne chociaż w świetle złożonych wyjaśnień i przedłożonych dokumentów działania te nie zostały uznane za działania zamierzone i celowe a wynikające z przyczyn niezależnych od kontrolowanego związanych z problemami technicznymi.</w:t>
      </w:r>
    </w:p>
    <w:p w14:paraId="2EC708FB" w14:textId="05AE7A8B" w:rsidR="005247D6" w:rsidRPr="00EF3434" w:rsidRDefault="005247D6" w:rsidP="00E832FB">
      <w:pPr>
        <w:pStyle w:val="Default"/>
        <w:spacing w:before="120" w:line="276" w:lineRule="auto"/>
        <w:ind w:left="142"/>
        <w:jc w:val="both"/>
        <w:rPr>
          <w:rFonts w:ascii="Lato" w:hAnsi="Lato" w:cs="Calibri"/>
          <w:bCs/>
          <w:color w:val="auto"/>
          <w:sz w:val="20"/>
          <w:szCs w:val="20"/>
        </w:rPr>
      </w:pPr>
      <w:r w:rsidRPr="00EF3434">
        <w:rPr>
          <w:rFonts w:ascii="Lato" w:hAnsi="Lato"/>
          <w:color w:val="auto"/>
          <w:sz w:val="20"/>
          <w:szCs w:val="20"/>
        </w:rPr>
        <w:t>Zastępca Dyrektora wyjaśniła</w:t>
      </w:r>
      <w:r w:rsidRPr="00EF3434">
        <w:rPr>
          <w:rStyle w:val="Odwoanieprzypisudolnego"/>
          <w:rFonts w:ascii="Lato" w:hAnsi="Lato"/>
          <w:color w:val="auto"/>
          <w:sz w:val="20"/>
          <w:szCs w:val="20"/>
        </w:rPr>
        <w:footnoteReference w:id="76"/>
      </w:r>
      <w:r w:rsidRPr="00EF3434">
        <w:rPr>
          <w:rFonts w:ascii="Lato" w:hAnsi="Lato"/>
          <w:color w:val="auto"/>
          <w:sz w:val="20"/>
          <w:szCs w:val="20"/>
        </w:rPr>
        <w:t xml:space="preserve">, że </w:t>
      </w:r>
      <w:r w:rsidRPr="00EF3434">
        <w:rPr>
          <w:rFonts w:ascii="Lato" w:hAnsi="Lato" w:cs="Calibri"/>
          <w:bCs/>
          <w:color w:val="auto"/>
          <w:sz w:val="20"/>
          <w:szCs w:val="20"/>
        </w:rPr>
        <w:t>pracownik Zamawiającego napotkał trudności o</w:t>
      </w:r>
      <w:r>
        <w:rPr>
          <w:rFonts w:ascii="Lato" w:hAnsi="Lato" w:cs="Calibri"/>
          <w:bCs/>
          <w:color w:val="auto"/>
          <w:sz w:val="20"/>
          <w:szCs w:val="20"/>
        </w:rPr>
        <w:t> </w:t>
      </w:r>
      <w:r w:rsidRPr="00EF3434">
        <w:rPr>
          <w:rFonts w:ascii="Lato" w:hAnsi="Lato" w:cs="Calibri"/>
          <w:bCs/>
          <w:color w:val="auto"/>
          <w:sz w:val="20"/>
          <w:szCs w:val="20"/>
        </w:rPr>
        <w:t>charakterze technicznym przy przekazywaniu informacji do Prezesa UZP tj.: publikacja informacji o złożonych ofertach nastąpiła w dniu 14.07.2022 r. ze względu na problemy techniczne z załadowaniem pliku xml na platformę e-zamówienia, natomiast publikacja informacji o złożonych ofertach nastąpiła w dniu 11.08.2022 r. ze względu na problem z</w:t>
      </w:r>
      <w:r>
        <w:rPr>
          <w:rFonts w:ascii="Lato" w:hAnsi="Lato" w:cs="Calibri"/>
          <w:bCs/>
          <w:color w:val="auto"/>
          <w:sz w:val="20"/>
          <w:szCs w:val="20"/>
        </w:rPr>
        <w:t> </w:t>
      </w:r>
      <w:r w:rsidRPr="00EF3434">
        <w:rPr>
          <w:rFonts w:ascii="Lato" w:hAnsi="Lato" w:cs="Calibri"/>
          <w:bCs/>
          <w:color w:val="auto"/>
          <w:sz w:val="20"/>
          <w:szCs w:val="20"/>
        </w:rPr>
        <w:t>dostępnością platformy e-zamówienia. Ponadto Z-ca Dyrektora wyjaśniła, że</w:t>
      </w:r>
      <w:r>
        <w:rPr>
          <w:rFonts w:ascii="Lato" w:hAnsi="Lato" w:cs="Calibri"/>
          <w:bCs/>
          <w:color w:val="auto"/>
          <w:sz w:val="20"/>
          <w:szCs w:val="20"/>
        </w:rPr>
        <w:t> </w:t>
      </w:r>
      <w:r w:rsidRPr="00EF3434">
        <w:rPr>
          <w:rFonts w:ascii="Lato" w:hAnsi="Lato"/>
          <w:bCs/>
          <w:color w:val="auto"/>
          <w:sz w:val="20"/>
          <w:szCs w:val="20"/>
        </w:rPr>
        <w:t>w</w:t>
      </w:r>
      <w:r>
        <w:rPr>
          <w:rFonts w:ascii="Lato" w:hAnsi="Lato"/>
          <w:bCs/>
          <w:color w:val="auto"/>
          <w:sz w:val="20"/>
          <w:szCs w:val="20"/>
        </w:rPr>
        <w:t> </w:t>
      </w:r>
      <w:r w:rsidRPr="00EF3434">
        <w:rPr>
          <w:rFonts w:ascii="Lato" w:hAnsi="Lato"/>
          <w:bCs/>
          <w:color w:val="auto"/>
          <w:sz w:val="20"/>
          <w:szCs w:val="20"/>
        </w:rPr>
        <w:t xml:space="preserve">przypadku informacji o złożonych ofertach nie jest możliwe jednoznaczne ustalenie, czy problemy techniczne wynikały z przyczyn leżących w infrastrukturze informatycznej ZUOP, czy wynikały z ograniczeń działania samej platformy. Jednocześnie ZUOP przekazał dokument sporządzony i podpisany przez osobę odpowiedzialną za prowadzenie postępowania w którym zamieszczono informacje o czynnościach i dokumentach w tym m.in. informację o wystąpieniu problemów technicznych w trakcie przekazywania informacji </w:t>
      </w:r>
      <w:r w:rsidR="009E34A1">
        <w:rPr>
          <w:rFonts w:ascii="Lato" w:hAnsi="Lato"/>
          <w:bCs/>
          <w:color w:val="auto"/>
          <w:sz w:val="20"/>
          <w:szCs w:val="20"/>
        </w:rPr>
        <w:t>o</w:t>
      </w:r>
      <w:r w:rsidR="009E34A1" w:rsidRPr="00EF3434">
        <w:rPr>
          <w:rFonts w:ascii="Lato" w:hAnsi="Lato"/>
          <w:bCs/>
          <w:color w:val="auto"/>
          <w:sz w:val="20"/>
          <w:szCs w:val="20"/>
        </w:rPr>
        <w:t xml:space="preserve"> </w:t>
      </w:r>
      <w:r w:rsidRPr="00EF3434">
        <w:rPr>
          <w:rFonts w:ascii="Lato" w:hAnsi="Lato"/>
          <w:bCs/>
          <w:color w:val="auto"/>
          <w:sz w:val="20"/>
          <w:szCs w:val="20"/>
        </w:rPr>
        <w:t xml:space="preserve">złożonych ofertach i ofertach dodatkowych. </w:t>
      </w:r>
    </w:p>
    <w:p w14:paraId="24B0580E" w14:textId="77777777" w:rsidR="005247D6" w:rsidRDefault="005247D6" w:rsidP="0087175A">
      <w:pPr>
        <w:spacing w:before="120" w:after="0" w:line="276" w:lineRule="auto"/>
        <w:ind w:left="142"/>
        <w:jc w:val="right"/>
        <w:rPr>
          <w:szCs w:val="20"/>
        </w:rPr>
      </w:pPr>
      <w:r w:rsidRPr="00EF3434">
        <w:rPr>
          <w:szCs w:val="20"/>
        </w:rPr>
        <w:t xml:space="preserve">[Dowód: akta kontroli str. </w:t>
      </w:r>
      <w:r>
        <w:rPr>
          <w:szCs w:val="20"/>
        </w:rPr>
        <w:t xml:space="preserve">II/630-707; </w:t>
      </w:r>
      <w:r>
        <w:rPr>
          <w:rFonts w:cs="Times New Roman"/>
          <w:szCs w:val="20"/>
        </w:rPr>
        <w:t>II/804-805</w:t>
      </w:r>
      <w:r w:rsidRPr="00EF3434">
        <w:rPr>
          <w:szCs w:val="20"/>
        </w:rPr>
        <w:t>]</w:t>
      </w:r>
    </w:p>
    <w:p w14:paraId="147FCD18" w14:textId="77777777" w:rsidR="00CA3D46" w:rsidRPr="00EF3434" w:rsidRDefault="00CA3D46" w:rsidP="00CA3D46">
      <w:pPr>
        <w:spacing w:after="0" w:line="276" w:lineRule="auto"/>
        <w:ind w:left="142"/>
        <w:jc w:val="right"/>
        <w:rPr>
          <w:szCs w:val="20"/>
        </w:rPr>
      </w:pPr>
    </w:p>
    <w:p w14:paraId="1C2EE6E2" w14:textId="77777777" w:rsidR="005247D6" w:rsidRPr="00EF3434" w:rsidRDefault="005247D6" w:rsidP="00CA3D46">
      <w:pPr>
        <w:pStyle w:val="Akapitzlist"/>
        <w:numPr>
          <w:ilvl w:val="0"/>
          <w:numId w:val="15"/>
        </w:numPr>
        <w:spacing w:after="0" w:line="276" w:lineRule="auto"/>
        <w:ind w:left="284" w:hanging="284"/>
        <w:contextualSpacing w:val="0"/>
        <w:rPr>
          <w:szCs w:val="20"/>
        </w:rPr>
      </w:pPr>
      <w:r w:rsidRPr="00EF3434">
        <w:rPr>
          <w:szCs w:val="20"/>
        </w:rPr>
        <w:lastRenderedPageBreak/>
        <w:t>w 1 kontrolowanym postępowaniu</w:t>
      </w:r>
      <w:r w:rsidRPr="00EF3434">
        <w:rPr>
          <w:rStyle w:val="Odwoanieprzypisudolnego"/>
          <w:szCs w:val="20"/>
        </w:rPr>
        <w:footnoteReference w:id="77"/>
      </w:r>
      <w:r w:rsidRPr="00EF3434">
        <w:rPr>
          <w:szCs w:val="20"/>
        </w:rPr>
        <w:t xml:space="preserve"> ogłoszenie o wykonaniu umowy zostało zamieszczone w BZP po 103</w:t>
      </w:r>
      <w:r w:rsidRPr="00EF3434">
        <w:rPr>
          <w:rStyle w:val="Odwoanieprzypisudolnego"/>
          <w:szCs w:val="20"/>
        </w:rPr>
        <w:footnoteReference w:id="78"/>
      </w:r>
      <w:r w:rsidRPr="00EF3434">
        <w:rPr>
          <w:szCs w:val="20"/>
        </w:rPr>
        <w:t xml:space="preserve"> dniach od dnia wykonania umowy, co było niezgodne z</w:t>
      </w:r>
      <w:r>
        <w:rPr>
          <w:szCs w:val="20"/>
        </w:rPr>
        <w:t> </w:t>
      </w:r>
      <w:r w:rsidRPr="00EF3434">
        <w:rPr>
          <w:szCs w:val="20"/>
        </w:rPr>
        <w:t>art.</w:t>
      </w:r>
      <w:r>
        <w:rPr>
          <w:szCs w:val="20"/>
        </w:rPr>
        <w:t> </w:t>
      </w:r>
      <w:r w:rsidRPr="00EF3434">
        <w:rPr>
          <w:szCs w:val="20"/>
        </w:rPr>
        <w:t>448 ustawy Pzp</w:t>
      </w:r>
      <w:r w:rsidRPr="00EF3434">
        <w:rPr>
          <w:rStyle w:val="Odwoanieprzypisudolnego"/>
          <w:szCs w:val="20"/>
        </w:rPr>
        <w:footnoteReference w:id="79"/>
      </w:r>
      <w:r w:rsidRPr="00EF3434">
        <w:rPr>
          <w:szCs w:val="20"/>
        </w:rPr>
        <w:t xml:space="preserve">. </w:t>
      </w:r>
      <w:r>
        <w:rPr>
          <w:szCs w:val="20"/>
        </w:rPr>
        <w:t xml:space="preserve">Było to działanie nielegalne. </w:t>
      </w:r>
    </w:p>
    <w:p w14:paraId="4E5C1EC1" w14:textId="77777777" w:rsidR="005247D6" w:rsidRPr="00EF3434" w:rsidRDefault="005247D6" w:rsidP="0087175A">
      <w:pPr>
        <w:pStyle w:val="Akapitzlist"/>
        <w:spacing w:before="120" w:after="0" w:line="276" w:lineRule="auto"/>
        <w:ind w:left="284"/>
        <w:contextualSpacing w:val="0"/>
        <w:rPr>
          <w:bCs/>
          <w:szCs w:val="20"/>
        </w:rPr>
      </w:pPr>
      <w:r w:rsidRPr="00EF3434">
        <w:rPr>
          <w:szCs w:val="20"/>
        </w:rPr>
        <w:t>Zastępca Dyrektora wyjaśniła</w:t>
      </w:r>
      <w:r w:rsidRPr="00EF3434">
        <w:rPr>
          <w:rStyle w:val="Odwoanieprzypisudolnego"/>
          <w:szCs w:val="20"/>
        </w:rPr>
        <w:footnoteReference w:id="80"/>
      </w:r>
      <w:r w:rsidRPr="00EF3434">
        <w:rPr>
          <w:szCs w:val="20"/>
        </w:rPr>
        <w:t xml:space="preserve">, że </w:t>
      </w:r>
      <w:r w:rsidRPr="00EF3434">
        <w:rPr>
          <w:bCs/>
          <w:szCs w:val="20"/>
        </w:rPr>
        <w:t>ZUOP jako Zamawiający w momencie zakończenia realizacji umowy w dniu 23.11.2022 r. przyjął, iż publikacja ogłoszenia o wykonaniu umowy powinna zostać dokonana dopiero po upływie okresu gwarancji. Ponieważ w</w:t>
      </w:r>
      <w:r>
        <w:rPr>
          <w:bCs/>
          <w:szCs w:val="20"/>
        </w:rPr>
        <w:t> </w:t>
      </w:r>
      <w:r w:rsidRPr="00EF3434">
        <w:rPr>
          <w:bCs/>
          <w:szCs w:val="20"/>
        </w:rPr>
        <w:t>przedmiotowej sprawie w 2023 roku Urząd Zamówień Publicznych wydał oficjalną interpretację (zgodnie z którą zasadne wydaje się przyjęcie, że na potrzeby zrealizowania obowiązku przewidzianego w ww. przepisie umowę można uznać za wykonaną, gdy</w:t>
      </w:r>
      <w:r>
        <w:rPr>
          <w:bCs/>
          <w:szCs w:val="20"/>
        </w:rPr>
        <w:t> </w:t>
      </w:r>
      <w:r w:rsidRPr="00EF3434">
        <w:rPr>
          <w:bCs/>
          <w:szCs w:val="20"/>
        </w:rPr>
        <w:t>zrealizowany zostanie przedmiot świadczenia głównego) ZUOP, jako Zamawiający, dokonał publikacji ogłoszenia.</w:t>
      </w:r>
    </w:p>
    <w:p w14:paraId="3F14A3DC" w14:textId="77777777" w:rsidR="005247D6" w:rsidRDefault="005247D6" w:rsidP="0087175A">
      <w:pPr>
        <w:pStyle w:val="Akapitzlist"/>
        <w:spacing w:before="120" w:after="0" w:line="276" w:lineRule="auto"/>
        <w:ind w:left="284"/>
        <w:contextualSpacing w:val="0"/>
        <w:jc w:val="right"/>
        <w:rPr>
          <w:szCs w:val="20"/>
        </w:rPr>
      </w:pPr>
      <w:r w:rsidRPr="00EF3434">
        <w:rPr>
          <w:szCs w:val="20"/>
        </w:rPr>
        <w:t xml:space="preserve">[Dowód: akta kontroli str. </w:t>
      </w:r>
      <w:r>
        <w:rPr>
          <w:szCs w:val="20"/>
        </w:rPr>
        <w:t xml:space="preserve">II/630-707; </w:t>
      </w:r>
      <w:r>
        <w:rPr>
          <w:rFonts w:cs="Times New Roman"/>
          <w:szCs w:val="20"/>
        </w:rPr>
        <w:t>II/804-805</w:t>
      </w:r>
      <w:r w:rsidRPr="00EF3434">
        <w:rPr>
          <w:szCs w:val="20"/>
        </w:rPr>
        <w:t>]</w:t>
      </w:r>
    </w:p>
    <w:p w14:paraId="3356A178" w14:textId="77777777" w:rsidR="00781463" w:rsidRDefault="00781463" w:rsidP="00781463">
      <w:pPr>
        <w:pStyle w:val="Akapitzlist"/>
        <w:spacing w:after="0" w:line="276" w:lineRule="auto"/>
        <w:ind w:left="284"/>
        <w:contextualSpacing w:val="0"/>
        <w:jc w:val="right"/>
        <w:rPr>
          <w:szCs w:val="20"/>
        </w:rPr>
      </w:pPr>
    </w:p>
    <w:p w14:paraId="15DF0F48" w14:textId="77777777" w:rsidR="005247D6" w:rsidRPr="00EF3434" w:rsidRDefault="005247D6" w:rsidP="00781463">
      <w:pPr>
        <w:pStyle w:val="Akapitzlist"/>
        <w:spacing w:after="0" w:line="276" w:lineRule="auto"/>
        <w:ind w:left="284"/>
        <w:contextualSpacing w:val="0"/>
        <w:rPr>
          <w:szCs w:val="20"/>
        </w:rPr>
      </w:pPr>
      <w:r w:rsidRPr="00EF3434">
        <w:rPr>
          <w:szCs w:val="20"/>
        </w:rPr>
        <w:t>Kontrolujący częściowo przychyla się do argumentacji ZUOP o niedookreśleniu przez ustawodawcę pojęcia wykonania umowy, przy czym w ocenie kontrolującego przyjęcie innego stanowiska niż wyrażonego przez UZP w ww, opinii byłoby niewłaściwe. Ponadto kontrolujący zwraca uwagę, że tożsame co do sentencji wyrażonej w ww. przytoczonej przez ZUOP opinii UZP było wyrażane również wcześniej przez UZP</w:t>
      </w:r>
      <w:r w:rsidRPr="00EF3434">
        <w:rPr>
          <w:rStyle w:val="Odwoanieprzypisudolnego"/>
          <w:szCs w:val="20"/>
        </w:rPr>
        <w:footnoteReference w:id="81"/>
      </w:r>
      <w:r w:rsidRPr="00EF3434">
        <w:rPr>
          <w:szCs w:val="20"/>
        </w:rPr>
        <w:t>. Mając niniejsze na uwadze, pomimo niedookreślenia przez ustawodawcę pojęcia wykonania umowy, zamieszczenie ogłoszenia po 30 dniu od dnia wykonania umowy nie może być uzasadnione momentem wydania przez UZP opinii przywołanej przez ZUOP.</w:t>
      </w:r>
    </w:p>
    <w:p w14:paraId="295A0743" w14:textId="77777777" w:rsidR="005247D6" w:rsidRPr="00EF3434" w:rsidRDefault="005247D6" w:rsidP="0087175A">
      <w:pPr>
        <w:pStyle w:val="Akapitzlist"/>
        <w:numPr>
          <w:ilvl w:val="0"/>
          <w:numId w:val="15"/>
        </w:numPr>
        <w:spacing w:before="120" w:after="0" w:line="276" w:lineRule="auto"/>
        <w:ind w:left="284" w:hanging="284"/>
        <w:contextualSpacing w:val="0"/>
        <w:rPr>
          <w:szCs w:val="20"/>
        </w:rPr>
      </w:pPr>
      <w:r w:rsidRPr="00EF3434">
        <w:rPr>
          <w:szCs w:val="20"/>
        </w:rPr>
        <w:t>w 1 kontrolowanym postępowaniu</w:t>
      </w:r>
      <w:r w:rsidRPr="00EF3434">
        <w:rPr>
          <w:rStyle w:val="Odwoanieprzypisudolnego"/>
          <w:szCs w:val="20"/>
        </w:rPr>
        <w:footnoteReference w:id="82"/>
      </w:r>
      <w:r w:rsidRPr="00EF3434">
        <w:rPr>
          <w:szCs w:val="20"/>
        </w:rPr>
        <w:t xml:space="preserve"> termin wykonania umowy został określony niejednolicie w różnych miejscach dokumentacji zamówienia</w:t>
      </w:r>
      <w:r w:rsidRPr="00EF3434">
        <w:rPr>
          <w:rStyle w:val="Odwoanieprzypisudolnego"/>
          <w:szCs w:val="20"/>
        </w:rPr>
        <w:footnoteReference w:id="83"/>
      </w:r>
      <w:r w:rsidRPr="00EF3434">
        <w:rPr>
          <w:szCs w:val="20"/>
        </w:rPr>
        <w:t xml:space="preserve"> co jest działaniem nierzetelnym oraz mogło naruszyć zasadę wyrażoną w art. 16 ustawy Pzp, zgodnie z którą zamawiający jest zobowiązany do przygotowania i prowadzenia postępowania w sposób przejrzysty.</w:t>
      </w:r>
    </w:p>
    <w:p w14:paraId="7DD56177" w14:textId="77777777" w:rsidR="005247D6" w:rsidRPr="00EF3434" w:rsidRDefault="005247D6" w:rsidP="0087175A">
      <w:pPr>
        <w:pStyle w:val="Akapitzlist"/>
        <w:spacing w:before="120" w:after="0" w:line="276" w:lineRule="auto"/>
        <w:ind w:left="284"/>
        <w:contextualSpacing w:val="0"/>
        <w:rPr>
          <w:i/>
          <w:iCs/>
          <w:szCs w:val="20"/>
        </w:rPr>
      </w:pPr>
      <w:r w:rsidRPr="00EF3434">
        <w:rPr>
          <w:szCs w:val="20"/>
        </w:rPr>
        <w:t>Zastępca Dyrektora wyjaśniła</w:t>
      </w:r>
      <w:r w:rsidRPr="00EF3434">
        <w:rPr>
          <w:rStyle w:val="Odwoanieprzypisudolnego"/>
          <w:szCs w:val="20"/>
        </w:rPr>
        <w:footnoteReference w:id="84"/>
      </w:r>
      <w:r w:rsidRPr="00EF3434">
        <w:rPr>
          <w:szCs w:val="20"/>
        </w:rPr>
        <w:t xml:space="preserve">, że </w:t>
      </w:r>
      <w:r w:rsidRPr="00EF3434">
        <w:rPr>
          <w:bCs/>
          <w:szCs w:val="20"/>
        </w:rPr>
        <w:t xml:space="preserve">wskazany w ogłoszeniu oraz istotnych postanowieniach umowy termin realizacji zamówienia 5 miesięcy licząc od dnia </w:t>
      </w:r>
      <w:r w:rsidRPr="00EF3434">
        <w:rPr>
          <w:bCs/>
          <w:szCs w:val="20"/>
        </w:rPr>
        <w:lastRenderedPageBreak/>
        <w:t>wprowadzenia wykonawcy na plac robót objętych zamówieniem był terminem wymaganym przez Zamawiającego. Wskazanie terminu 20 tygodni wynikało z błędnej oceny możliwości zamiennego stosowania 5 miesięcy i 20 tygodni jako określających ten sam okres.</w:t>
      </w:r>
    </w:p>
    <w:p w14:paraId="7E09010C" w14:textId="3C4ED912" w:rsidR="005247D6" w:rsidRDefault="005247D6" w:rsidP="00CA3D46">
      <w:pPr>
        <w:pStyle w:val="Akapitzlist"/>
        <w:spacing w:before="120" w:after="0" w:line="276" w:lineRule="auto"/>
        <w:ind w:left="284"/>
        <w:contextualSpacing w:val="0"/>
        <w:jc w:val="right"/>
        <w:rPr>
          <w:color w:val="000000" w:themeColor="text1"/>
          <w:szCs w:val="20"/>
        </w:rPr>
      </w:pPr>
      <w:r w:rsidRPr="00EF3434">
        <w:rPr>
          <w:szCs w:val="20"/>
        </w:rPr>
        <w:t xml:space="preserve">[Dowód: akta </w:t>
      </w:r>
      <w:r w:rsidRPr="00F93D41">
        <w:rPr>
          <w:color w:val="000000" w:themeColor="text1"/>
          <w:szCs w:val="20"/>
        </w:rPr>
        <w:t xml:space="preserve">kontroli str. </w:t>
      </w:r>
      <w:r w:rsidR="006D5EC4" w:rsidRPr="00F93D41">
        <w:rPr>
          <w:color w:val="000000" w:themeColor="text1"/>
          <w:szCs w:val="20"/>
        </w:rPr>
        <w:t xml:space="preserve">II/630-707; </w:t>
      </w:r>
      <w:r w:rsidR="006D5EC4" w:rsidRPr="00F93D41">
        <w:rPr>
          <w:rFonts w:cs="Times New Roman"/>
          <w:color w:val="000000" w:themeColor="text1"/>
          <w:szCs w:val="20"/>
        </w:rPr>
        <w:t>II/804-805</w:t>
      </w:r>
      <w:r w:rsidRPr="00F93D41">
        <w:rPr>
          <w:color w:val="000000" w:themeColor="text1"/>
          <w:szCs w:val="20"/>
        </w:rPr>
        <w:t>]</w:t>
      </w:r>
    </w:p>
    <w:p w14:paraId="7140D53E" w14:textId="77777777" w:rsidR="00CA3D46" w:rsidRPr="00EF3434" w:rsidRDefault="00CA3D46" w:rsidP="00CA3D46">
      <w:pPr>
        <w:pStyle w:val="Akapitzlist"/>
        <w:spacing w:after="0" w:line="276" w:lineRule="auto"/>
        <w:ind w:left="284"/>
        <w:contextualSpacing w:val="0"/>
        <w:jc w:val="right"/>
        <w:rPr>
          <w:szCs w:val="20"/>
        </w:rPr>
      </w:pPr>
    </w:p>
    <w:p w14:paraId="3A7A1C13" w14:textId="77777777" w:rsidR="005247D6" w:rsidRPr="00EF3434" w:rsidRDefault="005247D6" w:rsidP="00CA3D46">
      <w:pPr>
        <w:pStyle w:val="Akapitzlist"/>
        <w:numPr>
          <w:ilvl w:val="0"/>
          <w:numId w:val="15"/>
        </w:numPr>
        <w:spacing w:after="0" w:line="276" w:lineRule="auto"/>
        <w:ind w:left="284" w:hanging="284"/>
        <w:contextualSpacing w:val="0"/>
        <w:rPr>
          <w:szCs w:val="20"/>
        </w:rPr>
      </w:pPr>
      <w:r w:rsidRPr="00EF3434">
        <w:rPr>
          <w:szCs w:val="20"/>
        </w:rPr>
        <w:t>w</w:t>
      </w:r>
      <w:r>
        <w:rPr>
          <w:szCs w:val="20"/>
        </w:rPr>
        <w:t xml:space="preserve"> </w:t>
      </w:r>
      <w:r w:rsidRPr="00EF3434">
        <w:rPr>
          <w:szCs w:val="20"/>
        </w:rPr>
        <w:t>1 kontrolowanym postępowaniu</w:t>
      </w:r>
      <w:r w:rsidRPr="00EF3434">
        <w:rPr>
          <w:rStyle w:val="Odwoanieprzypisudolnego"/>
          <w:szCs w:val="20"/>
        </w:rPr>
        <w:footnoteReference w:id="85"/>
      </w:r>
      <w:r w:rsidRPr="00EF3434">
        <w:rPr>
          <w:szCs w:val="20"/>
        </w:rPr>
        <w:t xml:space="preserve"> SWZ wraz z załącznikami została udostępniona na stronie postępowania na następny dzień od dnia zamieszczenia ogłoszenia o zamówieniu w BZP</w:t>
      </w:r>
      <w:r w:rsidRPr="00EF3434">
        <w:rPr>
          <w:rStyle w:val="Odwoanieprzypisudolnego"/>
          <w:szCs w:val="20"/>
        </w:rPr>
        <w:footnoteReference w:id="86"/>
      </w:r>
      <w:r w:rsidRPr="00EF3434">
        <w:rPr>
          <w:szCs w:val="20"/>
        </w:rPr>
        <w:t>, co było niezgodne z art. 280 ust. 1 ustawy Pzp</w:t>
      </w:r>
      <w:r w:rsidRPr="00EF3434">
        <w:rPr>
          <w:rStyle w:val="Odwoanieprzypisudolnego"/>
          <w:szCs w:val="20"/>
        </w:rPr>
        <w:footnoteReference w:id="87"/>
      </w:r>
      <w:r>
        <w:rPr>
          <w:szCs w:val="20"/>
        </w:rPr>
        <w:t xml:space="preserve"> .</w:t>
      </w:r>
    </w:p>
    <w:p w14:paraId="7993E256" w14:textId="77777777" w:rsidR="005247D6" w:rsidRPr="00EF3434" w:rsidRDefault="005247D6" w:rsidP="0087175A">
      <w:pPr>
        <w:pStyle w:val="Akapitzlist"/>
        <w:spacing w:before="120" w:after="0" w:line="276" w:lineRule="auto"/>
        <w:ind w:left="284"/>
        <w:contextualSpacing w:val="0"/>
        <w:rPr>
          <w:bCs/>
          <w:szCs w:val="20"/>
        </w:rPr>
      </w:pPr>
      <w:r w:rsidRPr="00EF3434">
        <w:rPr>
          <w:szCs w:val="20"/>
        </w:rPr>
        <w:t>Zastępca Dyrektora wyjaśniła</w:t>
      </w:r>
      <w:r w:rsidRPr="00EF3434">
        <w:rPr>
          <w:rStyle w:val="Odwoanieprzypisudolnego"/>
          <w:szCs w:val="20"/>
        </w:rPr>
        <w:footnoteReference w:id="88"/>
      </w:r>
      <w:r w:rsidRPr="00EF3434">
        <w:rPr>
          <w:szCs w:val="20"/>
        </w:rPr>
        <w:t xml:space="preserve">, że </w:t>
      </w:r>
      <w:r w:rsidRPr="00EF3434">
        <w:rPr>
          <w:bCs/>
          <w:szCs w:val="20"/>
        </w:rPr>
        <w:t>przesunięcie publikacji na platformie na dzień 08.04.2022 r. nastąpiło z przyczyn technicznych.</w:t>
      </w:r>
    </w:p>
    <w:p w14:paraId="1917E3BC" w14:textId="37CBC7FA" w:rsidR="00CA3D46" w:rsidRDefault="005247D6" w:rsidP="00CA3D46">
      <w:pPr>
        <w:pStyle w:val="Akapitzlist"/>
        <w:spacing w:before="120" w:after="0" w:line="276" w:lineRule="auto"/>
        <w:ind w:left="284"/>
        <w:contextualSpacing w:val="0"/>
        <w:jc w:val="right"/>
        <w:rPr>
          <w:szCs w:val="20"/>
        </w:rPr>
      </w:pPr>
      <w:r w:rsidRPr="00EF3434">
        <w:rPr>
          <w:szCs w:val="20"/>
        </w:rPr>
        <w:t xml:space="preserve">[Dowód: akta kontroli str. </w:t>
      </w:r>
      <w:r>
        <w:rPr>
          <w:szCs w:val="20"/>
        </w:rPr>
        <w:t xml:space="preserve">II/630-707; </w:t>
      </w:r>
      <w:r>
        <w:rPr>
          <w:rFonts w:cs="Times New Roman"/>
          <w:szCs w:val="20"/>
        </w:rPr>
        <w:t>II/804-805</w:t>
      </w:r>
      <w:r w:rsidRPr="00EF3434">
        <w:rPr>
          <w:szCs w:val="20"/>
        </w:rPr>
        <w:t>]</w:t>
      </w:r>
    </w:p>
    <w:p w14:paraId="2C077C8B" w14:textId="77777777" w:rsidR="00547DEF" w:rsidRPr="00CA3D46" w:rsidRDefault="00547DEF" w:rsidP="00547DEF">
      <w:pPr>
        <w:pStyle w:val="Akapitzlist"/>
        <w:spacing w:after="0" w:line="276" w:lineRule="auto"/>
        <w:ind w:left="284"/>
        <w:contextualSpacing w:val="0"/>
        <w:jc w:val="right"/>
        <w:rPr>
          <w:szCs w:val="20"/>
        </w:rPr>
      </w:pPr>
    </w:p>
    <w:p w14:paraId="095690F5" w14:textId="77777777" w:rsidR="005247D6" w:rsidRPr="00EF3434" w:rsidRDefault="005247D6" w:rsidP="00547DEF">
      <w:pPr>
        <w:pStyle w:val="Akapitzlist"/>
        <w:spacing w:after="0" w:line="276" w:lineRule="auto"/>
        <w:ind w:left="284"/>
        <w:contextualSpacing w:val="0"/>
        <w:rPr>
          <w:szCs w:val="20"/>
        </w:rPr>
      </w:pPr>
      <w:r w:rsidRPr="00EF3434">
        <w:rPr>
          <w:szCs w:val="20"/>
        </w:rPr>
        <w:t>Kontrolujący zauważa, że na zamawiającym leży obowiązek zapewnienia przygotowania i prowadzenia postępowania z zachowaniem przepisów prawa. Biorąc to pod uwagę przepis dotyczący publikacji SWZ został literalnie naruszony. Jednocześnie z uwagi na znikome uchybienie ustawowo wymaganemu terminu publikacji (2 sekundy) należy stwierdzić, że niniejsze nie miało żadnego wpływu na postępowanie w szczególności na zapewnienie czasu niezbędnego na zapoznanie się z dokumentacją zamówienia i</w:t>
      </w:r>
      <w:r>
        <w:rPr>
          <w:szCs w:val="20"/>
        </w:rPr>
        <w:t> </w:t>
      </w:r>
      <w:r w:rsidRPr="00EF3434">
        <w:rPr>
          <w:szCs w:val="20"/>
        </w:rPr>
        <w:t xml:space="preserve">przygotowanie ofert. Wobec powyższego niniejsze należy uznać za uchybienie formalne. </w:t>
      </w:r>
    </w:p>
    <w:p w14:paraId="5903CEC9" w14:textId="77777777" w:rsidR="005247D6" w:rsidRPr="00EF3434" w:rsidRDefault="005247D6" w:rsidP="0087175A">
      <w:pPr>
        <w:pStyle w:val="Akapitzlist"/>
        <w:numPr>
          <w:ilvl w:val="0"/>
          <w:numId w:val="15"/>
        </w:numPr>
        <w:spacing w:before="120" w:after="0" w:line="276" w:lineRule="auto"/>
        <w:ind w:left="284" w:hanging="284"/>
        <w:contextualSpacing w:val="0"/>
        <w:rPr>
          <w:szCs w:val="20"/>
        </w:rPr>
      </w:pPr>
      <w:r w:rsidRPr="00EF3434">
        <w:rPr>
          <w:szCs w:val="20"/>
        </w:rPr>
        <w:t>w 1 kontrolowanym postępowaniu</w:t>
      </w:r>
      <w:r w:rsidRPr="00EF3434">
        <w:rPr>
          <w:rStyle w:val="Odwoanieprzypisudolnego"/>
          <w:szCs w:val="20"/>
        </w:rPr>
        <w:footnoteReference w:id="89"/>
      </w:r>
      <w:r w:rsidRPr="00EF3434">
        <w:rPr>
          <w:szCs w:val="20"/>
        </w:rPr>
        <w:t xml:space="preserve"> ogłoszenie o wykonaniu umowy nie zawierało informacji o wprowadzeniu zmian do umowy, co było działaniem </w:t>
      </w:r>
      <w:r>
        <w:rPr>
          <w:szCs w:val="20"/>
        </w:rPr>
        <w:t>nielegalnym</w:t>
      </w:r>
      <w:r w:rsidRPr="00EF3434">
        <w:rPr>
          <w:szCs w:val="20"/>
        </w:rPr>
        <w:t xml:space="preserve"> i</w:t>
      </w:r>
      <w:r>
        <w:rPr>
          <w:szCs w:val="20"/>
        </w:rPr>
        <w:t> </w:t>
      </w:r>
      <w:r w:rsidRPr="00EF3434">
        <w:rPr>
          <w:szCs w:val="20"/>
        </w:rPr>
        <w:t>niezgodnym z pkt. 5.3)</w:t>
      </w:r>
      <w:r w:rsidRPr="00EF3434">
        <w:rPr>
          <w:rStyle w:val="Odwoanieprzypisudolnego"/>
          <w:szCs w:val="20"/>
        </w:rPr>
        <w:footnoteReference w:id="90"/>
      </w:r>
      <w:r w:rsidRPr="00EF3434">
        <w:rPr>
          <w:szCs w:val="20"/>
        </w:rPr>
        <w:t xml:space="preserve"> Załącznika Nr 7 do rozporządzenia Ministra Rozwoju, Pracy i</w:t>
      </w:r>
      <w:r>
        <w:rPr>
          <w:szCs w:val="20"/>
        </w:rPr>
        <w:t> </w:t>
      </w:r>
      <w:r w:rsidRPr="00EF3434">
        <w:rPr>
          <w:szCs w:val="20"/>
        </w:rPr>
        <w:t>Technologii z 23 grudnia 2020r. w sprawie ogłoszeń zamieszczanych w Biuletynie Zamówień Publicznych</w:t>
      </w:r>
      <w:r w:rsidRPr="00EF3434">
        <w:rPr>
          <w:rStyle w:val="Odwoanieprzypisudolnego"/>
          <w:szCs w:val="20"/>
        </w:rPr>
        <w:footnoteReference w:id="91"/>
      </w:r>
      <w:r w:rsidRPr="00EF3434">
        <w:rPr>
          <w:szCs w:val="20"/>
        </w:rPr>
        <w:t>.</w:t>
      </w:r>
    </w:p>
    <w:p w14:paraId="0220CF50" w14:textId="77777777" w:rsidR="005247D6" w:rsidRPr="00EF3434" w:rsidRDefault="005247D6" w:rsidP="0087175A">
      <w:pPr>
        <w:pStyle w:val="Akapitzlist"/>
        <w:spacing w:before="120" w:after="0" w:line="276" w:lineRule="auto"/>
        <w:ind w:left="284"/>
        <w:contextualSpacing w:val="0"/>
        <w:rPr>
          <w:bCs/>
          <w:szCs w:val="20"/>
        </w:rPr>
      </w:pPr>
      <w:r w:rsidRPr="00EF3434">
        <w:rPr>
          <w:szCs w:val="20"/>
        </w:rPr>
        <w:t>Zastępca Dyrektora wyjaśniła</w:t>
      </w:r>
      <w:r w:rsidRPr="00EF3434">
        <w:rPr>
          <w:rStyle w:val="Odwoanieprzypisudolnego"/>
          <w:szCs w:val="20"/>
        </w:rPr>
        <w:footnoteReference w:id="92"/>
      </w:r>
      <w:r w:rsidRPr="00EF3434">
        <w:rPr>
          <w:szCs w:val="20"/>
        </w:rPr>
        <w:t xml:space="preserve">, że </w:t>
      </w:r>
      <w:r w:rsidRPr="00EF3434">
        <w:rPr>
          <w:bCs/>
          <w:szCs w:val="20"/>
        </w:rPr>
        <w:t>w pkt. 5.4 i pkt. 5.4.1 ogłoszenia o wykonaniu umowy nie zawarto informacji, iż umowa była zmieniana, ale w pkt.5.5 zawarto informację o</w:t>
      </w:r>
      <w:r>
        <w:rPr>
          <w:bCs/>
          <w:szCs w:val="20"/>
        </w:rPr>
        <w:t> </w:t>
      </w:r>
      <w:r w:rsidRPr="00EF3434">
        <w:rPr>
          <w:bCs/>
          <w:szCs w:val="20"/>
        </w:rPr>
        <w:t>całkowitej kwocie wypłaconej Wykonawcy uwzględniającej dodatkowe wynagrodzenie wynikające z aneksu do umowy (dotyczący wykonania prac dodatkowych, zwiększenia zakresu przedmiotu zamówienia i wynagrodzenia wykonawcy). Zamawiający dokona zmiany ogłoszenia w powyższym zakresie.</w:t>
      </w:r>
      <w:r w:rsidRPr="00EF3434">
        <w:rPr>
          <w:rStyle w:val="Odwoanieprzypisudolnego"/>
          <w:bCs/>
          <w:szCs w:val="20"/>
        </w:rPr>
        <w:footnoteReference w:id="93"/>
      </w:r>
    </w:p>
    <w:p w14:paraId="3FBDDED1" w14:textId="77777777" w:rsidR="005247D6" w:rsidRDefault="005247D6" w:rsidP="0087175A">
      <w:pPr>
        <w:pStyle w:val="Akapitzlist"/>
        <w:spacing w:before="120" w:after="0" w:line="276" w:lineRule="auto"/>
        <w:ind w:left="284"/>
        <w:contextualSpacing w:val="0"/>
        <w:jc w:val="right"/>
        <w:rPr>
          <w:szCs w:val="20"/>
        </w:rPr>
      </w:pPr>
      <w:r w:rsidRPr="00EF3434">
        <w:rPr>
          <w:szCs w:val="20"/>
        </w:rPr>
        <w:lastRenderedPageBreak/>
        <w:t>[Dowód: akta kontroli str.</w:t>
      </w:r>
      <w:r w:rsidRPr="00EB7690">
        <w:rPr>
          <w:rFonts w:cs="Times New Roman"/>
          <w:szCs w:val="20"/>
        </w:rPr>
        <w:t xml:space="preserve"> </w:t>
      </w:r>
      <w:r>
        <w:rPr>
          <w:szCs w:val="20"/>
        </w:rPr>
        <w:t xml:space="preserve">II/630-707; </w:t>
      </w:r>
      <w:r>
        <w:rPr>
          <w:rFonts w:cs="Times New Roman"/>
          <w:szCs w:val="20"/>
        </w:rPr>
        <w:t>II/804-805</w:t>
      </w:r>
      <w:r w:rsidRPr="00EF3434">
        <w:rPr>
          <w:szCs w:val="20"/>
        </w:rPr>
        <w:t>]</w:t>
      </w:r>
    </w:p>
    <w:p w14:paraId="2B6314A8" w14:textId="77777777" w:rsidR="00CA3D46" w:rsidRPr="00EF3434" w:rsidRDefault="00CA3D46" w:rsidP="00CA3D46">
      <w:pPr>
        <w:pStyle w:val="Akapitzlist"/>
        <w:spacing w:after="0" w:line="276" w:lineRule="auto"/>
        <w:ind w:left="284"/>
        <w:contextualSpacing w:val="0"/>
        <w:jc w:val="right"/>
        <w:rPr>
          <w:szCs w:val="20"/>
        </w:rPr>
      </w:pPr>
    </w:p>
    <w:p w14:paraId="7219DEF4" w14:textId="77777777" w:rsidR="005247D6" w:rsidRPr="00EF3434" w:rsidRDefault="005247D6" w:rsidP="00CA3D46">
      <w:pPr>
        <w:pStyle w:val="Akapitzlist"/>
        <w:numPr>
          <w:ilvl w:val="0"/>
          <w:numId w:val="15"/>
        </w:numPr>
        <w:spacing w:after="0" w:line="276" w:lineRule="auto"/>
        <w:ind w:left="284" w:hanging="284"/>
        <w:contextualSpacing w:val="0"/>
        <w:rPr>
          <w:szCs w:val="20"/>
        </w:rPr>
      </w:pPr>
      <w:r w:rsidRPr="00EF3434">
        <w:rPr>
          <w:szCs w:val="20"/>
        </w:rPr>
        <w:t>w 2 kontrolowanych postępowaniach</w:t>
      </w:r>
      <w:r w:rsidRPr="00EF3434">
        <w:rPr>
          <w:rStyle w:val="Odwoanieprzypisudolnego"/>
          <w:szCs w:val="20"/>
        </w:rPr>
        <w:footnoteReference w:id="94"/>
      </w:r>
      <w:r w:rsidRPr="00EF3434">
        <w:rPr>
          <w:szCs w:val="20"/>
        </w:rPr>
        <w:t xml:space="preserve"> ogłoszenia o wyniku postępowania zostały sporządzone w sposób nierzetelny, tj.:</w:t>
      </w:r>
    </w:p>
    <w:p w14:paraId="658B1E1D" w14:textId="77777777" w:rsidR="005247D6" w:rsidRPr="00EF3434" w:rsidRDefault="005247D6" w:rsidP="0087175A">
      <w:pPr>
        <w:pStyle w:val="Akapitzlist"/>
        <w:numPr>
          <w:ilvl w:val="0"/>
          <w:numId w:val="36"/>
        </w:numPr>
        <w:spacing w:before="120" w:after="0" w:line="276" w:lineRule="auto"/>
        <w:contextualSpacing w:val="0"/>
        <w:rPr>
          <w:szCs w:val="20"/>
        </w:rPr>
      </w:pPr>
      <w:r w:rsidRPr="00EF3434">
        <w:rPr>
          <w:szCs w:val="20"/>
        </w:rPr>
        <w:t>w postępowaniu</w:t>
      </w:r>
      <w:r w:rsidRPr="00EF3434">
        <w:rPr>
          <w:rStyle w:val="Odwoanieprzypisudolnego"/>
          <w:szCs w:val="20"/>
        </w:rPr>
        <w:footnoteReference w:id="95"/>
      </w:r>
      <w:r w:rsidRPr="00EF3434">
        <w:rPr>
          <w:szCs w:val="20"/>
        </w:rPr>
        <w:t xml:space="preserve"> w pkt. 4.3) ogłoszenia błędnie określono wartość zamówienia</w:t>
      </w:r>
      <w:r w:rsidRPr="00EF3434">
        <w:rPr>
          <w:rStyle w:val="Odwoanieprzypisudolnego"/>
          <w:szCs w:val="20"/>
        </w:rPr>
        <w:footnoteReference w:id="96"/>
      </w:r>
      <w:r w:rsidRPr="00EF3434">
        <w:rPr>
          <w:szCs w:val="20"/>
        </w:rPr>
        <w:t>;</w:t>
      </w:r>
    </w:p>
    <w:p w14:paraId="250F38E5" w14:textId="77777777" w:rsidR="005247D6" w:rsidRPr="00EF3434" w:rsidRDefault="005247D6" w:rsidP="0087175A">
      <w:pPr>
        <w:pStyle w:val="Akapitzlist"/>
        <w:spacing w:before="120" w:after="0" w:line="276" w:lineRule="auto"/>
        <w:ind w:left="1004"/>
        <w:contextualSpacing w:val="0"/>
        <w:rPr>
          <w:szCs w:val="20"/>
        </w:rPr>
      </w:pPr>
      <w:r w:rsidRPr="00EF3434">
        <w:rPr>
          <w:szCs w:val="20"/>
        </w:rPr>
        <w:t>Zastępca Dyrektora wyjaśniła</w:t>
      </w:r>
      <w:r w:rsidRPr="00EF3434">
        <w:rPr>
          <w:rStyle w:val="Odwoanieprzypisudolnego"/>
          <w:szCs w:val="20"/>
        </w:rPr>
        <w:footnoteReference w:id="97"/>
      </w:r>
      <w:r w:rsidRPr="00EF3434">
        <w:rPr>
          <w:szCs w:val="20"/>
        </w:rPr>
        <w:t xml:space="preserve">, że </w:t>
      </w:r>
      <w:r w:rsidRPr="00EF3434">
        <w:rPr>
          <w:bCs/>
          <w:szCs w:val="20"/>
        </w:rPr>
        <w:t>wskazana w pkt. 4.3. wartość zamówienia została wskazana błędnie. Wartość zamówienia została ustalona na kwotę 571</w:t>
      </w:r>
      <w:r>
        <w:rPr>
          <w:bCs/>
          <w:szCs w:val="20"/>
        </w:rPr>
        <w:t> </w:t>
      </w:r>
      <w:r w:rsidRPr="00EF3434">
        <w:rPr>
          <w:bCs/>
          <w:szCs w:val="20"/>
        </w:rPr>
        <w:t>784,40 zł netto. Zamawiający w trakcie przygotowania zamówienia dokonywał analizy szacowania wartości zamówienia w różnych wariantach i</w:t>
      </w:r>
      <w:r>
        <w:rPr>
          <w:bCs/>
          <w:szCs w:val="20"/>
        </w:rPr>
        <w:t> </w:t>
      </w:r>
      <w:r w:rsidRPr="00EF3434">
        <w:rPr>
          <w:bCs/>
          <w:szCs w:val="20"/>
        </w:rPr>
        <w:t>przez pomyłkę do protokołu została wprowadzona niewłaściwa kwota. Zamawiający zobowiązał się do dokonania sprostowania ogłoszenia</w:t>
      </w:r>
      <w:r w:rsidRPr="00EF3434">
        <w:rPr>
          <w:rStyle w:val="Odwoanieprzypisudolnego"/>
          <w:bCs/>
          <w:szCs w:val="20"/>
        </w:rPr>
        <w:footnoteReference w:id="98"/>
      </w:r>
      <w:r w:rsidRPr="00EF3434">
        <w:rPr>
          <w:bCs/>
          <w:szCs w:val="20"/>
        </w:rPr>
        <w:t>.</w:t>
      </w:r>
    </w:p>
    <w:p w14:paraId="5406746B" w14:textId="77777777" w:rsidR="005247D6" w:rsidRPr="00EF3434" w:rsidRDefault="005247D6" w:rsidP="0087175A">
      <w:pPr>
        <w:pStyle w:val="Akapitzlist"/>
        <w:numPr>
          <w:ilvl w:val="0"/>
          <w:numId w:val="36"/>
        </w:numPr>
        <w:spacing w:before="120" w:after="0" w:line="276" w:lineRule="auto"/>
        <w:contextualSpacing w:val="0"/>
        <w:rPr>
          <w:szCs w:val="20"/>
        </w:rPr>
      </w:pPr>
      <w:r w:rsidRPr="00EF3434">
        <w:rPr>
          <w:szCs w:val="20"/>
        </w:rPr>
        <w:t>w postępowaniu</w:t>
      </w:r>
      <w:r w:rsidRPr="00EF3434">
        <w:rPr>
          <w:rStyle w:val="Odwoanieprzypisudolnego"/>
          <w:szCs w:val="20"/>
        </w:rPr>
        <w:footnoteReference w:id="99"/>
      </w:r>
      <w:r w:rsidRPr="00EF3434">
        <w:rPr>
          <w:szCs w:val="20"/>
        </w:rPr>
        <w:t xml:space="preserve"> w pkt. 8.1) ogłoszenia podano niezgodną ze stanem faktycznym datę zawarcia umowy</w:t>
      </w:r>
      <w:r w:rsidRPr="00EF3434">
        <w:rPr>
          <w:rStyle w:val="Odwoanieprzypisudolnego"/>
          <w:szCs w:val="20"/>
        </w:rPr>
        <w:footnoteReference w:id="100"/>
      </w:r>
      <w:r w:rsidRPr="00EF3434">
        <w:rPr>
          <w:szCs w:val="20"/>
        </w:rPr>
        <w:t xml:space="preserve">. </w:t>
      </w:r>
    </w:p>
    <w:p w14:paraId="16AD14CD" w14:textId="77777777" w:rsidR="005247D6" w:rsidRPr="00EF3434" w:rsidRDefault="005247D6" w:rsidP="0087175A">
      <w:pPr>
        <w:pStyle w:val="Akapitzlist"/>
        <w:spacing w:before="120" w:after="0" w:line="276" w:lineRule="auto"/>
        <w:ind w:left="1004"/>
        <w:contextualSpacing w:val="0"/>
        <w:rPr>
          <w:szCs w:val="20"/>
        </w:rPr>
      </w:pPr>
      <w:r w:rsidRPr="00EF3434">
        <w:rPr>
          <w:szCs w:val="20"/>
        </w:rPr>
        <w:t>Zastępca Dyrektora złożyła wyjaśnienia</w:t>
      </w:r>
      <w:r w:rsidRPr="00EF3434">
        <w:rPr>
          <w:rStyle w:val="Odwoanieprzypisudolnego"/>
          <w:szCs w:val="20"/>
        </w:rPr>
        <w:footnoteReference w:id="101"/>
      </w:r>
      <w:r w:rsidRPr="00EF3434">
        <w:rPr>
          <w:szCs w:val="20"/>
        </w:rPr>
        <w:t xml:space="preserve"> wskazujące, że oświadczenie woli wyrażone w postaci elektronicznej jest złożone innej osobie z chwilą, gdy wprowadzono je do środka komunikacji elektronicznej w taki sposób, żeby osoba ta mogła zapoznać się z jego treścią.</w:t>
      </w:r>
    </w:p>
    <w:p w14:paraId="0903AD7B" w14:textId="77777777" w:rsidR="005247D6" w:rsidRDefault="005247D6" w:rsidP="0087175A">
      <w:pPr>
        <w:pStyle w:val="Akapitzlist"/>
        <w:spacing w:before="120" w:after="0" w:line="276" w:lineRule="auto"/>
        <w:ind w:left="1004"/>
        <w:contextualSpacing w:val="0"/>
        <w:rPr>
          <w:szCs w:val="20"/>
        </w:rPr>
      </w:pPr>
      <w:r w:rsidRPr="00EF3434">
        <w:rPr>
          <w:szCs w:val="20"/>
        </w:rPr>
        <w:t>Kontrolujący zauważa, że wyjaśnienia Z-cy Dyrektora wskazują na błędne podanie w ogłoszeniu daty zawarcia umowy.</w:t>
      </w:r>
      <w:r w:rsidRPr="00EF3434">
        <w:rPr>
          <w:rStyle w:val="Odwoanieprzypisudolnego"/>
          <w:szCs w:val="20"/>
        </w:rPr>
        <w:footnoteReference w:id="102"/>
      </w:r>
    </w:p>
    <w:p w14:paraId="6D22F337" w14:textId="77777777" w:rsidR="005247D6" w:rsidRDefault="005247D6" w:rsidP="0087175A">
      <w:pPr>
        <w:pStyle w:val="Akapitzlist"/>
        <w:spacing w:before="120" w:after="0" w:line="276" w:lineRule="auto"/>
        <w:ind w:left="284"/>
        <w:contextualSpacing w:val="0"/>
        <w:jc w:val="right"/>
        <w:rPr>
          <w:szCs w:val="20"/>
        </w:rPr>
      </w:pPr>
      <w:r w:rsidRPr="00EF3434">
        <w:rPr>
          <w:szCs w:val="20"/>
        </w:rPr>
        <w:t xml:space="preserve">[Dowód: akta kontroli str. </w:t>
      </w:r>
      <w:r>
        <w:rPr>
          <w:szCs w:val="20"/>
        </w:rPr>
        <w:t xml:space="preserve">II/630-707; </w:t>
      </w:r>
      <w:r>
        <w:rPr>
          <w:rFonts w:cs="Times New Roman"/>
          <w:szCs w:val="20"/>
        </w:rPr>
        <w:t>II/804-805</w:t>
      </w:r>
      <w:r w:rsidRPr="00EF3434">
        <w:rPr>
          <w:szCs w:val="20"/>
        </w:rPr>
        <w:t>]</w:t>
      </w:r>
    </w:p>
    <w:p w14:paraId="4D3DBA99" w14:textId="77777777" w:rsidR="009A3C34" w:rsidRPr="00EF3434" w:rsidRDefault="009A3C34" w:rsidP="009A3C34">
      <w:pPr>
        <w:pStyle w:val="Akapitzlist"/>
        <w:spacing w:after="0" w:line="276" w:lineRule="auto"/>
        <w:ind w:left="284"/>
        <w:contextualSpacing w:val="0"/>
        <w:jc w:val="right"/>
        <w:rPr>
          <w:szCs w:val="20"/>
        </w:rPr>
      </w:pPr>
    </w:p>
    <w:p w14:paraId="70D97346" w14:textId="77777777" w:rsidR="005247D6" w:rsidRPr="00EF3434" w:rsidRDefault="005247D6" w:rsidP="009A3C34">
      <w:pPr>
        <w:pStyle w:val="Akapitzlist"/>
        <w:numPr>
          <w:ilvl w:val="0"/>
          <w:numId w:val="15"/>
        </w:numPr>
        <w:spacing w:after="0" w:line="276" w:lineRule="auto"/>
        <w:ind w:left="284" w:hanging="284"/>
        <w:contextualSpacing w:val="0"/>
        <w:rPr>
          <w:szCs w:val="20"/>
        </w:rPr>
      </w:pPr>
      <w:r w:rsidRPr="00EF3434">
        <w:rPr>
          <w:szCs w:val="20"/>
        </w:rPr>
        <w:t>w 2 kontrolowanych postępowaniach</w:t>
      </w:r>
      <w:r w:rsidRPr="00EF3434">
        <w:rPr>
          <w:rStyle w:val="Odwoanieprzypisudolnego"/>
          <w:szCs w:val="20"/>
        </w:rPr>
        <w:footnoteReference w:id="103"/>
      </w:r>
      <w:r w:rsidRPr="00EF3434">
        <w:rPr>
          <w:szCs w:val="20"/>
        </w:rPr>
        <w:t xml:space="preserve"> ZUOP nie poinformował</w:t>
      </w:r>
      <w:r w:rsidRPr="00EF3434">
        <w:rPr>
          <w:iCs/>
          <w:szCs w:val="20"/>
        </w:rPr>
        <w:t xml:space="preserve"> wykonawcy, który w</w:t>
      </w:r>
      <w:r>
        <w:rPr>
          <w:iCs/>
          <w:szCs w:val="20"/>
        </w:rPr>
        <w:t> </w:t>
      </w:r>
      <w:r w:rsidRPr="00EF3434">
        <w:rPr>
          <w:iCs/>
          <w:szCs w:val="20"/>
        </w:rPr>
        <w:t>odpowiedzi na ogłoszenie o zamówieniu złożył ofertę, o wykonawcach których oferty nie zostały odrzucone, oraz punktacji przyznanej ofertom w każdym z kryteriów oceny ofert i łącznej punktacji, co było niezgodne z art. 287 ust. 3 ustawy Pzp</w:t>
      </w:r>
      <w:r w:rsidRPr="00EF3434">
        <w:rPr>
          <w:rStyle w:val="Odwoanieprzypisudolnego"/>
          <w:iCs/>
          <w:szCs w:val="20"/>
        </w:rPr>
        <w:footnoteReference w:id="104"/>
      </w:r>
      <w:r w:rsidRPr="00EF3434">
        <w:rPr>
          <w:iCs/>
          <w:szCs w:val="20"/>
        </w:rPr>
        <w:t>.</w:t>
      </w:r>
    </w:p>
    <w:p w14:paraId="61282CA7" w14:textId="77777777" w:rsidR="005247D6" w:rsidRPr="00EF3434" w:rsidRDefault="005247D6" w:rsidP="0087175A">
      <w:pPr>
        <w:pStyle w:val="Akapitzlist"/>
        <w:spacing w:before="120" w:after="0" w:line="276" w:lineRule="auto"/>
        <w:ind w:left="284"/>
        <w:contextualSpacing w:val="0"/>
        <w:rPr>
          <w:bCs/>
          <w:szCs w:val="20"/>
        </w:rPr>
      </w:pPr>
      <w:r w:rsidRPr="00EF3434">
        <w:rPr>
          <w:szCs w:val="20"/>
        </w:rPr>
        <w:lastRenderedPageBreak/>
        <w:t>W przypadku obu postępowań Zastępca Dyrektora wyjaśniła</w:t>
      </w:r>
      <w:r w:rsidRPr="00EF3434">
        <w:rPr>
          <w:rStyle w:val="Odwoanieprzypisudolnego"/>
          <w:szCs w:val="20"/>
        </w:rPr>
        <w:footnoteReference w:id="105"/>
      </w:r>
      <w:r w:rsidRPr="00EF3434">
        <w:rPr>
          <w:szCs w:val="20"/>
        </w:rPr>
        <w:t xml:space="preserve">, że </w:t>
      </w:r>
      <w:r w:rsidRPr="00EF3434">
        <w:rPr>
          <w:bCs/>
          <w:szCs w:val="20"/>
        </w:rPr>
        <w:t>ze względu na fakt, iż</w:t>
      </w:r>
      <w:r>
        <w:rPr>
          <w:bCs/>
          <w:szCs w:val="20"/>
        </w:rPr>
        <w:t> </w:t>
      </w:r>
      <w:r w:rsidRPr="00EF3434">
        <w:rPr>
          <w:bCs/>
          <w:szCs w:val="20"/>
        </w:rPr>
        <w:t>w postępowaniu została złożona jedna oferta, Zamawiający wszystkie informacje, o</w:t>
      </w:r>
      <w:r>
        <w:rPr>
          <w:bCs/>
          <w:szCs w:val="20"/>
        </w:rPr>
        <w:t> </w:t>
      </w:r>
      <w:r w:rsidRPr="00EF3434">
        <w:rPr>
          <w:bCs/>
          <w:szCs w:val="20"/>
        </w:rPr>
        <w:t>których mowa w art. 287 ust. 3, przekazał jednemu Wykonawcy w zaproszeniu do negocjacji, powołując się na zapisy specyfikacji warunków zamówienia.</w:t>
      </w:r>
    </w:p>
    <w:p w14:paraId="5D45F5FB" w14:textId="77777777" w:rsidR="005247D6" w:rsidRPr="00EF3434" w:rsidRDefault="005247D6" w:rsidP="0087175A">
      <w:pPr>
        <w:pStyle w:val="Akapitzlist"/>
        <w:spacing w:before="120" w:after="0" w:line="276" w:lineRule="auto"/>
        <w:ind w:left="284"/>
        <w:contextualSpacing w:val="0"/>
        <w:jc w:val="right"/>
        <w:rPr>
          <w:szCs w:val="20"/>
        </w:rPr>
      </w:pPr>
      <w:r w:rsidRPr="00EF3434">
        <w:rPr>
          <w:szCs w:val="20"/>
        </w:rPr>
        <w:t xml:space="preserve">[Dowód: akta kontroli str. </w:t>
      </w:r>
      <w:r>
        <w:rPr>
          <w:szCs w:val="20"/>
        </w:rPr>
        <w:t xml:space="preserve">II/630-707; </w:t>
      </w:r>
      <w:r>
        <w:rPr>
          <w:rFonts w:cs="Times New Roman"/>
          <w:szCs w:val="20"/>
        </w:rPr>
        <w:t>II/804-805</w:t>
      </w:r>
      <w:r w:rsidRPr="00EF3434">
        <w:rPr>
          <w:szCs w:val="20"/>
        </w:rPr>
        <w:t>]</w:t>
      </w:r>
    </w:p>
    <w:p w14:paraId="5FFA8CED" w14:textId="77777777" w:rsidR="005247D6" w:rsidRPr="00EF3434" w:rsidRDefault="005247D6" w:rsidP="0087175A">
      <w:pPr>
        <w:pStyle w:val="Akapitzlist"/>
        <w:spacing w:before="120" w:after="0" w:line="276" w:lineRule="auto"/>
        <w:ind w:left="284"/>
        <w:contextualSpacing w:val="0"/>
        <w:rPr>
          <w:szCs w:val="20"/>
        </w:rPr>
      </w:pPr>
      <w:r w:rsidRPr="00EF3434">
        <w:rPr>
          <w:szCs w:val="20"/>
        </w:rPr>
        <w:t>Kontrolujący pozostaje przy stanowisku, że ZUOP nie wykonał w pełni dyspozycji określonej w art. 287 ust. 3 ustawy Pzp ponieważ z treści zaproszenia do negocjacji nie wynika, że wykonawca jest jedynym podmiotem którego oferta nie została odrzucona oraz ile punktów uzyskała oferta. Przy czym z uwagi na fakt, że oferty były jedynymi ofertami złożonymi w poszczególnych postępowaniach a informacje o tym fakcie wykonawca mógł powziąć z informacji z otwarcia ofert opublikowanego przez ZUOP na stronie postępowania, brak przekazania ww. informacji należy uznać za uchybienie formalne nie mające wpływu na postępowanie.</w:t>
      </w:r>
    </w:p>
    <w:p w14:paraId="29FD4BC5" w14:textId="77777777" w:rsidR="005247D6" w:rsidRPr="00EF3434" w:rsidRDefault="005247D6" w:rsidP="0087175A">
      <w:pPr>
        <w:pStyle w:val="Akapitzlist"/>
        <w:numPr>
          <w:ilvl w:val="0"/>
          <w:numId w:val="15"/>
        </w:numPr>
        <w:spacing w:before="120" w:after="0" w:line="276" w:lineRule="auto"/>
        <w:ind w:left="284" w:hanging="284"/>
        <w:contextualSpacing w:val="0"/>
        <w:rPr>
          <w:szCs w:val="20"/>
        </w:rPr>
      </w:pPr>
      <w:r w:rsidRPr="00EF3434">
        <w:rPr>
          <w:szCs w:val="20"/>
        </w:rPr>
        <w:t>w 3 kontrolowanych postępowaniach protokoły postępowań</w:t>
      </w:r>
      <w:r w:rsidRPr="00EF3434">
        <w:rPr>
          <w:rStyle w:val="Odwoanieprzypisudolnego"/>
          <w:szCs w:val="20"/>
        </w:rPr>
        <w:footnoteReference w:id="106"/>
      </w:r>
      <w:r w:rsidRPr="00EF3434">
        <w:rPr>
          <w:szCs w:val="20"/>
        </w:rPr>
        <w:t xml:space="preserve"> zostały sporządzone nierzetelnie oraz nie zawierały niektórych informacji wymaganych wzorem formularza stanowiącym załącznik nr 1 do Rozporządzenia Ministra Rozwoju, Pracy i Technologii z 18 grudnia 2020 r.</w:t>
      </w:r>
      <w:r w:rsidRPr="00EF3434">
        <w:rPr>
          <w:rStyle w:val="Odwoanieprzypisudolnego"/>
          <w:szCs w:val="20"/>
        </w:rPr>
        <w:footnoteReference w:id="107"/>
      </w:r>
      <w:r w:rsidRPr="00EF3434">
        <w:rPr>
          <w:szCs w:val="20"/>
        </w:rPr>
        <w:t xml:space="preserve"> (dalej: rozporządzenie ws. protokołów postępowania) tj.: </w:t>
      </w:r>
    </w:p>
    <w:p w14:paraId="75509F14" w14:textId="77777777" w:rsidR="005247D6" w:rsidRPr="00EF3434" w:rsidRDefault="005247D6" w:rsidP="0087175A">
      <w:pPr>
        <w:pStyle w:val="Default"/>
        <w:numPr>
          <w:ilvl w:val="2"/>
          <w:numId w:val="16"/>
        </w:numPr>
        <w:spacing w:before="120" w:line="276" w:lineRule="auto"/>
        <w:ind w:left="567" w:hanging="284"/>
        <w:jc w:val="both"/>
        <w:rPr>
          <w:rFonts w:ascii="Lato" w:hAnsi="Lato"/>
          <w:color w:val="auto"/>
          <w:sz w:val="20"/>
          <w:szCs w:val="20"/>
        </w:rPr>
      </w:pPr>
      <w:r w:rsidRPr="00EF3434">
        <w:rPr>
          <w:rFonts w:ascii="Lato" w:hAnsi="Lato"/>
          <w:color w:val="auto"/>
          <w:sz w:val="20"/>
          <w:szCs w:val="20"/>
        </w:rPr>
        <w:t>w 3 z protokołów</w:t>
      </w:r>
      <w:r w:rsidRPr="00EF3434">
        <w:rPr>
          <w:rStyle w:val="Odwoanieprzypisudolnego"/>
          <w:rFonts w:ascii="Lato" w:hAnsi="Lato"/>
          <w:color w:val="auto"/>
          <w:sz w:val="20"/>
          <w:szCs w:val="20"/>
        </w:rPr>
        <w:footnoteReference w:id="108"/>
      </w:r>
      <w:r w:rsidRPr="00EF3434">
        <w:rPr>
          <w:rFonts w:ascii="Lato" w:hAnsi="Lato"/>
          <w:color w:val="auto"/>
          <w:sz w:val="20"/>
          <w:szCs w:val="20"/>
        </w:rPr>
        <w:t xml:space="preserve"> w punkcie 9 przywołano błędne informacje o terminie zakończenia udostępnienia SWZ na stronie internetowej prowadzonego postępowania</w:t>
      </w:r>
      <w:r w:rsidRPr="00EF3434">
        <w:rPr>
          <w:rStyle w:val="Odwoanieprzypisudolnego"/>
          <w:rFonts w:ascii="Lato" w:hAnsi="Lato"/>
          <w:color w:val="auto"/>
          <w:sz w:val="20"/>
          <w:szCs w:val="20"/>
        </w:rPr>
        <w:t xml:space="preserve"> </w:t>
      </w:r>
      <w:r w:rsidRPr="00EF3434">
        <w:rPr>
          <w:rStyle w:val="Odwoanieprzypisudolnego"/>
          <w:rFonts w:ascii="Lato" w:hAnsi="Lato"/>
          <w:color w:val="auto"/>
          <w:sz w:val="20"/>
          <w:szCs w:val="20"/>
        </w:rPr>
        <w:footnoteReference w:id="109"/>
      </w:r>
      <w:r w:rsidRPr="00EF3434">
        <w:rPr>
          <w:rFonts w:ascii="Lato" w:hAnsi="Lato"/>
          <w:color w:val="auto"/>
          <w:sz w:val="20"/>
          <w:szCs w:val="20"/>
        </w:rPr>
        <w:t>;</w:t>
      </w:r>
    </w:p>
    <w:p w14:paraId="30F3AC4A" w14:textId="77777777" w:rsidR="005247D6" w:rsidRPr="00EF3434" w:rsidRDefault="005247D6" w:rsidP="0087175A">
      <w:pPr>
        <w:pStyle w:val="Default"/>
        <w:spacing w:before="120" w:line="276" w:lineRule="auto"/>
        <w:ind w:left="567"/>
        <w:jc w:val="both"/>
        <w:rPr>
          <w:rFonts w:ascii="Lato" w:hAnsi="Lato"/>
          <w:color w:val="auto"/>
          <w:sz w:val="20"/>
          <w:szCs w:val="20"/>
        </w:rPr>
      </w:pPr>
      <w:r w:rsidRPr="00EF3434">
        <w:rPr>
          <w:rFonts w:ascii="Lato" w:hAnsi="Lato"/>
          <w:color w:val="auto"/>
          <w:sz w:val="20"/>
          <w:szCs w:val="20"/>
        </w:rPr>
        <w:t>W przypadku wszystkich 3 postępowań Zastępca Dyrektora wyjaśnił</w:t>
      </w:r>
      <w:r w:rsidRPr="00EF3434">
        <w:rPr>
          <w:rStyle w:val="Odwoanieprzypisudolnego"/>
          <w:rFonts w:ascii="Lato" w:hAnsi="Lato"/>
          <w:color w:val="auto"/>
          <w:sz w:val="20"/>
          <w:szCs w:val="20"/>
        </w:rPr>
        <w:footnoteReference w:id="110"/>
      </w:r>
      <w:r w:rsidRPr="00EF3434">
        <w:rPr>
          <w:rFonts w:ascii="Lato" w:hAnsi="Lato"/>
          <w:color w:val="auto"/>
          <w:sz w:val="20"/>
          <w:szCs w:val="20"/>
        </w:rPr>
        <w:t>, że</w:t>
      </w:r>
      <w:r>
        <w:rPr>
          <w:rFonts w:ascii="Lato" w:hAnsi="Lato"/>
          <w:color w:val="auto"/>
          <w:sz w:val="20"/>
          <w:szCs w:val="20"/>
        </w:rPr>
        <w:t> </w:t>
      </w:r>
      <w:r w:rsidRPr="00EF3434">
        <w:rPr>
          <w:rFonts w:ascii="Lato" w:hAnsi="Lato"/>
          <w:color w:val="auto"/>
          <w:sz w:val="20"/>
          <w:szCs w:val="20"/>
        </w:rPr>
        <w:t>informacja, że SWZ była dostępna do dnia otwarcia ofert jest omyłką i SWZ są nadal dostępne na stronie internetowej prowadzonego postępowania oraz na stronie zuop.pl.</w:t>
      </w:r>
    </w:p>
    <w:p w14:paraId="0F256DA0" w14:textId="77777777" w:rsidR="005247D6" w:rsidRPr="00EF3434" w:rsidRDefault="005247D6" w:rsidP="0087175A">
      <w:pPr>
        <w:pStyle w:val="Default"/>
        <w:numPr>
          <w:ilvl w:val="2"/>
          <w:numId w:val="16"/>
        </w:numPr>
        <w:spacing w:before="120" w:line="276" w:lineRule="auto"/>
        <w:ind w:left="567" w:hanging="284"/>
        <w:jc w:val="both"/>
        <w:rPr>
          <w:rStyle w:val="Odwoaniedokomentarza"/>
          <w:rFonts w:ascii="Lato" w:hAnsi="Lato"/>
          <w:color w:val="auto"/>
          <w:sz w:val="20"/>
          <w:szCs w:val="20"/>
        </w:rPr>
      </w:pPr>
      <w:r w:rsidRPr="00EF3434">
        <w:rPr>
          <w:rFonts w:ascii="Lato" w:hAnsi="Lato"/>
          <w:color w:val="auto"/>
          <w:sz w:val="20"/>
          <w:szCs w:val="20"/>
        </w:rPr>
        <w:t>w dwóch protokołach</w:t>
      </w:r>
      <w:r w:rsidRPr="00EF3434">
        <w:rPr>
          <w:rStyle w:val="Odwoanieprzypisudolnego"/>
          <w:rFonts w:ascii="Lato" w:hAnsi="Lato"/>
          <w:color w:val="auto"/>
          <w:sz w:val="20"/>
          <w:szCs w:val="20"/>
        </w:rPr>
        <w:footnoteReference w:id="111"/>
      </w:r>
      <w:r w:rsidRPr="00EF3434">
        <w:rPr>
          <w:rFonts w:ascii="Lato" w:hAnsi="Lato"/>
          <w:color w:val="auto"/>
          <w:sz w:val="20"/>
          <w:szCs w:val="20"/>
        </w:rPr>
        <w:t xml:space="preserve"> w pozycji 30 nie wskazano wszystkich dokumentów stanowiących załącznik do protokołu, tj. pytań wykonawców do SWZ oraz odpowiedzi zamawiającego</w:t>
      </w:r>
      <w:r w:rsidRPr="00EF3434">
        <w:rPr>
          <w:rStyle w:val="Odwoaniedokomentarza"/>
          <w:rFonts w:ascii="Lato" w:hAnsi="Lato" w:cstheme="minorBidi"/>
          <w:color w:val="auto"/>
          <w:sz w:val="20"/>
          <w:szCs w:val="20"/>
        </w:rPr>
        <w:t>.</w:t>
      </w:r>
    </w:p>
    <w:p w14:paraId="29EB4554" w14:textId="77777777" w:rsidR="005247D6" w:rsidRPr="00EF3434" w:rsidRDefault="005247D6" w:rsidP="0087175A">
      <w:pPr>
        <w:pStyle w:val="Default"/>
        <w:spacing w:before="120" w:line="276" w:lineRule="auto"/>
        <w:ind w:left="567"/>
        <w:jc w:val="both"/>
        <w:rPr>
          <w:rFonts w:ascii="Lato" w:hAnsi="Lato"/>
          <w:color w:val="auto"/>
          <w:sz w:val="20"/>
          <w:szCs w:val="20"/>
        </w:rPr>
      </w:pPr>
      <w:r w:rsidRPr="00EF3434">
        <w:rPr>
          <w:rFonts w:ascii="Lato" w:hAnsi="Lato"/>
          <w:color w:val="auto"/>
          <w:sz w:val="20"/>
          <w:szCs w:val="20"/>
        </w:rPr>
        <w:t>W przypadku obu postępowań Zastępca Dyrektora wyjaśniła</w:t>
      </w:r>
      <w:r w:rsidRPr="00EF3434">
        <w:rPr>
          <w:rStyle w:val="Odwoanieprzypisudolnego"/>
          <w:rFonts w:ascii="Lato" w:hAnsi="Lato"/>
          <w:color w:val="auto"/>
          <w:sz w:val="20"/>
          <w:szCs w:val="20"/>
        </w:rPr>
        <w:footnoteReference w:id="112"/>
      </w:r>
      <w:r w:rsidRPr="00EF3434">
        <w:rPr>
          <w:rFonts w:ascii="Lato" w:hAnsi="Lato"/>
          <w:color w:val="auto"/>
          <w:sz w:val="20"/>
          <w:szCs w:val="20"/>
        </w:rPr>
        <w:t xml:space="preserve">, że </w:t>
      </w:r>
      <w:r w:rsidRPr="00EF3434">
        <w:rPr>
          <w:rFonts w:ascii="Lato" w:hAnsi="Lato"/>
          <w:bCs/>
          <w:color w:val="auto"/>
          <w:sz w:val="20"/>
          <w:szCs w:val="20"/>
        </w:rPr>
        <w:t>wzór protokołu z</w:t>
      </w:r>
      <w:r>
        <w:rPr>
          <w:rFonts w:ascii="Lato" w:hAnsi="Lato"/>
          <w:bCs/>
          <w:color w:val="auto"/>
          <w:sz w:val="20"/>
          <w:szCs w:val="20"/>
        </w:rPr>
        <w:t> </w:t>
      </w:r>
      <w:r w:rsidRPr="00EF3434">
        <w:rPr>
          <w:rFonts w:ascii="Lato" w:hAnsi="Lato"/>
          <w:bCs/>
          <w:color w:val="auto"/>
          <w:sz w:val="20"/>
          <w:szCs w:val="20"/>
        </w:rPr>
        <w:t xml:space="preserve">postępowania nie wymaga w żadnym punkcie informacji dotyczących zapytań do treści SWZ oraz odpowiedzi Wykonawcy. W związku z tym, pomimo istnienia </w:t>
      </w:r>
      <w:r w:rsidRPr="00EF3434">
        <w:rPr>
          <w:rFonts w:ascii="Lato" w:hAnsi="Lato"/>
          <w:bCs/>
          <w:color w:val="auto"/>
          <w:sz w:val="20"/>
          <w:szCs w:val="20"/>
        </w:rPr>
        <w:lastRenderedPageBreak/>
        <w:t>korespondencji z Wykonawcą, zgodnie z art. 73 ust. 1, wyjaśnienia do treści SWZ nie zostały wskazane jako załącznik do protokołu.</w:t>
      </w:r>
    </w:p>
    <w:p w14:paraId="41CF75D1" w14:textId="77777777" w:rsidR="005247D6" w:rsidRPr="00EF3434" w:rsidRDefault="005247D6" w:rsidP="0087175A">
      <w:pPr>
        <w:pStyle w:val="Default"/>
        <w:spacing w:before="120" w:line="276" w:lineRule="auto"/>
        <w:ind w:left="567"/>
        <w:jc w:val="both"/>
        <w:rPr>
          <w:rFonts w:ascii="Lato" w:hAnsi="Lato"/>
          <w:color w:val="auto"/>
          <w:sz w:val="20"/>
          <w:szCs w:val="20"/>
        </w:rPr>
      </w:pPr>
      <w:r w:rsidRPr="00EF3434">
        <w:rPr>
          <w:rFonts w:ascii="Lato" w:hAnsi="Lato"/>
          <w:color w:val="auto"/>
          <w:sz w:val="20"/>
          <w:szCs w:val="20"/>
        </w:rPr>
        <w:t>Kontrolujący nie przychyla się do stanowiska Z-cy Dyrektora, że wzór protokołu nie wymaga podania informacji o korespondencji dotyczących wyjaśnień treści SWZ. Taka korespondencja niewątpliwie jest załącznikiem do protokołu w rozumieniu art.</w:t>
      </w:r>
      <w:r>
        <w:rPr>
          <w:rFonts w:ascii="Lato" w:hAnsi="Lato"/>
          <w:color w:val="auto"/>
          <w:sz w:val="20"/>
          <w:szCs w:val="20"/>
        </w:rPr>
        <w:t> </w:t>
      </w:r>
      <w:r w:rsidRPr="00EF3434">
        <w:rPr>
          <w:rFonts w:ascii="Lato" w:hAnsi="Lato"/>
          <w:color w:val="auto"/>
          <w:sz w:val="20"/>
          <w:szCs w:val="20"/>
        </w:rPr>
        <w:t>73 ust. 1 ustawy Pzp</w:t>
      </w:r>
      <w:r w:rsidRPr="00EF3434">
        <w:rPr>
          <w:rStyle w:val="Odwoanieprzypisudolnego"/>
          <w:rFonts w:ascii="Lato" w:hAnsi="Lato"/>
          <w:color w:val="auto"/>
          <w:sz w:val="20"/>
          <w:szCs w:val="20"/>
        </w:rPr>
        <w:footnoteReference w:id="113"/>
      </w:r>
      <w:r w:rsidRPr="00EF3434">
        <w:rPr>
          <w:rFonts w:ascii="Lato" w:hAnsi="Lato"/>
          <w:color w:val="auto"/>
          <w:sz w:val="20"/>
          <w:szCs w:val="20"/>
        </w:rPr>
        <w:t xml:space="preserve"> i w związku z wyjaśnieniem </w:t>
      </w:r>
      <w:r>
        <w:rPr>
          <w:rFonts w:ascii="Lato" w:hAnsi="Lato"/>
          <w:color w:val="auto"/>
          <w:sz w:val="20"/>
          <w:szCs w:val="20"/>
        </w:rPr>
        <w:t>-</w:t>
      </w:r>
      <w:r w:rsidRPr="00EF3434">
        <w:rPr>
          <w:rFonts w:ascii="Lato" w:hAnsi="Lato"/>
          <w:color w:val="auto"/>
          <w:sz w:val="20"/>
          <w:szCs w:val="20"/>
        </w:rPr>
        <w:t xml:space="preserve"> zamieszczeniem punkcie 30 wzoru postępowania</w:t>
      </w:r>
      <w:r w:rsidRPr="00EF3434">
        <w:rPr>
          <w:rStyle w:val="Odwoanieprzypisudolnego"/>
          <w:rFonts w:ascii="Lato" w:hAnsi="Lato"/>
          <w:color w:val="auto"/>
          <w:sz w:val="20"/>
          <w:szCs w:val="20"/>
        </w:rPr>
        <w:footnoteReference w:id="114"/>
      </w:r>
      <w:r w:rsidRPr="00EF3434">
        <w:rPr>
          <w:rFonts w:ascii="Lato" w:hAnsi="Lato"/>
          <w:color w:val="auto"/>
          <w:sz w:val="20"/>
          <w:szCs w:val="20"/>
        </w:rPr>
        <w:t xml:space="preserve"> winna zostać enumerytywnie wskazana w liście dokumentów.</w:t>
      </w:r>
    </w:p>
    <w:p w14:paraId="4EE7A5A5" w14:textId="77777777" w:rsidR="005247D6" w:rsidRPr="00EF3434" w:rsidRDefault="005247D6" w:rsidP="0087175A">
      <w:pPr>
        <w:pStyle w:val="Default"/>
        <w:numPr>
          <w:ilvl w:val="1"/>
          <w:numId w:val="16"/>
        </w:numPr>
        <w:spacing w:before="120" w:line="276" w:lineRule="auto"/>
        <w:ind w:left="568" w:hanging="284"/>
        <w:jc w:val="both"/>
        <w:rPr>
          <w:rFonts w:ascii="Lato" w:hAnsi="Lato"/>
          <w:color w:val="auto"/>
          <w:sz w:val="20"/>
          <w:szCs w:val="20"/>
        </w:rPr>
      </w:pPr>
      <w:r w:rsidRPr="00EF3434">
        <w:rPr>
          <w:rFonts w:ascii="Lato" w:hAnsi="Lato"/>
          <w:color w:val="auto"/>
          <w:sz w:val="20"/>
          <w:szCs w:val="20"/>
        </w:rPr>
        <w:t>w jednym z protokołów</w:t>
      </w:r>
      <w:r w:rsidRPr="00EF3434">
        <w:rPr>
          <w:rStyle w:val="Odwoanieprzypisudolnego"/>
          <w:rFonts w:ascii="Lato" w:hAnsi="Lato"/>
          <w:color w:val="auto"/>
          <w:sz w:val="20"/>
          <w:szCs w:val="20"/>
        </w:rPr>
        <w:footnoteReference w:id="115"/>
      </w:r>
      <w:r w:rsidRPr="00EF3434">
        <w:rPr>
          <w:rFonts w:ascii="Lato" w:hAnsi="Lato"/>
          <w:color w:val="auto"/>
          <w:sz w:val="20"/>
          <w:szCs w:val="20"/>
        </w:rPr>
        <w:t xml:space="preserve"> w punkcie 3 wskazano błędną datę szacowania wartości zamówienia oraz nie podano informacji o weryfikacji aktualności szacunku</w:t>
      </w:r>
      <w:r w:rsidRPr="00EF3434">
        <w:rPr>
          <w:rStyle w:val="Odwoanieprzypisudolnego"/>
          <w:rFonts w:ascii="Lato" w:hAnsi="Lato"/>
          <w:color w:val="auto"/>
          <w:sz w:val="20"/>
          <w:szCs w:val="20"/>
        </w:rPr>
        <w:footnoteReference w:id="116"/>
      </w:r>
      <w:r w:rsidRPr="00EF3434">
        <w:rPr>
          <w:rFonts w:ascii="Lato" w:hAnsi="Lato"/>
          <w:color w:val="auto"/>
          <w:sz w:val="20"/>
          <w:szCs w:val="20"/>
        </w:rPr>
        <w:t>;</w:t>
      </w:r>
    </w:p>
    <w:p w14:paraId="27CA992A" w14:textId="77777777" w:rsidR="005247D6" w:rsidRPr="00EF3434" w:rsidRDefault="005247D6" w:rsidP="0087175A">
      <w:pPr>
        <w:pStyle w:val="Default"/>
        <w:numPr>
          <w:ilvl w:val="1"/>
          <w:numId w:val="16"/>
        </w:numPr>
        <w:spacing w:before="120" w:line="276" w:lineRule="auto"/>
        <w:ind w:left="568" w:hanging="284"/>
        <w:jc w:val="both"/>
        <w:rPr>
          <w:rFonts w:ascii="Lato" w:hAnsi="Lato"/>
          <w:color w:val="auto"/>
          <w:sz w:val="20"/>
          <w:szCs w:val="20"/>
        </w:rPr>
      </w:pPr>
      <w:r w:rsidRPr="00EF3434">
        <w:rPr>
          <w:rFonts w:ascii="Lato" w:hAnsi="Lato"/>
          <w:color w:val="auto"/>
          <w:sz w:val="20"/>
          <w:szCs w:val="20"/>
        </w:rPr>
        <w:t>w jednym z protokołów</w:t>
      </w:r>
      <w:r w:rsidRPr="00EF3434">
        <w:rPr>
          <w:rStyle w:val="Odwoanieprzypisudolnego"/>
          <w:rFonts w:ascii="Lato" w:hAnsi="Lato"/>
          <w:color w:val="auto"/>
          <w:sz w:val="20"/>
          <w:szCs w:val="20"/>
        </w:rPr>
        <w:footnoteReference w:id="117"/>
      </w:r>
      <w:r w:rsidRPr="00EF3434">
        <w:rPr>
          <w:rFonts w:ascii="Lato" w:hAnsi="Lato"/>
          <w:color w:val="auto"/>
          <w:sz w:val="20"/>
          <w:szCs w:val="20"/>
        </w:rPr>
        <w:t xml:space="preserve"> w punkcie 16 nie podano informacji o dacie negocjacji;</w:t>
      </w:r>
    </w:p>
    <w:p w14:paraId="22629B27" w14:textId="77777777" w:rsidR="005247D6" w:rsidRPr="00EF3434" w:rsidRDefault="005247D6" w:rsidP="0087175A">
      <w:pPr>
        <w:pStyle w:val="Default"/>
        <w:numPr>
          <w:ilvl w:val="2"/>
          <w:numId w:val="16"/>
        </w:numPr>
        <w:spacing w:before="120" w:line="276" w:lineRule="auto"/>
        <w:ind w:left="567" w:hanging="284"/>
        <w:jc w:val="both"/>
        <w:rPr>
          <w:rFonts w:ascii="Lato" w:hAnsi="Lato"/>
          <w:color w:val="auto"/>
          <w:sz w:val="20"/>
          <w:szCs w:val="20"/>
        </w:rPr>
      </w:pPr>
      <w:r w:rsidRPr="00EF3434">
        <w:rPr>
          <w:rFonts w:ascii="Lato" w:hAnsi="Lato"/>
          <w:color w:val="auto"/>
          <w:sz w:val="20"/>
          <w:szCs w:val="20"/>
        </w:rPr>
        <w:t>w jednym z protokołów</w:t>
      </w:r>
      <w:r w:rsidRPr="00EF3434">
        <w:rPr>
          <w:rStyle w:val="Odwoanieprzypisudolnego"/>
          <w:rFonts w:ascii="Lato" w:hAnsi="Lato"/>
          <w:color w:val="auto"/>
          <w:sz w:val="20"/>
          <w:szCs w:val="20"/>
        </w:rPr>
        <w:footnoteReference w:id="118"/>
      </w:r>
      <w:r w:rsidRPr="00EF3434">
        <w:rPr>
          <w:rFonts w:ascii="Lato" w:hAnsi="Lato"/>
          <w:color w:val="auto"/>
          <w:sz w:val="20"/>
          <w:szCs w:val="20"/>
        </w:rPr>
        <w:t xml:space="preserve"> w punkcie 3 nie podano informacji o dacie szacowania wartości zamówienia;</w:t>
      </w:r>
    </w:p>
    <w:p w14:paraId="3BE6F82B" w14:textId="77777777" w:rsidR="005247D6" w:rsidRPr="00EF3434" w:rsidRDefault="005247D6" w:rsidP="0087175A">
      <w:pPr>
        <w:pStyle w:val="Default"/>
        <w:numPr>
          <w:ilvl w:val="2"/>
          <w:numId w:val="16"/>
        </w:numPr>
        <w:spacing w:before="120" w:line="276" w:lineRule="auto"/>
        <w:ind w:left="567" w:hanging="284"/>
        <w:jc w:val="both"/>
        <w:rPr>
          <w:rFonts w:ascii="Lato" w:hAnsi="Lato"/>
          <w:color w:val="auto"/>
          <w:sz w:val="20"/>
          <w:szCs w:val="20"/>
        </w:rPr>
      </w:pPr>
      <w:r w:rsidRPr="00EF3434">
        <w:rPr>
          <w:rFonts w:ascii="Lato" w:hAnsi="Lato"/>
          <w:color w:val="auto"/>
          <w:sz w:val="20"/>
          <w:szCs w:val="20"/>
        </w:rPr>
        <w:t>w jednym z protokołów</w:t>
      </w:r>
      <w:r w:rsidRPr="00EF3434">
        <w:rPr>
          <w:rStyle w:val="Odwoanieprzypisudolnego"/>
          <w:rFonts w:ascii="Lato" w:hAnsi="Lato"/>
          <w:color w:val="auto"/>
          <w:sz w:val="20"/>
          <w:szCs w:val="20"/>
        </w:rPr>
        <w:footnoteReference w:id="119"/>
      </w:r>
      <w:r w:rsidRPr="00EF3434">
        <w:rPr>
          <w:rFonts w:ascii="Lato" w:hAnsi="Lato"/>
          <w:color w:val="auto"/>
          <w:sz w:val="20"/>
          <w:szCs w:val="20"/>
        </w:rPr>
        <w:t xml:space="preserve"> w punkcie 22 nie podano informacji o cenie najkorzystniejszej oferty</w:t>
      </w:r>
    </w:p>
    <w:p w14:paraId="26CB4AA9" w14:textId="77777777" w:rsidR="005247D6" w:rsidRPr="00EF3434" w:rsidRDefault="005247D6" w:rsidP="0087175A">
      <w:pPr>
        <w:pStyle w:val="Default"/>
        <w:numPr>
          <w:ilvl w:val="2"/>
          <w:numId w:val="16"/>
        </w:numPr>
        <w:spacing w:before="120" w:line="276" w:lineRule="auto"/>
        <w:ind w:left="567" w:hanging="284"/>
        <w:jc w:val="both"/>
        <w:rPr>
          <w:rFonts w:ascii="Lato" w:hAnsi="Lato"/>
          <w:color w:val="auto"/>
          <w:sz w:val="20"/>
          <w:szCs w:val="20"/>
        </w:rPr>
      </w:pPr>
      <w:r w:rsidRPr="00EF3434">
        <w:rPr>
          <w:rFonts w:ascii="Lato" w:hAnsi="Lato"/>
          <w:color w:val="auto"/>
          <w:sz w:val="20"/>
          <w:szCs w:val="20"/>
        </w:rPr>
        <w:t>w jednym z protokołów</w:t>
      </w:r>
      <w:r w:rsidRPr="00EF3434">
        <w:rPr>
          <w:rStyle w:val="Odwoanieprzypisudolnego"/>
          <w:rFonts w:ascii="Lato" w:hAnsi="Lato"/>
          <w:color w:val="auto"/>
          <w:sz w:val="20"/>
          <w:szCs w:val="20"/>
        </w:rPr>
        <w:footnoteReference w:id="120"/>
      </w:r>
      <w:r w:rsidRPr="00EF3434">
        <w:rPr>
          <w:rFonts w:ascii="Lato" w:hAnsi="Lato"/>
          <w:color w:val="auto"/>
          <w:sz w:val="20"/>
          <w:szCs w:val="20"/>
        </w:rPr>
        <w:t xml:space="preserve"> w punkcie 13 nie podano informacji o złożonych ofertach</w:t>
      </w:r>
      <w:r w:rsidRPr="00EF3434">
        <w:rPr>
          <w:rStyle w:val="Odwoanieprzypisudolnego"/>
          <w:rFonts w:ascii="Lato" w:hAnsi="Lato"/>
          <w:color w:val="auto"/>
          <w:sz w:val="20"/>
          <w:szCs w:val="20"/>
        </w:rPr>
        <w:footnoteReference w:id="121"/>
      </w:r>
      <w:r w:rsidRPr="00EF3434">
        <w:rPr>
          <w:rFonts w:ascii="Lato" w:hAnsi="Lato"/>
          <w:color w:val="auto"/>
          <w:sz w:val="20"/>
          <w:szCs w:val="20"/>
        </w:rPr>
        <w:t>.</w:t>
      </w:r>
    </w:p>
    <w:p w14:paraId="5FFC0258" w14:textId="77777777" w:rsidR="005247D6" w:rsidRPr="00EF3434" w:rsidRDefault="005247D6" w:rsidP="0087175A">
      <w:pPr>
        <w:pStyle w:val="Default"/>
        <w:spacing w:before="120" w:line="276" w:lineRule="auto"/>
        <w:jc w:val="both"/>
        <w:rPr>
          <w:rFonts w:ascii="Lato" w:hAnsi="Lato"/>
          <w:color w:val="auto"/>
          <w:sz w:val="20"/>
          <w:szCs w:val="20"/>
        </w:rPr>
      </w:pPr>
      <w:r w:rsidRPr="00EF3434">
        <w:rPr>
          <w:rFonts w:ascii="Lato" w:hAnsi="Lato"/>
          <w:color w:val="auto"/>
          <w:sz w:val="20"/>
          <w:szCs w:val="20"/>
        </w:rPr>
        <w:t>Zastępca Dyrektora przedstawiła wyjaśnienia</w:t>
      </w:r>
      <w:r w:rsidRPr="00EF3434">
        <w:rPr>
          <w:rStyle w:val="Odwoanieprzypisudolnego"/>
          <w:rFonts w:ascii="Lato" w:hAnsi="Lato"/>
          <w:color w:val="auto"/>
          <w:sz w:val="20"/>
          <w:szCs w:val="20"/>
        </w:rPr>
        <w:footnoteReference w:id="122"/>
      </w:r>
      <w:r w:rsidRPr="00EF3434">
        <w:rPr>
          <w:rFonts w:ascii="Lato" w:hAnsi="Lato"/>
          <w:color w:val="auto"/>
          <w:sz w:val="20"/>
          <w:szCs w:val="20"/>
        </w:rPr>
        <w:t xml:space="preserve"> wskazujące, że w przypadku informacji, które nie zostały podane bezpośrednio w protokole znajdują się one w załącznikach stanowiących załącznik do protokołu tj. w informacji z otwarcia, protokołach z szacowania, protokole z negocjacji.</w:t>
      </w:r>
    </w:p>
    <w:p w14:paraId="61F2D8B6" w14:textId="77777777" w:rsidR="005247D6" w:rsidRPr="00EF3434" w:rsidRDefault="005247D6" w:rsidP="0087175A">
      <w:pPr>
        <w:pStyle w:val="Default"/>
        <w:spacing w:before="120" w:line="276" w:lineRule="auto"/>
        <w:jc w:val="both"/>
        <w:rPr>
          <w:rFonts w:ascii="Lato" w:hAnsi="Lato"/>
          <w:color w:val="auto"/>
          <w:sz w:val="20"/>
          <w:szCs w:val="20"/>
        </w:rPr>
      </w:pPr>
      <w:r w:rsidRPr="00EF3434">
        <w:rPr>
          <w:rFonts w:ascii="Lato" w:hAnsi="Lato"/>
          <w:color w:val="auto"/>
          <w:sz w:val="20"/>
          <w:szCs w:val="20"/>
        </w:rPr>
        <w:t>Kontrolujący zwraca uwagę, że wzór protokołu wymaga podania ww. informacji w treści protokołu tak więc informacje te powinny zostać zamieszczone w treści protokołu. Ogólne odwoływania się w protokole do danego dokumentu (np. do informacji z otwarcia z ofert) nie jest również właściwe ponieważ w tym dokumencie brak jest niektórych informacji (np.</w:t>
      </w:r>
      <w:r>
        <w:rPr>
          <w:rFonts w:ascii="Lato" w:hAnsi="Lato"/>
          <w:color w:val="auto"/>
          <w:sz w:val="20"/>
          <w:szCs w:val="20"/>
        </w:rPr>
        <w:t> </w:t>
      </w:r>
      <w:r w:rsidRPr="00EF3434">
        <w:rPr>
          <w:rFonts w:ascii="Lato" w:hAnsi="Lato"/>
          <w:color w:val="auto"/>
          <w:sz w:val="20"/>
          <w:szCs w:val="20"/>
        </w:rPr>
        <w:t xml:space="preserve">NIP/REGON wykonawców) które są wymagane treścią protokołu. </w:t>
      </w:r>
    </w:p>
    <w:p w14:paraId="3C70A9CA" w14:textId="77777777" w:rsidR="005247D6" w:rsidRPr="00EF3434" w:rsidRDefault="005247D6" w:rsidP="0087175A">
      <w:pPr>
        <w:spacing w:before="120" w:after="0" w:line="276" w:lineRule="auto"/>
        <w:jc w:val="right"/>
        <w:rPr>
          <w:szCs w:val="20"/>
        </w:rPr>
      </w:pPr>
      <w:r w:rsidRPr="00EF3434">
        <w:rPr>
          <w:szCs w:val="20"/>
        </w:rPr>
        <w:t xml:space="preserve">[Dowód: akta kontroli str. </w:t>
      </w:r>
      <w:r>
        <w:rPr>
          <w:szCs w:val="20"/>
        </w:rPr>
        <w:t xml:space="preserve">II/630-707; </w:t>
      </w:r>
      <w:r>
        <w:rPr>
          <w:rFonts w:cs="Times New Roman"/>
          <w:szCs w:val="20"/>
        </w:rPr>
        <w:t>II/804-805</w:t>
      </w:r>
      <w:r w:rsidRPr="00EF3434">
        <w:rPr>
          <w:szCs w:val="20"/>
        </w:rPr>
        <w:t>]</w:t>
      </w:r>
    </w:p>
    <w:p w14:paraId="492E84E5" w14:textId="77777777" w:rsidR="005247D6" w:rsidRDefault="005247D6" w:rsidP="0087175A">
      <w:pPr>
        <w:spacing w:after="0" w:line="276" w:lineRule="auto"/>
        <w:rPr>
          <w:b/>
          <w:bCs/>
          <w:szCs w:val="20"/>
        </w:rPr>
      </w:pPr>
      <w:bookmarkStart w:id="9" w:name="_Hlk138839372"/>
      <w:bookmarkEnd w:id="8"/>
    </w:p>
    <w:p w14:paraId="18AD2F38" w14:textId="77777777" w:rsidR="005247D6" w:rsidRPr="00EF3434" w:rsidRDefault="005247D6" w:rsidP="0087175A">
      <w:pPr>
        <w:spacing w:after="0" w:line="276" w:lineRule="auto"/>
        <w:rPr>
          <w:b/>
          <w:bCs/>
          <w:szCs w:val="20"/>
        </w:rPr>
      </w:pPr>
      <w:r w:rsidRPr="00EF3434">
        <w:rPr>
          <w:b/>
          <w:bCs/>
          <w:szCs w:val="20"/>
        </w:rPr>
        <w:t>Zamówienia publiczne poniżej progu stosowania ustawy Pzp</w:t>
      </w:r>
    </w:p>
    <w:bookmarkEnd w:id="9"/>
    <w:p w14:paraId="46F92BA5" w14:textId="77777777" w:rsidR="005247D6" w:rsidRPr="00EF3434" w:rsidRDefault="005247D6" w:rsidP="0087175A">
      <w:pPr>
        <w:spacing w:before="120" w:after="0" w:line="276" w:lineRule="auto"/>
        <w:rPr>
          <w:szCs w:val="20"/>
        </w:rPr>
      </w:pPr>
      <w:r w:rsidRPr="00EF3434">
        <w:rPr>
          <w:szCs w:val="20"/>
        </w:rPr>
        <w:lastRenderedPageBreak/>
        <w:t>Szczegółowym badaniem objęto 16 zamówień publicznych</w:t>
      </w:r>
      <w:r w:rsidRPr="00EF3434">
        <w:rPr>
          <w:rStyle w:val="Odwoanieprzypisudolnego"/>
          <w:szCs w:val="20"/>
        </w:rPr>
        <w:footnoteReference w:id="123"/>
      </w:r>
      <w:r w:rsidRPr="00EF3434">
        <w:rPr>
          <w:szCs w:val="20"/>
        </w:rPr>
        <w:t xml:space="preserve"> poniżej kwoty 130 tys. zł netto udzielonych w okresie 1.01.2022 r. -30.06.2023r. na łączną kwotę 532,7 tys. zł netto, w</w:t>
      </w:r>
      <w:r>
        <w:rPr>
          <w:szCs w:val="20"/>
        </w:rPr>
        <w:t> </w:t>
      </w:r>
      <w:r w:rsidRPr="00EF3434">
        <w:rPr>
          <w:szCs w:val="20"/>
        </w:rPr>
        <w:t>ramach którego stwierdzono następujące nieprawidłowości:</w:t>
      </w:r>
    </w:p>
    <w:p w14:paraId="600C2A89" w14:textId="77777777" w:rsidR="005247D6" w:rsidRPr="00EF3434" w:rsidRDefault="005247D6" w:rsidP="0087175A">
      <w:pPr>
        <w:pStyle w:val="Akapitzlist"/>
        <w:numPr>
          <w:ilvl w:val="0"/>
          <w:numId w:val="3"/>
        </w:numPr>
        <w:spacing w:before="120" w:after="0" w:line="276" w:lineRule="auto"/>
        <w:ind w:left="284" w:hanging="284"/>
        <w:contextualSpacing w:val="0"/>
        <w:rPr>
          <w:szCs w:val="20"/>
        </w:rPr>
      </w:pPr>
      <w:r w:rsidRPr="00EF3434">
        <w:rPr>
          <w:szCs w:val="20"/>
        </w:rPr>
        <w:t>w jednym badanym zamówieniu</w:t>
      </w:r>
      <w:r w:rsidRPr="00EF3434">
        <w:rPr>
          <w:rStyle w:val="Odwoanieprzypisudolnego"/>
          <w:szCs w:val="20"/>
        </w:rPr>
        <w:footnoteReference w:id="124"/>
      </w:r>
      <w:r w:rsidRPr="00EF3434">
        <w:rPr>
          <w:szCs w:val="20"/>
        </w:rPr>
        <w:t xml:space="preserve"> wskutek uwzględnienia przy szacowaniu innego wariantu urządzenia niż wymagano w zapytaniu ofertowym</w:t>
      </w:r>
      <w:r w:rsidRPr="00EF3434">
        <w:rPr>
          <w:rStyle w:val="Odwoanieprzypisudolnego"/>
          <w:szCs w:val="20"/>
        </w:rPr>
        <w:footnoteReference w:id="125"/>
      </w:r>
      <w:r w:rsidRPr="00EF3434">
        <w:rPr>
          <w:szCs w:val="20"/>
        </w:rPr>
        <w:t>, wartość szacunkowa zamówienia nie została ustalona z należytą starannością,  co jest naruszeniem art. 28 ustawy Pzp</w:t>
      </w:r>
      <w:r w:rsidRPr="00EF3434">
        <w:rPr>
          <w:rStyle w:val="Odwoanieprzypisudolnego"/>
          <w:szCs w:val="20"/>
        </w:rPr>
        <w:footnoteReference w:id="126"/>
      </w:r>
      <w:r w:rsidRPr="00EF3434">
        <w:rPr>
          <w:szCs w:val="20"/>
        </w:rPr>
        <w:t>. Niniejsze nie skutkowało ominięciem stosowania przepisów ustawy zamówień publicznych.</w:t>
      </w:r>
    </w:p>
    <w:p w14:paraId="4DC8C28E" w14:textId="77777777" w:rsidR="005247D6" w:rsidRPr="00EF3434" w:rsidRDefault="005247D6" w:rsidP="0087175A">
      <w:pPr>
        <w:pStyle w:val="Akapitzlist"/>
        <w:spacing w:before="120" w:after="0" w:line="276" w:lineRule="auto"/>
        <w:ind w:left="284"/>
        <w:contextualSpacing w:val="0"/>
        <w:rPr>
          <w:bCs/>
          <w:szCs w:val="20"/>
        </w:rPr>
      </w:pPr>
      <w:r w:rsidRPr="00EF3434">
        <w:rPr>
          <w:szCs w:val="20"/>
        </w:rPr>
        <w:t>Zastępca Dyrektora wyjaśniła</w:t>
      </w:r>
      <w:r w:rsidRPr="00EF3434">
        <w:rPr>
          <w:rStyle w:val="Odwoanieprzypisudolnego"/>
          <w:szCs w:val="20"/>
        </w:rPr>
        <w:footnoteReference w:id="127"/>
      </w:r>
      <w:r w:rsidRPr="00EF3434">
        <w:rPr>
          <w:szCs w:val="20"/>
        </w:rPr>
        <w:t xml:space="preserve">, że </w:t>
      </w:r>
      <w:r w:rsidRPr="00EF3434">
        <w:rPr>
          <w:bCs/>
          <w:szCs w:val="20"/>
        </w:rPr>
        <w:t>na etapie szacowania wartości zamawiający otrzymał ofertę w 2 wariantach. Wariant drugi uwzględnił tryb przepływowy urządzenia i takie zapytanie zostało opublikowane na stronie.</w:t>
      </w:r>
    </w:p>
    <w:p w14:paraId="29DC93EF" w14:textId="77777777" w:rsidR="005247D6" w:rsidRPr="00EF3434" w:rsidRDefault="005247D6" w:rsidP="0087175A">
      <w:pPr>
        <w:pStyle w:val="Akapitzlist"/>
        <w:spacing w:before="120" w:after="0" w:line="276" w:lineRule="auto"/>
        <w:ind w:left="284"/>
        <w:contextualSpacing w:val="0"/>
        <w:rPr>
          <w:szCs w:val="20"/>
        </w:rPr>
      </w:pPr>
      <w:r w:rsidRPr="00EF3434">
        <w:rPr>
          <w:szCs w:val="20"/>
        </w:rPr>
        <w:t>Kontrolujący zwraca uwagę, że Zakład powinien do szacowania wartości zamówienia przyjąć wartość szacunkową uzyskaną w trakcie szacowania dla wariantu urządzenia, który został przewidziany w zapytaniu ofertowym zamieszczonym na stronie internetowej.</w:t>
      </w:r>
    </w:p>
    <w:p w14:paraId="0E240335" w14:textId="77777777" w:rsidR="005247D6" w:rsidRDefault="005247D6" w:rsidP="0087175A">
      <w:pPr>
        <w:pStyle w:val="Akapitzlist"/>
        <w:spacing w:before="120" w:after="0" w:line="276" w:lineRule="auto"/>
        <w:ind w:left="284"/>
        <w:contextualSpacing w:val="0"/>
        <w:jc w:val="right"/>
        <w:rPr>
          <w:szCs w:val="20"/>
        </w:rPr>
      </w:pPr>
      <w:r w:rsidRPr="00EF3434">
        <w:rPr>
          <w:szCs w:val="20"/>
        </w:rPr>
        <w:t xml:space="preserve">[Dowód: akta kontroli str. </w:t>
      </w:r>
      <w:r>
        <w:rPr>
          <w:szCs w:val="20"/>
        </w:rPr>
        <w:t xml:space="preserve">II/708-776; </w:t>
      </w:r>
      <w:r>
        <w:rPr>
          <w:rFonts w:cs="Times New Roman"/>
          <w:szCs w:val="20"/>
        </w:rPr>
        <w:t>II/804-805</w:t>
      </w:r>
      <w:r w:rsidRPr="00EF3434">
        <w:rPr>
          <w:szCs w:val="20"/>
        </w:rPr>
        <w:t>]</w:t>
      </w:r>
    </w:p>
    <w:p w14:paraId="169BB164" w14:textId="77777777" w:rsidR="005247D6" w:rsidRPr="00EF3434" w:rsidRDefault="005247D6" w:rsidP="00231107">
      <w:pPr>
        <w:pStyle w:val="Akapitzlist"/>
        <w:spacing w:after="0" w:line="276" w:lineRule="auto"/>
        <w:ind w:left="284"/>
        <w:contextualSpacing w:val="0"/>
        <w:jc w:val="right"/>
        <w:rPr>
          <w:szCs w:val="20"/>
        </w:rPr>
      </w:pPr>
    </w:p>
    <w:p w14:paraId="3A7B707C" w14:textId="2070A35C" w:rsidR="00231107" w:rsidRPr="00231107" w:rsidRDefault="005247D6" w:rsidP="00231107">
      <w:pPr>
        <w:pStyle w:val="Akapitzlist"/>
        <w:numPr>
          <w:ilvl w:val="0"/>
          <w:numId w:val="3"/>
        </w:numPr>
        <w:spacing w:before="120" w:after="0" w:line="276" w:lineRule="auto"/>
        <w:ind w:left="284" w:hanging="284"/>
        <w:rPr>
          <w:i/>
          <w:iCs/>
          <w:szCs w:val="20"/>
        </w:rPr>
      </w:pPr>
      <w:r w:rsidRPr="00EF3434">
        <w:rPr>
          <w:szCs w:val="20"/>
        </w:rPr>
        <w:t>w jednym badanym zamówieniu</w:t>
      </w:r>
      <w:r w:rsidRPr="00EF3434">
        <w:rPr>
          <w:rStyle w:val="Odwoanieprzypisudolnego"/>
          <w:szCs w:val="20"/>
        </w:rPr>
        <w:footnoteReference w:id="128"/>
      </w:r>
      <w:r w:rsidRPr="00EF3434">
        <w:rPr>
          <w:szCs w:val="20"/>
        </w:rPr>
        <w:t xml:space="preserve"> ZUOP w zleceniu zakupu niejednolicie w określił termin realizacji zamówienia</w:t>
      </w:r>
      <w:r w:rsidRPr="00EF3434">
        <w:rPr>
          <w:rStyle w:val="Odwoanieprzypisudolnego"/>
          <w:szCs w:val="20"/>
        </w:rPr>
        <w:footnoteReference w:id="129"/>
      </w:r>
      <w:r w:rsidRPr="00EF3434">
        <w:rPr>
          <w:szCs w:val="20"/>
        </w:rPr>
        <w:t xml:space="preserve">, czym mógł naruszyć pkt. 6.1. Regulaminu udzielania </w:t>
      </w:r>
      <w:r w:rsidRPr="00EF3434">
        <w:rPr>
          <w:szCs w:val="20"/>
        </w:rPr>
        <w:lastRenderedPageBreak/>
        <w:t>zamówień, który mówi, że zamówienia są udzielane z zachowaniem zasad równego traktowania wykonawców i przejrzystości. Wykonawca zrealizował zamówienia w</w:t>
      </w:r>
      <w:r>
        <w:rPr>
          <w:szCs w:val="20"/>
        </w:rPr>
        <w:t> </w:t>
      </w:r>
      <w:r w:rsidRPr="00EF3434">
        <w:rPr>
          <w:szCs w:val="20"/>
        </w:rPr>
        <w:t>terminie wymaganym w zapytaniu cenowym.</w:t>
      </w:r>
    </w:p>
    <w:p w14:paraId="76074762" w14:textId="77777777" w:rsidR="00231107" w:rsidRPr="00231107" w:rsidRDefault="00231107" w:rsidP="00231107">
      <w:pPr>
        <w:pStyle w:val="Akapitzlist"/>
        <w:spacing w:after="0" w:line="276" w:lineRule="auto"/>
        <w:ind w:left="284"/>
        <w:rPr>
          <w:sz w:val="4"/>
          <w:szCs w:val="4"/>
        </w:rPr>
      </w:pPr>
    </w:p>
    <w:p w14:paraId="29DFC259" w14:textId="75270C14" w:rsidR="005247D6" w:rsidRPr="00EF3434" w:rsidRDefault="005247D6" w:rsidP="00231107">
      <w:pPr>
        <w:pStyle w:val="Akapitzlist"/>
        <w:spacing w:after="0" w:line="276" w:lineRule="auto"/>
        <w:ind w:left="284"/>
        <w:rPr>
          <w:szCs w:val="20"/>
        </w:rPr>
      </w:pPr>
      <w:r w:rsidRPr="00EF3434">
        <w:rPr>
          <w:szCs w:val="20"/>
        </w:rPr>
        <w:t>Zastępca Dyrektora wyjaśniła</w:t>
      </w:r>
      <w:r w:rsidRPr="00EF3434">
        <w:rPr>
          <w:rStyle w:val="Odwoanieprzypisudolnego"/>
          <w:szCs w:val="20"/>
        </w:rPr>
        <w:footnoteReference w:id="130"/>
      </w:r>
      <w:r w:rsidRPr="00EF3434">
        <w:rPr>
          <w:szCs w:val="20"/>
        </w:rPr>
        <w:t>, że 57 dni to oczywista omyłka pisarska. Zamówienie zostało zrealizowane w terminie.</w:t>
      </w:r>
    </w:p>
    <w:p w14:paraId="2FDF452B" w14:textId="77777777" w:rsidR="00231107" w:rsidRPr="00231107" w:rsidRDefault="00231107" w:rsidP="00231107">
      <w:pPr>
        <w:pStyle w:val="Akapitzlist"/>
        <w:spacing w:before="120" w:after="0" w:line="276" w:lineRule="auto"/>
        <w:ind w:left="284"/>
        <w:rPr>
          <w:sz w:val="4"/>
          <w:szCs w:val="4"/>
        </w:rPr>
      </w:pPr>
    </w:p>
    <w:p w14:paraId="082F9652" w14:textId="43AF1C58" w:rsidR="005247D6" w:rsidRPr="00EF3434" w:rsidRDefault="005247D6" w:rsidP="00231107">
      <w:pPr>
        <w:pStyle w:val="Akapitzlist"/>
        <w:spacing w:before="120" w:after="0" w:line="276" w:lineRule="auto"/>
        <w:ind w:left="284"/>
        <w:rPr>
          <w:szCs w:val="20"/>
        </w:rPr>
      </w:pPr>
      <w:r w:rsidRPr="00EF3434">
        <w:rPr>
          <w:szCs w:val="20"/>
        </w:rPr>
        <w:t>Kontrolujący zwraca uwagę, że ZUOP powinien przy sporządzaniu dokumentów zamówienia dochować należytej staranności  i jednolicie oraz jednoznacznie określać warunki realizacji zamówienia we wszystkich dokumentach. Postawienie odmiennych warunków zamówienia może rodzić na etapie realizacji zamówienia spory pomiędzy stronami umowy.</w:t>
      </w:r>
    </w:p>
    <w:p w14:paraId="24A66DEE" w14:textId="77777777" w:rsidR="005247D6" w:rsidRDefault="005247D6" w:rsidP="0087175A">
      <w:pPr>
        <w:pStyle w:val="Akapitzlist"/>
        <w:spacing w:before="120" w:after="0" w:line="276" w:lineRule="auto"/>
        <w:ind w:left="284"/>
        <w:contextualSpacing w:val="0"/>
        <w:jc w:val="right"/>
        <w:rPr>
          <w:szCs w:val="20"/>
        </w:rPr>
      </w:pPr>
      <w:r w:rsidRPr="00EF3434">
        <w:rPr>
          <w:szCs w:val="20"/>
        </w:rPr>
        <w:t xml:space="preserve">[Dowód: akta kontroli str. </w:t>
      </w:r>
      <w:r>
        <w:rPr>
          <w:szCs w:val="20"/>
        </w:rPr>
        <w:t xml:space="preserve">II/708-776; </w:t>
      </w:r>
      <w:r>
        <w:rPr>
          <w:rFonts w:cs="Times New Roman"/>
          <w:szCs w:val="20"/>
        </w:rPr>
        <w:t>II/804-805</w:t>
      </w:r>
      <w:r w:rsidRPr="00EF3434">
        <w:rPr>
          <w:szCs w:val="20"/>
        </w:rPr>
        <w:t>]</w:t>
      </w:r>
    </w:p>
    <w:p w14:paraId="1FD40866" w14:textId="77777777" w:rsidR="005247D6" w:rsidRPr="00EF3434" w:rsidRDefault="005247D6" w:rsidP="00EF50A0">
      <w:pPr>
        <w:pStyle w:val="Akapitzlist"/>
        <w:spacing w:after="0" w:line="276" w:lineRule="auto"/>
        <w:ind w:left="284"/>
        <w:contextualSpacing w:val="0"/>
        <w:jc w:val="right"/>
        <w:rPr>
          <w:szCs w:val="20"/>
        </w:rPr>
      </w:pPr>
    </w:p>
    <w:p w14:paraId="1BB6FFD7" w14:textId="079B30C8" w:rsidR="005247D6" w:rsidRPr="00BB38F6" w:rsidRDefault="005247D6" w:rsidP="00BB38F6">
      <w:pPr>
        <w:pStyle w:val="Akapitzlist"/>
        <w:numPr>
          <w:ilvl w:val="0"/>
          <w:numId w:val="3"/>
        </w:numPr>
        <w:spacing w:before="120" w:after="0" w:line="276" w:lineRule="auto"/>
        <w:ind w:left="284" w:hanging="284"/>
        <w:rPr>
          <w:szCs w:val="20"/>
        </w:rPr>
      </w:pPr>
      <w:r w:rsidRPr="00EF3434">
        <w:rPr>
          <w:szCs w:val="20"/>
        </w:rPr>
        <w:t>w jednym badanym zamówieniu</w:t>
      </w:r>
      <w:r w:rsidRPr="00EF3434">
        <w:rPr>
          <w:rStyle w:val="Odwoanieprzypisudolnego"/>
          <w:szCs w:val="20"/>
        </w:rPr>
        <w:footnoteReference w:id="131"/>
      </w:r>
      <w:r w:rsidRPr="00EF3434">
        <w:rPr>
          <w:szCs w:val="20"/>
        </w:rPr>
        <w:t xml:space="preserve"> zamawiający nie zamieścił w dokumentacji zamówienia informacji umożliwiającej weryfikację przeprowadzenia rozeznania rynku</w:t>
      </w:r>
      <w:r w:rsidRPr="00EF3434">
        <w:rPr>
          <w:rStyle w:val="Odwoanieprzypisudolnego"/>
          <w:szCs w:val="20"/>
        </w:rPr>
        <w:footnoteReference w:id="132"/>
      </w:r>
      <w:r w:rsidRPr="00EF3434">
        <w:rPr>
          <w:szCs w:val="20"/>
        </w:rPr>
        <w:t xml:space="preserve"> odpowiednio do wymogu pkt. 9.2.3.3) oraz 9.2.7 Regulaminu udzielania zamówień</w:t>
      </w:r>
      <w:r w:rsidRPr="00EF3434">
        <w:rPr>
          <w:rStyle w:val="Odwoanieprzypisudolnego"/>
          <w:szCs w:val="20"/>
        </w:rPr>
        <w:footnoteReference w:id="133"/>
      </w:r>
      <w:r w:rsidRPr="00EF3434">
        <w:rPr>
          <w:szCs w:val="20"/>
        </w:rPr>
        <w:t>.</w:t>
      </w:r>
    </w:p>
    <w:p w14:paraId="27FBF1B3" w14:textId="77777777" w:rsidR="00BB38F6" w:rsidRPr="00BB38F6" w:rsidRDefault="00BB38F6" w:rsidP="0087175A">
      <w:pPr>
        <w:pStyle w:val="Akapitzlist"/>
        <w:spacing w:before="120" w:after="0" w:line="276" w:lineRule="auto"/>
        <w:ind w:left="284"/>
        <w:rPr>
          <w:sz w:val="8"/>
          <w:szCs w:val="8"/>
        </w:rPr>
      </w:pPr>
    </w:p>
    <w:p w14:paraId="10BA4CE0" w14:textId="13F0B713" w:rsidR="00BB38F6" w:rsidRDefault="005247D6" w:rsidP="00BB38F6">
      <w:pPr>
        <w:pStyle w:val="Akapitzlist"/>
        <w:spacing w:before="120" w:after="0" w:line="276" w:lineRule="auto"/>
        <w:ind w:left="284"/>
        <w:rPr>
          <w:bCs/>
          <w:szCs w:val="20"/>
        </w:rPr>
      </w:pPr>
      <w:r w:rsidRPr="00EF3434">
        <w:rPr>
          <w:szCs w:val="20"/>
        </w:rPr>
        <w:t>Zastępca Dyrektora wyjaśniła</w:t>
      </w:r>
      <w:r w:rsidRPr="00EF3434">
        <w:rPr>
          <w:rStyle w:val="Odwoanieprzypisudolnego"/>
          <w:szCs w:val="20"/>
        </w:rPr>
        <w:footnoteReference w:id="134"/>
      </w:r>
      <w:r w:rsidRPr="00EF3434">
        <w:rPr>
          <w:szCs w:val="20"/>
        </w:rPr>
        <w:t>, że z</w:t>
      </w:r>
      <w:r w:rsidRPr="00EF3434">
        <w:rPr>
          <w:bCs/>
          <w:szCs w:val="20"/>
        </w:rPr>
        <w:t xml:space="preserve">godnie z adnotacją we wzorze zlecenia zakupu – </w:t>
      </w:r>
      <w:r w:rsidRPr="00EF3434">
        <w:rPr>
          <w:bCs/>
          <w:iCs/>
          <w:szCs w:val="20"/>
        </w:rPr>
        <w:t xml:space="preserve">Załącznik r 6 do Regulaminu - wzór zlecenia zakupu (wykorzystywany na użytek wewnętrznej procedury dokumentowania zleceń w ZUOP do 50 000 zł) </w:t>
      </w:r>
      <w:r w:rsidRPr="00EF3434">
        <w:rPr>
          <w:bCs/>
          <w:szCs w:val="20"/>
        </w:rPr>
        <w:t>dla zakupów do kwoty 5000 zł netto przeprowadzenie rozeznania rynku nie wymaga udokumentowania. W związku z tym w zasobie archiwalnym dotyczącym tego zakupu znajduje się wyłącznie podpisane zlecenie zakupu.</w:t>
      </w:r>
    </w:p>
    <w:p w14:paraId="2A38DCA8" w14:textId="77777777" w:rsidR="00BB38F6" w:rsidRPr="00BB38F6" w:rsidRDefault="00BB38F6" w:rsidP="00BB38F6">
      <w:pPr>
        <w:pStyle w:val="Akapitzlist"/>
        <w:spacing w:before="120" w:after="0" w:line="276" w:lineRule="auto"/>
        <w:ind w:left="284"/>
        <w:rPr>
          <w:bCs/>
          <w:sz w:val="8"/>
          <w:szCs w:val="8"/>
        </w:rPr>
      </w:pPr>
    </w:p>
    <w:p w14:paraId="431F7D9D" w14:textId="77777777" w:rsidR="005247D6" w:rsidRDefault="005247D6" w:rsidP="00BB38F6">
      <w:pPr>
        <w:pStyle w:val="Akapitzlist"/>
        <w:spacing w:before="120" w:after="120" w:line="276" w:lineRule="auto"/>
        <w:ind w:left="284"/>
        <w:rPr>
          <w:bCs/>
          <w:szCs w:val="20"/>
        </w:rPr>
      </w:pPr>
      <w:r w:rsidRPr="00EF3434">
        <w:rPr>
          <w:bCs/>
          <w:szCs w:val="20"/>
        </w:rPr>
        <w:t>Kontrolujący nie przychyla się do stanowiska Zastępcy Dyrektora. W ocenie kontrolującego zapis o możliwości nieudokumentowania przeprowadzenia rozeznania dla zakupów do kwoty 5000 zł netto uprawnia co najwyżej do nie przechowywania pełnej dokumentacji potwierdzającej przebieg rozeznania tj. notatek z rozpoznania, zapytań ofertowych, ofert itp. Jednak z uwagi na fakt, że Regulamin nie zawiera zapisów ustanawiających wyłączenie z obowiązku przeprowadzenia rozeznania rynku dla zamówień publicznych o wartości nieprzekraczającej 5 tys. zł netto, w dokumentacji powinna znajdować się informacja/oświadczenie czy takie rozeznanie zostało przeprowadzone i czy odbyło się z zachowaniem Regulaminu.</w:t>
      </w:r>
    </w:p>
    <w:p w14:paraId="719AB8BA" w14:textId="77777777" w:rsidR="00BB38F6" w:rsidRPr="00BB38F6" w:rsidRDefault="00BB38F6" w:rsidP="00BB38F6">
      <w:pPr>
        <w:pStyle w:val="Akapitzlist"/>
        <w:spacing w:before="120" w:after="120" w:line="276" w:lineRule="auto"/>
        <w:ind w:left="284"/>
        <w:rPr>
          <w:iCs/>
          <w:sz w:val="8"/>
          <w:szCs w:val="8"/>
        </w:rPr>
      </w:pPr>
    </w:p>
    <w:p w14:paraId="2A22B665" w14:textId="77777777" w:rsidR="005247D6" w:rsidRPr="00EF3434" w:rsidRDefault="005247D6" w:rsidP="0087175A">
      <w:pPr>
        <w:pStyle w:val="Akapitzlist"/>
        <w:numPr>
          <w:ilvl w:val="0"/>
          <w:numId w:val="3"/>
        </w:numPr>
        <w:spacing w:before="120" w:after="0" w:line="276" w:lineRule="auto"/>
        <w:ind w:left="284" w:hanging="284"/>
        <w:rPr>
          <w:iCs/>
          <w:szCs w:val="20"/>
        </w:rPr>
      </w:pPr>
      <w:r w:rsidRPr="00EF3434">
        <w:rPr>
          <w:iCs/>
          <w:szCs w:val="20"/>
        </w:rPr>
        <w:t>w 2 badanych zamówieniach</w:t>
      </w:r>
      <w:r w:rsidRPr="00EF3434">
        <w:rPr>
          <w:rStyle w:val="Odwoanieprzypisudolnego"/>
          <w:iCs/>
          <w:szCs w:val="20"/>
        </w:rPr>
        <w:footnoteReference w:id="135"/>
      </w:r>
      <w:r w:rsidRPr="00EF3434">
        <w:rPr>
          <w:iCs/>
          <w:szCs w:val="20"/>
        </w:rPr>
        <w:t xml:space="preserve"> w zaproszeniu nie wskazano terminu lub okresu w jakim ma być realizowane zamówienia co było niezgodne z </w:t>
      </w:r>
      <w:r w:rsidRPr="00EF3434">
        <w:rPr>
          <w:szCs w:val="20"/>
        </w:rPr>
        <w:t>pkt. 9.2.5 Regulaminu udzielania zamówień</w:t>
      </w:r>
      <w:r w:rsidRPr="00EF3434">
        <w:rPr>
          <w:rStyle w:val="Odwoanieprzypisudolnego"/>
          <w:szCs w:val="20"/>
        </w:rPr>
        <w:footnoteReference w:id="136"/>
      </w:r>
      <w:r w:rsidRPr="00EF3434">
        <w:rPr>
          <w:szCs w:val="20"/>
        </w:rPr>
        <w:t xml:space="preserve"> oraz mogło naruszać zasadę wyrażoną w pkt. 6.1. Regulaminu mówiącą, </w:t>
      </w:r>
      <w:r w:rsidRPr="00EF3434">
        <w:rPr>
          <w:szCs w:val="20"/>
        </w:rPr>
        <w:lastRenderedPageBreak/>
        <w:t>że</w:t>
      </w:r>
      <w:r>
        <w:rPr>
          <w:szCs w:val="20"/>
        </w:rPr>
        <w:t> </w:t>
      </w:r>
      <w:r w:rsidRPr="00EF3434">
        <w:rPr>
          <w:szCs w:val="20"/>
        </w:rPr>
        <w:t>ZUOP udziela zamówień publicznych z zachowaniem zasad przejrzystości, równego traktowania wykonawców i uczciwej konkurencji,</w:t>
      </w:r>
      <w:r>
        <w:rPr>
          <w:szCs w:val="20"/>
        </w:rPr>
        <w:t xml:space="preserve"> </w:t>
      </w:r>
      <w:r w:rsidRPr="00EF3434">
        <w:rPr>
          <w:szCs w:val="20"/>
        </w:rPr>
        <w:t>tj.</w:t>
      </w:r>
    </w:p>
    <w:p w14:paraId="10BC09AD" w14:textId="77777777" w:rsidR="005247D6" w:rsidRPr="00EF3434" w:rsidRDefault="005247D6" w:rsidP="0087175A">
      <w:pPr>
        <w:pStyle w:val="Akapitzlist"/>
        <w:numPr>
          <w:ilvl w:val="1"/>
          <w:numId w:val="3"/>
        </w:numPr>
        <w:spacing w:before="120" w:after="0" w:line="276" w:lineRule="auto"/>
        <w:rPr>
          <w:iCs/>
          <w:szCs w:val="20"/>
        </w:rPr>
      </w:pPr>
      <w:r w:rsidRPr="00EF3434">
        <w:rPr>
          <w:szCs w:val="20"/>
        </w:rPr>
        <w:t>w przypadku zamówienia na przeprowadzenie szkolenia „Kierowanie pracownikami” oraz „Komunikacja i współpraca”  nie określono terminu, okresu lub liczby godzin/dni szkoleniowych, a tym samym opis przedmiotu zamówienia nie został opisany w sposób jednoznaczny i wyczerpujący co mogło skutkować złożeniem nieporównywalnych ofert.</w:t>
      </w:r>
    </w:p>
    <w:p w14:paraId="18CBE22E" w14:textId="77777777" w:rsidR="005247D6" w:rsidRPr="008113D0" w:rsidRDefault="005247D6" w:rsidP="0087175A">
      <w:pPr>
        <w:pStyle w:val="Akapitzlist"/>
        <w:numPr>
          <w:ilvl w:val="1"/>
          <w:numId w:val="3"/>
        </w:numPr>
        <w:spacing w:before="120" w:after="0" w:line="276" w:lineRule="auto"/>
        <w:rPr>
          <w:iCs/>
          <w:szCs w:val="20"/>
        </w:rPr>
      </w:pPr>
      <w:r w:rsidRPr="00EF3434">
        <w:rPr>
          <w:iCs/>
          <w:szCs w:val="20"/>
        </w:rPr>
        <w:t xml:space="preserve">w przypadku zamówienia na </w:t>
      </w:r>
      <w:r w:rsidRPr="00EF3434">
        <w:rPr>
          <w:szCs w:val="20"/>
        </w:rPr>
        <w:t>Przenośny miernik skażeń (193/ZUOP/2023) nie określono terminu dostawy urządzenia a tym samym opis przedmiotu zamówienia nie został opisany w sposób jednoznaczny i wyczerpujący co mogło skutkować złożeniem nieporównywalnych ofert.</w:t>
      </w:r>
    </w:p>
    <w:p w14:paraId="60B0B841" w14:textId="77777777" w:rsidR="005247D6" w:rsidRPr="00EF3434" w:rsidRDefault="005247D6" w:rsidP="0087175A">
      <w:pPr>
        <w:spacing w:before="120" w:after="0" w:line="276" w:lineRule="auto"/>
        <w:ind w:left="690"/>
        <w:rPr>
          <w:bCs/>
          <w:szCs w:val="20"/>
        </w:rPr>
      </w:pPr>
      <w:r w:rsidRPr="00EF3434">
        <w:rPr>
          <w:szCs w:val="20"/>
        </w:rPr>
        <w:t>W przypadku obu postępowań Zastępca Dyrektora  wyjaśniła</w:t>
      </w:r>
      <w:r w:rsidRPr="00EF3434">
        <w:rPr>
          <w:rStyle w:val="Odwoanieprzypisudolnego"/>
          <w:szCs w:val="20"/>
        </w:rPr>
        <w:footnoteReference w:id="137"/>
      </w:r>
      <w:r w:rsidRPr="00EF3434">
        <w:rPr>
          <w:szCs w:val="20"/>
        </w:rPr>
        <w:t xml:space="preserve">, że </w:t>
      </w:r>
      <w:r w:rsidRPr="00EF3434">
        <w:rPr>
          <w:bCs/>
          <w:szCs w:val="20"/>
        </w:rPr>
        <w:t>ZUOP nie zawsze przekazywał do Wykonawców zaproszenie do składania ofert korzystając ze wzoru Załącznika nr 5, który jest fakultatywnego stosowania i osoba wysyłająca zaproszenie może się nim posłużyć albo zastosować inną treść w mailu.</w:t>
      </w:r>
      <w:r w:rsidRPr="00EF3434">
        <w:rPr>
          <w:szCs w:val="20"/>
        </w:rPr>
        <w:t xml:space="preserve"> </w:t>
      </w:r>
    </w:p>
    <w:p w14:paraId="769982A2" w14:textId="77777777" w:rsidR="005247D6" w:rsidRPr="00EF3434" w:rsidRDefault="005247D6" w:rsidP="0087175A">
      <w:pPr>
        <w:spacing w:before="120" w:after="0" w:line="276" w:lineRule="auto"/>
        <w:ind w:left="709"/>
        <w:rPr>
          <w:bCs/>
          <w:szCs w:val="20"/>
        </w:rPr>
      </w:pPr>
      <w:r w:rsidRPr="00EF3434">
        <w:rPr>
          <w:bCs/>
          <w:szCs w:val="20"/>
        </w:rPr>
        <w:t xml:space="preserve">Dodatkowo w przypadku zamówienia na </w:t>
      </w:r>
      <w:r w:rsidRPr="00EF3434">
        <w:rPr>
          <w:szCs w:val="20"/>
        </w:rPr>
        <w:t>Przenośny miernik skażeń (193/ZUOP/2023) Z-ca Dyrektora wyjaśniła</w:t>
      </w:r>
      <w:r w:rsidRPr="00EF3434">
        <w:rPr>
          <w:rStyle w:val="Odwoanieprzypisudolnego"/>
          <w:szCs w:val="20"/>
        </w:rPr>
        <w:footnoteReference w:id="138"/>
      </w:r>
      <w:r w:rsidRPr="00EF3434">
        <w:rPr>
          <w:szCs w:val="20"/>
        </w:rPr>
        <w:t xml:space="preserve">, że </w:t>
      </w:r>
      <w:r w:rsidRPr="00EF3434">
        <w:rPr>
          <w:bCs/>
          <w:szCs w:val="20"/>
        </w:rPr>
        <w:t>w tym przypadku Zamawiający na podstawie maili z rozeznania rynku dokonał wyboru oferty wykonawcy i zostało sporządzone zlecenie zakupu. Mając na względzie, że wydatek musi być dokonany w</w:t>
      </w:r>
      <w:r>
        <w:rPr>
          <w:bCs/>
          <w:szCs w:val="20"/>
        </w:rPr>
        <w:t> </w:t>
      </w:r>
      <w:r w:rsidRPr="00EF3434">
        <w:rPr>
          <w:bCs/>
          <w:szCs w:val="20"/>
        </w:rPr>
        <w:t>sposób racjonalny, efektywny i przejrzysty, z zachowaniem zasad uzyskiwania najlepszych efektów z danych nakładów – racjonalnie poniesionego kosztu, dokonano wyboru oferty VF bez ponownego wysyłania zapytania ofertowego.</w:t>
      </w:r>
    </w:p>
    <w:p w14:paraId="43AF1167" w14:textId="7E2AB4FF" w:rsidR="00723A38" w:rsidRDefault="005247D6" w:rsidP="00723A38">
      <w:pPr>
        <w:pStyle w:val="Akapitzlist"/>
        <w:spacing w:before="120" w:after="0" w:line="276" w:lineRule="auto"/>
        <w:ind w:left="709"/>
        <w:rPr>
          <w:bCs/>
          <w:szCs w:val="20"/>
        </w:rPr>
      </w:pPr>
      <w:r w:rsidRPr="00EF3434">
        <w:rPr>
          <w:bCs/>
          <w:szCs w:val="20"/>
        </w:rPr>
        <w:t>Kontrolujący nie przychyla się do stanowiska, że w ww. przypadkach Zakład nie miał obowiązku określenia terminu lub okres realizacji zamówienia. Kwestia formy przekazywania zaproszenia do składania ofert (wzór z Regulaminu lub treść zapytania zlokalizowana bezpośrednio w mailu) nie jest w tym przypadku istotna ponieważ informacja o terminie lub okresie realizacji zamówienia winna się zawsze znajdować w zapytaniu jako jeden z istotnych elementów opisu przedmiotu zamówienia.</w:t>
      </w:r>
    </w:p>
    <w:p w14:paraId="4C6AE12D" w14:textId="77777777" w:rsidR="00723A38" w:rsidRPr="00723A38" w:rsidRDefault="00723A38" w:rsidP="00723A38">
      <w:pPr>
        <w:pStyle w:val="Akapitzlist"/>
        <w:spacing w:before="120" w:after="0" w:line="276" w:lineRule="auto"/>
        <w:ind w:left="709"/>
        <w:rPr>
          <w:bCs/>
          <w:sz w:val="8"/>
          <w:szCs w:val="8"/>
        </w:rPr>
      </w:pPr>
    </w:p>
    <w:p w14:paraId="1F30FC98" w14:textId="6D22FFAE" w:rsidR="005247D6" w:rsidRDefault="005247D6" w:rsidP="0087175A">
      <w:pPr>
        <w:pStyle w:val="Akapitzlist"/>
        <w:spacing w:before="120" w:after="0" w:line="276" w:lineRule="auto"/>
        <w:ind w:left="709"/>
        <w:rPr>
          <w:iCs/>
          <w:szCs w:val="20"/>
        </w:rPr>
      </w:pPr>
      <w:r w:rsidRPr="00EF3434">
        <w:rPr>
          <w:iCs/>
          <w:szCs w:val="20"/>
        </w:rPr>
        <w:t>Odnosząc się do wyjaśnienia Z-cy Dyrektora to Kontrolujący nie kwestionuje dokonywania,  w uzasadnionych przypadkach, wyboru najkorzystniejszej oferty z</w:t>
      </w:r>
      <w:r>
        <w:rPr>
          <w:iCs/>
          <w:szCs w:val="20"/>
        </w:rPr>
        <w:t> </w:t>
      </w:r>
      <w:r w:rsidRPr="00EF3434">
        <w:rPr>
          <w:iCs/>
          <w:szCs w:val="20"/>
        </w:rPr>
        <w:t xml:space="preserve">ofert złożonych w rozeznaniu rynku tym bardziej, że w badanym przypadku Zakład dokonał rozpoznania u trzech wykonawców, otrzymał dwie oferty oraz w opisał parametry jakościowe i techniczne urządzenia. </w:t>
      </w:r>
      <w:r w:rsidRPr="00DB7E49">
        <w:rPr>
          <w:iCs/>
          <w:szCs w:val="20"/>
        </w:rPr>
        <w:t>Natomiast w trakcie rozeznania rynku nie określono terminu składania ofert co było wymagane Regulaminem udzielania zamówień publicznych i potencjalnie mogło wpłynąć na krąg wykonawców biorących udział w postępowaniu, przy czym czynności kontrolne nie potwierdzają wpływu zaniechania ZUOP na krąg wykonawców, którzy złożyli oferty. Działania ZUOP należy uznać za nierzetelne.</w:t>
      </w:r>
    </w:p>
    <w:p w14:paraId="0FE5F599" w14:textId="77777777" w:rsidR="00723A38" w:rsidRPr="00723A38" w:rsidRDefault="00723A38" w:rsidP="0087175A">
      <w:pPr>
        <w:pStyle w:val="Akapitzlist"/>
        <w:spacing w:before="120" w:after="0" w:line="276" w:lineRule="auto"/>
        <w:ind w:left="709"/>
        <w:rPr>
          <w:iCs/>
          <w:sz w:val="8"/>
          <w:szCs w:val="8"/>
        </w:rPr>
      </w:pPr>
    </w:p>
    <w:p w14:paraId="35570A97" w14:textId="77777777" w:rsidR="005247D6" w:rsidRDefault="005247D6" w:rsidP="0087175A">
      <w:pPr>
        <w:pStyle w:val="Akapitzlist"/>
        <w:spacing w:before="120" w:after="0" w:line="276" w:lineRule="auto"/>
        <w:ind w:left="709"/>
        <w:jc w:val="right"/>
        <w:rPr>
          <w:szCs w:val="20"/>
        </w:rPr>
      </w:pPr>
      <w:r w:rsidRPr="00EF3434">
        <w:rPr>
          <w:szCs w:val="20"/>
        </w:rPr>
        <w:t xml:space="preserve">[Dowód: akta kontroli str. </w:t>
      </w:r>
      <w:r>
        <w:rPr>
          <w:szCs w:val="20"/>
        </w:rPr>
        <w:t xml:space="preserve">II/708-776; </w:t>
      </w:r>
      <w:r>
        <w:rPr>
          <w:rFonts w:cs="Times New Roman"/>
          <w:szCs w:val="20"/>
        </w:rPr>
        <w:t>II/804-805</w:t>
      </w:r>
      <w:r w:rsidRPr="00EF3434">
        <w:rPr>
          <w:szCs w:val="20"/>
        </w:rPr>
        <w:t>]</w:t>
      </w:r>
    </w:p>
    <w:p w14:paraId="673E259C" w14:textId="77777777" w:rsidR="005247D6" w:rsidRPr="00EF3434" w:rsidRDefault="005247D6" w:rsidP="0087175A">
      <w:pPr>
        <w:pStyle w:val="Akapitzlist"/>
        <w:spacing w:before="120" w:after="0" w:line="276" w:lineRule="auto"/>
        <w:ind w:left="709"/>
        <w:jc w:val="right"/>
        <w:rPr>
          <w:iCs/>
          <w:szCs w:val="20"/>
        </w:rPr>
      </w:pPr>
    </w:p>
    <w:p w14:paraId="5635BAF2" w14:textId="77777777" w:rsidR="005247D6" w:rsidRPr="00EF3434" w:rsidRDefault="005247D6" w:rsidP="0087175A">
      <w:pPr>
        <w:pStyle w:val="Akapitzlist"/>
        <w:numPr>
          <w:ilvl w:val="0"/>
          <w:numId w:val="3"/>
        </w:numPr>
        <w:spacing w:before="120" w:after="0" w:line="276" w:lineRule="auto"/>
        <w:ind w:left="284" w:hanging="284"/>
        <w:rPr>
          <w:iCs/>
          <w:szCs w:val="20"/>
        </w:rPr>
      </w:pPr>
      <w:r w:rsidRPr="00EF3434">
        <w:rPr>
          <w:iCs/>
          <w:szCs w:val="20"/>
        </w:rPr>
        <w:t xml:space="preserve">w </w:t>
      </w:r>
      <w:r>
        <w:rPr>
          <w:iCs/>
          <w:szCs w:val="20"/>
        </w:rPr>
        <w:t>11</w:t>
      </w:r>
      <w:r w:rsidRPr="00EF3434">
        <w:rPr>
          <w:iCs/>
          <w:szCs w:val="20"/>
        </w:rPr>
        <w:t xml:space="preserve"> badanych zamówieniach prowadzonych w trybie zlecenia zakupu </w:t>
      </w:r>
      <w:r w:rsidRPr="00EF3434">
        <w:rPr>
          <w:szCs w:val="20"/>
        </w:rPr>
        <w:t xml:space="preserve">w zaproszeniu do składania ofert </w:t>
      </w:r>
      <w:r w:rsidRPr="00EF3434">
        <w:rPr>
          <w:iCs/>
          <w:szCs w:val="20"/>
        </w:rPr>
        <w:t xml:space="preserve">nie podano niektórych informacji wymaganych </w:t>
      </w:r>
      <w:r w:rsidRPr="00EF3434">
        <w:rPr>
          <w:szCs w:val="20"/>
        </w:rPr>
        <w:t>pkt. 9.2.5 Regulaminu udzielania zamówień</w:t>
      </w:r>
      <w:r w:rsidRPr="00EF3434">
        <w:rPr>
          <w:rStyle w:val="Odwoanieprzypisudolnego"/>
          <w:szCs w:val="20"/>
        </w:rPr>
        <w:footnoteReference w:id="139"/>
      </w:r>
      <w:r w:rsidRPr="00EF3434">
        <w:rPr>
          <w:szCs w:val="20"/>
        </w:rPr>
        <w:t>, tj.</w:t>
      </w:r>
    </w:p>
    <w:p w14:paraId="6651B79E" w14:textId="77777777" w:rsidR="005247D6" w:rsidRPr="00723A38" w:rsidRDefault="005247D6" w:rsidP="0087175A">
      <w:pPr>
        <w:pStyle w:val="Akapitzlist"/>
        <w:numPr>
          <w:ilvl w:val="1"/>
          <w:numId w:val="3"/>
        </w:numPr>
        <w:spacing w:before="120" w:after="0" w:line="276" w:lineRule="auto"/>
        <w:rPr>
          <w:szCs w:val="20"/>
        </w:rPr>
      </w:pPr>
      <w:r>
        <w:rPr>
          <w:iCs/>
          <w:szCs w:val="20"/>
        </w:rPr>
        <w:t>w</w:t>
      </w:r>
      <w:r w:rsidRPr="00EF3434">
        <w:rPr>
          <w:iCs/>
          <w:szCs w:val="20"/>
        </w:rPr>
        <w:t xml:space="preserve"> </w:t>
      </w:r>
      <w:r>
        <w:rPr>
          <w:iCs/>
          <w:szCs w:val="20"/>
        </w:rPr>
        <w:t>11</w:t>
      </w:r>
      <w:r w:rsidRPr="00EF3434">
        <w:rPr>
          <w:iCs/>
          <w:szCs w:val="20"/>
        </w:rPr>
        <w:t xml:space="preserve"> zamówieniach</w:t>
      </w:r>
      <w:r>
        <w:rPr>
          <w:rStyle w:val="Odwoanieprzypisudolnego"/>
          <w:iCs/>
          <w:szCs w:val="20"/>
        </w:rPr>
        <w:footnoteReference w:id="140"/>
      </w:r>
      <w:r w:rsidRPr="00EF3434">
        <w:rPr>
          <w:iCs/>
          <w:szCs w:val="20"/>
        </w:rPr>
        <w:t xml:space="preserve"> w zaproszeniu nie zamieszczono informacji o formie i</w:t>
      </w:r>
      <w:r>
        <w:rPr>
          <w:iCs/>
          <w:szCs w:val="20"/>
        </w:rPr>
        <w:t> </w:t>
      </w:r>
      <w:r w:rsidRPr="00EF3434">
        <w:rPr>
          <w:iCs/>
          <w:szCs w:val="20"/>
        </w:rPr>
        <w:t>sposobie składania ofert, nazwie i adresie wykonawcy, sposobie kontaktowania się z zamawiającym</w:t>
      </w:r>
    </w:p>
    <w:p w14:paraId="4D0D0E5B" w14:textId="77777777" w:rsidR="00723A38" w:rsidRPr="00723A38" w:rsidRDefault="00723A38" w:rsidP="00723A38">
      <w:pPr>
        <w:pStyle w:val="Akapitzlist"/>
        <w:spacing w:before="120" w:after="0" w:line="276" w:lineRule="auto"/>
        <w:ind w:left="1050"/>
        <w:rPr>
          <w:sz w:val="8"/>
          <w:szCs w:val="8"/>
        </w:rPr>
      </w:pPr>
    </w:p>
    <w:p w14:paraId="67FE2334" w14:textId="77777777" w:rsidR="005247D6" w:rsidRPr="00EF3434" w:rsidRDefault="005247D6" w:rsidP="0087175A">
      <w:pPr>
        <w:pStyle w:val="Akapitzlist"/>
        <w:numPr>
          <w:ilvl w:val="1"/>
          <w:numId w:val="3"/>
        </w:numPr>
        <w:spacing w:before="120" w:after="0" w:line="276" w:lineRule="auto"/>
        <w:rPr>
          <w:i/>
          <w:iCs/>
          <w:szCs w:val="20"/>
        </w:rPr>
      </w:pPr>
      <w:r w:rsidRPr="00EF3434">
        <w:rPr>
          <w:szCs w:val="20"/>
        </w:rPr>
        <w:t xml:space="preserve">w </w:t>
      </w:r>
      <w:r>
        <w:rPr>
          <w:szCs w:val="20"/>
        </w:rPr>
        <w:t>4 zamówieniach</w:t>
      </w:r>
      <w:r w:rsidRPr="00EF3434">
        <w:rPr>
          <w:rStyle w:val="Odwoanieprzypisudolnego"/>
          <w:szCs w:val="20"/>
        </w:rPr>
        <w:footnoteReference w:id="141"/>
      </w:r>
      <w:r w:rsidRPr="00EF3434">
        <w:rPr>
          <w:szCs w:val="20"/>
        </w:rPr>
        <w:t xml:space="preserve"> </w:t>
      </w:r>
      <w:r w:rsidRPr="00EF3434">
        <w:rPr>
          <w:iCs/>
          <w:szCs w:val="20"/>
        </w:rPr>
        <w:t>oprócz informacji o formie i sposobie składania ofert, nazwie i adresie wykonawcy, sposobie kontaktowania się z zamawiającym nie zawarto również informacji o terminie składania ofert.</w:t>
      </w:r>
    </w:p>
    <w:p w14:paraId="1B9976EE" w14:textId="77777777" w:rsidR="005247D6" w:rsidRPr="00EF3434" w:rsidRDefault="005247D6" w:rsidP="0087175A">
      <w:pPr>
        <w:spacing w:before="120" w:after="0" w:line="276" w:lineRule="auto"/>
        <w:rPr>
          <w:bCs/>
          <w:szCs w:val="20"/>
        </w:rPr>
      </w:pPr>
      <w:r w:rsidRPr="00EF3434">
        <w:rPr>
          <w:szCs w:val="20"/>
        </w:rPr>
        <w:t>Zastępca Dyrektora wyjaśniła</w:t>
      </w:r>
      <w:r w:rsidRPr="00EF3434">
        <w:rPr>
          <w:rStyle w:val="Odwoanieprzypisudolnego"/>
          <w:szCs w:val="20"/>
        </w:rPr>
        <w:footnoteReference w:id="142"/>
      </w:r>
      <w:r w:rsidRPr="00EF3434">
        <w:rPr>
          <w:szCs w:val="20"/>
        </w:rPr>
        <w:t xml:space="preserve">, że </w:t>
      </w:r>
      <w:r w:rsidRPr="00EF3434">
        <w:rPr>
          <w:bCs/>
          <w:szCs w:val="20"/>
        </w:rPr>
        <w:t>ZUOP nie zawsze przekazywał do Wykonawców zaproszenie do składania ofert korzystając ze wzoru Załącznika nr 5, który jest fakultatywnego stosowania i osoba wysyłająca zaproszenie może się nim posłużyć albo zastosować inną treść w mailu.</w:t>
      </w:r>
    </w:p>
    <w:p w14:paraId="697457A8" w14:textId="77777777" w:rsidR="005247D6" w:rsidRPr="00EF3434" w:rsidRDefault="005247D6" w:rsidP="0087175A">
      <w:pPr>
        <w:spacing w:before="120" w:after="0" w:line="276" w:lineRule="auto"/>
        <w:rPr>
          <w:szCs w:val="20"/>
        </w:rPr>
      </w:pPr>
      <w:r w:rsidRPr="00EF3434">
        <w:rPr>
          <w:bCs/>
          <w:szCs w:val="20"/>
        </w:rPr>
        <w:t xml:space="preserve">Kontrolujący nie kwestionuje możliwości nie stosowania wzoru będącego załącznikiem do Regulaminu. Winno tak dziać się jednak z zachowaniem zamieszczania w zapytaniach cenowych przesyłanych </w:t>
      </w:r>
      <w:r>
        <w:rPr>
          <w:bCs/>
          <w:szCs w:val="20"/>
        </w:rPr>
        <w:t>p.</w:t>
      </w:r>
      <w:r w:rsidRPr="00EF3434">
        <w:rPr>
          <w:bCs/>
          <w:szCs w:val="20"/>
        </w:rPr>
        <w:t xml:space="preserve">. mailem informacji wymaganych regulaminem. </w:t>
      </w:r>
    </w:p>
    <w:p w14:paraId="2F53C803" w14:textId="77777777" w:rsidR="005247D6" w:rsidRPr="00EF3434" w:rsidRDefault="005247D6" w:rsidP="0087175A">
      <w:pPr>
        <w:spacing w:before="120" w:after="0" w:line="276" w:lineRule="auto"/>
        <w:jc w:val="right"/>
        <w:rPr>
          <w:i/>
          <w:iCs/>
          <w:szCs w:val="20"/>
        </w:rPr>
      </w:pPr>
      <w:r w:rsidRPr="00EF3434">
        <w:rPr>
          <w:szCs w:val="20"/>
        </w:rPr>
        <w:t xml:space="preserve">[Dowód: akta kontroli str. </w:t>
      </w:r>
      <w:r>
        <w:rPr>
          <w:szCs w:val="20"/>
        </w:rPr>
        <w:t xml:space="preserve">II/708-776; </w:t>
      </w:r>
      <w:r>
        <w:rPr>
          <w:rFonts w:cs="Times New Roman"/>
          <w:szCs w:val="20"/>
        </w:rPr>
        <w:t>II/804-805</w:t>
      </w:r>
      <w:r w:rsidRPr="00EF3434">
        <w:rPr>
          <w:szCs w:val="20"/>
        </w:rPr>
        <w:t>]</w:t>
      </w:r>
    </w:p>
    <w:p w14:paraId="0719A3A6" w14:textId="77777777" w:rsidR="00723A38" w:rsidRDefault="00723A38" w:rsidP="00EF50A0">
      <w:pPr>
        <w:spacing w:after="0" w:line="276" w:lineRule="auto"/>
        <w:jc w:val="right"/>
        <w:rPr>
          <w:b/>
          <w:bCs/>
          <w:szCs w:val="20"/>
        </w:rPr>
      </w:pPr>
      <w:bookmarkStart w:id="11" w:name="_Hlk138839320"/>
      <w:bookmarkStart w:id="12" w:name="_Hlk138839475"/>
    </w:p>
    <w:p w14:paraId="1F61D250" w14:textId="1BDCF7C3" w:rsidR="005247D6" w:rsidRPr="00EF3434" w:rsidRDefault="005247D6" w:rsidP="000F1FE9">
      <w:pPr>
        <w:spacing w:after="0" w:line="276" w:lineRule="auto"/>
        <w:rPr>
          <w:b/>
          <w:bCs/>
          <w:szCs w:val="20"/>
        </w:rPr>
      </w:pPr>
      <w:r w:rsidRPr="00EF3434">
        <w:rPr>
          <w:b/>
          <w:bCs/>
          <w:szCs w:val="20"/>
        </w:rPr>
        <w:t>Umowy cywilnoprawne</w:t>
      </w:r>
    </w:p>
    <w:bookmarkEnd w:id="11"/>
    <w:p w14:paraId="06CE142B" w14:textId="5A0DB955" w:rsidR="005247D6" w:rsidRPr="00EF3434" w:rsidRDefault="005247D6" w:rsidP="0087175A">
      <w:pPr>
        <w:spacing w:before="120" w:after="0" w:line="276" w:lineRule="auto"/>
        <w:rPr>
          <w:szCs w:val="20"/>
        </w:rPr>
      </w:pPr>
      <w:r w:rsidRPr="00EF3434">
        <w:rPr>
          <w:szCs w:val="20"/>
        </w:rPr>
        <w:t>W badanym okresie kwestie dotyczące zawierania umów cywilnoprawnych w Zakładzie zastosowanie miały te same regulacje jak przypadku pozostałych zamówień, tj.  Regulamin RA01 wydanie 3 z 27 października 2021 r. zaktualizowany 14.03.2022r., Regulamin RA01 wydanie 4 z 6 czerwca 2023r.</w:t>
      </w:r>
    </w:p>
    <w:p w14:paraId="2AE86594" w14:textId="77777777" w:rsidR="005247D6" w:rsidRDefault="005247D6" w:rsidP="0087175A">
      <w:pPr>
        <w:spacing w:before="120" w:after="0" w:line="276" w:lineRule="auto"/>
        <w:jc w:val="right"/>
        <w:rPr>
          <w:szCs w:val="20"/>
        </w:rPr>
      </w:pPr>
      <w:r w:rsidRPr="00EF3434">
        <w:rPr>
          <w:szCs w:val="20"/>
        </w:rPr>
        <w:t>[Dowód: akta kontroli str.</w:t>
      </w:r>
      <w:r w:rsidRPr="00A92581">
        <w:rPr>
          <w:szCs w:val="20"/>
        </w:rPr>
        <w:t xml:space="preserve"> </w:t>
      </w:r>
      <w:r w:rsidRPr="00EF3434">
        <w:rPr>
          <w:szCs w:val="20"/>
        </w:rPr>
        <w:t xml:space="preserve">str. </w:t>
      </w:r>
      <w:r>
        <w:rPr>
          <w:szCs w:val="20"/>
        </w:rPr>
        <w:t>II/425-629</w:t>
      </w:r>
      <w:r w:rsidRPr="00EF3434">
        <w:rPr>
          <w:szCs w:val="20"/>
        </w:rPr>
        <w:t>]</w:t>
      </w:r>
    </w:p>
    <w:p w14:paraId="19174BDB" w14:textId="77777777" w:rsidR="00723A38" w:rsidRDefault="00723A38" w:rsidP="00723A38">
      <w:pPr>
        <w:spacing w:after="0" w:line="276" w:lineRule="auto"/>
        <w:jc w:val="right"/>
        <w:rPr>
          <w:szCs w:val="20"/>
        </w:rPr>
      </w:pPr>
    </w:p>
    <w:p w14:paraId="308D9BD5" w14:textId="77777777" w:rsidR="005247D6" w:rsidRPr="00EF3434" w:rsidRDefault="005247D6" w:rsidP="0087175A">
      <w:pPr>
        <w:spacing w:before="120" w:after="0" w:line="276" w:lineRule="auto"/>
        <w:rPr>
          <w:szCs w:val="20"/>
        </w:rPr>
      </w:pPr>
      <w:r w:rsidRPr="00EF3434">
        <w:rPr>
          <w:szCs w:val="20"/>
        </w:rPr>
        <w:lastRenderedPageBreak/>
        <w:t xml:space="preserve">W okresie od 1.01.2022 r. do 30.06.2023r. Zakład zawarł 17 umów cywilnoprawnych na łączną kwotę  81 912,59  zł, z czego  5 umów zawarto z pracownikami Zakładu na kwotę 52 500,00 zł. </w:t>
      </w:r>
    </w:p>
    <w:p w14:paraId="43A015A4" w14:textId="77777777" w:rsidR="005247D6" w:rsidRDefault="005247D6" w:rsidP="0087175A">
      <w:pPr>
        <w:spacing w:before="120" w:after="0" w:line="276" w:lineRule="auto"/>
        <w:jc w:val="right"/>
        <w:rPr>
          <w:szCs w:val="20"/>
        </w:rPr>
      </w:pPr>
      <w:r w:rsidRPr="00EF3434">
        <w:rPr>
          <w:szCs w:val="20"/>
        </w:rPr>
        <w:t>[Dowód: akta kontroli str. [Dowód: akta kontroli str.</w:t>
      </w:r>
      <w:r>
        <w:rPr>
          <w:szCs w:val="20"/>
        </w:rPr>
        <w:t xml:space="preserve"> II/</w:t>
      </w:r>
      <w:r>
        <w:rPr>
          <w:rFonts w:cs="Times New Roman"/>
          <w:szCs w:val="20"/>
        </w:rPr>
        <w:t>804-805</w:t>
      </w:r>
      <w:r w:rsidRPr="00EF3434">
        <w:rPr>
          <w:szCs w:val="20"/>
        </w:rPr>
        <w:t>]</w:t>
      </w:r>
    </w:p>
    <w:p w14:paraId="60DCCE08" w14:textId="77777777" w:rsidR="00723A38" w:rsidRPr="00EF3434" w:rsidRDefault="00723A38" w:rsidP="00723A38">
      <w:pPr>
        <w:spacing w:after="0" w:line="276" w:lineRule="auto"/>
        <w:jc w:val="right"/>
        <w:rPr>
          <w:szCs w:val="20"/>
        </w:rPr>
      </w:pPr>
    </w:p>
    <w:p w14:paraId="6F6B178E" w14:textId="77777777" w:rsidR="005247D6" w:rsidRPr="00EF3434" w:rsidRDefault="005247D6" w:rsidP="00723A38">
      <w:pPr>
        <w:spacing w:after="0" w:line="276" w:lineRule="auto"/>
        <w:rPr>
          <w:szCs w:val="20"/>
        </w:rPr>
      </w:pPr>
      <w:r w:rsidRPr="00EF3434">
        <w:rPr>
          <w:szCs w:val="20"/>
        </w:rPr>
        <w:t>W wyniku badania 4 umów cywilnoprawnych</w:t>
      </w:r>
      <w:r w:rsidRPr="00EF3434">
        <w:rPr>
          <w:rStyle w:val="Odwoanieprzypisudolnego"/>
          <w:szCs w:val="20"/>
        </w:rPr>
        <w:footnoteReference w:id="143"/>
      </w:r>
      <w:r w:rsidRPr="00EF3434">
        <w:rPr>
          <w:szCs w:val="20"/>
        </w:rPr>
        <w:t xml:space="preserve"> na łączną kwotę 46,0 tys. zł zawartych ustalono, że:</w:t>
      </w:r>
    </w:p>
    <w:p w14:paraId="7A73A0C3" w14:textId="77777777" w:rsidR="005247D6" w:rsidRPr="00EF3434" w:rsidRDefault="005247D6" w:rsidP="0087175A">
      <w:pPr>
        <w:pStyle w:val="Akapitzlist"/>
        <w:numPr>
          <w:ilvl w:val="0"/>
          <w:numId w:val="11"/>
        </w:numPr>
        <w:spacing w:before="120" w:after="0" w:line="276" w:lineRule="auto"/>
        <w:ind w:left="284" w:hanging="284"/>
        <w:contextualSpacing w:val="0"/>
        <w:rPr>
          <w:szCs w:val="20"/>
        </w:rPr>
      </w:pPr>
      <w:r w:rsidRPr="00EF3434">
        <w:rPr>
          <w:szCs w:val="20"/>
        </w:rPr>
        <w:t>w przypadku umowy</w:t>
      </w:r>
      <w:r w:rsidRPr="00EF3434">
        <w:rPr>
          <w:rStyle w:val="Odwoanieprzypisudolnego"/>
          <w:szCs w:val="20"/>
        </w:rPr>
        <w:footnoteReference w:id="144"/>
      </w:r>
      <w:r w:rsidRPr="00EF3434">
        <w:rPr>
          <w:szCs w:val="20"/>
        </w:rPr>
        <w:t xml:space="preserve"> na rachunku  </w:t>
      </w:r>
      <w:r w:rsidRPr="00EF3434">
        <w:rPr>
          <w:bCs/>
          <w:szCs w:val="20"/>
        </w:rPr>
        <w:t xml:space="preserve">z dnia 29.09.2022r. nie wskazano liczby godzin realizacji umowy co było niezgodne z </w:t>
      </w:r>
      <w:r w:rsidRPr="00EF3434">
        <w:rPr>
          <w:rFonts w:cs="Calibri"/>
          <w:bCs/>
          <w:szCs w:val="20"/>
        </w:rPr>
        <w:t>§</w:t>
      </w:r>
      <w:r w:rsidRPr="00EF3434">
        <w:rPr>
          <w:bCs/>
          <w:szCs w:val="20"/>
        </w:rPr>
        <w:t>5 ust. 2 umowy.</w:t>
      </w:r>
    </w:p>
    <w:p w14:paraId="40EB548C" w14:textId="77777777" w:rsidR="005247D6" w:rsidRPr="00EF3434" w:rsidRDefault="005247D6" w:rsidP="0087175A">
      <w:pPr>
        <w:pStyle w:val="Akapitzlist"/>
        <w:spacing w:before="120" w:after="0" w:line="276" w:lineRule="auto"/>
        <w:ind w:left="284"/>
        <w:contextualSpacing w:val="0"/>
        <w:rPr>
          <w:szCs w:val="20"/>
        </w:rPr>
      </w:pPr>
      <w:r w:rsidRPr="00EF3434">
        <w:rPr>
          <w:szCs w:val="20"/>
        </w:rPr>
        <w:t>Zastępca Dyrektora  wyjaśniła</w:t>
      </w:r>
      <w:r w:rsidRPr="00EF3434">
        <w:rPr>
          <w:rStyle w:val="Odwoanieprzypisudolnego"/>
          <w:szCs w:val="20"/>
        </w:rPr>
        <w:footnoteReference w:id="145"/>
      </w:r>
      <w:r w:rsidRPr="00EF3434">
        <w:rPr>
          <w:szCs w:val="20"/>
        </w:rPr>
        <w:t>, że Wykonawca przedkładając pierwszy rachunek Zamawiającemu nie wskazał liczby przepracowanych godzin. Niemniej jednak należy wskazać, że w tym okresie Zamawiający świadczył na rzecz Wykonawcy usługi. Jak</w:t>
      </w:r>
      <w:r>
        <w:rPr>
          <w:szCs w:val="20"/>
        </w:rPr>
        <w:t> </w:t>
      </w:r>
      <w:r w:rsidRPr="00EF3434">
        <w:rPr>
          <w:szCs w:val="20"/>
        </w:rPr>
        <w:t>bowiem wynika z protokołu odbioru z dnia 6 lutego 2023 r. Wykonawca przekazał Zamawiającemu uwagi do projektu regulaminu zamówień publicznych oraz prowadził z</w:t>
      </w:r>
      <w:r>
        <w:rPr>
          <w:szCs w:val="20"/>
        </w:rPr>
        <w:t> </w:t>
      </w:r>
      <w:r w:rsidRPr="00EF3434">
        <w:rPr>
          <w:szCs w:val="20"/>
        </w:rPr>
        <w:t>pracownikiem Zamawiającego konsultacje w tym zakresie. Powyższe potwierdza, że</w:t>
      </w:r>
      <w:r>
        <w:rPr>
          <w:szCs w:val="20"/>
        </w:rPr>
        <w:t> </w:t>
      </w:r>
      <w:r w:rsidRPr="00EF3434">
        <w:rPr>
          <w:szCs w:val="20"/>
        </w:rPr>
        <w:t>czynności, o których mowa w umowie zostały zrealizowane.</w:t>
      </w:r>
    </w:p>
    <w:p w14:paraId="1F175481" w14:textId="77777777" w:rsidR="005247D6" w:rsidRPr="00EF3434" w:rsidRDefault="005247D6" w:rsidP="0087175A">
      <w:pPr>
        <w:pStyle w:val="Akapitzlist"/>
        <w:spacing w:before="120" w:after="0" w:line="276" w:lineRule="auto"/>
        <w:ind w:left="284"/>
        <w:contextualSpacing w:val="0"/>
        <w:rPr>
          <w:szCs w:val="20"/>
        </w:rPr>
      </w:pPr>
      <w:r w:rsidRPr="00EF3434">
        <w:rPr>
          <w:szCs w:val="20"/>
        </w:rPr>
        <w:t>Kontrolujący zwraca uwagę, że wymóg określenia liczby godzin wynika wprost z zapisów umowy. Brak określenia tych godzin nie zapewnia też zachowania rozliczalności umowy na etapie realizacji umowy</w:t>
      </w:r>
      <w:r>
        <w:rPr>
          <w:szCs w:val="20"/>
        </w:rPr>
        <w:t xml:space="preserve">. Tym samym było to działanie nierzetelne. </w:t>
      </w:r>
    </w:p>
    <w:p w14:paraId="5D11A3F1" w14:textId="77777777" w:rsidR="005247D6" w:rsidRDefault="005247D6" w:rsidP="0087175A">
      <w:pPr>
        <w:spacing w:before="120" w:after="0" w:line="276" w:lineRule="auto"/>
        <w:jc w:val="right"/>
        <w:rPr>
          <w:szCs w:val="20"/>
        </w:rPr>
      </w:pPr>
      <w:r w:rsidRPr="00EF3434">
        <w:rPr>
          <w:szCs w:val="20"/>
        </w:rPr>
        <w:t xml:space="preserve">[Dowód: akta kontroli str. </w:t>
      </w:r>
      <w:r>
        <w:rPr>
          <w:szCs w:val="20"/>
        </w:rPr>
        <w:t>II/777; II/</w:t>
      </w:r>
      <w:r>
        <w:rPr>
          <w:rFonts w:cs="Times New Roman"/>
          <w:szCs w:val="20"/>
        </w:rPr>
        <w:t>804-805</w:t>
      </w:r>
      <w:r w:rsidRPr="00EF3434">
        <w:rPr>
          <w:szCs w:val="20"/>
        </w:rPr>
        <w:t>]</w:t>
      </w:r>
    </w:p>
    <w:p w14:paraId="12E58A92" w14:textId="77777777" w:rsidR="00171203" w:rsidRDefault="00171203" w:rsidP="00171203">
      <w:pPr>
        <w:spacing w:after="0" w:line="276" w:lineRule="auto"/>
        <w:jc w:val="right"/>
        <w:rPr>
          <w:szCs w:val="20"/>
        </w:rPr>
      </w:pPr>
    </w:p>
    <w:p w14:paraId="08CB2E8B" w14:textId="77777777" w:rsidR="005247D6" w:rsidRPr="00EF3434" w:rsidRDefault="005247D6" w:rsidP="00171203">
      <w:pPr>
        <w:pStyle w:val="Akapitzlist"/>
        <w:numPr>
          <w:ilvl w:val="0"/>
          <w:numId w:val="11"/>
        </w:numPr>
        <w:spacing w:after="0" w:line="276" w:lineRule="auto"/>
        <w:ind w:left="284" w:hanging="284"/>
        <w:contextualSpacing w:val="0"/>
        <w:rPr>
          <w:szCs w:val="20"/>
        </w:rPr>
      </w:pPr>
      <w:r w:rsidRPr="00EF3434">
        <w:rPr>
          <w:szCs w:val="20"/>
        </w:rPr>
        <w:t>w przypadku 3 umów</w:t>
      </w:r>
      <w:r w:rsidRPr="00EF3434">
        <w:rPr>
          <w:rStyle w:val="Odwoanieprzypisudolnego"/>
          <w:szCs w:val="20"/>
        </w:rPr>
        <w:footnoteReference w:id="146"/>
      </w:r>
      <w:r w:rsidRPr="00EF3434">
        <w:rPr>
          <w:szCs w:val="20"/>
        </w:rPr>
        <w:t xml:space="preserve"> ZUOP nie zamieścił w dokumentacji zamówienia informacji umożliwiającej weryfikację przeprowadzenia rozeznania rynku</w:t>
      </w:r>
      <w:r w:rsidRPr="00EF3434">
        <w:rPr>
          <w:rStyle w:val="Odwoanieprzypisudolnego"/>
          <w:szCs w:val="20"/>
        </w:rPr>
        <w:footnoteReference w:id="147"/>
      </w:r>
      <w:r w:rsidRPr="00EF3434">
        <w:rPr>
          <w:szCs w:val="20"/>
        </w:rPr>
        <w:t xml:space="preserve"> odpowiednio do wymogu pkt. 9.2.3.3) oraz 9.2.7 Regulaminu udzielania zamówień</w:t>
      </w:r>
      <w:r w:rsidRPr="00EF3434">
        <w:rPr>
          <w:rStyle w:val="Odwoanieprzypisudolnego"/>
          <w:szCs w:val="20"/>
        </w:rPr>
        <w:footnoteReference w:id="148"/>
      </w:r>
    </w:p>
    <w:p w14:paraId="75C543BD" w14:textId="77777777" w:rsidR="005247D6" w:rsidRPr="00EF3434" w:rsidRDefault="005247D6" w:rsidP="0087175A">
      <w:pPr>
        <w:pStyle w:val="Akapitzlist"/>
        <w:spacing w:before="120" w:after="0" w:line="276" w:lineRule="auto"/>
        <w:ind w:left="284"/>
        <w:contextualSpacing w:val="0"/>
        <w:rPr>
          <w:szCs w:val="20"/>
        </w:rPr>
      </w:pPr>
      <w:r w:rsidRPr="00EF3434">
        <w:rPr>
          <w:szCs w:val="20"/>
        </w:rPr>
        <w:t>Zastępca Dyrektora  wyjaśniła</w:t>
      </w:r>
      <w:r w:rsidRPr="00EF3434">
        <w:rPr>
          <w:rStyle w:val="Odwoanieprzypisudolnego"/>
          <w:szCs w:val="20"/>
        </w:rPr>
        <w:footnoteReference w:id="149"/>
      </w:r>
      <w:r w:rsidRPr="00EF3434">
        <w:rPr>
          <w:szCs w:val="20"/>
        </w:rPr>
        <w:t>, że zgodnie z zapisem zawartym w zleceniu do kwoty 5</w:t>
      </w:r>
      <w:r>
        <w:rPr>
          <w:szCs w:val="20"/>
        </w:rPr>
        <w:t> </w:t>
      </w:r>
      <w:r w:rsidRPr="00EF3434">
        <w:rPr>
          <w:szCs w:val="20"/>
        </w:rPr>
        <w:t>000 zł netto postępowanie nie wymaga udokumentowania rozeznania rynku.</w:t>
      </w:r>
    </w:p>
    <w:p w14:paraId="2BC4A12C" w14:textId="77777777" w:rsidR="005247D6" w:rsidRDefault="005247D6" w:rsidP="0087175A">
      <w:pPr>
        <w:spacing w:before="120" w:after="0" w:line="276" w:lineRule="auto"/>
        <w:ind w:left="284"/>
        <w:rPr>
          <w:bCs/>
          <w:szCs w:val="20"/>
        </w:rPr>
      </w:pPr>
      <w:r w:rsidRPr="00EF3434">
        <w:rPr>
          <w:bCs/>
          <w:szCs w:val="20"/>
        </w:rPr>
        <w:t xml:space="preserve">Kontrolujący nie przychyla się do stanowiska Zastępcy Dyrektora. W ocenie kontrolującego zapis o możliwości nieudokumentowania przeprowadzenia rozeznania dla zakupów do kwoty 5000 zł netto uprawnia co najwyżej do nieprzechowywania pełnej </w:t>
      </w:r>
      <w:r w:rsidRPr="00EF3434">
        <w:rPr>
          <w:bCs/>
          <w:szCs w:val="20"/>
        </w:rPr>
        <w:lastRenderedPageBreak/>
        <w:t>dokumentacji potwierdzającej przebieg rozeznania tj. notatek z rozpoznania, zapytań ofertowych, ofert itp. Jednak z uwagi na fakt, że Regulamin nie zawiera zapisów ustanawiających wyłączenie z obowiązku przeprowadzenia rozeznania rynku dla zamówień publicznych o wartości nieprzekraczającej 5 tys. zł netto, w dokumentacji powinna znajdować się informacja/oświadczenie czy takie rozeznanie zostało przeprowadzone i czy odbyło się z zachowaniem Regulaminu.</w:t>
      </w:r>
    </w:p>
    <w:p w14:paraId="3167E409" w14:textId="77777777" w:rsidR="005247D6" w:rsidRDefault="005247D6" w:rsidP="0087175A">
      <w:pPr>
        <w:spacing w:before="120" w:after="0" w:line="276" w:lineRule="auto"/>
        <w:jc w:val="right"/>
        <w:rPr>
          <w:szCs w:val="20"/>
        </w:rPr>
      </w:pPr>
      <w:r w:rsidRPr="00EF3434">
        <w:rPr>
          <w:szCs w:val="20"/>
        </w:rPr>
        <w:t xml:space="preserve">[Dowód: akta kontroli str. </w:t>
      </w:r>
      <w:r>
        <w:rPr>
          <w:szCs w:val="20"/>
        </w:rPr>
        <w:t>II/777; II/</w:t>
      </w:r>
      <w:r>
        <w:rPr>
          <w:rFonts w:cs="Times New Roman"/>
          <w:szCs w:val="20"/>
        </w:rPr>
        <w:t>804-805</w:t>
      </w:r>
      <w:r w:rsidRPr="00EF3434">
        <w:rPr>
          <w:szCs w:val="20"/>
        </w:rPr>
        <w:t>]</w:t>
      </w:r>
    </w:p>
    <w:p w14:paraId="79A3F8F2" w14:textId="77777777" w:rsidR="005247D6" w:rsidRPr="00EF3434" w:rsidRDefault="005247D6" w:rsidP="000F1FE9">
      <w:pPr>
        <w:spacing w:after="0" w:line="276" w:lineRule="auto"/>
        <w:ind w:left="284"/>
        <w:rPr>
          <w:iCs/>
          <w:szCs w:val="20"/>
        </w:rPr>
      </w:pPr>
    </w:p>
    <w:p w14:paraId="2292474A" w14:textId="77777777" w:rsidR="005247D6" w:rsidRPr="00EF3434" w:rsidRDefault="005247D6" w:rsidP="0087175A">
      <w:pPr>
        <w:spacing w:after="0" w:line="276" w:lineRule="auto"/>
        <w:rPr>
          <w:b/>
          <w:bCs/>
          <w:szCs w:val="20"/>
        </w:rPr>
      </w:pPr>
      <w:r w:rsidRPr="00EF3434">
        <w:rPr>
          <w:b/>
          <w:bCs/>
          <w:szCs w:val="20"/>
        </w:rPr>
        <w:t>Realizacja zaleceń pokontrolnych</w:t>
      </w:r>
    </w:p>
    <w:p w14:paraId="60C5A099" w14:textId="77777777" w:rsidR="005247D6" w:rsidRPr="00EF3434" w:rsidRDefault="005247D6" w:rsidP="0087175A">
      <w:pPr>
        <w:spacing w:before="120" w:after="0" w:line="276" w:lineRule="auto"/>
        <w:rPr>
          <w:rFonts w:eastAsia="Times New Roman" w:cs="Times New Roman"/>
          <w:szCs w:val="20"/>
          <w:lang w:eastAsia="pl-PL"/>
        </w:rPr>
      </w:pPr>
      <w:r w:rsidRPr="00EF3434">
        <w:rPr>
          <w:rFonts w:eastAsia="Times New Roman" w:cs="Times New Roman"/>
          <w:szCs w:val="20"/>
          <w:lang w:eastAsia="pl-PL"/>
        </w:rPr>
        <w:t>Zakład został objęty kontrolą MKiŚ w 2022r.</w:t>
      </w:r>
      <w:r w:rsidRPr="00EF3434">
        <w:rPr>
          <w:rStyle w:val="Odwoanieprzypisudolnego"/>
          <w:rFonts w:eastAsia="Times New Roman" w:cs="Times New Roman"/>
          <w:szCs w:val="20"/>
          <w:lang w:eastAsia="pl-PL"/>
        </w:rPr>
        <w:footnoteReference w:id="150"/>
      </w:r>
      <w:r w:rsidRPr="00EF3434">
        <w:rPr>
          <w:rFonts w:eastAsia="Times New Roman" w:cs="Times New Roman"/>
          <w:szCs w:val="20"/>
          <w:lang w:eastAsia="pl-PL"/>
        </w:rPr>
        <w:t xml:space="preserve"> Celem kontroli planowej była m.in. ocena prawidłowości udzielania zamówień publicznych oraz zawierania umów cywilnoprawnych. W trakcie kontroli stwierdzono nieprawidłowości i uchybienia</w:t>
      </w:r>
      <w:r w:rsidRPr="00EF3434">
        <w:rPr>
          <w:rStyle w:val="Odwoanieprzypisudolnego"/>
          <w:rFonts w:eastAsia="Times New Roman" w:cs="Times New Roman"/>
          <w:szCs w:val="20"/>
          <w:lang w:eastAsia="pl-PL"/>
        </w:rPr>
        <w:footnoteReference w:id="151"/>
      </w:r>
      <w:r w:rsidRPr="00EF3434">
        <w:rPr>
          <w:rFonts w:eastAsia="Times New Roman" w:cs="Times New Roman"/>
          <w:szCs w:val="20"/>
          <w:lang w:eastAsia="pl-PL"/>
        </w:rPr>
        <w:t>, w wyniku której MKiŚ wydał zalecenia pokontrolne m.in. w zakresie udzielania zamówień publicznych i umów cywilnoprawnych.</w:t>
      </w:r>
      <w:r w:rsidRPr="00EF3434">
        <w:rPr>
          <w:rStyle w:val="Odwoanieprzypisudolnego"/>
          <w:rFonts w:eastAsia="Times New Roman" w:cs="Times New Roman"/>
          <w:szCs w:val="20"/>
          <w:lang w:eastAsia="pl-PL"/>
        </w:rPr>
        <w:footnoteReference w:id="152"/>
      </w:r>
      <w:r w:rsidRPr="00EF3434">
        <w:rPr>
          <w:rFonts w:eastAsia="Times New Roman" w:cs="Times New Roman"/>
          <w:szCs w:val="20"/>
          <w:lang w:eastAsia="pl-PL"/>
        </w:rPr>
        <w:t>.</w:t>
      </w:r>
    </w:p>
    <w:p w14:paraId="18AEE8B3" w14:textId="77777777" w:rsidR="005247D6" w:rsidRPr="00EF3434" w:rsidRDefault="005247D6" w:rsidP="0087175A">
      <w:pPr>
        <w:spacing w:before="120" w:after="0" w:line="276" w:lineRule="auto"/>
        <w:rPr>
          <w:rFonts w:eastAsia="Times New Roman" w:cs="Times New Roman"/>
          <w:szCs w:val="20"/>
          <w:lang w:eastAsia="pl-PL"/>
        </w:rPr>
      </w:pPr>
      <w:r w:rsidRPr="00EF3434">
        <w:rPr>
          <w:rFonts w:eastAsia="Times New Roman" w:cs="Times New Roman"/>
          <w:szCs w:val="20"/>
          <w:lang w:eastAsia="pl-PL"/>
        </w:rPr>
        <w:t xml:space="preserve">Zakład zrealizował zalecenia pokontrolne w części. </w:t>
      </w:r>
    </w:p>
    <w:p w14:paraId="0921C9B6" w14:textId="77777777" w:rsidR="005247D6" w:rsidRPr="00EF3434" w:rsidRDefault="005247D6" w:rsidP="0087175A">
      <w:pPr>
        <w:spacing w:before="120" w:after="0" w:line="276" w:lineRule="auto"/>
        <w:rPr>
          <w:rFonts w:cs="CIDFont+F2"/>
          <w:szCs w:val="20"/>
        </w:rPr>
      </w:pPr>
      <w:r w:rsidRPr="00EF3434">
        <w:rPr>
          <w:rFonts w:eastAsia="Times New Roman" w:cs="Times New Roman"/>
          <w:szCs w:val="20"/>
          <w:lang w:eastAsia="pl-PL"/>
        </w:rPr>
        <w:t xml:space="preserve">W celu realizacji zaleceń pokontrolnych w szczególności zaktualizowano i uproszczono Regulamin udzielania zamówień publicznych co miało na celu uproszczenie całego procesu udzielania zamówień publicznych. W szczególności wprowadzono zmiany mające na celu uproszczenie procedur udzielania zamówień publicznych poprzez ustanowienie </w:t>
      </w:r>
      <w:r w:rsidRPr="00EF3434">
        <w:rPr>
          <w:rFonts w:cs="CIDFont+F2"/>
          <w:szCs w:val="20"/>
        </w:rPr>
        <w:t>jednego trybu dla zamówień od kwoty 20</w:t>
      </w:r>
      <w:r>
        <w:rPr>
          <w:rFonts w:cs="CIDFont+F2"/>
          <w:szCs w:val="20"/>
        </w:rPr>
        <w:t> </w:t>
      </w:r>
      <w:r w:rsidRPr="00EF3434">
        <w:rPr>
          <w:rFonts w:cs="CIDFont+F2"/>
          <w:szCs w:val="20"/>
        </w:rPr>
        <w:t>000,01 do 129</w:t>
      </w:r>
      <w:r>
        <w:rPr>
          <w:rFonts w:cs="CIDFont+F2"/>
          <w:szCs w:val="20"/>
        </w:rPr>
        <w:t> </w:t>
      </w:r>
      <w:r w:rsidRPr="00EF3434">
        <w:rPr>
          <w:rFonts w:cs="CIDFont+F2"/>
          <w:szCs w:val="20"/>
        </w:rPr>
        <w:t>99</w:t>
      </w:r>
      <w:r>
        <w:rPr>
          <w:rFonts w:cs="CIDFont+F2"/>
          <w:szCs w:val="20"/>
        </w:rPr>
        <w:t>9</w:t>
      </w:r>
      <w:r w:rsidRPr="00EF3434">
        <w:rPr>
          <w:rFonts w:cs="CIDFont+F2"/>
          <w:szCs w:val="20"/>
        </w:rPr>
        <w:t>,99 zł netto, wprowadzono wzór OPZ, zaktualizowano klauzulę RODO, zrezygnowano z dokumentowania szacowania wartości zamówienia dla zamówień nieprzekraczających kwoty 20</w:t>
      </w:r>
      <w:r>
        <w:rPr>
          <w:rFonts w:cs="CIDFont+F2"/>
          <w:szCs w:val="20"/>
        </w:rPr>
        <w:t> </w:t>
      </w:r>
      <w:r w:rsidRPr="00EF3434">
        <w:rPr>
          <w:rFonts w:cs="CIDFont+F2"/>
          <w:szCs w:val="20"/>
        </w:rPr>
        <w:t xml:space="preserve">000,00 netto. </w:t>
      </w:r>
    </w:p>
    <w:p w14:paraId="704404CF" w14:textId="77777777" w:rsidR="005247D6" w:rsidRPr="00EF3434" w:rsidRDefault="005247D6" w:rsidP="0087175A">
      <w:pPr>
        <w:spacing w:before="120" w:after="0" w:line="276" w:lineRule="auto"/>
        <w:rPr>
          <w:rFonts w:cs="CIDFont+F2"/>
          <w:szCs w:val="20"/>
        </w:rPr>
      </w:pPr>
      <w:r w:rsidRPr="00EF3434">
        <w:rPr>
          <w:rFonts w:cs="CIDFont+F2"/>
          <w:szCs w:val="20"/>
        </w:rPr>
        <w:t>Oceniając wprowadzone zmiany do Regulaminu Kontrolujący co do zasady oceni</w:t>
      </w:r>
      <w:r>
        <w:rPr>
          <w:rFonts w:cs="CIDFont+F2"/>
          <w:szCs w:val="20"/>
        </w:rPr>
        <w:t>a</w:t>
      </w:r>
      <w:r w:rsidRPr="00EF3434">
        <w:rPr>
          <w:rFonts w:cs="CIDFont+F2"/>
          <w:szCs w:val="20"/>
        </w:rPr>
        <w:t xml:space="preserve"> pozytywnie</w:t>
      </w:r>
      <w:r>
        <w:rPr>
          <w:rFonts w:cs="CIDFont+F2"/>
          <w:szCs w:val="20"/>
        </w:rPr>
        <w:t>,</w:t>
      </w:r>
      <w:r w:rsidRPr="00EF3434">
        <w:rPr>
          <w:rFonts w:cs="CIDFont+F2"/>
          <w:szCs w:val="20"/>
        </w:rPr>
        <w:t xml:space="preserve"> przy czym zwraca uwagę, że rezygnacja z dokumentowania szacowania za pomocą sformalizowanego protokołu szacowania nie może skutkować odstępstwem od zapewnienia możliwości weryfikacji dokonania szacowania, zgodnie z ustawą Pzp. W</w:t>
      </w:r>
      <w:r>
        <w:rPr>
          <w:rFonts w:cs="CIDFont+F2"/>
          <w:szCs w:val="20"/>
        </w:rPr>
        <w:t> </w:t>
      </w:r>
      <w:r w:rsidRPr="00EF3434">
        <w:rPr>
          <w:rFonts w:cs="CIDFont+F2"/>
          <w:szCs w:val="20"/>
        </w:rPr>
        <w:t>szczególności w dokumentacji winny znajdować się informację wskazujące minimum na datę szacowania, wartość szacunkową oraz sposób dokonania szacunku. Podobnie brak konieczności dokumentowania przeprowadzenia rozpoznania rynkowego nie może prowadzić do braku możliwości weryfikacji przeprowadzenia takiego rozpoznania.</w:t>
      </w:r>
    </w:p>
    <w:p w14:paraId="7C797427" w14:textId="77777777" w:rsidR="005247D6" w:rsidRPr="00EF3434" w:rsidRDefault="005247D6" w:rsidP="0087175A">
      <w:pPr>
        <w:spacing w:before="120" w:after="0" w:line="276" w:lineRule="auto"/>
        <w:rPr>
          <w:rFonts w:cs="CIDFont+F2"/>
          <w:szCs w:val="20"/>
        </w:rPr>
      </w:pPr>
      <w:r w:rsidRPr="00EF3434">
        <w:rPr>
          <w:rFonts w:cs="CIDFont+F2"/>
          <w:szCs w:val="20"/>
        </w:rPr>
        <w:t xml:space="preserve">Kontrola badanych zamówień wykazała realizację zaleceń w zakresie dokumentowania szacowania zamówienia zgodnie z obowiązującymi Regulaminami (w każdym </w:t>
      </w:r>
      <w:r w:rsidRPr="00EF3434">
        <w:rPr>
          <w:rFonts w:cs="CIDFont+F2"/>
          <w:szCs w:val="20"/>
        </w:rPr>
        <w:lastRenderedPageBreak/>
        <w:t>z</w:t>
      </w:r>
      <w:r>
        <w:rPr>
          <w:rFonts w:cs="CIDFont+F2"/>
          <w:szCs w:val="20"/>
        </w:rPr>
        <w:t> </w:t>
      </w:r>
      <w:r w:rsidRPr="00EF3434">
        <w:rPr>
          <w:rFonts w:cs="CIDFont+F2"/>
          <w:szCs w:val="20"/>
        </w:rPr>
        <w:t>kontrolowanych postępowań sporządzono protokoły lub notatki z szacowania wartości zamawiania odpowiednio do wymogów Regulaminu).</w:t>
      </w:r>
    </w:p>
    <w:p w14:paraId="5A69FF37" w14:textId="77777777" w:rsidR="005247D6" w:rsidRPr="00EF3434" w:rsidRDefault="005247D6" w:rsidP="0087175A">
      <w:pPr>
        <w:spacing w:before="120" w:after="0" w:line="276" w:lineRule="auto"/>
        <w:rPr>
          <w:rFonts w:cs="CIDFont+F2"/>
          <w:szCs w:val="20"/>
        </w:rPr>
      </w:pPr>
      <w:r w:rsidRPr="00EF3434">
        <w:rPr>
          <w:rFonts w:cs="CIDFont+F2"/>
          <w:szCs w:val="20"/>
        </w:rPr>
        <w:t>Natomiast stwierdzone w trakcie kontroli nieprawidłowości i uchybienia wskazują, że</w:t>
      </w:r>
      <w:r>
        <w:rPr>
          <w:rFonts w:cs="CIDFont+F2"/>
          <w:szCs w:val="20"/>
        </w:rPr>
        <w:t> </w:t>
      </w:r>
      <w:r w:rsidRPr="00EF3434">
        <w:rPr>
          <w:rFonts w:cs="CIDFont+F2"/>
          <w:szCs w:val="20"/>
        </w:rPr>
        <w:t>podjęte działania w celu zapewnienia przestrzegania przepisów nie były w pełni skuteczne. Stwierdzono podobne w stosunku do poprzedniej kontroli nieprawidłowości i</w:t>
      </w:r>
      <w:r>
        <w:rPr>
          <w:rFonts w:cs="CIDFont+F2"/>
          <w:szCs w:val="20"/>
        </w:rPr>
        <w:t> </w:t>
      </w:r>
      <w:r w:rsidRPr="00EF3434">
        <w:rPr>
          <w:rFonts w:cs="CIDFont+F2"/>
          <w:szCs w:val="20"/>
        </w:rPr>
        <w:t>uchybienia (nierzetelne sporządzanie ogłoszeń publikowanych w BZP, sprawozdań z</w:t>
      </w:r>
      <w:r>
        <w:rPr>
          <w:rFonts w:cs="CIDFont+F2"/>
          <w:szCs w:val="20"/>
        </w:rPr>
        <w:t> </w:t>
      </w:r>
      <w:r w:rsidRPr="00EF3434">
        <w:rPr>
          <w:rFonts w:cs="CIDFont+F2"/>
          <w:szCs w:val="20"/>
        </w:rPr>
        <w:t>udzielonych zamówień publicznych przekazywanych do Prezesa UZP, nieterminowe przekazywanie ogłoszeń do BZP). Wystąpiły też inne nieprawidłowości niestwierdzane w</w:t>
      </w:r>
      <w:r>
        <w:rPr>
          <w:rFonts w:cs="CIDFont+F2"/>
          <w:szCs w:val="20"/>
        </w:rPr>
        <w:t> </w:t>
      </w:r>
      <w:r w:rsidRPr="00EF3434">
        <w:rPr>
          <w:rFonts w:cs="CIDFont+F2"/>
          <w:szCs w:val="20"/>
        </w:rPr>
        <w:t>poprzedniej kontroli w szczególności: nieterminowe składanie przez pracowników ZUOP uczestniczących w postępowaniu oświadczeń o niekaralności.</w:t>
      </w:r>
    </w:p>
    <w:p w14:paraId="2F70D558" w14:textId="77777777" w:rsidR="005247D6" w:rsidRDefault="005247D6" w:rsidP="0087175A">
      <w:pPr>
        <w:spacing w:after="0" w:line="276" w:lineRule="auto"/>
        <w:rPr>
          <w:b/>
          <w:bCs/>
          <w:szCs w:val="20"/>
        </w:rPr>
      </w:pPr>
    </w:p>
    <w:p w14:paraId="16B56E2F" w14:textId="77777777" w:rsidR="005247D6" w:rsidRPr="00EF3434" w:rsidRDefault="005247D6" w:rsidP="0087175A">
      <w:pPr>
        <w:spacing w:after="0" w:line="276" w:lineRule="auto"/>
        <w:rPr>
          <w:b/>
          <w:bCs/>
          <w:i/>
          <w:iCs/>
          <w:szCs w:val="20"/>
        </w:rPr>
      </w:pPr>
      <w:r w:rsidRPr="00EF3434">
        <w:rPr>
          <w:b/>
          <w:bCs/>
          <w:szCs w:val="20"/>
        </w:rPr>
        <w:t>Ocena cząstkowa</w:t>
      </w:r>
    </w:p>
    <w:bookmarkEnd w:id="12"/>
    <w:p w14:paraId="4950B30D" w14:textId="0273A93B" w:rsidR="005247D6" w:rsidRPr="00EF3434" w:rsidRDefault="005247D6" w:rsidP="0087175A">
      <w:pPr>
        <w:spacing w:before="120" w:after="0" w:line="276" w:lineRule="auto"/>
        <w:ind w:firstLine="709"/>
        <w:rPr>
          <w:rFonts w:cs="Lato-Regular"/>
          <w:szCs w:val="20"/>
        </w:rPr>
      </w:pPr>
      <w:r w:rsidRPr="00EF3434">
        <w:rPr>
          <w:rFonts w:cs="Times New Roman"/>
          <w:szCs w:val="20"/>
        </w:rPr>
        <w:t>W obszarze związanym z realizacją zamówień publicznych w kontrolowanym okresie</w:t>
      </w:r>
      <w:r>
        <w:rPr>
          <w:rFonts w:cs="Times New Roman"/>
          <w:szCs w:val="20"/>
        </w:rPr>
        <w:t xml:space="preserve"> stwierdzono</w:t>
      </w:r>
      <w:r w:rsidRPr="00EF3434">
        <w:rPr>
          <w:rFonts w:cs="Times New Roman"/>
          <w:szCs w:val="20"/>
        </w:rPr>
        <w:t xml:space="preserve"> </w:t>
      </w:r>
      <w:r w:rsidRPr="00EF3434">
        <w:rPr>
          <w:szCs w:val="20"/>
        </w:rPr>
        <w:t xml:space="preserve">nieprawidłowości jednak w przeważającej liczbie mające charakter proceduralny, formalny </w:t>
      </w:r>
      <w:r w:rsidRPr="00EF3434">
        <w:rPr>
          <w:rFonts w:cs="Lato-Regular"/>
          <w:szCs w:val="20"/>
        </w:rPr>
        <w:t xml:space="preserve">niepowodujący następstw dla kontrolowanej działalności zarówno w aspekcie finansowym, jak i wykonania zadań. Ustalono, że w obszarze tym nie przestrzegano </w:t>
      </w:r>
      <w:r w:rsidRPr="00EF3434">
        <w:rPr>
          <w:szCs w:val="20"/>
        </w:rPr>
        <w:t xml:space="preserve">przepisów Pzp poprzez m.in.: </w:t>
      </w:r>
      <w:r w:rsidRPr="00E14B33">
        <w:rPr>
          <w:szCs w:val="20"/>
        </w:rPr>
        <w:t>nierzetelne sporządzanie i nieterminowego przekazywania ogłoszeń publikowanych w BZP, nierzetelne sporządzenie sprawozdania z udzielonych zamówień publicznych za rok. 2022, składanie przez osoby wykonuj</w:t>
      </w:r>
      <w:r w:rsidR="004A61D8" w:rsidRPr="00E14B33">
        <w:rPr>
          <w:szCs w:val="20"/>
        </w:rPr>
        <w:t>ącego czynności związane z postę</w:t>
      </w:r>
      <w:r w:rsidRPr="00E14B33">
        <w:rPr>
          <w:szCs w:val="20"/>
        </w:rPr>
        <w:t>powaniem oświadczeń o niekaralności z naruszeniem</w:t>
      </w:r>
      <w:r w:rsidRPr="00EF3434">
        <w:rPr>
          <w:szCs w:val="20"/>
        </w:rPr>
        <w:t xml:space="preserve"> ustawowego terminu. Ponadto stwierdzono również, że kontrolowany nie przestrzegał wewnętrznych procedur ZUOP dotyczących udzielania zamówień publicznych m.in.: niezamieszczanie w zapytaniach ofertowych wymaganych informacji, niezamieszczanie w</w:t>
      </w:r>
      <w:r>
        <w:rPr>
          <w:szCs w:val="20"/>
        </w:rPr>
        <w:t> </w:t>
      </w:r>
      <w:r w:rsidRPr="00EF3434">
        <w:rPr>
          <w:szCs w:val="20"/>
        </w:rPr>
        <w:t>przechowywanej dokumentacji informacji o przeprowadzeniu rozpoznania rynku.</w:t>
      </w:r>
    </w:p>
    <w:p w14:paraId="37F1D97B" w14:textId="77777777" w:rsidR="005247D6" w:rsidRDefault="005247D6" w:rsidP="00026895">
      <w:pPr>
        <w:spacing w:after="0" w:line="276" w:lineRule="auto"/>
        <w:rPr>
          <w:b/>
          <w:bCs/>
          <w:szCs w:val="20"/>
        </w:rPr>
      </w:pPr>
    </w:p>
    <w:p w14:paraId="543122C4" w14:textId="77777777" w:rsidR="005247D6" w:rsidRPr="00775273" w:rsidRDefault="005247D6" w:rsidP="0087175A">
      <w:pPr>
        <w:spacing w:after="0" w:line="276" w:lineRule="auto"/>
        <w:rPr>
          <w:rFonts w:cs="Lato-Bold"/>
          <w:b/>
          <w:bCs/>
          <w:szCs w:val="20"/>
        </w:rPr>
      </w:pPr>
      <w:r w:rsidRPr="00775273">
        <w:rPr>
          <w:rFonts w:cs="Lato-Bold"/>
          <w:b/>
          <w:bCs/>
          <w:szCs w:val="20"/>
        </w:rPr>
        <w:t>Biorąc pod uwagę powyższe oceny, uwagi i wnioski wnoszę o:</w:t>
      </w:r>
    </w:p>
    <w:p w14:paraId="7C0FA64C" w14:textId="77777777" w:rsidR="005247D6" w:rsidRDefault="005247D6" w:rsidP="00EB18BB">
      <w:pPr>
        <w:pStyle w:val="Akapitzlist"/>
        <w:numPr>
          <w:ilvl w:val="0"/>
          <w:numId w:val="47"/>
        </w:numPr>
        <w:autoSpaceDE w:val="0"/>
        <w:autoSpaceDN w:val="0"/>
        <w:adjustRightInd w:val="0"/>
        <w:spacing w:before="120" w:after="0" w:line="276" w:lineRule="auto"/>
        <w:ind w:left="714" w:hanging="357"/>
        <w:rPr>
          <w:rFonts w:cs="Lato-Regular"/>
          <w:szCs w:val="20"/>
        </w:rPr>
      </w:pPr>
      <w:r w:rsidRPr="00775273">
        <w:rPr>
          <w:rFonts w:cs="Lato-Regular"/>
          <w:szCs w:val="20"/>
        </w:rPr>
        <w:t>Podjęcie działań zapewniających przestrzeganie ustawy Prawo zamówień publicznych</w:t>
      </w:r>
      <w:r w:rsidRPr="00EA300D">
        <w:rPr>
          <w:rFonts w:cs="Lato-Regular"/>
          <w:szCs w:val="20"/>
        </w:rPr>
        <w:t xml:space="preserve"> </w:t>
      </w:r>
      <w:r w:rsidRPr="00775273">
        <w:rPr>
          <w:rFonts w:cs="Lato-Regular"/>
          <w:szCs w:val="20"/>
        </w:rPr>
        <w:t>oraz procedur wewnętrznych ZUOP w zakresie udzielania zamówień publicznych.</w:t>
      </w:r>
    </w:p>
    <w:p w14:paraId="7F6B9D6D" w14:textId="77777777" w:rsidR="005247D6" w:rsidRDefault="005247D6" w:rsidP="00EB18BB">
      <w:pPr>
        <w:pStyle w:val="Akapitzlist"/>
        <w:numPr>
          <w:ilvl w:val="0"/>
          <w:numId w:val="47"/>
        </w:numPr>
        <w:autoSpaceDE w:val="0"/>
        <w:autoSpaceDN w:val="0"/>
        <w:adjustRightInd w:val="0"/>
        <w:spacing w:before="120" w:after="0" w:line="276" w:lineRule="auto"/>
        <w:ind w:left="714" w:hanging="357"/>
        <w:rPr>
          <w:rFonts w:cs="Lato-Regular"/>
          <w:szCs w:val="20"/>
        </w:rPr>
      </w:pPr>
      <w:r w:rsidRPr="00775273">
        <w:rPr>
          <w:rFonts w:cs="Lato-Regular"/>
          <w:szCs w:val="20"/>
        </w:rPr>
        <w:t>Podjęcie działań zapewniających rzetelne sporządzanie sprawozdań o udzielonych</w:t>
      </w:r>
      <w:r>
        <w:rPr>
          <w:rFonts w:cs="Lato-Regular"/>
          <w:szCs w:val="20"/>
        </w:rPr>
        <w:t xml:space="preserve"> </w:t>
      </w:r>
      <w:r w:rsidRPr="00775273">
        <w:rPr>
          <w:rFonts w:cs="Lato-Regular"/>
          <w:szCs w:val="20"/>
        </w:rPr>
        <w:t>zamówieniach publicznych</w:t>
      </w:r>
      <w:r w:rsidRPr="00EA300D">
        <w:rPr>
          <w:rFonts w:cs="Lato-Regular"/>
          <w:szCs w:val="20"/>
        </w:rPr>
        <w:t>.</w:t>
      </w:r>
    </w:p>
    <w:p w14:paraId="5E836D7C" w14:textId="77777777" w:rsidR="005247D6" w:rsidRDefault="005247D6" w:rsidP="00EB18BB">
      <w:pPr>
        <w:pStyle w:val="Akapitzlist"/>
        <w:numPr>
          <w:ilvl w:val="0"/>
          <w:numId w:val="47"/>
        </w:numPr>
        <w:autoSpaceDE w:val="0"/>
        <w:autoSpaceDN w:val="0"/>
        <w:adjustRightInd w:val="0"/>
        <w:spacing w:before="120" w:after="0" w:line="276" w:lineRule="auto"/>
        <w:ind w:left="714" w:hanging="357"/>
        <w:rPr>
          <w:rFonts w:cs="Lato-Regular"/>
          <w:szCs w:val="20"/>
        </w:rPr>
      </w:pPr>
      <w:r w:rsidRPr="00775273">
        <w:rPr>
          <w:rFonts w:cs="Lato-Regular"/>
          <w:szCs w:val="20"/>
        </w:rPr>
        <w:t>Podjęcie działań w celu rzetelnego sporządzania i rozliczania umów cywilnoprawnych</w:t>
      </w:r>
      <w:r>
        <w:rPr>
          <w:rFonts w:cs="Lato-Regular"/>
          <w:szCs w:val="20"/>
        </w:rPr>
        <w:t>.</w:t>
      </w:r>
    </w:p>
    <w:p w14:paraId="31D64746" w14:textId="77777777" w:rsidR="005247D6" w:rsidRPr="00775273" w:rsidRDefault="005247D6" w:rsidP="00EB18BB">
      <w:pPr>
        <w:autoSpaceDE w:val="0"/>
        <w:autoSpaceDN w:val="0"/>
        <w:adjustRightInd w:val="0"/>
        <w:spacing w:before="120" w:after="0" w:line="276" w:lineRule="auto"/>
        <w:rPr>
          <w:rFonts w:cs="Lato-Regular"/>
          <w:szCs w:val="20"/>
        </w:rPr>
      </w:pPr>
      <w:r w:rsidRPr="00775273">
        <w:rPr>
          <w:rFonts w:cs="Lato-Regular"/>
          <w:szCs w:val="20"/>
        </w:rPr>
        <w:t xml:space="preserve">Przedstawiając powyższe wystąpienie pokontrolne z </w:t>
      </w:r>
      <w:r w:rsidRPr="00FC6464">
        <w:rPr>
          <w:rFonts w:cs="Lato-Regular"/>
          <w:szCs w:val="20"/>
        </w:rPr>
        <w:t>kontroli, proszę Panią Dyrektor</w:t>
      </w:r>
      <w:r>
        <w:rPr>
          <w:rFonts w:cs="Lato-Regular"/>
          <w:szCs w:val="20"/>
        </w:rPr>
        <w:t xml:space="preserve"> </w:t>
      </w:r>
      <w:r w:rsidRPr="00775273">
        <w:rPr>
          <w:rFonts w:cs="Lato-Regular"/>
          <w:szCs w:val="20"/>
        </w:rPr>
        <w:t>o złożenie pisemnej informacji w sprawie sposobu wyko</w:t>
      </w:r>
      <w:r w:rsidRPr="00FC6464">
        <w:rPr>
          <w:rFonts w:cs="Lato-Regular"/>
          <w:szCs w:val="20"/>
        </w:rPr>
        <w:t>rzystania wyników kontroli oraz</w:t>
      </w:r>
      <w:r>
        <w:rPr>
          <w:rFonts w:cs="Lato-Regular"/>
          <w:szCs w:val="20"/>
        </w:rPr>
        <w:t xml:space="preserve"> </w:t>
      </w:r>
      <w:r w:rsidRPr="00775273">
        <w:rPr>
          <w:rFonts w:cs="Lato-Regular"/>
          <w:szCs w:val="20"/>
        </w:rPr>
        <w:t xml:space="preserve">o podjętych działaniach zmierzających do realizacji zaleceń pokontrolnych </w:t>
      </w:r>
      <w:r w:rsidRPr="00775273">
        <w:rPr>
          <w:rFonts w:cs="Lato-Bold"/>
          <w:b/>
          <w:bCs/>
          <w:szCs w:val="20"/>
        </w:rPr>
        <w:t>w terminie 30 dni od otrzymania wystąpienia pokontrolnego.</w:t>
      </w:r>
    </w:p>
    <w:p w14:paraId="04790F64" w14:textId="77777777" w:rsidR="005247D6" w:rsidRDefault="005247D6" w:rsidP="00EB18BB">
      <w:pPr>
        <w:autoSpaceDE w:val="0"/>
        <w:autoSpaceDN w:val="0"/>
        <w:adjustRightInd w:val="0"/>
        <w:spacing w:before="120" w:after="0" w:line="276" w:lineRule="auto"/>
        <w:rPr>
          <w:rFonts w:cs="Lato-Regular"/>
          <w:szCs w:val="20"/>
        </w:rPr>
      </w:pPr>
      <w:r w:rsidRPr="00775273">
        <w:rPr>
          <w:rFonts w:cs="Lato-Regular"/>
          <w:szCs w:val="20"/>
        </w:rPr>
        <w:t>W przypadku realizacji zaleceń pokontrolnych, której efe</w:t>
      </w:r>
      <w:r w:rsidRPr="00FC6464">
        <w:rPr>
          <w:rFonts w:cs="Lato-Regular"/>
          <w:szCs w:val="20"/>
        </w:rPr>
        <w:t>ktem będzie zmiana wewnętrznych</w:t>
      </w:r>
      <w:r>
        <w:rPr>
          <w:rFonts w:cs="Lato-Regular"/>
          <w:szCs w:val="20"/>
        </w:rPr>
        <w:t xml:space="preserve"> </w:t>
      </w:r>
      <w:r w:rsidRPr="00775273">
        <w:rPr>
          <w:rFonts w:cs="Lato-Regular"/>
          <w:szCs w:val="20"/>
        </w:rPr>
        <w:t>regulacji lub innych dokumentów, proszę o przesłanie ich k</w:t>
      </w:r>
      <w:r w:rsidRPr="00FC6464">
        <w:rPr>
          <w:rFonts w:cs="Lato-Regular"/>
          <w:szCs w:val="20"/>
        </w:rPr>
        <w:t>opii potwierdzonych za zgodność</w:t>
      </w:r>
      <w:r>
        <w:rPr>
          <w:rFonts w:cs="Lato-Regular"/>
          <w:szCs w:val="20"/>
        </w:rPr>
        <w:t xml:space="preserve"> </w:t>
      </w:r>
      <w:r w:rsidRPr="00775273">
        <w:rPr>
          <w:rFonts w:cs="Lato-Regular"/>
          <w:szCs w:val="20"/>
        </w:rPr>
        <w:t>z oryginałem wraz z powyższą informacją.</w:t>
      </w:r>
    </w:p>
    <w:p w14:paraId="33502354" w14:textId="77777777" w:rsidR="005247D6" w:rsidRDefault="005247D6" w:rsidP="0087175A">
      <w:pPr>
        <w:autoSpaceDE w:val="0"/>
        <w:autoSpaceDN w:val="0"/>
        <w:adjustRightInd w:val="0"/>
        <w:spacing w:after="0" w:line="276" w:lineRule="auto"/>
        <w:jc w:val="left"/>
        <w:rPr>
          <w:rFonts w:cs="Lato-Regular"/>
          <w:szCs w:val="20"/>
        </w:rPr>
      </w:pPr>
    </w:p>
    <w:p w14:paraId="2468299B" w14:textId="77777777" w:rsidR="005247D6" w:rsidRDefault="005247D6" w:rsidP="0087175A">
      <w:pPr>
        <w:autoSpaceDE w:val="0"/>
        <w:autoSpaceDN w:val="0"/>
        <w:adjustRightInd w:val="0"/>
        <w:spacing w:after="0" w:line="276" w:lineRule="auto"/>
        <w:jc w:val="left"/>
        <w:rPr>
          <w:rFonts w:cs="Lato-Regular"/>
          <w:szCs w:val="20"/>
        </w:rPr>
      </w:pPr>
    </w:p>
    <w:p w14:paraId="4B10DBDA" w14:textId="77777777" w:rsidR="005247D6" w:rsidRDefault="005247D6" w:rsidP="0087175A">
      <w:pPr>
        <w:spacing w:after="200" w:line="276" w:lineRule="auto"/>
        <w:jc w:val="left"/>
        <w:rPr>
          <w:szCs w:val="20"/>
        </w:rPr>
      </w:pPr>
    </w:p>
    <w:p w14:paraId="60CF0B0B" w14:textId="0C182A70" w:rsidR="005C7F9C" w:rsidRPr="00D05E25" w:rsidRDefault="00A71544" w:rsidP="0087175A">
      <w:pPr>
        <w:spacing w:after="200" w:line="276" w:lineRule="auto"/>
      </w:pPr>
      <w:r>
        <w:lastRenderedPageBreak/>
        <w:t>Z upoważnienia</w:t>
      </w:r>
    </w:p>
    <w:p w14:paraId="01E77E77" w14:textId="77777777" w:rsidR="005C7F9C" w:rsidRPr="004215B7" w:rsidRDefault="00F432D0" w:rsidP="0087175A">
      <w:pPr>
        <w:spacing w:after="0" w:line="276" w:lineRule="auto"/>
        <w:jc w:val="left"/>
      </w:pPr>
      <w:bookmarkStart w:id="16" w:name="ezdPracownikPodpisNazwa"/>
      <w:r w:rsidRPr="004215B7">
        <w:t>$IMIE_NAZWISKO_PODPISUJACEGO</w:t>
      </w:r>
      <w:bookmarkEnd w:id="16"/>
    </w:p>
    <w:p w14:paraId="28EB4A10" w14:textId="77777777" w:rsidR="005C7F9C" w:rsidRPr="004215B7" w:rsidRDefault="00F432D0" w:rsidP="0087175A">
      <w:pPr>
        <w:spacing w:after="0" w:line="276" w:lineRule="auto"/>
        <w:jc w:val="left"/>
      </w:pPr>
      <w:bookmarkStart w:id="17" w:name="ezdPracownikPodpisStanowisko"/>
      <w:r w:rsidRPr="004215B7">
        <w:t>$STANOWISKO_PODPISUJACEGO</w:t>
      </w:r>
      <w:bookmarkEnd w:id="17"/>
    </w:p>
    <w:p w14:paraId="65850F72" w14:textId="77777777" w:rsidR="005C7F9C" w:rsidRPr="004215B7" w:rsidRDefault="00F432D0" w:rsidP="0087175A">
      <w:pPr>
        <w:spacing w:after="0" w:line="276" w:lineRule="auto"/>
        <w:jc w:val="left"/>
      </w:pPr>
      <w:r w:rsidRPr="004215B7">
        <w:t>Ministerstwo Klimatu i Środowiska</w:t>
      </w:r>
      <w:r w:rsidRPr="004215B7">
        <w:br/>
        <w:t>/ – podpisany cyfrowo/</w:t>
      </w:r>
    </w:p>
    <w:p w14:paraId="3CAE6BC5" w14:textId="77777777" w:rsidR="005C7F9C" w:rsidRDefault="005C7F9C" w:rsidP="0087175A">
      <w:pPr>
        <w:spacing w:after="120" w:line="276" w:lineRule="auto"/>
      </w:pPr>
    </w:p>
    <w:p w14:paraId="0A6938DD" w14:textId="77777777" w:rsidR="005C7F9C" w:rsidRDefault="005C7F9C" w:rsidP="0087175A">
      <w:pPr>
        <w:spacing w:line="276" w:lineRule="auto"/>
      </w:pPr>
    </w:p>
    <w:p w14:paraId="01B73707" w14:textId="77777777" w:rsidR="005247D6" w:rsidRDefault="005247D6" w:rsidP="00EB18BB">
      <w:pPr>
        <w:spacing w:after="120" w:line="276" w:lineRule="auto"/>
      </w:pPr>
      <w:r>
        <w:t>Do wiadomości:</w:t>
      </w:r>
    </w:p>
    <w:p w14:paraId="6CC6B89E" w14:textId="77777777" w:rsidR="005247D6" w:rsidRDefault="005247D6" w:rsidP="00EB18BB">
      <w:pPr>
        <w:spacing w:before="120" w:after="120" w:line="276" w:lineRule="auto"/>
      </w:pPr>
      <w:r>
        <w:t>Paweł Pytlarczyk – Dyrektor Departamentu Energii Jądrowej</w:t>
      </w:r>
    </w:p>
    <w:p w14:paraId="1EA584A2" w14:textId="77777777" w:rsidR="005247D6" w:rsidRPr="009D23DC" w:rsidRDefault="005247D6" w:rsidP="0087175A">
      <w:pPr>
        <w:spacing w:line="276" w:lineRule="auto"/>
      </w:pPr>
      <w:r>
        <w:t>Dariusz Szymański – Dyrektor Departamentu Budżetu</w:t>
      </w:r>
    </w:p>
    <w:sectPr w:rsidR="005247D6" w:rsidRPr="009D23DC" w:rsidSect="001F383F">
      <w:headerReference w:type="default" r:id="rId8"/>
      <w:footerReference w:type="default" r:id="rId9"/>
      <w:headerReference w:type="first" r:id="rId10"/>
      <w:footerReference w:type="first" r:id="rId11"/>
      <w:pgSz w:w="11906" w:h="16838"/>
      <w:pgMar w:top="2113" w:right="1985" w:bottom="1985"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E8582" w14:textId="77777777" w:rsidR="001F383F" w:rsidRDefault="001F383F">
      <w:pPr>
        <w:spacing w:after="0" w:line="240" w:lineRule="auto"/>
      </w:pPr>
      <w:r>
        <w:separator/>
      </w:r>
    </w:p>
  </w:endnote>
  <w:endnote w:type="continuationSeparator" w:id="0">
    <w:p w14:paraId="103D1476" w14:textId="77777777" w:rsidR="001F383F" w:rsidRDefault="001F3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ato">
    <w:panose1 w:val="020F0502020204030203"/>
    <w:charset w:val="EE"/>
    <w:family w:val="swiss"/>
    <w:pitch w:val="variable"/>
    <w:sig w:usb0="800000AF" w:usb1="4000604A" w:usb2="00000000" w:usb3="00000000" w:csb0="00000093" w:csb1="00000000"/>
    <w:embedRegular r:id="rId1" w:fontKey="{3EFF6C93-373B-4237-BAD9-C283B1DB9F01}"/>
    <w:embedBold r:id="rId2" w:fontKey="{C5060D54-5879-471B-BDB7-E3FD10B53984}"/>
    <w:embedItalic r:id="rId3" w:fontKey="{EC5870E2-0B27-49AB-A201-359A23492414}"/>
    <w:embedBoldItalic r:id="rId4" w:fontKey="{A79AFCD1-409C-4473-A378-C11B32B32122}"/>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embedRegular r:id="rId5" w:subsetted="1" w:fontKey="{3AC777D6-397C-4BFE-9ADC-38EA5D67853C}"/>
  </w:font>
  <w:font w:name="Segoe UI">
    <w:panose1 w:val="020B0502040204020203"/>
    <w:charset w:val="EE"/>
    <w:family w:val="swiss"/>
    <w:pitch w:val="variable"/>
    <w:sig w:usb0="E4002EFF" w:usb1="C000E47F" w:usb2="00000009" w:usb3="00000000" w:csb0="000001FF" w:csb1="00000000"/>
  </w:font>
  <w:font w:name="Lato-Regular">
    <w:altName w:val="Lato"/>
    <w:panose1 w:val="00000000000000000000"/>
    <w:charset w:val="00"/>
    <w:family w:val="swiss"/>
    <w:notTrueType/>
    <w:pitch w:val="default"/>
    <w:sig w:usb0="00000007" w:usb1="00000000" w:usb2="00000000" w:usb3="00000000" w:csb0="00000003"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ArialMT">
    <w:altName w:val="Arial"/>
    <w:panose1 w:val="00000000000000000000"/>
    <w:charset w:val="00"/>
    <w:family w:val="swiss"/>
    <w:notTrueType/>
    <w:pitch w:val="default"/>
    <w:sig w:usb0="00000007" w:usb1="00000000" w:usb2="00000000" w:usb3="00000000" w:csb0="00000003" w:csb1="00000000"/>
  </w:font>
  <w:font w:name="Arial-BoldMT">
    <w:panose1 w:val="00000000000000000000"/>
    <w:charset w:val="EE"/>
    <w:family w:val="auto"/>
    <w:notTrueType/>
    <w:pitch w:val="default"/>
    <w:sig w:usb0="00000005" w:usb1="00000000" w:usb2="00000000" w:usb3="00000000" w:csb0="00000002" w:csb1="00000000"/>
  </w:font>
  <w:font w:name="Times-New-Roman">
    <w:altName w:val="Times-New-Roman"/>
    <w:panose1 w:val="00000000000000000000"/>
    <w:charset w:val="EE"/>
    <w:family w:val="roman"/>
    <w:notTrueType/>
    <w:pitch w:val="default"/>
    <w:sig w:usb0="00000005" w:usb1="00000000" w:usb2="00000000" w:usb3="00000000" w:csb0="00000002" w:csb1="00000000"/>
  </w:font>
  <w:font w:name="CIDFont+F2">
    <w:panose1 w:val="00000000000000000000"/>
    <w:charset w:val="EE"/>
    <w:family w:val="auto"/>
    <w:notTrueType/>
    <w:pitch w:val="default"/>
    <w:sig w:usb0="00000005" w:usb1="00000000" w:usb2="00000000" w:usb3="00000000" w:csb0="00000002" w:csb1="00000000"/>
  </w:font>
  <w:font w:name="Lato-Bold">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1190214898"/>
      <w:docPartObj>
        <w:docPartGallery w:val="Page Numbers (Bottom of Page)"/>
        <w:docPartUnique/>
      </w:docPartObj>
    </w:sdtPr>
    <w:sdtContent>
      <w:p w14:paraId="219C8923" w14:textId="508A1656" w:rsidR="00201A79" w:rsidRDefault="00201A79">
        <w:pPr>
          <w:pStyle w:val="Stopka"/>
        </w:pPr>
        <w:r>
          <w:rPr>
            <w:rFonts w:asciiTheme="majorHAnsi" w:eastAsiaTheme="majorEastAsia" w:hAnsiTheme="majorHAnsi" w:cstheme="majorBidi"/>
            <w:sz w:val="28"/>
            <w:szCs w:val="28"/>
          </w:rPr>
          <w:t xml:space="preserve">str. </w:t>
        </w:r>
        <w:r>
          <w:rPr>
            <w:rFonts w:asciiTheme="minorHAnsi" w:eastAsiaTheme="minorEastAsia" w:hAnsiTheme="minorHAnsi" w:cs="Times New Roman"/>
            <w:sz w:val="22"/>
          </w:rPr>
          <w:fldChar w:fldCharType="begin"/>
        </w:r>
        <w:r>
          <w:instrText>PAGE    \* MERGEFORMAT</w:instrText>
        </w:r>
        <w:r>
          <w:rPr>
            <w:rFonts w:asciiTheme="minorHAnsi" w:eastAsiaTheme="minorEastAsia" w:hAnsiTheme="minorHAnsi" w:cs="Times New Roman"/>
            <w:sz w:val="22"/>
          </w:rPr>
          <w:fldChar w:fldCharType="separate"/>
        </w:r>
        <w:r w:rsidR="009E34A1" w:rsidRPr="009E34A1">
          <w:rPr>
            <w:rFonts w:asciiTheme="majorHAnsi" w:eastAsiaTheme="majorEastAsia" w:hAnsiTheme="majorHAnsi" w:cstheme="majorBidi"/>
            <w:noProof/>
            <w:sz w:val="28"/>
            <w:szCs w:val="28"/>
          </w:rPr>
          <w:t>25</w:t>
        </w:r>
        <w:r>
          <w:rPr>
            <w:rFonts w:asciiTheme="majorHAnsi" w:eastAsiaTheme="majorEastAsia" w:hAnsiTheme="majorHAnsi" w:cstheme="majorBidi"/>
            <w:sz w:val="28"/>
            <w:szCs w:val="28"/>
          </w:rPr>
          <w:fldChar w:fldCharType="end"/>
        </w:r>
      </w:p>
    </w:sdtContent>
  </w:sdt>
  <w:p w14:paraId="4A834B7D" w14:textId="77777777" w:rsidR="00201A79" w:rsidRDefault="00201A7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1681693407"/>
      <w:docPartObj>
        <w:docPartGallery w:val="Page Numbers (Bottom of Page)"/>
        <w:docPartUnique/>
      </w:docPartObj>
    </w:sdtPr>
    <w:sdtContent>
      <w:p w14:paraId="34A5DEDB" w14:textId="144EE7C5" w:rsidR="00201A79" w:rsidRDefault="00201A79">
        <w:pPr>
          <w:pStyle w:val="Stopka"/>
        </w:pPr>
        <w:r>
          <w:rPr>
            <w:rFonts w:asciiTheme="majorHAnsi" w:eastAsiaTheme="majorEastAsia" w:hAnsiTheme="majorHAnsi" w:cstheme="majorBidi"/>
            <w:sz w:val="28"/>
            <w:szCs w:val="28"/>
          </w:rPr>
          <w:t xml:space="preserve">str. </w:t>
        </w:r>
        <w:r>
          <w:rPr>
            <w:rFonts w:asciiTheme="minorHAnsi" w:eastAsiaTheme="minorEastAsia" w:hAnsiTheme="minorHAnsi" w:cs="Times New Roman"/>
            <w:sz w:val="22"/>
          </w:rPr>
          <w:fldChar w:fldCharType="begin"/>
        </w:r>
        <w:r>
          <w:instrText>PAGE    \* MERGEFORMAT</w:instrText>
        </w:r>
        <w:r>
          <w:rPr>
            <w:rFonts w:asciiTheme="minorHAnsi" w:eastAsiaTheme="minorEastAsia" w:hAnsiTheme="minorHAnsi" w:cs="Times New Roman"/>
            <w:sz w:val="22"/>
          </w:rPr>
          <w:fldChar w:fldCharType="separate"/>
        </w:r>
        <w:r w:rsidR="0067489C" w:rsidRPr="0067489C">
          <w:rPr>
            <w:rFonts w:asciiTheme="majorHAnsi" w:eastAsiaTheme="majorEastAsia" w:hAnsiTheme="majorHAnsi" w:cstheme="majorBidi"/>
            <w:noProof/>
            <w:sz w:val="28"/>
            <w:szCs w:val="28"/>
          </w:rPr>
          <w:t>1</w:t>
        </w:r>
        <w:r>
          <w:rPr>
            <w:rFonts w:asciiTheme="majorHAnsi" w:eastAsiaTheme="majorEastAsia" w:hAnsiTheme="majorHAnsi" w:cstheme="majorBidi"/>
            <w:sz w:val="28"/>
            <w:szCs w:val="28"/>
          </w:rPr>
          <w:fldChar w:fldCharType="end"/>
        </w:r>
      </w:p>
    </w:sdtContent>
  </w:sdt>
  <w:p w14:paraId="137315BB" w14:textId="25B1E4DE" w:rsidR="005C7F9C" w:rsidRPr="0020194A" w:rsidRDefault="005C7F9C" w:rsidP="0020194A">
    <w:pPr>
      <w:pStyle w:val="Stopka"/>
      <w:jc w:val="cen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08BBE" w14:textId="77777777" w:rsidR="001F383F" w:rsidRDefault="001F383F">
      <w:pPr>
        <w:spacing w:after="0" w:line="240" w:lineRule="auto"/>
      </w:pPr>
      <w:r>
        <w:separator/>
      </w:r>
    </w:p>
  </w:footnote>
  <w:footnote w:type="continuationSeparator" w:id="0">
    <w:p w14:paraId="05FB0023" w14:textId="77777777" w:rsidR="001F383F" w:rsidRDefault="001F383F">
      <w:pPr>
        <w:spacing w:after="0" w:line="240" w:lineRule="auto"/>
      </w:pPr>
      <w:r>
        <w:continuationSeparator/>
      </w:r>
    </w:p>
  </w:footnote>
  <w:footnote w:id="1">
    <w:p w14:paraId="74A60168"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T. j. Dz. U. z 2020 r. poz. 224.</w:t>
      </w:r>
    </w:p>
  </w:footnote>
  <w:footnote w:id="2">
    <w:p w14:paraId="1F90F9F4"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T. j. Dz. U. z 2021 r. poz. 1941 z późn. zm.</w:t>
      </w:r>
    </w:p>
  </w:footnote>
  <w:footnote w:id="3">
    <w:p w14:paraId="17D1D332" w14:textId="77777777" w:rsidR="005247D6" w:rsidRPr="00783320" w:rsidRDefault="005247D6" w:rsidP="005247D6">
      <w:pPr>
        <w:pStyle w:val="Tekstprzypisudolnego"/>
        <w:ind w:left="284" w:hanging="284"/>
        <w:rPr>
          <w:sz w:val="16"/>
          <w:szCs w:val="16"/>
        </w:rPr>
      </w:pPr>
      <w:r w:rsidRPr="004E097E">
        <w:rPr>
          <w:rStyle w:val="Odwoanieprzypisudolnego"/>
          <w:sz w:val="16"/>
          <w:szCs w:val="16"/>
        </w:rPr>
        <w:footnoteRef/>
      </w:r>
      <w:r w:rsidRPr="004E097E">
        <w:rPr>
          <w:sz w:val="16"/>
          <w:szCs w:val="16"/>
        </w:rPr>
        <w:t xml:space="preserve"> </w:t>
      </w:r>
      <w:r w:rsidRPr="004E097E">
        <w:rPr>
          <w:sz w:val="16"/>
          <w:szCs w:val="16"/>
        </w:rPr>
        <w:tab/>
      </w:r>
      <w:r w:rsidRPr="00783320">
        <w:rPr>
          <w:sz w:val="16"/>
          <w:szCs w:val="16"/>
        </w:rPr>
        <w:t>Akt powołania z 26 maja 2020 r. znak: BDG-WK.1201.10.2020.EB.</w:t>
      </w:r>
    </w:p>
  </w:footnote>
  <w:footnote w:id="4">
    <w:p w14:paraId="679FD890"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Akt odwołania z 29 września 2022 r. znak: BZKL-WK.1201.27.2022.MM</w:t>
      </w:r>
    </w:p>
  </w:footnote>
  <w:footnote w:id="5">
    <w:p w14:paraId="7A43FD60"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Akt powołania z 29 września 2022 r. znak: BZKL-WK.1201.28.2022.MM.</w:t>
      </w:r>
    </w:p>
  </w:footnote>
  <w:footnote w:id="6">
    <w:p w14:paraId="1D5C4FC0"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 xml:space="preserve">Akt powołania z 1 czerwca 2020 r. </w:t>
      </w:r>
    </w:p>
  </w:footnote>
  <w:footnote w:id="7">
    <w:p w14:paraId="796C4699"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Zarządzenie Ministra Energii z 1 marca 2017 r. w sprawie nadania statutu państwowemu przedsiębiorstwu użyteczności publicznej pod nazwą „Zakład Unieszkodliwiania Odpadów Promieniotwórczych”, Dz. Urz. Ministra Energii z 2017 r. poz. 5.</w:t>
      </w:r>
    </w:p>
  </w:footnote>
  <w:footnote w:id="8">
    <w:p w14:paraId="49DD5138"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 xml:space="preserve">Wprowadzony zarządzeniem nr 23/2020 Dyrektora ZUOP z 8 października 2020 r., a kolejne aktualizacje zostały wprowadzone zarządzeniem nr 1/2021 z 1 marca 2021 r., nr 6/2021 z 10 maja 2021 r. i nr 1/2022 </w:t>
      </w:r>
      <w:r w:rsidRPr="00783320">
        <w:rPr>
          <w:sz w:val="16"/>
          <w:szCs w:val="16"/>
        </w:rPr>
        <w:br/>
        <w:t>z 17 stycznia 2022 r.</w:t>
      </w:r>
      <w:r>
        <w:rPr>
          <w:sz w:val="16"/>
          <w:szCs w:val="16"/>
        </w:rPr>
        <w:t xml:space="preserve"> Kontrolowana jednostka nie była w stanie przedłożyć oryginału dokumentów – pismo ZUOP z dnia 27.07.2023 roku znak SKI.0900.8.2023,</w:t>
      </w:r>
    </w:p>
  </w:footnote>
  <w:footnote w:id="9">
    <w:p w14:paraId="4A81B213" w14:textId="77777777" w:rsidR="005247D6" w:rsidRDefault="005247D6" w:rsidP="005247D6">
      <w:pPr>
        <w:pStyle w:val="Tekstprzypisudolnego"/>
        <w:ind w:left="284" w:hanging="284"/>
      </w:pPr>
      <w:r>
        <w:rPr>
          <w:rStyle w:val="Odwoanieprzypisudolnego"/>
        </w:rPr>
        <w:footnoteRef/>
      </w:r>
      <w:r>
        <w:t xml:space="preserve"> </w:t>
      </w:r>
      <w:r>
        <w:tab/>
      </w:r>
      <w:r>
        <w:rPr>
          <w:sz w:val="16"/>
          <w:szCs w:val="16"/>
        </w:rPr>
        <w:t>Wprowadzony zarządzeniem nr 3/2023 Dyrektora ZUOP z 31</w:t>
      </w:r>
      <w:r w:rsidRPr="00783320">
        <w:rPr>
          <w:sz w:val="16"/>
          <w:szCs w:val="16"/>
        </w:rPr>
        <w:t xml:space="preserve"> </w:t>
      </w:r>
      <w:r>
        <w:rPr>
          <w:sz w:val="16"/>
          <w:szCs w:val="16"/>
        </w:rPr>
        <w:t>marca 2023 r., zmieniony Zarządzeniem nr 6/2023r.</w:t>
      </w:r>
      <w:r w:rsidRPr="00783320">
        <w:rPr>
          <w:sz w:val="16"/>
          <w:szCs w:val="16"/>
        </w:rPr>
        <w:t xml:space="preserve"> z 1</w:t>
      </w:r>
      <w:r>
        <w:rPr>
          <w:sz w:val="16"/>
          <w:szCs w:val="16"/>
        </w:rPr>
        <w:t>5 maja 2023r. r.</w:t>
      </w:r>
    </w:p>
  </w:footnote>
  <w:footnote w:id="10">
    <w:p w14:paraId="6C996FD8" w14:textId="77777777" w:rsidR="005247D6" w:rsidRDefault="005247D6" w:rsidP="005247D6">
      <w:pPr>
        <w:pStyle w:val="Tekstprzypisudolnego"/>
        <w:ind w:left="284" w:hanging="298"/>
      </w:pPr>
      <w:r>
        <w:rPr>
          <w:rStyle w:val="Odwoanieprzypisudolnego"/>
        </w:rPr>
        <w:footnoteRef/>
      </w:r>
      <w:r>
        <w:t xml:space="preserve"> </w:t>
      </w:r>
      <w:r>
        <w:tab/>
      </w:r>
      <w:r>
        <w:rPr>
          <w:sz w:val="16"/>
          <w:szCs w:val="16"/>
        </w:rPr>
        <w:t>Wprowadzony zarządzeniem nr 15/2023 Dyrektora ZUOP z 3 sierpnia 2023 r</w:t>
      </w:r>
    </w:p>
  </w:footnote>
  <w:footnote w:id="11">
    <w:p w14:paraId="5564B5B7"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 xml:space="preserve">W ocenie ogólnej stosuje się ocenę pozytywną, ocenę pozytywną z zastrzeżeniami, ocenę negatywną albo ocenę w formie opisowej. W niniejszym wystąpieniu pokontrolnym sformułowano </w:t>
      </w:r>
      <w:r w:rsidRPr="00CC1047">
        <w:rPr>
          <w:sz w:val="16"/>
          <w:szCs w:val="16"/>
        </w:rPr>
        <w:t>ocenę ogólną w formie opisowej.</w:t>
      </w:r>
    </w:p>
  </w:footnote>
  <w:footnote w:id="12">
    <w:p w14:paraId="139C1E40"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 xml:space="preserve">Wprowadzona zarządzeniem nr 2/2021 Dyrektora ZUOP z 26 kwietnia 2021 r., a następnie zarządzeniem </w:t>
      </w:r>
      <w:r w:rsidRPr="00783320">
        <w:rPr>
          <w:sz w:val="16"/>
          <w:szCs w:val="16"/>
        </w:rPr>
        <w:br/>
        <w:t>nr 21/2022 Dyrektora ZUOP z 30 grudnia 2022 r.</w:t>
      </w:r>
    </w:p>
  </w:footnote>
  <w:footnote w:id="13">
    <w:p w14:paraId="67413EE3" w14:textId="77777777" w:rsidR="005247D6" w:rsidRPr="008113D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T.j. Dz. U. z 2019 r. poz. 2019 z późn. zm.</w:t>
      </w:r>
    </w:p>
  </w:footnote>
  <w:footnote w:id="14">
    <w:p w14:paraId="4D1668CD"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29 kwietnia 2021 r, na realizację 2 zadań w wysokości 9 700 000,00 zł.</w:t>
      </w:r>
    </w:p>
  </w:footnote>
  <w:footnote w:id="15">
    <w:p w14:paraId="6FBF4E3F"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Tj. do 30 kwietnia roku poprzedzającego rok.</w:t>
      </w:r>
    </w:p>
  </w:footnote>
  <w:footnote w:id="16">
    <w:p w14:paraId="1929B58F"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 xml:space="preserve">Dz. U. z 2020 poz. 1624, obowiązujące od 23 września 2020 r. Niniejsze rozporządzenie było poprzedzone rozporządzeniem Rady Ministrów z 4 października 2007 r. </w:t>
      </w:r>
      <w:r w:rsidRPr="00783320">
        <w:rPr>
          <w:iCs/>
          <w:sz w:val="16"/>
          <w:szCs w:val="16"/>
        </w:rPr>
        <w:t>w sprawie dotacji podmiotowej i celowej, opłat oraz gospodarki finansowej państwowego przedsiębiorstwa użyteczności publicznej – ZUOP (</w:t>
      </w:r>
      <w:r w:rsidRPr="00783320">
        <w:rPr>
          <w:sz w:val="16"/>
          <w:szCs w:val="16"/>
        </w:rPr>
        <w:t>Dz. U. nr 185, poz. 1311, z 2010 r. nr 205 poz. 1355 oraz z 2013 r. poz. 574), które utraciło moc z dniem wejścia w życie niniejszego rozporządzenia zgodnie z art. 37 ust. 3 ustawy z 13 czerwca 2019 r. o zmianie ustawy – Prawo atomowe oraz ustawy o ochronie przeciwpożarowej (Dz. U. z 2019 r. poz. 1593 oraz z 2020 r. poz. 284).</w:t>
      </w:r>
    </w:p>
  </w:footnote>
  <w:footnote w:id="17">
    <w:p w14:paraId="7026ED5D"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Decyzja z 29 września 2022 r., nr MF/FG2.4143.3.231.2022.MF.3690</w:t>
      </w:r>
      <w:r>
        <w:rPr>
          <w:sz w:val="16"/>
          <w:szCs w:val="16"/>
        </w:rPr>
        <w:t>.</w:t>
      </w:r>
    </w:p>
  </w:footnote>
  <w:footnote w:id="18">
    <w:p w14:paraId="206CEE64"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Decyzja z 9 grudnia 2022 r.,  nr 47.3122.2.9.2022.ZW</w:t>
      </w:r>
      <w:r>
        <w:rPr>
          <w:sz w:val="16"/>
          <w:szCs w:val="16"/>
        </w:rPr>
        <w:t>.</w:t>
      </w:r>
    </w:p>
  </w:footnote>
  <w:footnote w:id="19">
    <w:p w14:paraId="0E02317F" w14:textId="77777777" w:rsidR="005247D6" w:rsidRPr="008113D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Opinia nr 211 Komisji Finansów Publicznych do Ministra Finansów w sprawie zmiany przeznaczenia rezerwy celowej, uchwalona na posiedzeniu w dniu 28 września 2022 r.</w:t>
      </w:r>
    </w:p>
  </w:footnote>
  <w:footnote w:id="20">
    <w:p w14:paraId="05318D56" w14:textId="77777777" w:rsidR="005247D6" w:rsidRPr="00783320" w:rsidRDefault="005247D6" w:rsidP="005247D6">
      <w:pPr>
        <w:pStyle w:val="Tekstprzypisudolnego"/>
        <w:rPr>
          <w:sz w:val="16"/>
          <w:szCs w:val="16"/>
        </w:rPr>
      </w:pPr>
      <w:r w:rsidRPr="00783320">
        <w:rPr>
          <w:rStyle w:val="Odwoanieprzypisudolnego"/>
          <w:sz w:val="16"/>
          <w:szCs w:val="16"/>
        </w:rPr>
        <w:footnoteRef/>
      </w:r>
      <w:r w:rsidRPr="00783320">
        <w:rPr>
          <w:sz w:val="16"/>
          <w:szCs w:val="16"/>
        </w:rPr>
        <w:t xml:space="preserve"> Wniosek DG MKiŚ z 4 listopada 2022 r., znak: BF-WB.3104.250.2022</w:t>
      </w:r>
      <w:r>
        <w:rPr>
          <w:sz w:val="16"/>
          <w:szCs w:val="16"/>
        </w:rPr>
        <w:t>.</w:t>
      </w:r>
      <w:r w:rsidRPr="00783320">
        <w:rPr>
          <w:sz w:val="16"/>
          <w:szCs w:val="16"/>
        </w:rPr>
        <w:t xml:space="preserve"> </w:t>
      </w:r>
    </w:p>
  </w:footnote>
  <w:footnote w:id="21">
    <w:p w14:paraId="5907D88F" w14:textId="77777777" w:rsidR="005247D6" w:rsidRPr="00783320" w:rsidRDefault="005247D6" w:rsidP="005247D6">
      <w:pPr>
        <w:pStyle w:val="Tekstprzypisudolnego"/>
        <w:rPr>
          <w:sz w:val="16"/>
          <w:szCs w:val="16"/>
        </w:rPr>
      </w:pPr>
      <w:r w:rsidRPr="00783320">
        <w:rPr>
          <w:rStyle w:val="Odwoanieprzypisudolnego"/>
          <w:sz w:val="16"/>
          <w:szCs w:val="16"/>
        </w:rPr>
        <w:footnoteRef/>
      </w:r>
      <w:r w:rsidRPr="00783320">
        <w:rPr>
          <w:sz w:val="16"/>
          <w:szCs w:val="16"/>
        </w:rPr>
        <w:t xml:space="preserve"> Wniosek Dysponenta części budżetowej z 8 grudnia 2022 r., znak: 47.3122.1.6.2022.WZW</w:t>
      </w:r>
      <w:r>
        <w:rPr>
          <w:sz w:val="16"/>
          <w:szCs w:val="16"/>
        </w:rPr>
        <w:t>.</w:t>
      </w:r>
    </w:p>
  </w:footnote>
  <w:footnote w:id="22">
    <w:p w14:paraId="1D0BC842" w14:textId="77777777" w:rsidR="005247D6" w:rsidRPr="00783320" w:rsidRDefault="005247D6" w:rsidP="005247D6">
      <w:pPr>
        <w:pStyle w:val="Tekstprzypisudolnego"/>
        <w:rPr>
          <w:sz w:val="16"/>
          <w:szCs w:val="16"/>
        </w:rPr>
      </w:pPr>
      <w:r w:rsidRPr="00783320">
        <w:rPr>
          <w:rStyle w:val="Odwoanieprzypisudolnego"/>
          <w:sz w:val="16"/>
          <w:szCs w:val="16"/>
        </w:rPr>
        <w:footnoteRef/>
      </w:r>
      <w:r w:rsidRPr="00783320">
        <w:rPr>
          <w:sz w:val="16"/>
          <w:szCs w:val="16"/>
        </w:rPr>
        <w:t xml:space="preserve"> Pismo MKiŚ do ZUOP z 22 grudnia 2021 r., znak: DEJ-WIJ.5323.19.2021.AZ</w:t>
      </w:r>
      <w:r>
        <w:rPr>
          <w:sz w:val="16"/>
          <w:szCs w:val="16"/>
        </w:rPr>
        <w:t>.</w:t>
      </w:r>
    </w:p>
  </w:footnote>
  <w:footnote w:id="23">
    <w:p w14:paraId="680E4B70" w14:textId="77777777" w:rsidR="005247D6" w:rsidRPr="00783320" w:rsidRDefault="005247D6" w:rsidP="005247D6">
      <w:pPr>
        <w:spacing w:after="0" w:line="276" w:lineRule="auto"/>
        <w:rPr>
          <w:sz w:val="16"/>
          <w:szCs w:val="16"/>
        </w:rPr>
      </w:pPr>
      <w:r w:rsidRPr="00783320">
        <w:rPr>
          <w:rStyle w:val="Odwoanieprzypisudolnego"/>
          <w:sz w:val="16"/>
          <w:szCs w:val="16"/>
        </w:rPr>
        <w:footnoteRef/>
      </w:r>
      <w:r w:rsidRPr="00783320">
        <w:rPr>
          <w:sz w:val="16"/>
          <w:szCs w:val="16"/>
        </w:rPr>
        <w:t xml:space="preserve"> </w:t>
      </w:r>
      <w:r w:rsidRPr="00783320">
        <w:rPr>
          <w:rFonts w:cs="Calibri"/>
          <w:color w:val="000000"/>
          <w:sz w:val="16"/>
          <w:szCs w:val="16"/>
        </w:rPr>
        <w:t>17.01.2022 r. – 500 000 zł</w:t>
      </w:r>
    </w:p>
    <w:p w14:paraId="07710220" w14:textId="77777777" w:rsidR="005247D6" w:rsidRPr="00783320" w:rsidRDefault="005247D6" w:rsidP="005247D6">
      <w:pPr>
        <w:spacing w:after="0" w:line="276" w:lineRule="auto"/>
        <w:ind w:left="284" w:hanging="142"/>
        <w:rPr>
          <w:sz w:val="16"/>
          <w:szCs w:val="16"/>
        </w:rPr>
      </w:pPr>
      <w:r w:rsidRPr="00783320">
        <w:rPr>
          <w:rFonts w:cs="Calibri"/>
          <w:color w:val="000000"/>
          <w:sz w:val="16"/>
          <w:szCs w:val="16"/>
        </w:rPr>
        <w:t>14.02.2022 r. – 600 000 zł</w:t>
      </w:r>
    </w:p>
    <w:p w14:paraId="156B3176" w14:textId="77777777" w:rsidR="005247D6" w:rsidRPr="00783320" w:rsidRDefault="005247D6" w:rsidP="005247D6">
      <w:pPr>
        <w:spacing w:after="0" w:line="276" w:lineRule="auto"/>
        <w:ind w:left="284" w:hanging="142"/>
        <w:rPr>
          <w:rFonts w:cs="Calibri"/>
          <w:color w:val="000000"/>
          <w:sz w:val="16"/>
          <w:szCs w:val="16"/>
        </w:rPr>
      </w:pPr>
      <w:r w:rsidRPr="00783320">
        <w:rPr>
          <w:rFonts w:cs="Calibri"/>
          <w:color w:val="000000"/>
          <w:sz w:val="16"/>
          <w:szCs w:val="16"/>
        </w:rPr>
        <w:t>14.03.2022 r. – 600 000 zł</w:t>
      </w:r>
    </w:p>
    <w:p w14:paraId="4C55394F" w14:textId="77777777" w:rsidR="005247D6" w:rsidRPr="00783320" w:rsidRDefault="005247D6" w:rsidP="005247D6">
      <w:pPr>
        <w:spacing w:after="0" w:line="276" w:lineRule="auto"/>
        <w:ind w:left="284" w:hanging="142"/>
        <w:rPr>
          <w:rFonts w:cs="Calibri"/>
          <w:color w:val="000000"/>
          <w:sz w:val="16"/>
          <w:szCs w:val="16"/>
        </w:rPr>
      </w:pPr>
      <w:r w:rsidRPr="00783320">
        <w:rPr>
          <w:rFonts w:cs="Calibri"/>
          <w:color w:val="000000"/>
          <w:sz w:val="16"/>
          <w:szCs w:val="16"/>
        </w:rPr>
        <w:t>12.04.2022 r. – 600 000 zł</w:t>
      </w:r>
    </w:p>
    <w:p w14:paraId="7C846370" w14:textId="77777777" w:rsidR="005247D6" w:rsidRPr="00783320" w:rsidRDefault="005247D6" w:rsidP="005247D6">
      <w:pPr>
        <w:spacing w:after="0" w:line="276" w:lineRule="auto"/>
        <w:ind w:left="284" w:hanging="142"/>
        <w:rPr>
          <w:rFonts w:cs="Calibri"/>
          <w:color w:val="000000"/>
          <w:sz w:val="16"/>
          <w:szCs w:val="16"/>
        </w:rPr>
      </w:pPr>
      <w:r w:rsidRPr="00783320">
        <w:rPr>
          <w:rFonts w:cs="Calibri"/>
          <w:color w:val="000000"/>
          <w:sz w:val="16"/>
          <w:szCs w:val="16"/>
        </w:rPr>
        <w:t>16.05.2022 r. – 600 000 zł</w:t>
      </w:r>
    </w:p>
    <w:p w14:paraId="7DE7B46C" w14:textId="77777777" w:rsidR="005247D6" w:rsidRPr="00783320" w:rsidRDefault="005247D6" w:rsidP="005247D6">
      <w:pPr>
        <w:spacing w:after="0" w:line="276" w:lineRule="auto"/>
        <w:ind w:left="284" w:hanging="142"/>
        <w:rPr>
          <w:rFonts w:cs="Calibri"/>
          <w:color w:val="000000"/>
          <w:sz w:val="16"/>
          <w:szCs w:val="16"/>
        </w:rPr>
      </w:pPr>
      <w:r w:rsidRPr="00783320">
        <w:rPr>
          <w:rFonts w:cs="Calibri"/>
          <w:color w:val="000000"/>
          <w:sz w:val="16"/>
          <w:szCs w:val="16"/>
        </w:rPr>
        <w:t>13.06.2022 r. – 600 000 zł</w:t>
      </w:r>
    </w:p>
    <w:p w14:paraId="3D019370" w14:textId="77777777" w:rsidR="005247D6" w:rsidRPr="00783320" w:rsidRDefault="005247D6" w:rsidP="005247D6">
      <w:pPr>
        <w:spacing w:after="0" w:line="276" w:lineRule="auto"/>
        <w:ind w:left="284" w:hanging="142"/>
        <w:rPr>
          <w:rFonts w:cs="Calibri"/>
          <w:color w:val="000000"/>
          <w:sz w:val="16"/>
          <w:szCs w:val="16"/>
        </w:rPr>
      </w:pPr>
      <w:r w:rsidRPr="00783320">
        <w:rPr>
          <w:rFonts w:cs="Calibri"/>
          <w:color w:val="000000"/>
          <w:sz w:val="16"/>
          <w:szCs w:val="16"/>
        </w:rPr>
        <w:t>18.07.2022 r. – 600 000 zł</w:t>
      </w:r>
    </w:p>
    <w:p w14:paraId="00820170" w14:textId="77777777" w:rsidR="005247D6" w:rsidRPr="00783320" w:rsidRDefault="005247D6" w:rsidP="005247D6">
      <w:pPr>
        <w:spacing w:after="0" w:line="276" w:lineRule="auto"/>
        <w:ind w:left="284" w:hanging="142"/>
        <w:rPr>
          <w:rFonts w:cs="Calibri"/>
          <w:color w:val="000000"/>
          <w:sz w:val="16"/>
          <w:szCs w:val="16"/>
        </w:rPr>
      </w:pPr>
      <w:r w:rsidRPr="00783320">
        <w:rPr>
          <w:rFonts w:cs="Calibri"/>
          <w:color w:val="000000"/>
          <w:sz w:val="16"/>
          <w:szCs w:val="16"/>
        </w:rPr>
        <w:t>16.08.2022 r. – 600 000 zł</w:t>
      </w:r>
    </w:p>
    <w:p w14:paraId="167DDFAF" w14:textId="77777777" w:rsidR="005247D6" w:rsidRPr="00783320" w:rsidRDefault="005247D6" w:rsidP="005247D6">
      <w:pPr>
        <w:spacing w:after="0" w:line="276" w:lineRule="auto"/>
        <w:ind w:left="284" w:hanging="142"/>
        <w:rPr>
          <w:rFonts w:cs="Calibri"/>
          <w:color w:val="000000"/>
          <w:sz w:val="16"/>
          <w:szCs w:val="16"/>
        </w:rPr>
      </w:pPr>
      <w:r w:rsidRPr="00783320">
        <w:rPr>
          <w:rFonts w:cs="Calibri"/>
          <w:color w:val="000000"/>
          <w:sz w:val="16"/>
          <w:szCs w:val="16"/>
        </w:rPr>
        <w:t>12.09.2022 r. – 600 000 zł</w:t>
      </w:r>
    </w:p>
    <w:p w14:paraId="75FB06AD" w14:textId="77777777" w:rsidR="005247D6" w:rsidRPr="00783320" w:rsidRDefault="005247D6" w:rsidP="005247D6">
      <w:pPr>
        <w:spacing w:after="0" w:line="276" w:lineRule="auto"/>
        <w:ind w:left="284" w:hanging="142"/>
        <w:rPr>
          <w:rFonts w:cs="Calibri"/>
          <w:color w:val="000000"/>
          <w:sz w:val="16"/>
          <w:szCs w:val="16"/>
        </w:rPr>
      </w:pPr>
      <w:r w:rsidRPr="00783320">
        <w:rPr>
          <w:rFonts w:cs="Calibri"/>
          <w:color w:val="000000"/>
          <w:sz w:val="16"/>
          <w:szCs w:val="16"/>
        </w:rPr>
        <w:t>17.10.2022 r. – 900 000 zł</w:t>
      </w:r>
    </w:p>
    <w:p w14:paraId="3A3C18D7" w14:textId="77777777" w:rsidR="005247D6" w:rsidRPr="00783320" w:rsidRDefault="005247D6" w:rsidP="005247D6">
      <w:pPr>
        <w:spacing w:after="0" w:line="276" w:lineRule="auto"/>
        <w:ind w:left="284" w:hanging="142"/>
        <w:rPr>
          <w:rFonts w:cs="Calibri"/>
          <w:color w:val="000000"/>
          <w:sz w:val="16"/>
          <w:szCs w:val="16"/>
        </w:rPr>
      </w:pPr>
      <w:r w:rsidRPr="00783320">
        <w:rPr>
          <w:rFonts w:cs="Calibri"/>
          <w:color w:val="000000"/>
          <w:sz w:val="16"/>
          <w:szCs w:val="16"/>
        </w:rPr>
        <w:t>14.11.2022 r. – 900 000 zł</w:t>
      </w:r>
    </w:p>
    <w:p w14:paraId="2E91C740" w14:textId="77777777" w:rsidR="005247D6" w:rsidRPr="00783320" w:rsidRDefault="005247D6" w:rsidP="005247D6">
      <w:pPr>
        <w:spacing w:after="0" w:line="276" w:lineRule="auto"/>
        <w:ind w:left="284" w:hanging="142"/>
        <w:rPr>
          <w:rFonts w:cs="Calibri"/>
          <w:color w:val="000000"/>
          <w:sz w:val="16"/>
          <w:szCs w:val="16"/>
        </w:rPr>
      </w:pPr>
      <w:r w:rsidRPr="00783320">
        <w:rPr>
          <w:rFonts w:cs="Calibri"/>
          <w:color w:val="000000"/>
          <w:sz w:val="16"/>
          <w:szCs w:val="16"/>
        </w:rPr>
        <w:t>12.12.2022 r. – 900 000 zł</w:t>
      </w:r>
    </w:p>
    <w:p w14:paraId="29959F3E" w14:textId="77777777" w:rsidR="005247D6" w:rsidRPr="00783320" w:rsidRDefault="005247D6" w:rsidP="005247D6">
      <w:pPr>
        <w:spacing w:after="0" w:line="276" w:lineRule="auto"/>
        <w:ind w:left="284" w:hanging="142"/>
        <w:rPr>
          <w:sz w:val="16"/>
          <w:szCs w:val="16"/>
        </w:rPr>
      </w:pPr>
      <w:r w:rsidRPr="00783320">
        <w:rPr>
          <w:rFonts w:cs="Calibri"/>
          <w:color w:val="000000"/>
          <w:sz w:val="16"/>
          <w:szCs w:val="16"/>
        </w:rPr>
        <w:t>27.12.2022 r. – 70 311 zł</w:t>
      </w:r>
      <w:r>
        <w:rPr>
          <w:rFonts w:cs="Calibri"/>
          <w:color w:val="000000"/>
          <w:sz w:val="16"/>
          <w:szCs w:val="16"/>
        </w:rPr>
        <w:t>.</w:t>
      </w:r>
    </w:p>
  </w:footnote>
  <w:footnote w:id="24">
    <w:p w14:paraId="6C0AE1D1"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 xml:space="preserve">Wprowadzona zarządzeniem nr 2/2021 Dyrektora ZUOP z 26 kwietnia 2021 r., a następnie zarządzeniem </w:t>
      </w:r>
      <w:r w:rsidRPr="00783320">
        <w:rPr>
          <w:sz w:val="16"/>
          <w:szCs w:val="16"/>
        </w:rPr>
        <w:br/>
        <w:t>nr 21/2022 Dyrektora ZUOP z 30 grudnia 2022 r.</w:t>
      </w:r>
    </w:p>
  </w:footnote>
  <w:footnote w:id="25">
    <w:p w14:paraId="7885F606"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 xml:space="preserve">T. j. Dz. U. z 2021 r. poz. 217, z późn. zm. </w:t>
      </w:r>
    </w:p>
  </w:footnote>
  <w:footnote w:id="26">
    <w:p w14:paraId="463C41FC" w14:textId="77777777" w:rsidR="005247D6" w:rsidRPr="008113D0" w:rsidRDefault="005247D6" w:rsidP="005247D6">
      <w:pPr>
        <w:pStyle w:val="Tekstprzypisudolnego"/>
        <w:rPr>
          <w:sz w:val="16"/>
          <w:szCs w:val="16"/>
        </w:rPr>
      </w:pPr>
      <w:r w:rsidRPr="008113D0">
        <w:rPr>
          <w:rStyle w:val="Odwoanieprzypisudolnego"/>
          <w:sz w:val="16"/>
          <w:szCs w:val="16"/>
        </w:rPr>
        <w:footnoteRef/>
      </w:r>
      <w:r w:rsidRPr="008113D0">
        <w:rPr>
          <w:sz w:val="16"/>
          <w:szCs w:val="16"/>
        </w:rPr>
        <w:t xml:space="preserve"> </w:t>
      </w:r>
      <w:r w:rsidRPr="00783320">
        <w:rPr>
          <w:bCs/>
          <w:sz w:val="16"/>
          <w:szCs w:val="16"/>
        </w:rPr>
        <w:t>Zadanie 1</w:t>
      </w:r>
      <w:r w:rsidRPr="00783320">
        <w:rPr>
          <w:b/>
          <w:bCs/>
          <w:sz w:val="16"/>
          <w:szCs w:val="16"/>
        </w:rPr>
        <w:t xml:space="preserve"> </w:t>
      </w:r>
      <w:r w:rsidRPr="00783320">
        <w:rPr>
          <w:sz w:val="16"/>
          <w:szCs w:val="16"/>
        </w:rPr>
        <w:t>- postępowanie z odpadami promieniotwórczymi i wypalonym paliwem jądrowym, eksploatacja przechowalników wypalonego paliwa jądrowego pochodzącego z badawczych reaktorów jądrowych, oraz odbiór, transport, przetwarzanie, przechowywanie i składowanie materiałów jądrowych, źródeł promieniotwórczych i</w:t>
      </w:r>
      <w:r>
        <w:rPr>
          <w:sz w:val="16"/>
          <w:szCs w:val="16"/>
        </w:rPr>
        <w:t> </w:t>
      </w:r>
      <w:r w:rsidRPr="00783320">
        <w:rPr>
          <w:sz w:val="16"/>
          <w:szCs w:val="16"/>
        </w:rPr>
        <w:t>innych substancji promieniotwórczych, a także na prowadzenie działalności informacyjnej, edukacyjnej i</w:t>
      </w:r>
      <w:r>
        <w:rPr>
          <w:sz w:val="16"/>
          <w:szCs w:val="16"/>
        </w:rPr>
        <w:t> </w:t>
      </w:r>
      <w:r w:rsidRPr="00783320">
        <w:rPr>
          <w:sz w:val="16"/>
          <w:szCs w:val="16"/>
        </w:rPr>
        <w:t xml:space="preserve">szkoleniowej dotyczącej postępowania z odpadami promieniotwórczymi i wypalonym paliwem jądrowym oraz funkcjonowania składowiska odpadów promieniotwórczych., </w:t>
      </w:r>
      <w:r w:rsidRPr="00783320">
        <w:rPr>
          <w:b/>
          <w:bCs/>
          <w:sz w:val="16"/>
          <w:szCs w:val="16"/>
        </w:rPr>
        <w:t xml:space="preserve">Zadanie 2 </w:t>
      </w:r>
      <w:r w:rsidRPr="00783320">
        <w:rPr>
          <w:sz w:val="16"/>
          <w:szCs w:val="16"/>
        </w:rPr>
        <w:t>- ochrona radiologiczna, ochrona fizyczna, obronność oraz obsługa techniczna.</w:t>
      </w:r>
    </w:p>
  </w:footnote>
  <w:footnote w:id="27">
    <w:p w14:paraId="10BC397D" w14:textId="77777777" w:rsidR="005247D6" w:rsidRPr="008113D0" w:rsidRDefault="005247D6" w:rsidP="005247D6">
      <w:pPr>
        <w:pStyle w:val="Tekstprzypisudolnego"/>
        <w:rPr>
          <w:sz w:val="16"/>
          <w:szCs w:val="16"/>
        </w:rPr>
      </w:pPr>
      <w:r w:rsidRPr="008113D0">
        <w:rPr>
          <w:rStyle w:val="Odwoanieprzypisudolnego"/>
          <w:sz w:val="16"/>
          <w:szCs w:val="16"/>
        </w:rPr>
        <w:footnoteRef/>
      </w:r>
      <w:r w:rsidRPr="008113D0">
        <w:rPr>
          <w:sz w:val="16"/>
          <w:szCs w:val="16"/>
        </w:rPr>
        <w:t xml:space="preserve"> </w:t>
      </w:r>
      <w:r w:rsidRPr="00783320">
        <w:rPr>
          <w:sz w:val="16"/>
          <w:szCs w:val="16"/>
        </w:rPr>
        <w:t>Zakład z tytułu wykonywanej działalności pobierał opłaty zgodnie z cennikiem usług zatwierdzonym przez Ministra Klimatu i Środowiska na 2022 r. Wartość osiągniętych przychodów ze świadczonych usług wyniosła 6</w:t>
      </w:r>
      <w:r>
        <w:rPr>
          <w:sz w:val="16"/>
          <w:szCs w:val="16"/>
        </w:rPr>
        <w:t> </w:t>
      </w:r>
      <w:r w:rsidRPr="00783320">
        <w:rPr>
          <w:sz w:val="16"/>
          <w:szCs w:val="16"/>
        </w:rPr>
        <w:t>589</w:t>
      </w:r>
      <w:r>
        <w:rPr>
          <w:sz w:val="16"/>
          <w:szCs w:val="16"/>
        </w:rPr>
        <w:t> </w:t>
      </w:r>
      <w:r w:rsidRPr="00783320">
        <w:rPr>
          <w:sz w:val="16"/>
          <w:szCs w:val="16"/>
        </w:rPr>
        <w:t>936,40 zł.</w:t>
      </w:r>
    </w:p>
  </w:footnote>
  <w:footnote w:id="28">
    <w:p w14:paraId="1FF63B31"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 xml:space="preserve">Odpowiednio: 20 kwietnia 2022 r., 20 lipca 2022 r., 19 października 2022 r., 20 stycznia 2023 r. </w:t>
      </w:r>
    </w:p>
  </w:footnote>
  <w:footnote w:id="29">
    <w:p w14:paraId="444984EB"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M.in. 1) informację opisową z wykonywanej działalności finansowanej z dotacji podmiotowej, 2) informację o</w:t>
      </w:r>
      <w:r>
        <w:rPr>
          <w:sz w:val="16"/>
          <w:szCs w:val="16"/>
        </w:rPr>
        <w:t> </w:t>
      </w:r>
      <w:r w:rsidRPr="00783320">
        <w:rPr>
          <w:sz w:val="16"/>
          <w:szCs w:val="16"/>
        </w:rPr>
        <w:t xml:space="preserve">wysokości otrzymanych dotacji, 3) zestawienie przychodów i kosztów (…). </w:t>
      </w:r>
    </w:p>
  </w:footnote>
  <w:footnote w:id="30">
    <w:p w14:paraId="537CF51A"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Wraz z opinią niezależnego biegłego rewidenta z badania przedmiotowego sprawozdania, przekazaną 28 lutego 2023 r. przy piśmie nr W/ZUOP/97/2023; GK.3125.1.2023.</w:t>
      </w:r>
    </w:p>
  </w:footnote>
  <w:footnote w:id="31">
    <w:p w14:paraId="7BD3B617"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Wraz ze sprawozdaniem niezależnego biegłego rewidenta z badania rocznego sprawozdania finansowego ZUOP za 2022 r.  przekazane przy piśmie z 28 marca 2023 r. nr GK.3125.1.2023, W/ZUOP/97/2023.</w:t>
      </w:r>
    </w:p>
  </w:footnote>
  <w:footnote w:id="32">
    <w:p w14:paraId="03FD93C9"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W dniu 28 marca 2022 r. przy piśmie nr GK.3125.4.2022, W/ZUOP/161/2022.</w:t>
      </w:r>
    </w:p>
  </w:footnote>
  <w:footnote w:id="33">
    <w:p w14:paraId="321B2A36"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Pismo nr DEJ-WIJ.5323.5.2023.KK, 2524635.9750333.7837190.</w:t>
      </w:r>
    </w:p>
  </w:footnote>
  <w:footnote w:id="34">
    <w:p w14:paraId="572F2931"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Zgodnie z art. 119 ust. 3 ustawy Prawo atomowe tj. na podstawie sprawozdania rocznego z wykonywanej działalności finansowanej z dotacji podmiotowej ZUOP przyznanej w 2022 r.</w:t>
      </w:r>
    </w:p>
  </w:footnote>
  <w:footnote w:id="35">
    <w:p w14:paraId="474C12E5"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Pismo nr DEJ-WIJ.5323.6.2023.KK, 2565530.9974626.8022798</w:t>
      </w:r>
      <w:r>
        <w:rPr>
          <w:sz w:val="16"/>
          <w:szCs w:val="16"/>
        </w:rPr>
        <w:t>.</w:t>
      </w:r>
    </w:p>
  </w:footnote>
  <w:footnote w:id="36">
    <w:p w14:paraId="4C7DA9B7"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Odpowiednio 43,9% i 32,9% łącznych kosztów poniesione na realizację zadań finansowanych z dotacji podmiotowej.</w:t>
      </w:r>
    </w:p>
  </w:footnote>
  <w:footnote w:id="37">
    <w:p w14:paraId="0BE4B91C"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Dobór próby celowy, tj. 30 faktur o łącznej wartości stanowiącej 70% wartości wszystkich faktur współfinansowanych dotacją podmiotową na rok 2022.</w:t>
      </w:r>
    </w:p>
  </w:footnote>
  <w:footnote w:id="38">
    <w:p w14:paraId="609E22AA" w14:textId="77777777" w:rsidR="005247D6" w:rsidRPr="00783320" w:rsidRDefault="005247D6" w:rsidP="005247D6">
      <w:pPr>
        <w:autoSpaceDE w:val="0"/>
        <w:autoSpaceDN w:val="0"/>
        <w:adjustRightInd w:val="0"/>
        <w:spacing w:after="0" w:line="240" w:lineRule="auto"/>
        <w:rPr>
          <w:sz w:val="16"/>
          <w:szCs w:val="16"/>
        </w:rPr>
      </w:pPr>
      <w:r w:rsidRPr="00783320">
        <w:rPr>
          <w:rStyle w:val="Odwoanieprzypisudolnego"/>
          <w:sz w:val="16"/>
          <w:szCs w:val="16"/>
        </w:rPr>
        <w:footnoteRef/>
      </w:r>
      <w:r w:rsidRPr="00783320">
        <w:rPr>
          <w:sz w:val="16"/>
          <w:szCs w:val="16"/>
        </w:rPr>
        <w:t xml:space="preserve"> 26 czerwca 2022 r., co było zgodne </w:t>
      </w:r>
      <w:bookmarkStart w:id="7" w:name="_Hlk124780219"/>
      <w:r w:rsidRPr="00783320">
        <w:rPr>
          <w:sz w:val="16"/>
          <w:szCs w:val="16"/>
        </w:rPr>
        <w:t>z § 6 ust. 1 umowy dotacji celowej, tj. do 12 sierpnia 2022 r., 14 lutego 2023 r., co było zgodne z § 6 ust. 1 umowy dotacji celowej, tj. do 14 lutego 2023 r.</w:t>
      </w:r>
    </w:p>
    <w:bookmarkEnd w:id="7"/>
  </w:footnote>
  <w:footnote w:id="39">
    <w:p w14:paraId="2DA4B624" w14:textId="77777777" w:rsidR="005247D6" w:rsidRPr="00783320" w:rsidRDefault="005247D6" w:rsidP="005247D6">
      <w:pPr>
        <w:pStyle w:val="Tekstprzypisudolnego"/>
        <w:rPr>
          <w:sz w:val="16"/>
          <w:szCs w:val="16"/>
        </w:rPr>
      </w:pPr>
      <w:r w:rsidRPr="00783320">
        <w:rPr>
          <w:rStyle w:val="Odwoanieprzypisudolnego"/>
          <w:sz w:val="16"/>
          <w:szCs w:val="16"/>
        </w:rPr>
        <w:footnoteRef/>
      </w:r>
      <w:r w:rsidRPr="00783320">
        <w:rPr>
          <w:sz w:val="16"/>
          <w:szCs w:val="16"/>
        </w:rPr>
        <w:t xml:space="preserve"> Pismo nr </w:t>
      </w:r>
      <w:r w:rsidRPr="00783320">
        <w:rPr>
          <w:rFonts w:cs="TimesNewRomanPSMT"/>
          <w:sz w:val="16"/>
          <w:szCs w:val="16"/>
        </w:rPr>
        <w:t>DEJ-WIJ.5323.19.2022.AZ</w:t>
      </w:r>
    </w:p>
  </w:footnote>
  <w:footnote w:id="40">
    <w:p w14:paraId="22EC4983"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 xml:space="preserve">Pismo nr </w:t>
      </w:r>
      <w:r w:rsidRPr="00783320">
        <w:rPr>
          <w:rFonts w:cs="Lato-Regular"/>
          <w:sz w:val="16"/>
          <w:szCs w:val="16"/>
        </w:rPr>
        <w:t>DEJ-WIJ.5323.20.2022.KK</w:t>
      </w:r>
    </w:p>
  </w:footnote>
  <w:footnote w:id="41">
    <w:p w14:paraId="5DCCF689"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Wprowadzona zarządzeniem nr 2/2021 Dyrektora ZUOP z 26 kwietnia 2021 r., a następnie zarządzeniem nr</w:t>
      </w:r>
      <w:r>
        <w:rPr>
          <w:sz w:val="16"/>
          <w:szCs w:val="16"/>
        </w:rPr>
        <w:t> </w:t>
      </w:r>
      <w:r w:rsidRPr="00783320">
        <w:rPr>
          <w:sz w:val="16"/>
          <w:szCs w:val="16"/>
        </w:rPr>
        <w:t>21/2022 Dyrektora ZUOP z 30 grudnia 2022 r.</w:t>
      </w:r>
    </w:p>
  </w:footnote>
  <w:footnote w:id="42">
    <w:p w14:paraId="1B1ADEB5"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Przyjętym uchwałą nr 154 Rady Ministrów z 21 października 2020 r.</w:t>
      </w:r>
      <w:r w:rsidRPr="00783320">
        <w:rPr>
          <w:color w:val="000000" w:themeColor="text1"/>
          <w:sz w:val="16"/>
          <w:szCs w:val="16"/>
        </w:rPr>
        <w:t xml:space="preserve"> w sprawie aktualizacji Krajowego planu postępowania z odpadami promieniotwórczymi i wypalonym paliwem jądrowym</w:t>
      </w:r>
      <w:r w:rsidRPr="00783320">
        <w:rPr>
          <w:sz w:val="16"/>
          <w:szCs w:val="16"/>
        </w:rPr>
        <w:t>, poz. 1070.</w:t>
      </w:r>
    </w:p>
  </w:footnote>
  <w:footnote w:id="43">
    <w:p w14:paraId="70DE7FAC"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przy piśmie z 1</w:t>
      </w:r>
      <w:r>
        <w:rPr>
          <w:sz w:val="16"/>
          <w:szCs w:val="16"/>
        </w:rPr>
        <w:t>5</w:t>
      </w:r>
      <w:r w:rsidRPr="00783320">
        <w:rPr>
          <w:sz w:val="16"/>
          <w:szCs w:val="16"/>
        </w:rPr>
        <w:t>.09.23, znak: W/ZUOP/250/2023, SKI.0900.8.2023</w:t>
      </w:r>
    </w:p>
  </w:footnote>
  <w:footnote w:id="44">
    <w:p w14:paraId="22D4D2FC" w14:textId="77777777" w:rsidR="005247D6" w:rsidRPr="00783320" w:rsidRDefault="005247D6" w:rsidP="005247D6">
      <w:pPr>
        <w:pStyle w:val="Tekstprzypisudolnego"/>
        <w:ind w:left="142" w:hanging="142"/>
        <w:rPr>
          <w:sz w:val="16"/>
          <w:szCs w:val="16"/>
        </w:rPr>
      </w:pPr>
      <w:r w:rsidRPr="00783320">
        <w:rPr>
          <w:rStyle w:val="Odwoanieprzypisudolnego"/>
          <w:sz w:val="16"/>
          <w:szCs w:val="16"/>
        </w:rPr>
        <w:footnoteRef/>
      </w:r>
      <w:r w:rsidRPr="00783320">
        <w:rPr>
          <w:sz w:val="16"/>
          <w:szCs w:val="16"/>
        </w:rPr>
        <w:t xml:space="preserve"> Pismo ZUOP z 4 września 2023 r. (znak: W/ZUOP/234/2023), pismo ZUOP z 15 września 2023 r. (znak: W/ZUOP/250/2023)</w:t>
      </w:r>
    </w:p>
  </w:footnote>
  <w:footnote w:id="45">
    <w:p w14:paraId="59AEDDCB" w14:textId="77777777" w:rsidR="005247D6" w:rsidRPr="00B30506" w:rsidRDefault="005247D6" w:rsidP="005247D6">
      <w:pPr>
        <w:pStyle w:val="Tekstprzypisudolnego"/>
        <w:ind w:left="284" w:hanging="284"/>
        <w:rPr>
          <w:sz w:val="16"/>
          <w:szCs w:val="16"/>
        </w:rPr>
      </w:pPr>
      <w:r w:rsidRPr="00B30506">
        <w:rPr>
          <w:rStyle w:val="Odwoanieprzypisudolnego"/>
          <w:sz w:val="16"/>
          <w:szCs w:val="16"/>
        </w:rPr>
        <w:footnoteRef/>
      </w:r>
      <w:r w:rsidRPr="00B30506">
        <w:rPr>
          <w:sz w:val="16"/>
          <w:szCs w:val="16"/>
        </w:rPr>
        <w:t xml:space="preserve"> </w:t>
      </w:r>
      <w:r w:rsidRPr="00B30506">
        <w:rPr>
          <w:sz w:val="16"/>
          <w:szCs w:val="16"/>
        </w:rPr>
        <w:tab/>
        <w:t>Otrzymany w 2020 r. od MKIS.</w:t>
      </w:r>
    </w:p>
  </w:footnote>
  <w:footnote w:id="46">
    <w:p w14:paraId="247FA331" w14:textId="77777777" w:rsidR="005247D6" w:rsidRPr="00CC1047" w:rsidRDefault="005247D6" w:rsidP="005247D6">
      <w:pPr>
        <w:pStyle w:val="Tekstprzypisudolnego"/>
        <w:rPr>
          <w:sz w:val="16"/>
          <w:szCs w:val="16"/>
        </w:rPr>
      </w:pPr>
      <w:r w:rsidRPr="00CC1047">
        <w:rPr>
          <w:rStyle w:val="Odwoanieprzypisudolnego"/>
          <w:sz w:val="16"/>
          <w:szCs w:val="16"/>
        </w:rPr>
        <w:footnoteRef/>
      </w:r>
      <w:r w:rsidRPr="00CC1047">
        <w:rPr>
          <w:sz w:val="16"/>
          <w:szCs w:val="16"/>
        </w:rPr>
        <w:t xml:space="preserve"> Pismo PPAA z dnia 01.09.2023 nr DBJ.4110.1.2022.7</w:t>
      </w:r>
      <w:r>
        <w:rPr>
          <w:sz w:val="16"/>
          <w:szCs w:val="16"/>
        </w:rPr>
        <w:t>.</w:t>
      </w:r>
    </w:p>
  </w:footnote>
  <w:footnote w:id="47">
    <w:p w14:paraId="4FA45E99" w14:textId="77777777" w:rsidR="005247D6" w:rsidRPr="00B30506" w:rsidRDefault="005247D6" w:rsidP="005247D6">
      <w:pPr>
        <w:pStyle w:val="Tekstprzypisudolnego"/>
        <w:rPr>
          <w:sz w:val="16"/>
          <w:szCs w:val="16"/>
        </w:rPr>
      </w:pPr>
      <w:r w:rsidRPr="00B30506">
        <w:rPr>
          <w:rStyle w:val="Odwoanieprzypisudolnego"/>
          <w:sz w:val="16"/>
          <w:szCs w:val="16"/>
        </w:rPr>
        <w:footnoteRef/>
      </w:r>
      <w:r w:rsidRPr="00B30506">
        <w:rPr>
          <w:sz w:val="16"/>
          <w:szCs w:val="16"/>
        </w:rPr>
        <w:t xml:space="preserve"> Studium koncepcyjne spalarnia ZUOP Polska z dnia 19.12.2019 roku znak TEC/2019-03245</w:t>
      </w:r>
      <w:r>
        <w:rPr>
          <w:sz w:val="16"/>
          <w:szCs w:val="16"/>
        </w:rPr>
        <w:t>.</w:t>
      </w:r>
    </w:p>
  </w:footnote>
  <w:footnote w:id="48">
    <w:p w14:paraId="6FCDFE94" w14:textId="77777777" w:rsidR="005247D6" w:rsidRDefault="005247D6" w:rsidP="005247D6">
      <w:pPr>
        <w:pStyle w:val="Tekstprzypisudolnego"/>
      </w:pPr>
      <w:r w:rsidRPr="00B30506">
        <w:rPr>
          <w:rStyle w:val="Odwoanieprzypisudolnego"/>
          <w:sz w:val="16"/>
          <w:szCs w:val="16"/>
        </w:rPr>
        <w:footnoteRef/>
      </w:r>
      <w:r w:rsidRPr="00B30506">
        <w:rPr>
          <w:sz w:val="16"/>
          <w:szCs w:val="16"/>
        </w:rPr>
        <w:t xml:space="preserve"> Pismo ZUOP z dnia 15 września 2023 roku</w:t>
      </w:r>
      <w:r>
        <w:rPr>
          <w:sz w:val="16"/>
          <w:szCs w:val="16"/>
        </w:rPr>
        <w:t>.</w:t>
      </w:r>
    </w:p>
  </w:footnote>
  <w:footnote w:id="49">
    <w:p w14:paraId="4CAC5C4A" w14:textId="77777777" w:rsidR="005247D6" w:rsidRPr="008113D0" w:rsidRDefault="005247D6" w:rsidP="005247D6">
      <w:pPr>
        <w:pStyle w:val="Tekstprzypisudolnego"/>
        <w:ind w:left="284" w:hanging="284"/>
        <w:rPr>
          <w:sz w:val="16"/>
          <w:szCs w:val="16"/>
        </w:rPr>
      </w:pPr>
      <w:r w:rsidRPr="008113D0">
        <w:rPr>
          <w:rStyle w:val="Odwoanieprzypisudolnego"/>
          <w:sz w:val="16"/>
          <w:szCs w:val="16"/>
        </w:rPr>
        <w:footnoteRef/>
      </w:r>
      <w:r w:rsidRPr="008113D0">
        <w:rPr>
          <w:sz w:val="16"/>
          <w:szCs w:val="16"/>
        </w:rPr>
        <w:t xml:space="preserve"> </w:t>
      </w:r>
      <w:r w:rsidRPr="008113D0">
        <w:rPr>
          <w:sz w:val="16"/>
          <w:szCs w:val="16"/>
        </w:rPr>
        <w:tab/>
        <w:t xml:space="preserve">Regulamin RA01 wydanie 3 z 27 października 2021 r. zaktualizowany 14.03.2022r., Regulamin RA01 wydanie 4 z 6 czerwca 2023r. </w:t>
      </w:r>
    </w:p>
  </w:footnote>
  <w:footnote w:id="50">
    <w:p w14:paraId="0B5D6BB6"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Zgodnie z pkt 5.1. Regulaminu zamówień.</w:t>
      </w:r>
    </w:p>
  </w:footnote>
  <w:footnote w:id="51">
    <w:p w14:paraId="19F9DD04"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Pkt 17.15. lit. h) Regulaminu organizacyjnego wprowadzonego zarządzeniem nr 23/2020 Dyrektora ZUOP z</w:t>
      </w:r>
      <w:r>
        <w:rPr>
          <w:sz w:val="16"/>
          <w:szCs w:val="16"/>
        </w:rPr>
        <w:t> </w:t>
      </w:r>
      <w:r w:rsidRPr="00783320">
        <w:rPr>
          <w:sz w:val="16"/>
          <w:szCs w:val="16"/>
        </w:rPr>
        <w:t>8</w:t>
      </w:r>
      <w:r>
        <w:rPr>
          <w:sz w:val="16"/>
          <w:szCs w:val="16"/>
        </w:rPr>
        <w:t> </w:t>
      </w:r>
      <w:r w:rsidRPr="00783320">
        <w:rPr>
          <w:sz w:val="16"/>
          <w:szCs w:val="16"/>
        </w:rPr>
        <w:t>października 2020 r. Kolejne aktualizacje zostały wprowadzone zarządzeniem nr 1/2021 z 1 marca 2021 r., nr 6/2021 z 10 maja 2021 r. i nr 1/2022 z 17 stycznia 2022 r. Pkt 17.1.1 Regulaminu organizacyjnego wprowadzonego zarządzeniem nr 23/2020 Dyrektora ZUOP z 31 marca 2023 r.</w:t>
      </w:r>
    </w:p>
  </w:footnote>
  <w:footnote w:id="52">
    <w:p w14:paraId="21A0A943"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Jako zamawiający o którym mowa w art. 4 pkt 3 ustawy Pzp, ZUOP nie jest podmiotem zobowiązanym do przygotowywania i przekazywania planu postępowań o udzielenie zamówienia publicznego, o których mowa w</w:t>
      </w:r>
      <w:r>
        <w:rPr>
          <w:sz w:val="16"/>
          <w:szCs w:val="16"/>
        </w:rPr>
        <w:t> </w:t>
      </w:r>
      <w:r w:rsidRPr="00783320">
        <w:rPr>
          <w:sz w:val="16"/>
          <w:szCs w:val="16"/>
        </w:rPr>
        <w:t>art. 23 ust. 1 ustawy Pzp.</w:t>
      </w:r>
    </w:p>
  </w:footnote>
  <w:footnote w:id="53">
    <w:p w14:paraId="2B8A3BC5"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 xml:space="preserve">Sprawozdanie o numerze </w:t>
      </w:r>
      <w:r w:rsidRPr="00783320">
        <w:rPr>
          <w:rFonts w:cs="ArialMT"/>
          <w:sz w:val="16"/>
          <w:szCs w:val="16"/>
        </w:rPr>
        <w:t xml:space="preserve">2022/SPRR 00029879/01 </w:t>
      </w:r>
      <w:r w:rsidRPr="00783320">
        <w:rPr>
          <w:sz w:val="16"/>
          <w:szCs w:val="16"/>
        </w:rPr>
        <w:t>z 1 marca  2023r.</w:t>
      </w:r>
    </w:p>
  </w:footnote>
  <w:footnote w:id="54">
    <w:p w14:paraId="7123B288"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umowa nr 100/ZUOP/2022 z dnia 30 grudnia 2022r.</w:t>
      </w:r>
    </w:p>
  </w:footnote>
  <w:footnote w:id="55">
    <w:p w14:paraId="0184ED91"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W sprawie zakresu informacji zawartych w rocznym sprawozdaniu o udzielonych zamówieniach, jego wzoru, sposobu przekazywania oraz sposobu i trybu jego korygowania (Dz. U. z 2021 r. poz. 2463).</w:t>
      </w:r>
    </w:p>
  </w:footnote>
  <w:footnote w:id="56">
    <w:p w14:paraId="639A855A" w14:textId="77777777" w:rsidR="005247D6" w:rsidRPr="00783320" w:rsidRDefault="005247D6" w:rsidP="005247D6">
      <w:pPr>
        <w:autoSpaceDE w:val="0"/>
        <w:autoSpaceDN w:val="0"/>
        <w:adjustRightInd w:val="0"/>
        <w:spacing w:after="0" w:line="240" w:lineRule="auto"/>
        <w:ind w:left="284" w:hanging="284"/>
        <w:rPr>
          <w:rFonts w:cs="Arial-BoldMT"/>
          <w:bCs/>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 xml:space="preserve">Zgodnie ze wzorem sprawozdania w sekcji II wskazuje się </w:t>
      </w:r>
      <w:r w:rsidRPr="00783320">
        <w:rPr>
          <w:rFonts w:cs="Arial-BoldMT"/>
          <w:bCs/>
          <w:sz w:val="16"/>
          <w:szCs w:val="16"/>
        </w:rPr>
        <w:t>Zamówienia klasyczne o wartości mniejszej niż progi unijne, o których mowa w dziale III ustawy, z wyłączeniem zamówień na usługi społeczne i inne szczególne usługi” natomiast w Sekcji V wskazuje się „Zamówienia na usługi społeczne i inne szczególne usługi, o których mowa w art. 359 i art. 392 ust. 1 ustawy”.</w:t>
      </w:r>
    </w:p>
  </w:footnote>
  <w:footnote w:id="57">
    <w:p w14:paraId="39FAB7F2" w14:textId="77777777" w:rsidR="005247D6" w:rsidRPr="00783320" w:rsidRDefault="005247D6" w:rsidP="005247D6">
      <w:pPr>
        <w:pStyle w:val="Default"/>
        <w:ind w:left="284" w:hanging="284"/>
        <w:jc w:val="both"/>
        <w:rPr>
          <w:rFonts w:ascii="Lato" w:hAnsi="Lato" w:cs="Calibri"/>
          <w:color w:val="auto"/>
          <w:sz w:val="16"/>
          <w:szCs w:val="16"/>
        </w:rPr>
      </w:pPr>
      <w:r w:rsidRPr="00783320">
        <w:rPr>
          <w:rStyle w:val="Odwoanieprzypisudolnego"/>
          <w:rFonts w:ascii="Lato" w:hAnsi="Lato"/>
          <w:color w:val="auto"/>
          <w:sz w:val="16"/>
          <w:szCs w:val="16"/>
        </w:rPr>
        <w:footnoteRef/>
      </w:r>
      <w:r w:rsidRPr="00783320">
        <w:rPr>
          <w:rFonts w:ascii="Lato" w:hAnsi="Lato"/>
          <w:color w:val="auto"/>
          <w:sz w:val="16"/>
          <w:szCs w:val="16"/>
        </w:rPr>
        <w:t xml:space="preserve"> </w:t>
      </w:r>
      <w:r w:rsidRPr="00783320">
        <w:rPr>
          <w:rFonts w:ascii="Lato" w:hAnsi="Lato"/>
          <w:color w:val="auto"/>
          <w:sz w:val="16"/>
          <w:szCs w:val="16"/>
        </w:rPr>
        <w:tab/>
        <w:t>Pismo ZUOP z 29 września 2023 r., znak:</w:t>
      </w:r>
      <w:r w:rsidRPr="00783320">
        <w:rPr>
          <w:rFonts w:ascii="Lato" w:hAnsi="Lato" w:cs="Calibri"/>
          <w:color w:val="auto"/>
          <w:sz w:val="16"/>
          <w:szCs w:val="16"/>
        </w:rPr>
        <w:t xml:space="preserve"> SKI.0900.8.2.2023 W/ZUOP/264/2023</w:t>
      </w:r>
      <w:r w:rsidRPr="00783320">
        <w:rPr>
          <w:rFonts w:ascii="Lato" w:hAnsi="Lato"/>
          <w:color w:val="auto"/>
          <w:sz w:val="16"/>
          <w:szCs w:val="16"/>
        </w:rPr>
        <w:t>.</w:t>
      </w:r>
    </w:p>
  </w:footnote>
  <w:footnote w:id="58">
    <w:p w14:paraId="626F9395"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 xml:space="preserve">korekta sprawozdania nr </w:t>
      </w:r>
      <w:r w:rsidRPr="00783320">
        <w:rPr>
          <w:rFonts w:cs="ArialMT"/>
          <w:sz w:val="16"/>
          <w:szCs w:val="16"/>
        </w:rPr>
        <w:t>2022/SPRR 00032893/02 z 30 września 2023r.</w:t>
      </w:r>
    </w:p>
  </w:footnote>
  <w:footnote w:id="59">
    <w:p w14:paraId="6D7D9EB5"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z czego 9 w 2022 r. i 3 w 2023 r.</w:t>
      </w:r>
    </w:p>
  </w:footnote>
  <w:footnote w:id="60">
    <w:p w14:paraId="073E6EF5"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r>
      <w:r w:rsidRPr="00783320">
        <w:rPr>
          <w:bCs/>
          <w:iCs/>
          <w:sz w:val="16"/>
          <w:szCs w:val="16"/>
        </w:rPr>
        <w:t>w tym 4 820,0 tys. zł netto w 2022r. oraz 1 699,6 tys. zł netto w 2023r.</w:t>
      </w:r>
    </w:p>
  </w:footnote>
  <w:footnote w:id="61">
    <w:p w14:paraId="01336162" w14:textId="77777777" w:rsidR="005247D6" w:rsidRPr="008113D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z czego 2 802,2 tys. zł netto w 2022 r. i 1 961,2 w 2023 r. (do 30.06.2023r.)</w:t>
      </w:r>
    </w:p>
  </w:footnote>
  <w:footnote w:id="62">
    <w:p w14:paraId="2B2B9ECE"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 xml:space="preserve">Doboru próby dokonano w sposób celowo-losowy. Wytypowano zamówienia udzielone w 2022 r. oraz 2023r.: </w:t>
      </w:r>
      <w:r w:rsidRPr="00783320">
        <w:rPr>
          <w:bCs/>
          <w:iCs/>
          <w:sz w:val="16"/>
          <w:szCs w:val="16"/>
        </w:rPr>
        <w:t>z uwagi na tryb w jakim było udzielone zamówienie –postępowanie na ochronę fizyczną prowadzone w trybie niekonkurencyjnym (tryb z wolnej ręki) ZUOP (postępowanie o sygn. DAK.260.4.2022); z uwagi na przedmiot zamówienia - postępowanie, którego przedmiotem zamówienia były roboty budowlane – tryb podstawowy o którym mowa w art. 275 ust. 2 ustawy Pzp na remont pomieszczeń budynku nr 4 Krajowego Składowiska Odpadów Promieniotwórczych w Różanie (postępowanie o sygn. DAK.260.1.2022); z uwagi na wartość zamówienia</w:t>
      </w:r>
      <w:r w:rsidRPr="00783320">
        <w:rPr>
          <w:sz w:val="16"/>
          <w:szCs w:val="16"/>
        </w:rPr>
        <w:t xml:space="preserve"> - postępowanie</w:t>
      </w:r>
      <w:r w:rsidRPr="00783320">
        <w:rPr>
          <w:sz w:val="16"/>
          <w:szCs w:val="16"/>
        </w:rPr>
        <w:tab/>
        <w:t xml:space="preserve">na </w:t>
      </w:r>
      <w:r w:rsidRPr="00783320">
        <w:rPr>
          <w:bCs/>
          <w:iCs/>
          <w:sz w:val="16"/>
          <w:szCs w:val="16"/>
        </w:rPr>
        <w:t>Świadczenie kompleksowych usług w ramach organizacji wydarzeń na rzecz ZUOP, na terenie Rzeczypospolitej Polskiej lub poza jej granicami(postępowanie o sygn. DAK.260.1.2023</w:t>
      </w:r>
      <w:r w:rsidRPr="00783320">
        <w:rPr>
          <w:sz w:val="16"/>
          <w:szCs w:val="16"/>
        </w:rPr>
        <w:t xml:space="preserve">); w sposób losowy dobrano postępowanie </w:t>
      </w:r>
      <w:r w:rsidRPr="00783320">
        <w:rPr>
          <w:bCs/>
          <w:iCs/>
          <w:sz w:val="16"/>
          <w:szCs w:val="16"/>
        </w:rPr>
        <w:t>prowadzone w trybie art. 275 ust. 2 ustawy Pzp na Dostawę analizatora zawartości substancji organicznych w wodzie surowej i próbkach środowiskowych (postępowanie o sygn. DAK.260.2.2022).</w:t>
      </w:r>
    </w:p>
  </w:footnote>
  <w:footnote w:id="63">
    <w:p w14:paraId="43781323"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co stanowi 34% całości populacji.</w:t>
      </w:r>
    </w:p>
  </w:footnote>
  <w:footnote w:id="64">
    <w:p w14:paraId="708303EF"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r>
      <w:r w:rsidRPr="00783320">
        <w:rPr>
          <w:bCs/>
          <w:iCs/>
          <w:sz w:val="16"/>
          <w:szCs w:val="16"/>
        </w:rPr>
        <w:t>postępowanie o sygn. DAK.260.1.2023.</w:t>
      </w:r>
    </w:p>
  </w:footnote>
  <w:footnote w:id="65">
    <w:p w14:paraId="6D3AE4A7" w14:textId="2B8C32DD"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Osoba odpowiedzialna za prowadzenie procedury (Pan T.K.) podpisała oświ</w:t>
      </w:r>
      <w:r w:rsidR="007A544C">
        <w:rPr>
          <w:sz w:val="16"/>
          <w:szCs w:val="16"/>
        </w:rPr>
        <w:t>adczenie z datą 11 kwietnia 2023</w:t>
      </w:r>
      <w:r w:rsidRPr="00783320">
        <w:rPr>
          <w:sz w:val="16"/>
          <w:szCs w:val="16"/>
        </w:rPr>
        <w:t>r.  podczas gdy zgodnie z wyjaśnieniami ZUOP z dnia 21 września 2023r.  pierwszą czynność związaną z</w:t>
      </w:r>
      <w:r>
        <w:rPr>
          <w:sz w:val="16"/>
          <w:szCs w:val="16"/>
        </w:rPr>
        <w:t> </w:t>
      </w:r>
      <w:r w:rsidRPr="00783320">
        <w:rPr>
          <w:sz w:val="16"/>
          <w:szCs w:val="16"/>
        </w:rPr>
        <w:t>przeprowadzeniem postępowan</w:t>
      </w:r>
      <w:r w:rsidR="007A544C">
        <w:rPr>
          <w:sz w:val="16"/>
          <w:szCs w:val="16"/>
        </w:rPr>
        <w:t>ia wykonała w dniu 17 marca 2023</w:t>
      </w:r>
      <w:r w:rsidRPr="00783320">
        <w:rPr>
          <w:sz w:val="16"/>
          <w:szCs w:val="16"/>
        </w:rPr>
        <w:t xml:space="preserve">r. (ogłoszenie o zamówieniu). Z-ca Dyrektora ZUOP (Pani J.K.) podpisała oświadczenie z datą 6 kwietnia 2023r. natomiast pierwszą czynność wykonała w dniu 22 marca 2023r. (zatwierdzenie odpowiedzi i zmiany treści SWZ). </w:t>
      </w:r>
    </w:p>
  </w:footnote>
  <w:footnote w:id="66">
    <w:p w14:paraId="0762CC30"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zgodnie z którym oświadczenie o braku lub istnieniu okoliczności, o których mowa w art. 56 ust. 3, składa się przed rozpoczęciem wykonywania czynności związanych z przeprowadzeniem postępowania o udzielenie zamówienia.</w:t>
      </w:r>
    </w:p>
  </w:footnote>
  <w:footnote w:id="67">
    <w:p w14:paraId="7440081A" w14:textId="77777777" w:rsidR="005247D6" w:rsidRPr="00783320" w:rsidRDefault="005247D6" w:rsidP="005247D6">
      <w:pPr>
        <w:pStyle w:val="Default"/>
        <w:ind w:left="284" w:hanging="284"/>
        <w:jc w:val="both"/>
        <w:rPr>
          <w:rFonts w:ascii="Lato" w:hAnsi="Lato"/>
          <w:color w:val="92D050"/>
          <w:sz w:val="16"/>
          <w:szCs w:val="16"/>
        </w:rPr>
      </w:pPr>
      <w:r w:rsidRPr="00783320">
        <w:rPr>
          <w:rStyle w:val="Odwoanieprzypisudolnego"/>
          <w:rFonts w:ascii="Lato" w:hAnsi="Lato"/>
          <w:color w:val="auto"/>
          <w:sz w:val="16"/>
          <w:szCs w:val="16"/>
        </w:rPr>
        <w:footnoteRef/>
      </w:r>
      <w:r w:rsidRPr="00783320">
        <w:rPr>
          <w:rFonts w:ascii="Lato" w:hAnsi="Lato"/>
          <w:color w:val="auto"/>
          <w:sz w:val="16"/>
          <w:szCs w:val="16"/>
        </w:rPr>
        <w:t xml:space="preserve"> </w:t>
      </w:r>
      <w:r w:rsidRPr="00783320">
        <w:rPr>
          <w:rFonts w:ascii="Lato" w:hAnsi="Lato"/>
          <w:color w:val="auto"/>
          <w:sz w:val="16"/>
          <w:szCs w:val="16"/>
        </w:rPr>
        <w:tab/>
        <w:t>Pismo ZUOP z 29 września 2023 r., znak:</w:t>
      </w:r>
      <w:r w:rsidRPr="00783320">
        <w:rPr>
          <w:rFonts w:ascii="Lato" w:hAnsi="Lato" w:cs="Calibri"/>
          <w:color w:val="auto"/>
          <w:sz w:val="16"/>
          <w:szCs w:val="16"/>
        </w:rPr>
        <w:t xml:space="preserve"> SKI.0900.8.2.2023 W/ZUOP/264/2023</w:t>
      </w:r>
      <w:r w:rsidRPr="00783320">
        <w:rPr>
          <w:rFonts w:ascii="Lato" w:hAnsi="Lato"/>
          <w:color w:val="auto"/>
          <w:sz w:val="16"/>
          <w:szCs w:val="16"/>
        </w:rPr>
        <w:t>.</w:t>
      </w:r>
    </w:p>
  </w:footnote>
  <w:footnote w:id="68">
    <w:p w14:paraId="5783D643"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r>
      <w:r w:rsidRPr="00783320">
        <w:rPr>
          <w:bCs/>
          <w:iCs/>
          <w:sz w:val="16"/>
          <w:szCs w:val="16"/>
        </w:rPr>
        <w:t>postępowanie o sygn. DAK.260.4.2022.</w:t>
      </w:r>
    </w:p>
  </w:footnote>
  <w:footnote w:id="69">
    <w:p w14:paraId="77BFBC40"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 xml:space="preserve">Umowa o zamówienie publiczne została zawarta 30 grudnia 2022r. natomiast ogłoszenie o wyniku postępowania nr </w:t>
      </w:r>
      <w:r w:rsidRPr="00783320">
        <w:rPr>
          <w:rFonts w:cs="ArialMT"/>
          <w:sz w:val="16"/>
          <w:szCs w:val="16"/>
        </w:rPr>
        <w:t xml:space="preserve">2023/BZP 00073982/01 </w:t>
      </w:r>
      <w:r w:rsidRPr="00783320">
        <w:rPr>
          <w:sz w:val="16"/>
          <w:szCs w:val="16"/>
        </w:rPr>
        <w:t>zostało zamieszczone w BZP 31 stycznia 2023r.</w:t>
      </w:r>
    </w:p>
  </w:footnote>
  <w:footnote w:id="70">
    <w:p w14:paraId="11A5E361"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zgodnie z którym Zamawiający nie później niż w terminie 30 dni od dnia zakończenia postępowania o udzielenie zamówienia zamieszcza w Biuletynie Zamówień Publicznych ogłoszenie o wyniku postępowania zawierające informację o udzieleniu zamówienia lub unieważnieniu postępowania.</w:t>
      </w:r>
      <w:r>
        <w:rPr>
          <w:sz w:val="16"/>
          <w:szCs w:val="16"/>
        </w:rPr>
        <w:t xml:space="preserve"> Jednocześnie jeżeli koniec terminu na wykonanie czynności wypada na dzień ustawowo wolny od pracy lub sobotę termin upływa na następny dzień, który nie jest dniem wolnym od pracy lub sobotą.</w:t>
      </w:r>
    </w:p>
  </w:footnote>
  <w:footnote w:id="71">
    <w:p w14:paraId="2410CB18" w14:textId="77777777" w:rsidR="005247D6" w:rsidRPr="00783320" w:rsidRDefault="005247D6" w:rsidP="005247D6">
      <w:pPr>
        <w:pStyle w:val="Default"/>
        <w:ind w:left="284" w:hanging="284"/>
        <w:jc w:val="both"/>
        <w:rPr>
          <w:rFonts w:ascii="Lato" w:hAnsi="Lato" w:cs="Calibri"/>
          <w:color w:val="auto"/>
          <w:sz w:val="16"/>
          <w:szCs w:val="16"/>
        </w:rPr>
      </w:pPr>
      <w:r w:rsidRPr="00783320">
        <w:rPr>
          <w:rStyle w:val="Odwoanieprzypisudolnego"/>
          <w:rFonts w:ascii="Lato" w:hAnsi="Lato"/>
          <w:color w:val="auto"/>
          <w:sz w:val="16"/>
          <w:szCs w:val="16"/>
        </w:rPr>
        <w:footnoteRef/>
      </w:r>
      <w:r w:rsidRPr="00783320">
        <w:rPr>
          <w:rFonts w:ascii="Lato" w:hAnsi="Lato"/>
          <w:color w:val="auto"/>
          <w:sz w:val="16"/>
          <w:szCs w:val="16"/>
        </w:rPr>
        <w:t xml:space="preserve"> </w:t>
      </w:r>
      <w:r w:rsidRPr="00783320">
        <w:rPr>
          <w:rFonts w:ascii="Lato" w:hAnsi="Lato"/>
          <w:color w:val="auto"/>
          <w:sz w:val="16"/>
          <w:szCs w:val="16"/>
        </w:rPr>
        <w:tab/>
        <w:t>Pismo ZUOP z 21 września 2023 r., znak:</w:t>
      </w:r>
      <w:r w:rsidRPr="00783320">
        <w:rPr>
          <w:rFonts w:ascii="Lato" w:hAnsi="Lato" w:cs="Calibri"/>
          <w:color w:val="auto"/>
          <w:sz w:val="16"/>
          <w:szCs w:val="16"/>
        </w:rPr>
        <w:t xml:space="preserve"> SKI.0900.8.2023</w:t>
      </w:r>
      <w:r w:rsidRPr="00783320">
        <w:rPr>
          <w:rFonts w:ascii="Lato" w:hAnsi="Lato"/>
          <w:color w:val="auto"/>
          <w:sz w:val="16"/>
          <w:szCs w:val="16"/>
        </w:rPr>
        <w:t>.</w:t>
      </w:r>
    </w:p>
  </w:footnote>
  <w:footnote w:id="72">
    <w:p w14:paraId="334C1CCE"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r>
      <w:r w:rsidRPr="00783320">
        <w:rPr>
          <w:bCs/>
          <w:iCs/>
          <w:sz w:val="16"/>
          <w:szCs w:val="16"/>
        </w:rPr>
        <w:t>postępowanie o sygn. DAK.260.2.2022.</w:t>
      </w:r>
    </w:p>
  </w:footnote>
  <w:footnote w:id="73">
    <w:p w14:paraId="09F9D073"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zgodnie z którym zamawiający przekazuje Prezesowi UZP informację o złożonych wnioskach o dopuszczenie do udziału w postępowaniu lub ofertach, nie później niż w terminie 7 dni od dnia otwarcia odpowiednio ofert lub ofert dodatkowych albo ofert wstępnych lub ofert ostatecznych albo unieważnienia postępowania.</w:t>
      </w:r>
    </w:p>
  </w:footnote>
  <w:footnote w:id="74">
    <w:p w14:paraId="4FBE7570"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 xml:space="preserve">Informacja o złożonych ofertach została przekazana do Prezesa UZP </w:t>
      </w:r>
      <w:r w:rsidRPr="00783320">
        <w:rPr>
          <w:rFonts w:cs="Calibri"/>
          <w:iCs/>
          <w:sz w:val="16"/>
          <w:szCs w:val="16"/>
        </w:rPr>
        <w:t>w dniu 24 lipca 2022r.</w:t>
      </w:r>
      <w:r w:rsidRPr="00783320">
        <w:rPr>
          <w:sz w:val="16"/>
          <w:szCs w:val="16"/>
        </w:rPr>
        <w:t xml:space="preserve">, natomiast otwarcie ofert nastąpiło 14 lipca 2022r. </w:t>
      </w:r>
    </w:p>
  </w:footnote>
  <w:footnote w:id="75">
    <w:p w14:paraId="58AC233A"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 xml:space="preserve">Informacja o złożonych ofertach dodatkowych została przekazana do Prezesa UZP </w:t>
      </w:r>
      <w:r w:rsidRPr="00783320">
        <w:rPr>
          <w:rFonts w:cs="Calibri"/>
          <w:iCs/>
          <w:sz w:val="16"/>
          <w:szCs w:val="16"/>
        </w:rPr>
        <w:t>w dniu 11 sierpnia 2022r.</w:t>
      </w:r>
      <w:r w:rsidRPr="00783320">
        <w:rPr>
          <w:sz w:val="16"/>
          <w:szCs w:val="16"/>
        </w:rPr>
        <w:t>, natomiast otwarcie ofert nastąpiło 3 sierpnia 2022r.</w:t>
      </w:r>
    </w:p>
  </w:footnote>
  <w:footnote w:id="76">
    <w:p w14:paraId="5ED0443B" w14:textId="77777777" w:rsidR="005247D6" w:rsidRPr="00783320" w:rsidRDefault="005247D6" w:rsidP="005247D6">
      <w:pPr>
        <w:pStyle w:val="Default"/>
        <w:ind w:left="284" w:hanging="284"/>
        <w:jc w:val="both"/>
        <w:rPr>
          <w:rFonts w:ascii="Lato" w:hAnsi="Lato" w:cs="Calibri"/>
          <w:color w:val="92D050"/>
          <w:sz w:val="16"/>
          <w:szCs w:val="16"/>
        </w:rPr>
      </w:pPr>
      <w:r w:rsidRPr="00783320">
        <w:rPr>
          <w:rStyle w:val="Odwoanieprzypisudolnego"/>
          <w:rFonts w:ascii="Lato" w:hAnsi="Lato"/>
          <w:color w:val="auto"/>
          <w:sz w:val="16"/>
          <w:szCs w:val="16"/>
        </w:rPr>
        <w:footnoteRef/>
      </w:r>
      <w:r w:rsidRPr="00783320">
        <w:rPr>
          <w:rFonts w:ascii="Lato" w:hAnsi="Lato"/>
          <w:color w:val="auto"/>
          <w:sz w:val="16"/>
          <w:szCs w:val="16"/>
        </w:rPr>
        <w:t xml:space="preserve"> </w:t>
      </w:r>
      <w:r w:rsidRPr="00783320">
        <w:rPr>
          <w:rFonts w:ascii="Lato" w:hAnsi="Lato"/>
          <w:color w:val="auto"/>
          <w:sz w:val="16"/>
          <w:szCs w:val="16"/>
        </w:rPr>
        <w:tab/>
        <w:t>Pismo ZUOP z 21 września 2023 r., znak:</w:t>
      </w:r>
      <w:r w:rsidRPr="00783320">
        <w:rPr>
          <w:rFonts w:ascii="Lato" w:hAnsi="Lato" w:cs="Calibri"/>
          <w:color w:val="auto"/>
          <w:sz w:val="16"/>
          <w:szCs w:val="16"/>
        </w:rPr>
        <w:t xml:space="preserve"> SKI.0900.8.2023</w:t>
      </w:r>
      <w:r w:rsidRPr="00783320">
        <w:rPr>
          <w:rFonts w:ascii="Lato" w:hAnsi="Lato"/>
          <w:color w:val="auto"/>
          <w:sz w:val="16"/>
          <w:szCs w:val="16"/>
        </w:rPr>
        <w:t>.</w:t>
      </w:r>
    </w:p>
  </w:footnote>
  <w:footnote w:id="77">
    <w:p w14:paraId="76D6754E"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 xml:space="preserve">postępowanie na </w:t>
      </w:r>
      <w:r w:rsidRPr="00783320">
        <w:rPr>
          <w:bCs/>
          <w:iCs/>
          <w:sz w:val="16"/>
          <w:szCs w:val="16"/>
        </w:rPr>
        <w:t>remont pomieszczeń budynku nr 4 Krajowego Składowiska Odpadów Promieniotwórczych w</w:t>
      </w:r>
      <w:r>
        <w:rPr>
          <w:bCs/>
          <w:iCs/>
          <w:sz w:val="16"/>
          <w:szCs w:val="16"/>
        </w:rPr>
        <w:t> </w:t>
      </w:r>
      <w:r w:rsidRPr="00783320">
        <w:rPr>
          <w:bCs/>
          <w:iCs/>
          <w:sz w:val="16"/>
          <w:szCs w:val="16"/>
        </w:rPr>
        <w:t>Różanie (44/ZUOP/2022).</w:t>
      </w:r>
    </w:p>
  </w:footnote>
  <w:footnote w:id="78">
    <w:p w14:paraId="1C5F246E"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r>
      <w:r w:rsidRPr="00783320">
        <w:rPr>
          <w:rFonts w:cs="Calibri"/>
          <w:iCs/>
          <w:sz w:val="16"/>
          <w:szCs w:val="16"/>
        </w:rPr>
        <w:t>ogłoszenia o wykonaniu umowy zostało opublikowane w BZP pod nr 2023/BZP 00123015/01 w dniu 6 marca 2023r. natomiast, zgodnie z pkt. 5.2 ww. ogłoszenia oraz protokołem odbioru umowa została wykonana w dniu 23 listopada 2022r.</w:t>
      </w:r>
    </w:p>
  </w:footnote>
  <w:footnote w:id="79">
    <w:p w14:paraId="09054371"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zgodnie z którym zamawiający, w terminie 30 dni od wykonania umowy, zamieszcza w Biuletynie Zamówień Publicznych ogłoszenie o wykonaniu umowy.</w:t>
      </w:r>
    </w:p>
  </w:footnote>
  <w:footnote w:id="80">
    <w:p w14:paraId="29F8F15C" w14:textId="77777777" w:rsidR="005247D6" w:rsidRPr="00783320" w:rsidRDefault="005247D6" w:rsidP="005247D6">
      <w:pPr>
        <w:pStyle w:val="Default"/>
        <w:ind w:left="284" w:hanging="284"/>
        <w:jc w:val="both"/>
        <w:rPr>
          <w:rFonts w:ascii="Lato" w:hAnsi="Lato" w:cs="Calibri"/>
          <w:color w:val="auto"/>
          <w:sz w:val="16"/>
          <w:szCs w:val="16"/>
        </w:rPr>
      </w:pPr>
      <w:r w:rsidRPr="00783320">
        <w:rPr>
          <w:rStyle w:val="Odwoanieprzypisudolnego"/>
          <w:rFonts w:ascii="Lato" w:hAnsi="Lato"/>
          <w:color w:val="auto"/>
          <w:sz w:val="16"/>
          <w:szCs w:val="16"/>
        </w:rPr>
        <w:footnoteRef/>
      </w:r>
      <w:r w:rsidRPr="00783320">
        <w:rPr>
          <w:rFonts w:ascii="Lato" w:hAnsi="Lato"/>
          <w:color w:val="auto"/>
          <w:sz w:val="16"/>
          <w:szCs w:val="16"/>
        </w:rPr>
        <w:t xml:space="preserve"> </w:t>
      </w:r>
      <w:r w:rsidRPr="00783320">
        <w:rPr>
          <w:rFonts w:ascii="Lato" w:hAnsi="Lato"/>
          <w:color w:val="auto"/>
          <w:sz w:val="16"/>
          <w:szCs w:val="16"/>
        </w:rPr>
        <w:tab/>
        <w:t>Pismo ZUOP z 21 września 2023 r., znak:</w:t>
      </w:r>
      <w:r w:rsidRPr="00783320">
        <w:rPr>
          <w:rFonts w:ascii="Lato" w:hAnsi="Lato" w:cs="Calibri"/>
          <w:color w:val="auto"/>
          <w:sz w:val="16"/>
          <w:szCs w:val="16"/>
        </w:rPr>
        <w:t xml:space="preserve"> SKI.0900.8.2023</w:t>
      </w:r>
      <w:r w:rsidRPr="00783320">
        <w:rPr>
          <w:rFonts w:ascii="Lato" w:hAnsi="Lato"/>
          <w:color w:val="auto"/>
          <w:sz w:val="16"/>
          <w:szCs w:val="16"/>
        </w:rPr>
        <w:t>.</w:t>
      </w:r>
    </w:p>
  </w:footnote>
  <w:footnote w:id="81">
    <w:p w14:paraId="4E502FD0"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 xml:space="preserve">Stanowisko UZP opublikowane w dniu 14 grudnia 2020r. pod adresem </w:t>
      </w:r>
      <w:hyperlink r:id="rId1" w:history="1">
        <w:r w:rsidRPr="00783320">
          <w:rPr>
            <w:rStyle w:val="Hipercze"/>
            <w:color w:val="auto"/>
            <w:sz w:val="16"/>
            <w:szCs w:val="16"/>
          </w:rPr>
          <w:t>https://www.uzp.gov.pl/nowe-pzp/interpretacje/pytania-instytucji-kontrolujacych</w:t>
        </w:r>
      </w:hyperlink>
      <w:r w:rsidRPr="00783320">
        <w:rPr>
          <w:sz w:val="16"/>
          <w:szCs w:val="16"/>
        </w:rPr>
        <w:t xml:space="preserve">, w którym stwierdzono, że </w:t>
      </w:r>
      <w:r w:rsidRPr="00783320">
        <w:rPr>
          <w:i/>
          <w:sz w:val="16"/>
          <w:szCs w:val="16"/>
        </w:rPr>
        <w:t>„Dla realizacji obowiązku zasadnym wydaje się przyjęcie, iż zamawiający nie powinien czekać z publikacją ogłoszenia o wykonaniu umowy np. do zakończeniu okresu gwarancji czy rękojmi, tylko wykonać ciążący na nim obowiązek w terminie 30 dni od wykonania świadczenia głównego umowy (np. przyjęcia, czy odbioru przedmiotu dostawy)”.</w:t>
      </w:r>
    </w:p>
  </w:footnote>
  <w:footnote w:id="82">
    <w:p w14:paraId="75470CC9"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 xml:space="preserve">postępowanie na </w:t>
      </w:r>
      <w:r w:rsidRPr="00783320">
        <w:rPr>
          <w:bCs/>
          <w:iCs/>
          <w:sz w:val="16"/>
          <w:szCs w:val="16"/>
        </w:rPr>
        <w:t>remont pomieszczeń budynku nr 4 Krajowego Składowiska Odpadów Promieniotwórczych w</w:t>
      </w:r>
      <w:r>
        <w:rPr>
          <w:bCs/>
          <w:iCs/>
          <w:sz w:val="16"/>
          <w:szCs w:val="16"/>
        </w:rPr>
        <w:t> </w:t>
      </w:r>
      <w:r w:rsidRPr="00783320">
        <w:rPr>
          <w:bCs/>
          <w:iCs/>
          <w:sz w:val="16"/>
          <w:szCs w:val="16"/>
        </w:rPr>
        <w:t>Różanie (44/ZUOP/2022).</w:t>
      </w:r>
    </w:p>
  </w:footnote>
  <w:footnote w:id="83">
    <w:p w14:paraId="41C26D23"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 xml:space="preserve">W </w:t>
      </w:r>
      <w:r w:rsidRPr="00783320">
        <w:rPr>
          <w:iCs/>
          <w:sz w:val="16"/>
          <w:szCs w:val="16"/>
        </w:rPr>
        <w:t>Rozdziale III pkt 1 SWZ wskazano że termin realizacji zamówienia wynosi 20 tygodni licząc od dnia wprowadzenia wykonawcy na plac robót objętych zamówieniem, natomiast w Załączniku nr 8 do SWZ Istotne postanowienia umowy w §3 ust. 1 wskazano, że termin realizacji zamówienia wynosi 5 miesięcy licząc od dnia wprowadzenia wykonawcy na plac robót objętych zamówieniem. Podobnie w pkt 4.2.10 Ogłoszenia o</w:t>
      </w:r>
      <w:r>
        <w:rPr>
          <w:iCs/>
          <w:sz w:val="16"/>
          <w:szCs w:val="16"/>
        </w:rPr>
        <w:t> </w:t>
      </w:r>
      <w:r w:rsidRPr="00783320">
        <w:rPr>
          <w:iCs/>
          <w:sz w:val="16"/>
          <w:szCs w:val="16"/>
        </w:rPr>
        <w:t>zamówieniu wskazano okres realizacji umowy jako 5 miesięcy</w:t>
      </w:r>
    </w:p>
  </w:footnote>
  <w:footnote w:id="84">
    <w:p w14:paraId="5AE1A3C4" w14:textId="77777777" w:rsidR="005247D6" w:rsidRPr="00783320" w:rsidRDefault="005247D6" w:rsidP="005247D6">
      <w:pPr>
        <w:pStyle w:val="Default"/>
        <w:ind w:left="284" w:hanging="284"/>
        <w:jc w:val="both"/>
        <w:rPr>
          <w:rFonts w:ascii="Lato" w:hAnsi="Lato" w:cs="Calibri"/>
          <w:color w:val="92D050"/>
          <w:sz w:val="16"/>
          <w:szCs w:val="16"/>
        </w:rPr>
      </w:pPr>
      <w:r w:rsidRPr="00783320">
        <w:rPr>
          <w:rStyle w:val="Odwoanieprzypisudolnego"/>
          <w:rFonts w:ascii="Lato" w:hAnsi="Lato"/>
          <w:color w:val="auto"/>
          <w:sz w:val="16"/>
          <w:szCs w:val="16"/>
        </w:rPr>
        <w:footnoteRef/>
      </w:r>
      <w:r w:rsidRPr="00783320">
        <w:rPr>
          <w:rFonts w:ascii="Lato" w:hAnsi="Lato"/>
          <w:color w:val="auto"/>
          <w:sz w:val="16"/>
          <w:szCs w:val="16"/>
        </w:rPr>
        <w:t xml:space="preserve"> </w:t>
      </w:r>
      <w:r w:rsidRPr="00783320">
        <w:rPr>
          <w:rFonts w:ascii="Lato" w:hAnsi="Lato"/>
          <w:color w:val="auto"/>
          <w:sz w:val="16"/>
          <w:szCs w:val="16"/>
        </w:rPr>
        <w:tab/>
        <w:t>Pismo ZUOP z 21 września 2023 r., znak:</w:t>
      </w:r>
      <w:r w:rsidRPr="00783320">
        <w:rPr>
          <w:rFonts w:ascii="Lato" w:hAnsi="Lato" w:cs="Calibri"/>
          <w:color w:val="auto"/>
          <w:sz w:val="16"/>
          <w:szCs w:val="16"/>
        </w:rPr>
        <w:t xml:space="preserve"> SKI.0900.8.2023</w:t>
      </w:r>
      <w:r w:rsidRPr="00783320">
        <w:rPr>
          <w:rFonts w:ascii="Lato" w:hAnsi="Lato"/>
          <w:color w:val="auto"/>
          <w:sz w:val="16"/>
          <w:szCs w:val="16"/>
        </w:rPr>
        <w:t>.</w:t>
      </w:r>
    </w:p>
  </w:footnote>
  <w:footnote w:id="85">
    <w:p w14:paraId="1D547E0E"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r>
      <w:r w:rsidRPr="00783320">
        <w:rPr>
          <w:bCs/>
          <w:iCs/>
          <w:sz w:val="16"/>
          <w:szCs w:val="16"/>
        </w:rPr>
        <w:t>postępowanie o sygn. DAK.260.1.2022.</w:t>
      </w:r>
    </w:p>
  </w:footnote>
  <w:footnote w:id="86">
    <w:p w14:paraId="4D74AF7C"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 xml:space="preserve">Zamieszczenie ogłoszenia o zamówieniu w BZP nastąpiło w dniu 7 kwietnia 2022r. pod nr </w:t>
      </w:r>
      <w:r w:rsidRPr="00783320">
        <w:rPr>
          <w:rFonts w:cs="ArialMT"/>
          <w:sz w:val="16"/>
          <w:szCs w:val="16"/>
        </w:rPr>
        <w:t xml:space="preserve">2022/BZP 00114731/01 </w:t>
      </w:r>
      <w:r w:rsidRPr="00783320">
        <w:rPr>
          <w:sz w:val="16"/>
          <w:szCs w:val="16"/>
        </w:rPr>
        <w:t xml:space="preserve">natomiast z zrzutu z platformy zakupowej zamawiającego wynika, że SWZ z załącznikami została udostępniona na stronie postępowania w dniu 8 kwietnia o godz. 00.00.01. </w:t>
      </w:r>
    </w:p>
  </w:footnote>
  <w:footnote w:id="87">
    <w:p w14:paraId="107CFE11"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zgodnie z którym w przypadku postępowania prowadzonego w trybie podstawowym z możliwością  negocjacji, zamawiający zapewnia na stronie internetowej prowadzonego postępowania, bezpłatny, pełny, bezpośredni i</w:t>
      </w:r>
      <w:r>
        <w:rPr>
          <w:sz w:val="16"/>
          <w:szCs w:val="16"/>
        </w:rPr>
        <w:t> </w:t>
      </w:r>
      <w:r w:rsidRPr="00783320">
        <w:rPr>
          <w:sz w:val="16"/>
          <w:szCs w:val="16"/>
        </w:rPr>
        <w:t>nieograniczony do SWZ od dnia zamieszczenia ogłoszenia o zamówieniu w Biuletynie Zamówień Publicznych.</w:t>
      </w:r>
    </w:p>
  </w:footnote>
  <w:footnote w:id="88">
    <w:p w14:paraId="262B99BC" w14:textId="77777777" w:rsidR="005247D6" w:rsidRPr="00783320" w:rsidRDefault="005247D6" w:rsidP="005247D6">
      <w:pPr>
        <w:pStyle w:val="Default"/>
        <w:ind w:left="284" w:hanging="284"/>
        <w:jc w:val="both"/>
        <w:rPr>
          <w:rFonts w:ascii="Lato" w:hAnsi="Lato" w:cs="Calibri"/>
          <w:color w:val="auto"/>
          <w:sz w:val="16"/>
          <w:szCs w:val="16"/>
        </w:rPr>
      </w:pPr>
      <w:r w:rsidRPr="00783320">
        <w:rPr>
          <w:rStyle w:val="Odwoanieprzypisudolnego"/>
          <w:rFonts w:ascii="Lato" w:hAnsi="Lato"/>
          <w:color w:val="auto"/>
          <w:sz w:val="16"/>
          <w:szCs w:val="16"/>
        </w:rPr>
        <w:footnoteRef/>
      </w:r>
      <w:r w:rsidRPr="00783320">
        <w:rPr>
          <w:rFonts w:ascii="Lato" w:hAnsi="Lato"/>
          <w:color w:val="auto"/>
          <w:sz w:val="16"/>
          <w:szCs w:val="16"/>
        </w:rPr>
        <w:t xml:space="preserve"> </w:t>
      </w:r>
      <w:r w:rsidRPr="00783320">
        <w:rPr>
          <w:rFonts w:ascii="Lato" w:hAnsi="Lato"/>
          <w:color w:val="auto"/>
          <w:sz w:val="16"/>
          <w:szCs w:val="16"/>
        </w:rPr>
        <w:tab/>
        <w:t>Pismo ZUOP z 21 września 2023 r., znak:</w:t>
      </w:r>
      <w:r w:rsidRPr="00783320">
        <w:rPr>
          <w:rFonts w:ascii="Lato" w:hAnsi="Lato" w:cs="Calibri"/>
          <w:color w:val="auto"/>
          <w:sz w:val="16"/>
          <w:szCs w:val="16"/>
        </w:rPr>
        <w:t xml:space="preserve"> SKI.0900.8.2023</w:t>
      </w:r>
      <w:r w:rsidRPr="00783320">
        <w:rPr>
          <w:rFonts w:ascii="Lato" w:hAnsi="Lato"/>
          <w:color w:val="auto"/>
          <w:sz w:val="16"/>
          <w:szCs w:val="16"/>
        </w:rPr>
        <w:t>.</w:t>
      </w:r>
    </w:p>
  </w:footnote>
  <w:footnote w:id="89">
    <w:p w14:paraId="71B586AE" w14:textId="77777777" w:rsidR="005247D6" w:rsidRPr="00783320" w:rsidRDefault="005247D6" w:rsidP="005247D6">
      <w:pPr>
        <w:pStyle w:val="Tekstprzypisudolnego"/>
        <w:ind w:left="284"/>
        <w:rPr>
          <w:sz w:val="16"/>
          <w:szCs w:val="16"/>
        </w:rPr>
      </w:pPr>
      <w:r w:rsidRPr="00783320">
        <w:rPr>
          <w:rStyle w:val="Odwoanieprzypisudolnego"/>
          <w:sz w:val="16"/>
          <w:szCs w:val="16"/>
        </w:rPr>
        <w:footnoteRef/>
      </w:r>
      <w:r w:rsidRPr="00783320">
        <w:rPr>
          <w:bCs/>
          <w:iCs/>
          <w:sz w:val="16"/>
          <w:szCs w:val="16"/>
        </w:rPr>
        <w:t>postępowanie o sygn. DAK.260.1.2022.</w:t>
      </w:r>
    </w:p>
  </w:footnote>
  <w:footnote w:id="90">
    <w:p w14:paraId="5BFCA2B1"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ab/>
        <w:t xml:space="preserve">zgodnie z którym o ogłoszenie o wykonaniu umowy zawiera </w:t>
      </w:r>
      <w:r w:rsidRPr="00783320">
        <w:rPr>
          <w:rFonts w:cs="Times-New-Roman"/>
          <w:sz w:val="16"/>
          <w:szCs w:val="16"/>
        </w:rPr>
        <w:t>informacje o zmianach umowy, w tym informacje o</w:t>
      </w:r>
      <w:r>
        <w:rPr>
          <w:rFonts w:cs="Times-New-Roman"/>
          <w:sz w:val="16"/>
          <w:szCs w:val="16"/>
        </w:rPr>
        <w:t> </w:t>
      </w:r>
      <w:r w:rsidRPr="00783320">
        <w:rPr>
          <w:rFonts w:cs="Times-New-Roman"/>
          <w:sz w:val="16"/>
          <w:szCs w:val="16"/>
        </w:rPr>
        <w:t>podstawie prawnej uprawniającej do zmiany umowy, przyczynach dokonania zmian, krótki opis zamówienia po zmianie, wartość zmiany wraz z informacją o ewentualnym wzroście wynagrodzenia w związku ze zmianą umowy.</w:t>
      </w:r>
    </w:p>
  </w:footnote>
  <w:footnote w:id="91">
    <w:p w14:paraId="05FA4648"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Dz.U. poz. 2439.</w:t>
      </w:r>
    </w:p>
  </w:footnote>
  <w:footnote w:id="92">
    <w:p w14:paraId="6D66F3CC" w14:textId="77777777" w:rsidR="005247D6" w:rsidRPr="00783320" w:rsidRDefault="005247D6" w:rsidP="005247D6">
      <w:pPr>
        <w:pStyle w:val="Default"/>
        <w:ind w:left="284" w:hanging="284"/>
        <w:jc w:val="both"/>
        <w:rPr>
          <w:rFonts w:ascii="Lato" w:hAnsi="Lato" w:cs="Calibri"/>
          <w:color w:val="auto"/>
          <w:sz w:val="16"/>
          <w:szCs w:val="16"/>
        </w:rPr>
      </w:pPr>
      <w:r w:rsidRPr="00783320">
        <w:rPr>
          <w:rStyle w:val="Odwoanieprzypisudolnego"/>
          <w:rFonts w:ascii="Lato" w:hAnsi="Lato"/>
          <w:color w:val="auto"/>
          <w:sz w:val="16"/>
          <w:szCs w:val="16"/>
        </w:rPr>
        <w:footnoteRef/>
      </w:r>
      <w:r w:rsidRPr="00783320">
        <w:rPr>
          <w:rFonts w:ascii="Lato" w:hAnsi="Lato"/>
          <w:color w:val="auto"/>
          <w:sz w:val="16"/>
          <w:szCs w:val="16"/>
        </w:rPr>
        <w:t xml:space="preserve"> </w:t>
      </w:r>
      <w:r w:rsidRPr="00783320">
        <w:rPr>
          <w:rFonts w:ascii="Lato" w:hAnsi="Lato"/>
          <w:color w:val="auto"/>
          <w:sz w:val="16"/>
          <w:szCs w:val="16"/>
        </w:rPr>
        <w:tab/>
        <w:t>Pismo ZUOP z 21 września 2023 r., znak:</w:t>
      </w:r>
      <w:r w:rsidRPr="00783320">
        <w:rPr>
          <w:rFonts w:ascii="Lato" w:hAnsi="Lato" w:cs="Calibri"/>
          <w:color w:val="auto"/>
          <w:sz w:val="16"/>
          <w:szCs w:val="16"/>
        </w:rPr>
        <w:t xml:space="preserve"> SKI.0900.8.2023</w:t>
      </w:r>
      <w:r w:rsidRPr="00783320">
        <w:rPr>
          <w:rFonts w:ascii="Lato" w:hAnsi="Lato"/>
          <w:color w:val="auto"/>
          <w:sz w:val="16"/>
          <w:szCs w:val="16"/>
        </w:rPr>
        <w:t>.</w:t>
      </w:r>
    </w:p>
  </w:footnote>
  <w:footnote w:id="93">
    <w:p w14:paraId="21A3C96E"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ZUOP w dniu 30 września 2023r. przekazał ogłoszenie o zmianie ogłoszenia zamieszczone w BZP w dniu 30</w:t>
      </w:r>
      <w:r>
        <w:rPr>
          <w:sz w:val="16"/>
          <w:szCs w:val="16"/>
        </w:rPr>
        <w:t> </w:t>
      </w:r>
      <w:r w:rsidRPr="00783320">
        <w:rPr>
          <w:sz w:val="16"/>
          <w:szCs w:val="16"/>
        </w:rPr>
        <w:t>września 2023r. pod nr 2023/BZP 00421665/01.</w:t>
      </w:r>
    </w:p>
  </w:footnote>
  <w:footnote w:id="94">
    <w:p w14:paraId="23733F3A"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r>
      <w:r w:rsidRPr="00783320">
        <w:rPr>
          <w:bCs/>
          <w:iCs/>
          <w:sz w:val="16"/>
          <w:szCs w:val="16"/>
        </w:rPr>
        <w:t>postępowanie o sygn. DAK.260.2.2022 oraz postępowanie o sygn. DAK.260.4.2022.</w:t>
      </w:r>
    </w:p>
  </w:footnote>
  <w:footnote w:id="95">
    <w:p w14:paraId="174D6BBD"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r>
      <w:r w:rsidRPr="00783320">
        <w:rPr>
          <w:bCs/>
          <w:iCs/>
          <w:sz w:val="16"/>
          <w:szCs w:val="16"/>
        </w:rPr>
        <w:t>postępowanie o sygn. DAK.260.4.2022.</w:t>
      </w:r>
    </w:p>
  </w:footnote>
  <w:footnote w:id="96">
    <w:p w14:paraId="102AF912"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W</w:t>
      </w:r>
      <w:r w:rsidRPr="00783320">
        <w:rPr>
          <w:bCs/>
          <w:sz w:val="16"/>
          <w:szCs w:val="16"/>
        </w:rPr>
        <w:t xml:space="preserve"> pkt. 4.3) Ogłoszenia o wyniku postępowania wpisana została kwota „</w:t>
      </w:r>
      <w:r w:rsidRPr="00783320">
        <w:rPr>
          <w:sz w:val="16"/>
          <w:szCs w:val="16"/>
        </w:rPr>
        <w:t>623764,8 PLN” podczas gdy wartość szacunkowa zamówienia została ustalona przez ZUOP na kwotę 571 784,40 zł netto.</w:t>
      </w:r>
    </w:p>
  </w:footnote>
  <w:footnote w:id="97">
    <w:p w14:paraId="5BA1DEFC" w14:textId="77777777" w:rsidR="005247D6" w:rsidRPr="00783320" w:rsidRDefault="005247D6" w:rsidP="005247D6">
      <w:pPr>
        <w:pStyle w:val="Default"/>
        <w:ind w:left="284" w:hanging="284"/>
        <w:jc w:val="both"/>
        <w:rPr>
          <w:rFonts w:ascii="Lato" w:hAnsi="Lato" w:cs="Calibri"/>
          <w:color w:val="92D050"/>
          <w:sz w:val="16"/>
          <w:szCs w:val="16"/>
        </w:rPr>
      </w:pPr>
      <w:r w:rsidRPr="00783320">
        <w:rPr>
          <w:rStyle w:val="Odwoanieprzypisudolnego"/>
          <w:rFonts w:ascii="Lato" w:hAnsi="Lato"/>
          <w:color w:val="auto"/>
          <w:sz w:val="16"/>
          <w:szCs w:val="16"/>
        </w:rPr>
        <w:footnoteRef/>
      </w:r>
      <w:r w:rsidRPr="00783320">
        <w:rPr>
          <w:rFonts w:ascii="Lato" w:hAnsi="Lato"/>
          <w:color w:val="auto"/>
          <w:sz w:val="16"/>
          <w:szCs w:val="16"/>
        </w:rPr>
        <w:t xml:space="preserve"> </w:t>
      </w:r>
      <w:r w:rsidRPr="00783320">
        <w:rPr>
          <w:rFonts w:ascii="Lato" w:hAnsi="Lato"/>
          <w:color w:val="auto"/>
          <w:sz w:val="16"/>
          <w:szCs w:val="16"/>
        </w:rPr>
        <w:tab/>
        <w:t>Pismo ZUOP z 21 września 2023 r., znak:</w:t>
      </w:r>
      <w:r w:rsidRPr="00783320">
        <w:rPr>
          <w:rFonts w:ascii="Lato" w:hAnsi="Lato" w:cs="Calibri"/>
          <w:color w:val="auto"/>
          <w:sz w:val="16"/>
          <w:szCs w:val="16"/>
        </w:rPr>
        <w:t xml:space="preserve"> SKI.0900.8.2023</w:t>
      </w:r>
      <w:r w:rsidRPr="00783320">
        <w:rPr>
          <w:rFonts w:ascii="Lato" w:hAnsi="Lato"/>
          <w:color w:val="auto"/>
          <w:sz w:val="16"/>
          <w:szCs w:val="16"/>
        </w:rPr>
        <w:t>.</w:t>
      </w:r>
    </w:p>
  </w:footnote>
  <w:footnote w:id="98">
    <w:p w14:paraId="6BF45345"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ZUOP w dniu 30 września 2023r. przekazał ogłoszenie o zmianie ogłoszenia zamieszczone w BZP w dniu 27</w:t>
      </w:r>
      <w:r>
        <w:rPr>
          <w:sz w:val="16"/>
          <w:szCs w:val="16"/>
        </w:rPr>
        <w:t> </w:t>
      </w:r>
      <w:r w:rsidRPr="00783320">
        <w:rPr>
          <w:sz w:val="16"/>
          <w:szCs w:val="16"/>
        </w:rPr>
        <w:t>września 2023r. pod nr 2023/BZP 00416654/01 .</w:t>
      </w:r>
    </w:p>
  </w:footnote>
  <w:footnote w:id="99">
    <w:p w14:paraId="172B6339"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bCs/>
          <w:iCs/>
          <w:sz w:val="16"/>
          <w:szCs w:val="16"/>
        </w:rPr>
        <w:t xml:space="preserve">    postępowanie o sygn. DAK.260.2.2022.</w:t>
      </w:r>
    </w:p>
  </w:footnote>
  <w:footnote w:id="100">
    <w:p w14:paraId="768A3D92"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W pkt. 8.1) Ogłoszenia o wyniku postępowania wskazano datę 1 września 2022r. zamieszczoną w komparycji umowy a nie datę 13 września 2022r. kiedy to ostatnia z osób podpisujących umowę złożyła pod umową zawieraną w formie elektronicznej podpis kwalifikowany.</w:t>
      </w:r>
    </w:p>
  </w:footnote>
  <w:footnote w:id="101">
    <w:p w14:paraId="30690F43" w14:textId="77777777" w:rsidR="005247D6" w:rsidRPr="00783320" w:rsidRDefault="005247D6" w:rsidP="005247D6">
      <w:pPr>
        <w:pStyle w:val="Default"/>
        <w:ind w:left="284" w:hanging="284"/>
        <w:jc w:val="both"/>
        <w:rPr>
          <w:rFonts w:ascii="Lato" w:hAnsi="Lato" w:cs="Calibri"/>
          <w:color w:val="auto"/>
          <w:sz w:val="16"/>
          <w:szCs w:val="16"/>
        </w:rPr>
      </w:pPr>
      <w:r w:rsidRPr="00783320">
        <w:rPr>
          <w:rStyle w:val="Odwoanieprzypisudolnego"/>
          <w:rFonts w:ascii="Lato" w:hAnsi="Lato"/>
          <w:color w:val="auto"/>
          <w:sz w:val="16"/>
          <w:szCs w:val="16"/>
        </w:rPr>
        <w:footnoteRef/>
      </w:r>
      <w:r w:rsidRPr="00783320">
        <w:rPr>
          <w:rFonts w:ascii="Lato" w:hAnsi="Lato"/>
          <w:color w:val="auto"/>
          <w:sz w:val="16"/>
          <w:szCs w:val="16"/>
        </w:rPr>
        <w:t xml:space="preserve"> </w:t>
      </w:r>
      <w:r w:rsidRPr="00783320">
        <w:rPr>
          <w:rFonts w:ascii="Lato" w:hAnsi="Lato"/>
          <w:color w:val="auto"/>
          <w:sz w:val="16"/>
          <w:szCs w:val="16"/>
        </w:rPr>
        <w:tab/>
        <w:t>Pismo ZUOP z 21 września 2023 r., znak:</w:t>
      </w:r>
      <w:r w:rsidRPr="00783320">
        <w:rPr>
          <w:rFonts w:ascii="Lato" w:hAnsi="Lato" w:cs="Calibri"/>
          <w:color w:val="auto"/>
          <w:sz w:val="16"/>
          <w:szCs w:val="16"/>
        </w:rPr>
        <w:t xml:space="preserve"> SKI.0900.8.2023</w:t>
      </w:r>
      <w:r w:rsidRPr="00783320">
        <w:rPr>
          <w:rFonts w:ascii="Lato" w:hAnsi="Lato"/>
          <w:color w:val="auto"/>
          <w:sz w:val="16"/>
          <w:szCs w:val="16"/>
        </w:rPr>
        <w:t>.</w:t>
      </w:r>
    </w:p>
  </w:footnote>
  <w:footnote w:id="102">
    <w:p w14:paraId="497B55AE"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ZUOP w dniu 14 listopada 2023r. przekazał ogłoszenie o zmianie ogłoszenia zamieszczone w dniu 14 listopada 2023 w BZP. pod nr 2023/BZP 00491214/01.</w:t>
      </w:r>
    </w:p>
  </w:footnote>
  <w:footnote w:id="103">
    <w:p w14:paraId="1B92D3F9"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r>
      <w:r w:rsidRPr="00783320">
        <w:rPr>
          <w:bCs/>
          <w:iCs/>
          <w:sz w:val="16"/>
          <w:szCs w:val="16"/>
        </w:rPr>
        <w:t>postępowanie o sygn. DAK.260.1.2022 oraz postępowanie o sygn. DAK.260.2.2022.</w:t>
      </w:r>
    </w:p>
  </w:footnote>
  <w:footnote w:id="104">
    <w:p w14:paraId="6ADAB02D" w14:textId="77777777" w:rsidR="005247D6" w:rsidRPr="00783320" w:rsidRDefault="005247D6" w:rsidP="005247D6">
      <w:pPr>
        <w:pStyle w:val="Default"/>
        <w:ind w:left="284" w:hanging="284"/>
        <w:jc w:val="both"/>
        <w:rPr>
          <w:rFonts w:ascii="Lato" w:hAnsi="Lato"/>
          <w:color w:val="auto"/>
          <w:sz w:val="16"/>
          <w:szCs w:val="16"/>
        </w:rPr>
      </w:pPr>
      <w:r w:rsidRPr="00783320">
        <w:rPr>
          <w:rStyle w:val="Odwoanieprzypisudolnego"/>
          <w:rFonts w:ascii="Lato" w:hAnsi="Lato"/>
          <w:color w:val="auto"/>
          <w:sz w:val="16"/>
          <w:szCs w:val="16"/>
        </w:rPr>
        <w:footnoteRef/>
      </w:r>
      <w:r w:rsidRPr="00783320">
        <w:rPr>
          <w:rFonts w:ascii="Lato" w:hAnsi="Lato"/>
          <w:color w:val="auto"/>
          <w:sz w:val="16"/>
          <w:szCs w:val="16"/>
        </w:rPr>
        <w:t xml:space="preserve"> </w:t>
      </w:r>
      <w:r w:rsidRPr="00783320">
        <w:rPr>
          <w:rFonts w:ascii="Lato" w:hAnsi="Lato"/>
          <w:color w:val="auto"/>
          <w:sz w:val="16"/>
          <w:szCs w:val="16"/>
        </w:rPr>
        <w:tab/>
        <w:t>Zgodnie z którym w przypadku postępowania prowadzonego w trybie podstawowym z możliwością negocjacji, zamawiający informuje równocześnie wszystkich wykonawców, którzy w odpowiedzi na ogłoszenie o</w:t>
      </w:r>
      <w:r>
        <w:rPr>
          <w:rFonts w:ascii="Lato" w:hAnsi="Lato"/>
          <w:color w:val="auto"/>
          <w:sz w:val="16"/>
          <w:szCs w:val="16"/>
        </w:rPr>
        <w:t> </w:t>
      </w:r>
      <w:r w:rsidRPr="00783320">
        <w:rPr>
          <w:rFonts w:ascii="Lato" w:hAnsi="Lato"/>
          <w:color w:val="auto"/>
          <w:sz w:val="16"/>
          <w:szCs w:val="16"/>
        </w:rPr>
        <w:t>zamówieniu złożyli oferty, o wykonawcach: 1) których oferty nie zostały odrzucone, oraz punktacji przyznanej ofertom w każdym kryterium oceny ofert i łącznej punktacji, 2) których oferty zostały odrzucone, 3) którzy nie zostali zakwalifikowani do negocjacji, oraz punktacji przyznanej ich ofertom w każdym kryterium oceny ofert i</w:t>
      </w:r>
      <w:r>
        <w:rPr>
          <w:rFonts w:ascii="Lato" w:hAnsi="Lato"/>
          <w:color w:val="auto"/>
          <w:sz w:val="16"/>
          <w:szCs w:val="16"/>
        </w:rPr>
        <w:t> </w:t>
      </w:r>
      <w:r w:rsidRPr="00783320">
        <w:rPr>
          <w:rFonts w:ascii="Lato" w:hAnsi="Lato"/>
          <w:color w:val="auto"/>
          <w:sz w:val="16"/>
          <w:szCs w:val="16"/>
        </w:rPr>
        <w:t>łącznej punktacji, w przypadku, o którym mowa w art. 288 ust. 1.– podając uzasadnienie faktyczne i prawne.</w:t>
      </w:r>
    </w:p>
  </w:footnote>
  <w:footnote w:id="105">
    <w:p w14:paraId="62A59B71" w14:textId="77777777" w:rsidR="005247D6" w:rsidRPr="008113D0" w:rsidRDefault="005247D6" w:rsidP="005247D6">
      <w:pPr>
        <w:pStyle w:val="Default"/>
        <w:ind w:left="284" w:hanging="284"/>
        <w:jc w:val="both"/>
        <w:rPr>
          <w:rFonts w:ascii="Lato" w:hAnsi="Lato" w:cs="Calibri"/>
          <w:color w:val="auto"/>
          <w:sz w:val="16"/>
          <w:szCs w:val="16"/>
        </w:rPr>
      </w:pPr>
      <w:r w:rsidRPr="00783320">
        <w:rPr>
          <w:rStyle w:val="Odwoanieprzypisudolnego"/>
          <w:rFonts w:ascii="Lato" w:hAnsi="Lato"/>
          <w:color w:val="auto"/>
          <w:sz w:val="16"/>
          <w:szCs w:val="16"/>
        </w:rPr>
        <w:footnoteRef/>
      </w:r>
      <w:r w:rsidRPr="00783320">
        <w:rPr>
          <w:rFonts w:ascii="Lato" w:hAnsi="Lato"/>
          <w:color w:val="auto"/>
          <w:sz w:val="16"/>
          <w:szCs w:val="16"/>
        </w:rPr>
        <w:t xml:space="preserve"> </w:t>
      </w:r>
      <w:r w:rsidRPr="00783320">
        <w:rPr>
          <w:rFonts w:ascii="Lato" w:hAnsi="Lato"/>
          <w:color w:val="auto"/>
          <w:sz w:val="16"/>
          <w:szCs w:val="16"/>
        </w:rPr>
        <w:tab/>
        <w:t>Pismo ZUOP z 21 września 2023 r., znak:</w:t>
      </w:r>
      <w:r w:rsidRPr="00783320">
        <w:rPr>
          <w:rFonts w:ascii="Lato" w:hAnsi="Lato" w:cs="Calibri"/>
          <w:color w:val="auto"/>
          <w:sz w:val="16"/>
          <w:szCs w:val="16"/>
        </w:rPr>
        <w:t xml:space="preserve"> SKI.0900.8.2023</w:t>
      </w:r>
      <w:r w:rsidRPr="00783320">
        <w:rPr>
          <w:rFonts w:ascii="Lato" w:hAnsi="Lato"/>
          <w:color w:val="auto"/>
          <w:sz w:val="16"/>
          <w:szCs w:val="16"/>
        </w:rPr>
        <w:t>.</w:t>
      </w:r>
    </w:p>
  </w:footnote>
  <w:footnote w:id="106">
    <w:p w14:paraId="064929E0"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Protokół postępowania DAK.260.2.2022 z 5 października 2022 r., protokół postępowania DAK.260.1.2022 z</w:t>
      </w:r>
      <w:r>
        <w:rPr>
          <w:sz w:val="16"/>
          <w:szCs w:val="16"/>
        </w:rPr>
        <w:t> </w:t>
      </w:r>
      <w:r w:rsidRPr="00783320">
        <w:rPr>
          <w:sz w:val="16"/>
          <w:szCs w:val="16"/>
        </w:rPr>
        <w:t>5</w:t>
      </w:r>
      <w:r>
        <w:rPr>
          <w:sz w:val="16"/>
          <w:szCs w:val="16"/>
        </w:rPr>
        <w:t> </w:t>
      </w:r>
      <w:r w:rsidRPr="00783320">
        <w:rPr>
          <w:sz w:val="16"/>
          <w:szCs w:val="16"/>
        </w:rPr>
        <w:t>lipca 2022r., protokół postępowania znak DAK.260.1.2023 z 19 lipca 2023r.</w:t>
      </w:r>
    </w:p>
  </w:footnote>
  <w:footnote w:id="107">
    <w:p w14:paraId="3FD83876" w14:textId="77777777" w:rsidR="005247D6" w:rsidRPr="00783320" w:rsidRDefault="005247D6" w:rsidP="005247D6">
      <w:pPr>
        <w:pStyle w:val="Tekstprzypisudolnego"/>
        <w:ind w:left="284" w:hanging="284"/>
        <w:rPr>
          <w:color w:val="92D050"/>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W sprawie protokołów postępowania oraz dokumentacji postępowania o udzielenie zamówienia publicznego (Dz. U. z 2020 r. poz. 2434).</w:t>
      </w:r>
    </w:p>
  </w:footnote>
  <w:footnote w:id="108">
    <w:p w14:paraId="64FAE8A6"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Dotyczy protokołu postępowania DAK.260.2.2022 z 5 października 2022 r., protokół postępowania DAK.260.1.2022 z 5 lipca 2022r., protokół postępowania DAK.260.1.2023 (przetarg1/obsługa wydarzeń/2023) z 19 lipca 2023r.</w:t>
      </w:r>
    </w:p>
  </w:footnote>
  <w:footnote w:id="109">
    <w:p w14:paraId="08BC03B9"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W protokołach podano, że SWZ była dostępna do dnia otwarcia ofert co sugerowałoby naruszenie art. 280 ust.</w:t>
      </w:r>
      <w:r>
        <w:rPr>
          <w:sz w:val="16"/>
          <w:szCs w:val="16"/>
        </w:rPr>
        <w:t> </w:t>
      </w:r>
      <w:r w:rsidRPr="00783320">
        <w:rPr>
          <w:sz w:val="16"/>
          <w:szCs w:val="16"/>
        </w:rPr>
        <w:t xml:space="preserve">1 ustawy Pzp, który wymaga, aby SWZ była udostępniona na stronie postępowania nie krócej niż dnia  udzielenia zamówienia. Natomiast wyjaśnienia ZUOP i przekazane zrzuty z platformy wskazują, że oferty te były dostępne dłużej niż do dnia udzielenie zamówienia. </w:t>
      </w:r>
    </w:p>
  </w:footnote>
  <w:footnote w:id="110">
    <w:p w14:paraId="2FE77466" w14:textId="77777777" w:rsidR="005247D6" w:rsidRPr="00783320" w:rsidRDefault="005247D6" w:rsidP="005247D6">
      <w:pPr>
        <w:pStyle w:val="Default"/>
        <w:ind w:left="284" w:hanging="284"/>
        <w:jc w:val="both"/>
        <w:rPr>
          <w:rFonts w:ascii="Lato" w:hAnsi="Lato" w:cs="Calibri"/>
          <w:color w:val="auto"/>
          <w:sz w:val="16"/>
          <w:szCs w:val="16"/>
        </w:rPr>
      </w:pPr>
      <w:r w:rsidRPr="00783320">
        <w:rPr>
          <w:rStyle w:val="Odwoanieprzypisudolnego"/>
          <w:rFonts w:ascii="Lato" w:hAnsi="Lato"/>
          <w:color w:val="auto"/>
          <w:sz w:val="16"/>
          <w:szCs w:val="16"/>
        </w:rPr>
        <w:footnoteRef/>
      </w:r>
      <w:r w:rsidRPr="00783320">
        <w:rPr>
          <w:rFonts w:ascii="Lato" w:hAnsi="Lato"/>
          <w:color w:val="auto"/>
          <w:sz w:val="16"/>
          <w:szCs w:val="16"/>
        </w:rPr>
        <w:t xml:space="preserve"> </w:t>
      </w:r>
      <w:r w:rsidRPr="00783320">
        <w:rPr>
          <w:rFonts w:ascii="Lato" w:hAnsi="Lato"/>
          <w:color w:val="auto"/>
          <w:sz w:val="16"/>
          <w:szCs w:val="16"/>
        </w:rPr>
        <w:tab/>
        <w:t>Pismo ZUOP z 21 września 2023 r., znak:</w:t>
      </w:r>
      <w:r w:rsidRPr="00783320">
        <w:rPr>
          <w:rFonts w:ascii="Lato" w:hAnsi="Lato" w:cs="Calibri"/>
          <w:color w:val="auto"/>
          <w:sz w:val="16"/>
          <w:szCs w:val="16"/>
        </w:rPr>
        <w:t xml:space="preserve"> SKI.0900.8.2023</w:t>
      </w:r>
      <w:r w:rsidRPr="00783320">
        <w:rPr>
          <w:rFonts w:ascii="Lato" w:hAnsi="Lato"/>
          <w:color w:val="auto"/>
          <w:sz w:val="16"/>
          <w:szCs w:val="16"/>
        </w:rPr>
        <w:t>.</w:t>
      </w:r>
    </w:p>
  </w:footnote>
  <w:footnote w:id="111">
    <w:p w14:paraId="5D693CA1"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Protokół postępowania DAK.260.2.2022 z 5 października 2022 r., protokół postępowania DAK.260.1.2023 z</w:t>
      </w:r>
      <w:r>
        <w:rPr>
          <w:sz w:val="16"/>
          <w:szCs w:val="16"/>
        </w:rPr>
        <w:t> </w:t>
      </w:r>
      <w:r w:rsidRPr="00783320">
        <w:rPr>
          <w:sz w:val="16"/>
          <w:szCs w:val="16"/>
        </w:rPr>
        <w:t>19 lipca 2023r.</w:t>
      </w:r>
    </w:p>
  </w:footnote>
  <w:footnote w:id="112">
    <w:p w14:paraId="2947C295" w14:textId="77777777" w:rsidR="005247D6" w:rsidRPr="00783320" w:rsidRDefault="005247D6" w:rsidP="005247D6">
      <w:pPr>
        <w:pStyle w:val="Default"/>
        <w:ind w:left="284" w:hanging="284"/>
        <w:jc w:val="both"/>
        <w:rPr>
          <w:rFonts w:ascii="Lato" w:hAnsi="Lato" w:cs="Calibri"/>
          <w:color w:val="auto"/>
          <w:sz w:val="16"/>
          <w:szCs w:val="16"/>
        </w:rPr>
      </w:pPr>
      <w:r w:rsidRPr="00783320">
        <w:rPr>
          <w:rStyle w:val="Odwoanieprzypisudolnego"/>
          <w:rFonts w:ascii="Lato" w:hAnsi="Lato"/>
          <w:color w:val="auto"/>
          <w:sz w:val="16"/>
          <w:szCs w:val="16"/>
        </w:rPr>
        <w:footnoteRef/>
      </w:r>
      <w:r w:rsidRPr="00783320">
        <w:rPr>
          <w:rFonts w:ascii="Lato" w:hAnsi="Lato"/>
          <w:color w:val="auto"/>
          <w:sz w:val="16"/>
          <w:szCs w:val="16"/>
        </w:rPr>
        <w:t xml:space="preserve"> </w:t>
      </w:r>
      <w:r w:rsidRPr="00783320">
        <w:rPr>
          <w:rFonts w:ascii="Lato" w:hAnsi="Lato"/>
          <w:color w:val="auto"/>
          <w:sz w:val="16"/>
          <w:szCs w:val="16"/>
        </w:rPr>
        <w:tab/>
        <w:t>Pismo ZUOP z 21 września 2023 r., znak:</w:t>
      </w:r>
      <w:r w:rsidRPr="00783320">
        <w:rPr>
          <w:rFonts w:ascii="Lato" w:hAnsi="Lato" w:cs="Calibri"/>
          <w:color w:val="auto"/>
          <w:sz w:val="16"/>
          <w:szCs w:val="16"/>
        </w:rPr>
        <w:t xml:space="preserve"> SKI.0900.8.2023</w:t>
      </w:r>
      <w:r w:rsidRPr="00783320">
        <w:rPr>
          <w:rFonts w:ascii="Lato" w:hAnsi="Lato"/>
          <w:color w:val="auto"/>
          <w:sz w:val="16"/>
          <w:szCs w:val="16"/>
        </w:rPr>
        <w:t>.</w:t>
      </w:r>
    </w:p>
  </w:footnote>
  <w:footnote w:id="113">
    <w:p w14:paraId="41009CA7"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zgodnie z którym oferty, opinie biegłych, oświadczenia, informacja z zebrania z wykonawcami, zawiadomienia, wnioski, dowód przekazania ogłoszenia Urzędowi Publikacji Unii Europejskiej, inne dokumenty i informacje składane przez zamawiającego i wykonawców oraz umowa w sprawie zamówienia publicznego stanowią załączniki do protokołu postępowania.</w:t>
      </w:r>
    </w:p>
  </w:footnote>
  <w:footnote w:id="114">
    <w:p w14:paraId="4F869A4B"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 xml:space="preserve">W pkt 30 o nazwie „Załączniki do protokołu” zapisana „Następujące dokumenty stanowią załączniki do protokołu </w:t>
      </w:r>
      <w:r w:rsidRPr="00783320">
        <w:rPr>
          <w:i/>
          <w:sz w:val="16"/>
          <w:szCs w:val="16"/>
        </w:rPr>
        <w:t>(wymienić wszystkie załączniki)</w:t>
      </w:r>
      <w:r w:rsidRPr="00783320">
        <w:rPr>
          <w:sz w:val="16"/>
          <w:szCs w:val="16"/>
        </w:rPr>
        <w:t xml:space="preserve">” </w:t>
      </w:r>
      <w:r>
        <w:rPr>
          <w:sz w:val="16"/>
          <w:szCs w:val="16"/>
        </w:rPr>
        <w:t>.</w:t>
      </w:r>
      <w:r w:rsidRPr="00783320">
        <w:rPr>
          <w:sz w:val="16"/>
          <w:szCs w:val="16"/>
        </w:rPr>
        <w:t xml:space="preserve"> </w:t>
      </w:r>
    </w:p>
  </w:footnote>
  <w:footnote w:id="115">
    <w:p w14:paraId="79DA1119"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Dotyczy protokołu postępowania nr DAK.260.2.2022 z 5 października 2022 r.</w:t>
      </w:r>
    </w:p>
  </w:footnote>
  <w:footnote w:id="116">
    <w:p w14:paraId="3DCEF4D4"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 pkt. 3 protokołu jako datę ustalenia wartości szacunkowej wskazano 10.03.2022r. natomiast protokół z</w:t>
      </w:r>
      <w:r>
        <w:rPr>
          <w:sz w:val="16"/>
          <w:szCs w:val="16"/>
        </w:rPr>
        <w:t> </w:t>
      </w:r>
      <w:r w:rsidRPr="00783320">
        <w:rPr>
          <w:sz w:val="16"/>
          <w:szCs w:val="16"/>
        </w:rPr>
        <w:t>szacowania, którego data sporządzenia zgodnie z Regulaminem udzielenia zamówień stanowi dzień ustalenia wartości zamówienia, został sporządzony w dniu 18.02.2022r.. Dodatkowo zgodnie z adnotacją na protokole szacowania aktualność wartości ustalonej w dniu 18.02.2022r. została zweryfikowana w dniu 9.05.2022r., o</w:t>
      </w:r>
      <w:r>
        <w:rPr>
          <w:sz w:val="16"/>
          <w:szCs w:val="16"/>
        </w:rPr>
        <w:t> </w:t>
      </w:r>
      <w:r w:rsidRPr="00783320">
        <w:rPr>
          <w:sz w:val="16"/>
          <w:szCs w:val="16"/>
        </w:rPr>
        <w:t xml:space="preserve">którym to fakcie nie została podana w pkt. 3 protokołu postępowania. </w:t>
      </w:r>
    </w:p>
  </w:footnote>
  <w:footnote w:id="117">
    <w:p w14:paraId="47932F86"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Dotyczy protokołu postępowania nr DAK.260.2.2022 z 5 października 2022 r.</w:t>
      </w:r>
    </w:p>
  </w:footnote>
  <w:footnote w:id="118">
    <w:p w14:paraId="7492FE98"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Dotyczy protokołu postępowania DAK.260.1.2022 z 5 lipca 2022r.</w:t>
      </w:r>
    </w:p>
  </w:footnote>
  <w:footnote w:id="119">
    <w:p w14:paraId="463E0208" w14:textId="77777777" w:rsidR="005247D6" w:rsidRPr="00783320" w:rsidRDefault="005247D6" w:rsidP="005247D6">
      <w:pPr>
        <w:pStyle w:val="Tekstprzypisudolnego"/>
        <w:ind w:left="284" w:hanging="284"/>
        <w:rPr>
          <w:color w:val="92D050"/>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Dotyczy protokołu postępowania DAK.260.1.2023 z 19 lipca 2023r.</w:t>
      </w:r>
    </w:p>
  </w:footnote>
  <w:footnote w:id="120">
    <w:p w14:paraId="53E0CDA3"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Dotyczy protokołu postępowania DAK.260.1.2023  z 19 lipca 2023r.</w:t>
      </w:r>
    </w:p>
  </w:footnote>
  <w:footnote w:id="121">
    <w:p w14:paraId="723DD328"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W pkt. 13 protokołu znajduje się odwołanie do informacji z otwarcia. W informacji z otwarcia ofert nie znajdują się wszystkie informacje o ofertach np. brak jest informacji o NIP/REGON wykonawców.</w:t>
      </w:r>
    </w:p>
  </w:footnote>
  <w:footnote w:id="122">
    <w:p w14:paraId="48DAA9C8" w14:textId="77777777" w:rsidR="005247D6" w:rsidRPr="00783320" w:rsidRDefault="005247D6" w:rsidP="005247D6">
      <w:pPr>
        <w:pStyle w:val="Default"/>
        <w:ind w:left="284" w:hanging="284"/>
        <w:jc w:val="both"/>
        <w:rPr>
          <w:rFonts w:ascii="Lato" w:hAnsi="Lato" w:cs="Calibri"/>
          <w:color w:val="auto"/>
          <w:sz w:val="16"/>
          <w:szCs w:val="16"/>
        </w:rPr>
      </w:pPr>
      <w:r w:rsidRPr="00783320">
        <w:rPr>
          <w:rStyle w:val="Odwoanieprzypisudolnego"/>
          <w:rFonts w:ascii="Lato" w:hAnsi="Lato"/>
          <w:color w:val="auto"/>
          <w:sz w:val="16"/>
          <w:szCs w:val="16"/>
        </w:rPr>
        <w:footnoteRef/>
      </w:r>
      <w:r w:rsidRPr="00783320">
        <w:rPr>
          <w:rFonts w:ascii="Lato" w:hAnsi="Lato"/>
          <w:color w:val="auto"/>
          <w:sz w:val="16"/>
          <w:szCs w:val="16"/>
        </w:rPr>
        <w:t xml:space="preserve"> </w:t>
      </w:r>
      <w:r w:rsidRPr="00783320">
        <w:rPr>
          <w:rFonts w:ascii="Lato" w:hAnsi="Lato"/>
          <w:color w:val="auto"/>
          <w:sz w:val="16"/>
          <w:szCs w:val="16"/>
        </w:rPr>
        <w:tab/>
        <w:t>Pismo ZUOP z 21 września 2023 r., znak:</w:t>
      </w:r>
      <w:r w:rsidRPr="00783320">
        <w:rPr>
          <w:rFonts w:ascii="Lato" w:hAnsi="Lato" w:cs="Calibri"/>
          <w:color w:val="auto"/>
          <w:sz w:val="16"/>
          <w:szCs w:val="16"/>
        </w:rPr>
        <w:t xml:space="preserve"> SKI.0900.8.2023</w:t>
      </w:r>
      <w:r w:rsidRPr="00783320">
        <w:rPr>
          <w:rFonts w:ascii="Lato" w:hAnsi="Lato"/>
          <w:color w:val="auto"/>
          <w:sz w:val="16"/>
          <w:szCs w:val="16"/>
        </w:rPr>
        <w:t>.</w:t>
      </w:r>
    </w:p>
  </w:footnote>
  <w:footnote w:id="123">
    <w:p w14:paraId="07B02810" w14:textId="77777777" w:rsidR="005247D6" w:rsidRPr="00DB7E49" w:rsidRDefault="005247D6" w:rsidP="005247D6">
      <w:pPr>
        <w:suppressAutoHyphens/>
        <w:spacing w:after="0" w:line="240" w:lineRule="auto"/>
        <w:ind w:left="284" w:hanging="284"/>
        <w:rPr>
          <w:rFonts w:cs="Times New Roman"/>
          <w:sz w:val="16"/>
          <w:szCs w:val="16"/>
          <w:lang w:eastAsia="pl-PL"/>
        </w:rPr>
      </w:pPr>
      <w:r w:rsidRPr="00783320">
        <w:rPr>
          <w:rStyle w:val="Odwoanieprzypisudolnego"/>
          <w:sz w:val="16"/>
          <w:szCs w:val="16"/>
        </w:rPr>
        <w:footnoteRef/>
      </w:r>
      <w:r w:rsidRPr="00783320">
        <w:rPr>
          <w:sz w:val="16"/>
          <w:szCs w:val="16"/>
        </w:rPr>
        <w:t xml:space="preserve"> </w:t>
      </w:r>
      <w:r w:rsidRPr="00783320">
        <w:rPr>
          <w:sz w:val="16"/>
          <w:szCs w:val="16"/>
        </w:rPr>
        <w:tab/>
      </w:r>
      <w:bookmarkStart w:id="10" w:name="_Hlk133488618"/>
      <w:r w:rsidRPr="00783320">
        <w:rPr>
          <w:sz w:val="16"/>
          <w:szCs w:val="16"/>
        </w:rPr>
        <w:t>Doboru próby dokonano w sposób celowo-losowy kierując się rodzajem procedury, wyłączeniem zamówień kontrolowanych w poprzedniej kontroli planowej, najwyższymi wartościami zamówienia oraz podobnym przedmiotem zamówienia. Do próby włączono 1 postępowanie w trybie zapytania ofertowego na  dostawę urządzenia do pomiaru radonu (nr. 79/ZUOP/2022), 1 postępowanie w trybie negocjacji z jednym wykonawcą (z uwzględnieniem zapisów 6.3 Regulaminu udzielania zamówień) na monitoring sieci informatycznej (53/ZUOP/2022)</w:t>
      </w:r>
      <w:bookmarkEnd w:id="10"/>
      <w:r w:rsidRPr="00783320">
        <w:rPr>
          <w:sz w:val="16"/>
          <w:szCs w:val="16"/>
        </w:rPr>
        <w:t xml:space="preserve"> oraz 14 zleceń zakupu: Usługa przeglądów, konserwacji oraz napraw instalacji elektrycznej i</w:t>
      </w:r>
      <w:r>
        <w:rPr>
          <w:sz w:val="16"/>
          <w:szCs w:val="16"/>
        </w:rPr>
        <w:t> </w:t>
      </w:r>
      <w:r w:rsidRPr="00783320">
        <w:rPr>
          <w:sz w:val="16"/>
          <w:szCs w:val="16"/>
        </w:rPr>
        <w:t>oświetlenia na terenie (nr. 380/ZUOP/2022); Dostawa serwera (nr. 589/ZUOP/2022); Wykonania projektu remontu po. 213 i 216 w R1 (nr 656/ZUOP/2022); Dostawa i montaż klimatyzacji w pomieszczeniu rozbiórki czujek dymu w budynku nr 35 na terenie ZUOP w Otwocku (nr 389/ZUOP/2022); Dostawa laptopa (708/ZUOP/2022); Dostawa Laptop (nr 706/ZUOP/2022); Dostawa Art. biurowe 1 (nr. 704/ZUOP/2022); Dostawa Art. biurowe 2 (nr 705/ZUOP/2022); Przeprowadzenie szkolenia „Kierowanie pracownikami” oraz „Komunikacja i współpraca”  (142/ZUOP/2023); Opracowanie wielobranżowej dokumentacji projektowo-kosztorysowej wraz z pełnieniem nadzoru autorskiego dla zadania pt: Przebudowa pomieszczenia biurowego 305 na łazienki: damska, męska oraz magazynek porządkowy budynku R1 na terenie ZUOP (152/ZUOP/2023); Ekspertyza płyty obiektu nr 8 w KSOP w Różanie (191/ZUOP/2023); Przenośny miernik skażeń (193/ZUOP/2023); Usługa serwisowa przez 12 miesięcy w zakresie funkcjonowania programu księgowego Enova (192/ZUOP/2023) (inny tryb zastosowany na podstawie zapisu 6.3 Regulaminu udzielania zamówień); Dostawa maski pełnotwarzowej 3M wielokrotnego użytku (74/</w:t>
      </w:r>
      <w:r w:rsidRPr="00DB7E49">
        <w:rPr>
          <w:sz w:val="16"/>
          <w:szCs w:val="16"/>
        </w:rPr>
        <w:t>ZUOP/2023).</w:t>
      </w:r>
    </w:p>
  </w:footnote>
  <w:footnote w:id="124">
    <w:p w14:paraId="0BFDAF74" w14:textId="77777777" w:rsidR="005247D6" w:rsidRPr="00354B1B" w:rsidRDefault="005247D6" w:rsidP="005247D6">
      <w:pPr>
        <w:pStyle w:val="Tekstprzypisudolnego"/>
        <w:ind w:left="284" w:hanging="284"/>
        <w:rPr>
          <w:sz w:val="16"/>
          <w:szCs w:val="16"/>
        </w:rPr>
      </w:pPr>
      <w:r w:rsidRPr="00DB7E49">
        <w:rPr>
          <w:rStyle w:val="Odwoanieprzypisudolnego"/>
          <w:sz w:val="16"/>
          <w:szCs w:val="16"/>
        </w:rPr>
        <w:footnoteRef/>
      </w:r>
      <w:r w:rsidRPr="00DB7E49">
        <w:rPr>
          <w:sz w:val="16"/>
          <w:szCs w:val="16"/>
        </w:rPr>
        <w:t xml:space="preserve"> </w:t>
      </w:r>
      <w:r w:rsidRPr="00DB7E49">
        <w:rPr>
          <w:sz w:val="16"/>
          <w:szCs w:val="16"/>
        </w:rPr>
        <w:tab/>
        <w:t>Dostawa urządzenia do pomiaru radonu (nr. 79/ZUOP/2022).</w:t>
      </w:r>
    </w:p>
  </w:footnote>
  <w:footnote w:id="125">
    <w:p w14:paraId="1E40AD1D"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Oferta wykonawcy będącą podstawą do oszacowania wartości zamówienia przewidywała dostawę analizatora w dwóch wariantach: I wariant - analizator pracujący w trybie dyfuzyjnym (ofertowa wartość szacunkowa to 77 040,00 zł netto) oraz II wariant - analizator pracujący w trybie dyfuzyjnym i przepływowym (ofertowa wartość szacunkowa to 111 790,00 zł netto). Jak wynika z protokołu szacowania zamówienia z dnia 3</w:t>
      </w:r>
      <w:r>
        <w:rPr>
          <w:sz w:val="16"/>
          <w:szCs w:val="16"/>
        </w:rPr>
        <w:t> </w:t>
      </w:r>
      <w:r w:rsidRPr="00783320">
        <w:rPr>
          <w:sz w:val="16"/>
          <w:szCs w:val="16"/>
        </w:rPr>
        <w:t>października 2022r. ZUOP jako wartość szacunkową zamówienia przyjął kwotę 77 040,00 zł netto tj.</w:t>
      </w:r>
      <w:r>
        <w:rPr>
          <w:sz w:val="16"/>
          <w:szCs w:val="16"/>
        </w:rPr>
        <w:t> </w:t>
      </w:r>
      <w:r w:rsidRPr="00783320">
        <w:rPr>
          <w:sz w:val="16"/>
          <w:szCs w:val="16"/>
        </w:rPr>
        <w:t>urządzenia w wariancie I), jednak w zapytaniu ofertowym wymagał dostawy urządzenia w wariancie II tj</w:t>
      </w:r>
      <w:r>
        <w:rPr>
          <w:sz w:val="16"/>
          <w:szCs w:val="16"/>
        </w:rPr>
        <w:t>. </w:t>
      </w:r>
      <w:r w:rsidRPr="00783320">
        <w:rPr>
          <w:sz w:val="16"/>
          <w:szCs w:val="16"/>
        </w:rPr>
        <w:t>o</w:t>
      </w:r>
      <w:r>
        <w:rPr>
          <w:sz w:val="16"/>
          <w:szCs w:val="16"/>
        </w:rPr>
        <w:t> </w:t>
      </w:r>
      <w:r w:rsidRPr="00783320">
        <w:rPr>
          <w:sz w:val="16"/>
          <w:szCs w:val="16"/>
        </w:rPr>
        <w:t xml:space="preserve">wartości ofertowej 111 790,00 zł netto. </w:t>
      </w:r>
    </w:p>
  </w:footnote>
  <w:footnote w:id="126">
    <w:p w14:paraId="323DFF50"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Zgodnie z którym podstawą ustalenia wartości zamówienia jest całkowite szacunkowe wynagrodzenie wykonawcy bez podatku od towarów i usług, ustalone z należytą starannością.</w:t>
      </w:r>
    </w:p>
  </w:footnote>
  <w:footnote w:id="127">
    <w:p w14:paraId="0F78685F" w14:textId="77777777" w:rsidR="005247D6" w:rsidRPr="00783320" w:rsidRDefault="005247D6" w:rsidP="005247D6">
      <w:pPr>
        <w:pStyle w:val="Default"/>
        <w:ind w:left="284" w:hanging="284"/>
        <w:jc w:val="both"/>
        <w:rPr>
          <w:rFonts w:ascii="Lato" w:hAnsi="Lato" w:cs="Calibri"/>
          <w:color w:val="92D050"/>
          <w:sz w:val="16"/>
          <w:szCs w:val="16"/>
        </w:rPr>
      </w:pPr>
      <w:r w:rsidRPr="00783320">
        <w:rPr>
          <w:rStyle w:val="Odwoanieprzypisudolnego"/>
          <w:rFonts w:ascii="Lato" w:hAnsi="Lato"/>
          <w:color w:val="auto"/>
          <w:sz w:val="16"/>
          <w:szCs w:val="16"/>
        </w:rPr>
        <w:footnoteRef/>
      </w:r>
      <w:r w:rsidRPr="00783320">
        <w:rPr>
          <w:rFonts w:ascii="Lato" w:hAnsi="Lato"/>
          <w:color w:val="auto"/>
          <w:sz w:val="16"/>
          <w:szCs w:val="16"/>
        </w:rPr>
        <w:t xml:space="preserve"> </w:t>
      </w:r>
      <w:r w:rsidRPr="00783320">
        <w:rPr>
          <w:rFonts w:ascii="Lato" w:hAnsi="Lato"/>
          <w:color w:val="auto"/>
          <w:sz w:val="16"/>
          <w:szCs w:val="16"/>
        </w:rPr>
        <w:tab/>
        <w:t>Pismo ZUOP z 26 września 2023 r., znak:</w:t>
      </w:r>
      <w:r w:rsidRPr="00783320">
        <w:rPr>
          <w:rFonts w:ascii="Lato" w:hAnsi="Lato" w:cs="Calibri"/>
          <w:color w:val="auto"/>
          <w:sz w:val="16"/>
          <w:szCs w:val="16"/>
        </w:rPr>
        <w:t xml:space="preserve"> SKI.0900.8.2023 (W/ZUOP/258/2023)</w:t>
      </w:r>
      <w:r w:rsidRPr="00783320">
        <w:rPr>
          <w:rFonts w:ascii="Lato" w:hAnsi="Lato"/>
          <w:color w:val="auto"/>
          <w:sz w:val="16"/>
          <w:szCs w:val="16"/>
        </w:rPr>
        <w:t>.</w:t>
      </w:r>
    </w:p>
  </w:footnote>
  <w:footnote w:id="128">
    <w:p w14:paraId="1948C2DB"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Dostawa serwera (nr. 589/ZUOP/2022)</w:t>
      </w:r>
      <w:r>
        <w:rPr>
          <w:sz w:val="16"/>
          <w:szCs w:val="16"/>
        </w:rPr>
        <w:t>.</w:t>
      </w:r>
    </w:p>
  </w:footnote>
  <w:footnote w:id="129">
    <w:p w14:paraId="176803D5"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W zaproszeniu do składania ofert  przekazanym wykonawcom w trakcie rozpoznania rynkowego termin realizacji zamówienia określono na 50 dni roboczych od dnia podpisania zamówienia, natomiast w zleceniu zakupu termin realizacji został określony niejednolicie tzn. w treści zlecenia zakupu termin ten został określony na 57 dni roboczych, a w załączniku do zlecenia zakupu na 50 dni roboczych tj. analogicznie jak wymagano w zapytaniu cenowym.</w:t>
      </w:r>
    </w:p>
  </w:footnote>
  <w:footnote w:id="130">
    <w:p w14:paraId="0C67C5AB" w14:textId="77777777" w:rsidR="005247D6" w:rsidRPr="00783320" w:rsidRDefault="005247D6" w:rsidP="005247D6">
      <w:pPr>
        <w:pStyle w:val="Default"/>
        <w:ind w:left="284" w:hanging="284"/>
        <w:jc w:val="both"/>
        <w:rPr>
          <w:rFonts w:ascii="Lato" w:hAnsi="Lato" w:cs="Calibri"/>
          <w:color w:val="auto"/>
          <w:sz w:val="16"/>
          <w:szCs w:val="16"/>
        </w:rPr>
      </w:pPr>
      <w:r w:rsidRPr="00783320">
        <w:rPr>
          <w:rStyle w:val="Odwoanieprzypisudolnego"/>
          <w:rFonts w:ascii="Lato" w:hAnsi="Lato"/>
          <w:color w:val="auto"/>
          <w:sz w:val="16"/>
          <w:szCs w:val="16"/>
        </w:rPr>
        <w:footnoteRef/>
      </w:r>
      <w:r w:rsidRPr="00783320">
        <w:rPr>
          <w:rFonts w:ascii="Lato" w:hAnsi="Lato"/>
          <w:color w:val="auto"/>
          <w:sz w:val="16"/>
          <w:szCs w:val="16"/>
        </w:rPr>
        <w:t xml:space="preserve"> </w:t>
      </w:r>
      <w:r w:rsidRPr="00783320">
        <w:rPr>
          <w:rFonts w:ascii="Lato" w:hAnsi="Lato"/>
          <w:color w:val="auto"/>
          <w:sz w:val="16"/>
          <w:szCs w:val="16"/>
        </w:rPr>
        <w:tab/>
        <w:t>Pismo ZUOP z 26 września 2023 r., znak:</w:t>
      </w:r>
      <w:r w:rsidRPr="00783320">
        <w:rPr>
          <w:rFonts w:ascii="Lato" w:hAnsi="Lato" w:cs="Calibri"/>
          <w:color w:val="auto"/>
          <w:sz w:val="16"/>
          <w:szCs w:val="16"/>
        </w:rPr>
        <w:t xml:space="preserve"> SKI.0900.8.2023 (W/ZUOP/258/2023)</w:t>
      </w:r>
      <w:r w:rsidRPr="00783320">
        <w:rPr>
          <w:rFonts w:ascii="Lato" w:hAnsi="Lato"/>
          <w:color w:val="auto"/>
          <w:sz w:val="16"/>
          <w:szCs w:val="16"/>
        </w:rPr>
        <w:t>.</w:t>
      </w:r>
    </w:p>
  </w:footnote>
  <w:footnote w:id="131">
    <w:p w14:paraId="0416E8F2"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Dostawa maski pełnotwarzowej 3M wielokrotnego użytku (74/ZUOP/2023)</w:t>
      </w:r>
    </w:p>
  </w:footnote>
  <w:footnote w:id="132">
    <w:p w14:paraId="7DF34BC0"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W zleceniu zakupu z 8 lutego 2023r. i pozostałych dokumentach przechowywanych przez ZUOP nie znajduje się jednoznaczna informacja czy przeprowadzono rozpoznanie rynku.</w:t>
      </w:r>
    </w:p>
  </w:footnote>
  <w:footnote w:id="133">
    <w:p w14:paraId="79ADFBA8"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Z zapisów pkt. 9.2.3.3) oraz 9.2.7 Regulaminu wynika, że ZUOP powinien dokonać rozpoznania rynku u</w:t>
      </w:r>
      <w:r>
        <w:rPr>
          <w:sz w:val="16"/>
          <w:szCs w:val="16"/>
        </w:rPr>
        <w:t> </w:t>
      </w:r>
      <w:r w:rsidRPr="00783320">
        <w:rPr>
          <w:sz w:val="16"/>
          <w:szCs w:val="16"/>
        </w:rPr>
        <w:t>co</w:t>
      </w:r>
      <w:r>
        <w:rPr>
          <w:sz w:val="16"/>
          <w:szCs w:val="16"/>
        </w:rPr>
        <w:t> </w:t>
      </w:r>
      <w:r w:rsidRPr="00783320">
        <w:rPr>
          <w:sz w:val="16"/>
          <w:szCs w:val="16"/>
        </w:rPr>
        <w:t>najmniej 3 wykonawców.</w:t>
      </w:r>
    </w:p>
  </w:footnote>
  <w:footnote w:id="134">
    <w:p w14:paraId="229C666D" w14:textId="77777777" w:rsidR="005247D6" w:rsidRPr="00783320" w:rsidRDefault="005247D6" w:rsidP="005247D6">
      <w:pPr>
        <w:pStyle w:val="Default"/>
        <w:ind w:left="284" w:hanging="284"/>
        <w:jc w:val="both"/>
        <w:rPr>
          <w:rFonts w:ascii="Lato" w:hAnsi="Lato" w:cs="Calibri"/>
          <w:color w:val="auto"/>
          <w:sz w:val="16"/>
          <w:szCs w:val="16"/>
        </w:rPr>
      </w:pPr>
      <w:r w:rsidRPr="00783320">
        <w:rPr>
          <w:rStyle w:val="Odwoanieprzypisudolnego"/>
          <w:rFonts w:ascii="Lato" w:hAnsi="Lato"/>
          <w:color w:val="auto"/>
          <w:sz w:val="16"/>
          <w:szCs w:val="16"/>
        </w:rPr>
        <w:footnoteRef/>
      </w:r>
      <w:r w:rsidRPr="00783320">
        <w:rPr>
          <w:rFonts w:ascii="Lato" w:hAnsi="Lato"/>
          <w:color w:val="auto"/>
          <w:sz w:val="16"/>
          <w:szCs w:val="16"/>
        </w:rPr>
        <w:t xml:space="preserve"> </w:t>
      </w:r>
      <w:r w:rsidRPr="00783320">
        <w:rPr>
          <w:rFonts w:ascii="Lato" w:hAnsi="Lato"/>
          <w:color w:val="auto"/>
          <w:sz w:val="16"/>
          <w:szCs w:val="16"/>
        </w:rPr>
        <w:tab/>
        <w:t>Pismo ZUOP z 26 września 2023 r., znak:</w:t>
      </w:r>
      <w:r w:rsidRPr="00783320">
        <w:rPr>
          <w:rFonts w:ascii="Lato" w:hAnsi="Lato" w:cs="Calibri"/>
          <w:color w:val="auto"/>
          <w:sz w:val="16"/>
          <w:szCs w:val="16"/>
        </w:rPr>
        <w:t xml:space="preserve"> SKI.0900.8.2023 (W/ZUOP/258/2023)</w:t>
      </w:r>
      <w:r w:rsidRPr="00783320">
        <w:rPr>
          <w:rFonts w:ascii="Lato" w:hAnsi="Lato"/>
          <w:color w:val="auto"/>
          <w:sz w:val="16"/>
          <w:szCs w:val="16"/>
        </w:rPr>
        <w:t>.</w:t>
      </w:r>
    </w:p>
  </w:footnote>
  <w:footnote w:id="135">
    <w:p w14:paraId="651229F4"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Przeprowadzenie szkolenia „Kierowanie pracownikami” oraz „Komunikacja i współpraca”  (142/ZUOP/2023); Przenośny miernik skażeń (193/ZUOP/2023).</w:t>
      </w:r>
    </w:p>
  </w:footnote>
  <w:footnote w:id="136">
    <w:p w14:paraId="04E064FD"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zgodnie z którym w przypadku pozyskiwania ofert w drodze elektronicznej lub pisemnej zaproszenia do składania ofert zawiera w szczególności informację o nazwę i adres zamawiającego wraz z numerami telefonu i</w:t>
      </w:r>
      <w:r>
        <w:rPr>
          <w:sz w:val="16"/>
          <w:szCs w:val="16"/>
        </w:rPr>
        <w:t> </w:t>
      </w:r>
      <w:r w:rsidRPr="00783320">
        <w:rPr>
          <w:sz w:val="16"/>
          <w:szCs w:val="16"/>
        </w:rPr>
        <w:t>faksu oraz (ewentualnie) adresem poczty elektronicznej, nazwę i adres zapraszanego wykonawcy, określenie sposobu komunikowania się telefonicznie, faksem lub za pomocą poczty elektronicznej, ze wskazaniem osoby uprawnionej do kontaktu, jednoznaczny i szczegółowy opis przedmiotu zamówienia, wymagań, warunków, realizacji zamówienia, wzór umowy (fakultatywnie w zależności od charakteru zamówienia), - terminie (okresie) realizacji zamówienia) oraz informację o formie, sposobie i terminie  na złożenie oferty cenowej.</w:t>
      </w:r>
    </w:p>
  </w:footnote>
  <w:footnote w:id="137">
    <w:p w14:paraId="2F8EEE3E" w14:textId="77777777" w:rsidR="005247D6" w:rsidRPr="008113D0" w:rsidRDefault="005247D6" w:rsidP="005247D6">
      <w:pPr>
        <w:pStyle w:val="Default"/>
        <w:ind w:left="284" w:hanging="284"/>
        <w:jc w:val="both"/>
        <w:rPr>
          <w:rFonts w:ascii="Lato" w:hAnsi="Lato" w:cs="Calibri"/>
          <w:color w:val="auto"/>
          <w:sz w:val="16"/>
          <w:szCs w:val="16"/>
        </w:rPr>
      </w:pPr>
      <w:r w:rsidRPr="00783320">
        <w:rPr>
          <w:rStyle w:val="Odwoanieprzypisudolnego"/>
          <w:rFonts w:ascii="Lato" w:hAnsi="Lato"/>
          <w:color w:val="auto"/>
          <w:sz w:val="16"/>
          <w:szCs w:val="16"/>
        </w:rPr>
        <w:footnoteRef/>
      </w:r>
      <w:r w:rsidRPr="00783320">
        <w:rPr>
          <w:rFonts w:ascii="Lato" w:hAnsi="Lato"/>
          <w:color w:val="auto"/>
          <w:sz w:val="16"/>
          <w:szCs w:val="16"/>
        </w:rPr>
        <w:t xml:space="preserve"> </w:t>
      </w:r>
      <w:r w:rsidRPr="00783320">
        <w:rPr>
          <w:rFonts w:ascii="Lato" w:hAnsi="Lato"/>
          <w:color w:val="auto"/>
          <w:sz w:val="16"/>
          <w:szCs w:val="16"/>
        </w:rPr>
        <w:tab/>
        <w:t>Pismo ZUOP z 26 września 2023 r., znak:</w:t>
      </w:r>
      <w:r w:rsidRPr="00783320">
        <w:rPr>
          <w:rFonts w:ascii="Lato" w:hAnsi="Lato" w:cs="Calibri"/>
          <w:color w:val="auto"/>
          <w:sz w:val="16"/>
          <w:szCs w:val="16"/>
        </w:rPr>
        <w:t xml:space="preserve"> SKI.0900.8.2023 (W/ZUOP/258/2023)</w:t>
      </w:r>
      <w:r w:rsidRPr="00783320">
        <w:rPr>
          <w:rFonts w:ascii="Lato" w:hAnsi="Lato"/>
          <w:color w:val="auto"/>
          <w:sz w:val="16"/>
          <w:szCs w:val="16"/>
        </w:rPr>
        <w:t>.</w:t>
      </w:r>
    </w:p>
  </w:footnote>
  <w:footnote w:id="138">
    <w:p w14:paraId="19567A12" w14:textId="77777777" w:rsidR="005247D6" w:rsidRPr="00783320" w:rsidRDefault="005247D6" w:rsidP="005247D6">
      <w:pPr>
        <w:pStyle w:val="Default"/>
        <w:ind w:left="284" w:hanging="284"/>
        <w:jc w:val="both"/>
        <w:rPr>
          <w:rFonts w:ascii="Lato" w:hAnsi="Lato" w:cs="Calibri"/>
          <w:color w:val="92D050"/>
          <w:sz w:val="16"/>
          <w:szCs w:val="16"/>
        </w:rPr>
      </w:pPr>
      <w:r w:rsidRPr="00783320">
        <w:rPr>
          <w:rStyle w:val="Odwoanieprzypisudolnego"/>
          <w:rFonts w:ascii="Lato" w:hAnsi="Lato"/>
          <w:color w:val="auto"/>
          <w:sz w:val="16"/>
          <w:szCs w:val="16"/>
        </w:rPr>
        <w:footnoteRef/>
      </w:r>
      <w:r w:rsidRPr="00783320">
        <w:rPr>
          <w:rFonts w:ascii="Lato" w:hAnsi="Lato"/>
          <w:color w:val="auto"/>
          <w:sz w:val="16"/>
          <w:szCs w:val="16"/>
        </w:rPr>
        <w:t xml:space="preserve"> </w:t>
      </w:r>
      <w:r w:rsidRPr="00783320">
        <w:rPr>
          <w:rFonts w:ascii="Lato" w:hAnsi="Lato"/>
          <w:color w:val="auto"/>
          <w:sz w:val="16"/>
          <w:szCs w:val="16"/>
        </w:rPr>
        <w:tab/>
        <w:t>Pismo ZUOP z 26 września 2023 r., znak:</w:t>
      </w:r>
      <w:r w:rsidRPr="00783320">
        <w:rPr>
          <w:rFonts w:ascii="Lato" w:hAnsi="Lato" w:cs="Calibri"/>
          <w:color w:val="auto"/>
          <w:sz w:val="16"/>
          <w:szCs w:val="16"/>
        </w:rPr>
        <w:t xml:space="preserve"> SKI.0900.8.2023 (W/ZUOP/258/2023)</w:t>
      </w:r>
      <w:r w:rsidRPr="00783320">
        <w:rPr>
          <w:rFonts w:ascii="Lato" w:hAnsi="Lato"/>
          <w:color w:val="auto"/>
          <w:sz w:val="16"/>
          <w:szCs w:val="16"/>
        </w:rPr>
        <w:t>.</w:t>
      </w:r>
    </w:p>
  </w:footnote>
  <w:footnote w:id="139">
    <w:p w14:paraId="2595CB33"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zgodnie z którym w przypadku pozyskiwania ofert w drodze elektronicznej lub pisemnej zaproszenia do składania ofert zawiera w szczególności informację o nazwę i adres zamawiającego wraz z numerami telefonu i</w:t>
      </w:r>
      <w:r>
        <w:rPr>
          <w:sz w:val="16"/>
          <w:szCs w:val="16"/>
        </w:rPr>
        <w:t> </w:t>
      </w:r>
      <w:r w:rsidRPr="00783320">
        <w:rPr>
          <w:sz w:val="16"/>
          <w:szCs w:val="16"/>
        </w:rPr>
        <w:t>faksu oraz (ewentualnie) adresem poczty elektronicznej, nazwę i adres zapraszanego wykonawcy, określenie sposobu komunikowania się telefonicznie, faksem lub za pomocą poczty elektronicznej, ze wskazaniem osoby uprawnionej do kontaktu, jednoznaczny i szczegółowy opis przedmiotu zamówienia, wymagań, warunków, realizacji zamówienia, wzór umowy (fakultatywnie w zależności od charakteru zamówienia), - terminie (okresie) realizacji zamówienia) oraz informację o formie, sposobie i terminie  na złożenie oferty cenowej.</w:t>
      </w:r>
    </w:p>
  </w:footnote>
  <w:footnote w:id="140">
    <w:p w14:paraId="7EA12204" w14:textId="77777777" w:rsidR="005247D6" w:rsidRDefault="005247D6" w:rsidP="005247D6">
      <w:pPr>
        <w:pStyle w:val="Tekstprzypisudolnego"/>
        <w:ind w:left="284" w:hanging="284"/>
      </w:pPr>
      <w:r>
        <w:rPr>
          <w:rStyle w:val="Odwoanieprzypisudolnego"/>
        </w:rPr>
        <w:footnoteRef/>
      </w:r>
      <w:r>
        <w:t xml:space="preserve"> </w:t>
      </w:r>
      <w:r w:rsidRPr="00783320">
        <w:rPr>
          <w:sz w:val="16"/>
          <w:szCs w:val="16"/>
        </w:rPr>
        <w:t>Usługa przeglądów, konserwacji oraz napraw instalacji elektrycznej i oświetlenia na terenie (nr</w:t>
      </w:r>
      <w:r>
        <w:rPr>
          <w:sz w:val="16"/>
          <w:szCs w:val="16"/>
        </w:rPr>
        <w:t> </w:t>
      </w:r>
      <w:r w:rsidRPr="00783320">
        <w:rPr>
          <w:sz w:val="16"/>
          <w:szCs w:val="16"/>
        </w:rPr>
        <w:t>380/ZUOP/2022); Dostawa serwera (nr. 589/ZUOP/2022); Wykonania projektu remontu po. 213 i 216 w</w:t>
      </w:r>
      <w:r>
        <w:rPr>
          <w:sz w:val="16"/>
          <w:szCs w:val="16"/>
        </w:rPr>
        <w:t> </w:t>
      </w:r>
      <w:r w:rsidRPr="00783320">
        <w:rPr>
          <w:sz w:val="16"/>
          <w:szCs w:val="16"/>
        </w:rPr>
        <w:t>R1 (nr 656/ZUOP/2022); Dostawa i montaż klimatyzacji w pomieszczeniu rozbiórki czujek dymu w budynku nr 35 na terenie ZUOP w Otwocku (nr 389/ZUOP/2022); Dostawa Laptop (nr 706/ZUOP/2022); Dostawa Art. biurowe 1 (nr 704/ZUOP/2022); Dostawa Art. biurowe 2 (nr 705/ZUOP/2022); Przeprowadzenie szkolenia „Kierowanie pracownikami” oraz „Komunikacja i współpraca”  (142/ZUOP/2023); Opracowanie wielobranżowej dokumentacji projektowo-kosztorysowej wraz z pełnieniem nadzoru autorskiego dla zadania pt: Przebudowa pomieszczenia biurowego 305 na łazienki: damska, męska oraz magazynek porządkowy budynku R1 na terenie ZUOP (152/ZUOP/2023); Ekspertyza płyty obiektu nr 8 w KSOP w Różanie (191/ZUOP/2023); Przenośny</w:t>
      </w:r>
      <w:r>
        <w:rPr>
          <w:sz w:val="16"/>
          <w:szCs w:val="16"/>
        </w:rPr>
        <w:t xml:space="preserve"> miernik skażeń (193/ZUOP/2023).</w:t>
      </w:r>
    </w:p>
  </w:footnote>
  <w:footnote w:id="141">
    <w:p w14:paraId="06A2E007"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 xml:space="preserve">Dostawa Laptop (nr 706/ZUOP/2022); Dostawa Art. biurowe 1 (nr. 704/ZUOP/2022); Dostawa Art. biurowe 2 (nr 705/ZUOP/2022)Przeprowadzenie szkolenia „Kierowanie pracownikami” oraz „Komunikacja i współpraca”  (142/ZUOP/2023); </w:t>
      </w:r>
    </w:p>
  </w:footnote>
  <w:footnote w:id="142">
    <w:p w14:paraId="317927AA" w14:textId="77777777" w:rsidR="005247D6" w:rsidRPr="008113D0" w:rsidRDefault="005247D6" w:rsidP="005247D6">
      <w:pPr>
        <w:pStyle w:val="Default"/>
        <w:ind w:left="284" w:hanging="284"/>
        <w:jc w:val="both"/>
        <w:rPr>
          <w:rFonts w:ascii="Lato" w:hAnsi="Lato" w:cs="Calibri"/>
          <w:color w:val="auto"/>
          <w:sz w:val="16"/>
          <w:szCs w:val="16"/>
        </w:rPr>
      </w:pPr>
      <w:r w:rsidRPr="00783320">
        <w:rPr>
          <w:rStyle w:val="Odwoanieprzypisudolnego"/>
          <w:rFonts w:ascii="Lato" w:hAnsi="Lato"/>
          <w:color w:val="auto"/>
          <w:sz w:val="16"/>
          <w:szCs w:val="16"/>
        </w:rPr>
        <w:footnoteRef/>
      </w:r>
      <w:r w:rsidRPr="00783320">
        <w:rPr>
          <w:rFonts w:ascii="Lato" w:hAnsi="Lato"/>
          <w:color w:val="auto"/>
          <w:sz w:val="16"/>
          <w:szCs w:val="16"/>
        </w:rPr>
        <w:t xml:space="preserve"> </w:t>
      </w:r>
      <w:r w:rsidRPr="00783320">
        <w:rPr>
          <w:rFonts w:ascii="Lato" w:hAnsi="Lato"/>
          <w:color w:val="auto"/>
          <w:sz w:val="16"/>
          <w:szCs w:val="16"/>
        </w:rPr>
        <w:tab/>
        <w:t>Pismo ZUOP z 26 września 2023 r., znak:</w:t>
      </w:r>
      <w:r w:rsidRPr="00783320">
        <w:rPr>
          <w:rFonts w:ascii="Lato" w:hAnsi="Lato" w:cs="Calibri"/>
          <w:color w:val="auto"/>
          <w:sz w:val="16"/>
          <w:szCs w:val="16"/>
        </w:rPr>
        <w:t xml:space="preserve"> SKI.0900.8.2023 (W/ZUOP/258/2023)</w:t>
      </w:r>
      <w:r w:rsidRPr="00783320">
        <w:rPr>
          <w:rFonts w:ascii="Lato" w:hAnsi="Lato"/>
          <w:color w:val="auto"/>
          <w:sz w:val="16"/>
          <w:szCs w:val="16"/>
        </w:rPr>
        <w:t>.</w:t>
      </w:r>
    </w:p>
  </w:footnote>
  <w:footnote w:id="143">
    <w:p w14:paraId="0FF3644D" w14:textId="77777777" w:rsidR="005247D6" w:rsidRPr="00783320" w:rsidRDefault="005247D6" w:rsidP="005247D6">
      <w:pPr>
        <w:pStyle w:val="Default"/>
        <w:ind w:left="284" w:hanging="284"/>
        <w:jc w:val="both"/>
        <w:rPr>
          <w:rFonts w:ascii="Lato" w:hAnsi="Lato" w:cs="Calibri"/>
          <w:color w:val="auto"/>
          <w:sz w:val="16"/>
          <w:szCs w:val="16"/>
        </w:rPr>
      </w:pPr>
      <w:r w:rsidRPr="00783320">
        <w:rPr>
          <w:rStyle w:val="Odwoanieprzypisudolnego"/>
          <w:rFonts w:ascii="Lato" w:hAnsi="Lato"/>
          <w:color w:val="auto"/>
          <w:sz w:val="16"/>
          <w:szCs w:val="16"/>
        </w:rPr>
        <w:footnoteRef/>
      </w:r>
      <w:r w:rsidRPr="00783320">
        <w:rPr>
          <w:rFonts w:ascii="Lato" w:hAnsi="Lato"/>
          <w:color w:val="auto"/>
          <w:sz w:val="16"/>
          <w:szCs w:val="16"/>
        </w:rPr>
        <w:t xml:space="preserve"> </w:t>
      </w:r>
      <w:r w:rsidRPr="00783320">
        <w:rPr>
          <w:rFonts w:ascii="Lato" w:hAnsi="Lato"/>
          <w:color w:val="auto"/>
          <w:sz w:val="16"/>
          <w:szCs w:val="16"/>
        </w:rPr>
        <w:tab/>
        <w:t>Doboru próby dokonano na zasadzie celowo-losowym. W sposób celowy pobrano 1 z 5 umów zawartych z</w:t>
      </w:r>
      <w:r>
        <w:rPr>
          <w:rFonts w:ascii="Lato" w:hAnsi="Lato"/>
          <w:color w:val="auto"/>
          <w:sz w:val="16"/>
          <w:szCs w:val="16"/>
        </w:rPr>
        <w:t> </w:t>
      </w:r>
      <w:r w:rsidRPr="00783320">
        <w:rPr>
          <w:rFonts w:ascii="Lato" w:hAnsi="Lato"/>
          <w:color w:val="auto"/>
          <w:sz w:val="16"/>
          <w:szCs w:val="16"/>
        </w:rPr>
        <w:t>pracownikami  na koszenie trawy (</w:t>
      </w:r>
      <w:r w:rsidRPr="00783320">
        <w:rPr>
          <w:rFonts w:ascii="Lato" w:hAnsi="Lato"/>
          <w:bCs/>
          <w:color w:val="auto"/>
          <w:sz w:val="16"/>
          <w:szCs w:val="16"/>
        </w:rPr>
        <w:t xml:space="preserve">umowa z dnia 17 maja 2023 r. nr 42/ZUOP/2023 na koszenie i zbieranie skoszonej trawy) oraz umowę </w:t>
      </w:r>
      <w:r w:rsidRPr="00783320">
        <w:rPr>
          <w:rFonts w:ascii="Lato" w:hAnsi="Lato"/>
          <w:color w:val="auto"/>
          <w:sz w:val="16"/>
          <w:szCs w:val="16"/>
        </w:rPr>
        <w:t xml:space="preserve">z 28 czerwca 2022r. nr 51/ZUOP/2022 na Audyt Regulaminu ZUOP. W sposób losowy do próby włączono  </w:t>
      </w:r>
      <w:r w:rsidRPr="00783320">
        <w:rPr>
          <w:rFonts w:ascii="Lato" w:hAnsi="Lato" w:cs="Calibri"/>
          <w:bCs/>
          <w:color w:val="auto"/>
          <w:sz w:val="16"/>
          <w:szCs w:val="16"/>
        </w:rPr>
        <w:t>umowę z 30 listopada 2022r. nr 88/ZUOP/2022 na Przeprowadzenie cyklu warsztatów z zakresu energii, energetyki i klimatu dla uczniów szkół ponadpodstawowych oraz uczniów ostatnich klas szkół podstawowych oraz umowę z 9 grudnia 2022r. nr 99/ZUOP/2022 na Sesje zdjęciową portretów grupowych i indywidulanych pracowników ZUOP.</w:t>
      </w:r>
    </w:p>
  </w:footnote>
  <w:footnote w:id="144">
    <w:p w14:paraId="075B92A7"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bCs/>
          <w:sz w:val="16"/>
          <w:szCs w:val="16"/>
        </w:rPr>
        <w:t xml:space="preserve">umowa </w:t>
      </w:r>
      <w:r w:rsidRPr="00783320">
        <w:rPr>
          <w:sz w:val="16"/>
          <w:szCs w:val="16"/>
        </w:rPr>
        <w:t>z 28 czerwca 2022r. nr 51/ZUOP/2022 na Audyt Regulaminu ZUOP</w:t>
      </w:r>
      <w:r>
        <w:rPr>
          <w:sz w:val="16"/>
          <w:szCs w:val="16"/>
        </w:rPr>
        <w:t>.</w:t>
      </w:r>
    </w:p>
  </w:footnote>
  <w:footnote w:id="145">
    <w:p w14:paraId="5F15B861" w14:textId="77777777" w:rsidR="005247D6" w:rsidRPr="00783320" w:rsidRDefault="005247D6" w:rsidP="005247D6">
      <w:pPr>
        <w:pStyle w:val="Default"/>
        <w:ind w:left="284" w:hanging="284"/>
        <w:jc w:val="both"/>
        <w:rPr>
          <w:rFonts w:ascii="Lato" w:hAnsi="Lato" w:cs="Calibri"/>
          <w:color w:val="92D050"/>
          <w:sz w:val="16"/>
          <w:szCs w:val="16"/>
        </w:rPr>
      </w:pPr>
      <w:r w:rsidRPr="00783320">
        <w:rPr>
          <w:rStyle w:val="Odwoanieprzypisudolnego"/>
          <w:rFonts w:ascii="Lato" w:hAnsi="Lato"/>
          <w:color w:val="auto"/>
          <w:sz w:val="16"/>
          <w:szCs w:val="16"/>
        </w:rPr>
        <w:footnoteRef/>
      </w:r>
      <w:r w:rsidRPr="00783320">
        <w:rPr>
          <w:rFonts w:ascii="Lato" w:hAnsi="Lato"/>
          <w:color w:val="auto"/>
          <w:sz w:val="16"/>
          <w:szCs w:val="16"/>
        </w:rPr>
        <w:t xml:space="preserve"> </w:t>
      </w:r>
      <w:r w:rsidRPr="00783320">
        <w:rPr>
          <w:rFonts w:ascii="Lato" w:hAnsi="Lato"/>
          <w:color w:val="auto"/>
          <w:sz w:val="16"/>
          <w:szCs w:val="16"/>
        </w:rPr>
        <w:tab/>
        <w:t>Pismo ZUOP z 26 września 2023 r., znak:</w:t>
      </w:r>
      <w:r w:rsidRPr="00783320">
        <w:rPr>
          <w:rFonts w:ascii="Lato" w:hAnsi="Lato" w:cs="Calibri"/>
          <w:color w:val="auto"/>
          <w:sz w:val="16"/>
          <w:szCs w:val="16"/>
        </w:rPr>
        <w:t xml:space="preserve"> DA.0900.1.2023 (W/ZUOP/260/2023)</w:t>
      </w:r>
      <w:r w:rsidRPr="00783320">
        <w:rPr>
          <w:rFonts w:ascii="Lato" w:hAnsi="Lato"/>
          <w:color w:val="auto"/>
          <w:sz w:val="16"/>
          <w:szCs w:val="16"/>
        </w:rPr>
        <w:t>.</w:t>
      </w:r>
    </w:p>
  </w:footnote>
  <w:footnote w:id="146">
    <w:p w14:paraId="5F4F456A"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r>
      <w:r w:rsidRPr="00783320">
        <w:rPr>
          <w:bCs/>
          <w:sz w:val="16"/>
          <w:szCs w:val="16"/>
        </w:rPr>
        <w:t xml:space="preserve">umowa </w:t>
      </w:r>
      <w:r w:rsidRPr="00783320">
        <w:rPr>
          <w:sz w:val="16"/>
          <w:szCs w:val="16"/>
        </w:rPr>
        <w:t xml:space="preserve">z 28 czerwca 2022r. nr 51/ZUOP/2022 na Audyt Regulaminu ZUOP, umowa </w:t>
      </w:r>
      <w:r w:rsidRPr="00783320">
        <w:rPr>
          <w:rFonts w:cs="Calibri"/>
          <w:bCs/>
          <w:sz w:val="16"/>
          <w:szCs w:val="16"/>
        </w:rPr>
        <w:t>z 30 listopada 2022r. nr</w:t>
      </w:r>
      <w:r>
        <w:rPr>
          <w:rFonts w:cs="Calibri"/>
          <w:bCs/>
          <w:sz w:val="16"/>
          <w:szCs w:val="16"/>
        </w:rPr>
        <w:t> </w:t>
      </w:r>
      <w:r w:rsidRPr="00783320">
        <w:rPr>
          <w:rFonts w:cs="Calibri"/>
          <w:bCs/>
          <w:sz w:val="16"/>
          <w:szCs w:val="16"/>
        </w:rPr>
        <w:t xml:space="preserve">88/ZUOP/2022 </w:t>
      </w:r>
      <w:r w:rsidRPr="00783320">
        <w:rPr>
          <w:sz w:val="16"/>
          <w:szCs w:val="16"/>
        </w:rPr>
        <w:t xml:space="preserve"> </w:t>
      </w:r>
      <w:r w:rsidRPr="00783320">
        <w:rPr>
          <w:rFonts w:cs="Calibri"/>
          <w:bCs/>
          <w:sz w:val="16"/>
          <w:szCs w:val="16"/>
        </w:rPr>
        <w:t>Przeprowadzenie cyklu warsztatów z zakresu energii, energetyki i klimatu dla uczniów szkół ponadpodstawowych oraz uczniów ostatnich klas szkół podstawowych oraz umowę z 9 grudnia 2022r. nr</w:t>
      </w:r>
      <w:r>
        <w:rPr>
          <w:rFonts w:cs="Calibri"/>
          <w:bCs/>
          <w:sz w:val="16"/>
          <w:szCs w:val="16"/>
        </w:rPr>
        <w:t> </w:t>
      </w:r>
      <w:r w:rsidRPr="00783320">
        <w:rPr>
          <w:rFonts w:cs="Calibri"/>
          <w:bCs/>
          <w:sz w:val="16"/>
          <w:szCs w:val="16"/>
        </w:rPr>
        <w:t>99/ZUOP/2022 na Sesje zdjęciową portretów grupowych i indywidulanych pracowników ZUOP.</w:t>
      </w:r>
    </w:p>
  </w:footnote>
  <w:footnote w:id="147">
    <w:p w14:paraId="7F26EE16"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W zleceniu zakupu z 8 lutego 2023r. i pozostałych dokumentach przechowywanych przez ZUOP nie znajduje się jednoznaczna informacja czy przeprowadzono rozpoznanie rynku.</w:t>
      </w:r>
    </w:p>
  </w:footnote>
  <w:footnote w:id="148">
    <w:p w14:paraId="1388C87E"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Z zapisów pkt. 9.2.3.3) oraz 9.2.7 Regulaminu wynika, że ZUOP powinien dokonać rozpoznania rynku u</w:t>
      </w:r>
      <w:r>
        <w:rPr>
          <w:sz w:val="16"/>
          <w:szCs w:val="16"/>
        </w:rPr>
        <w:t> </w:t>
      </w:r>
      <w:r w:rsidRPr="00783320">
        <w:rPr>
          <w:sz w:val="16"/>
          <w:szCs w:val="16"/>
        </w:rPr>
        <w:t>co</w:t>
      </w:r>
      <w:r>
        <w:rPr>
          <w:sz w:val="16"/>
          <w:szCs w:val="16"/>
        </w:rPr>
        <w:t> </w:t>
      </w:r>
      <w:r w:rsidRPr="00783320">
        <w:rPr>
          <w:sz w:val="16"/>
          <w:szCs w:val="16"/>
        </w:rPr>
        <w:t>najmniej 3 wykonawców.</w:t>
      </w:r>
    </w:p>
  </w:footnote>
  <w:footnote w:id="149">
    <w:p w14:paraId="01803F0D" w14:textId="77777777" w:rsidR="005247D6" w:rsidRPr="008113D0" w:rsidRDefault="005247D6" w:rsidP="005247D6">
      <w:pPr>
        <w:pStyle w:val="Default"/>
        <w:ind w:left="284" w:hanging="284"/>
        <w:jc w:val="both"/>
        <w:rPr>
          <w:rFonts w:ascii="Lato" w:hAnsi="Lato" w:cs="Calibri"/>
          <w:color w:val="auto"/>
          <w:sz w:val="16"/>
          <w:szCs w:val="16"/>
        </w:rPr>
      </w:pPr>
      <w:r w:rsidRPr="00783320">
        <w:rPr>
          <w:rStyle w:val="Odwoanieprzypisudolnego"/>
          <w:rFonts w:ascii="Lato" w:hAnsi="Lato"/>
          <w:color w:val="auto"/>
          <w:sz w:val="16"/>
          <w:szCs w:val="16"/>
        </w:rPr>
        <w:footnoteRef/>
      </w:r>
      <w:r w:rsidRPr="00783320">
        <w:rPr>
          <w:rFonts w:ascii="Lato" w:hAnsi="Lato"/>
          <w:color w:val="auto"/>
          <w:sz w:val="16"/>
          <w:szCs w:val="16"/>
        </w:rPr>
        <w:t xml:space="preserve"> </w:t>
      </w:r>
      <w:r w:rsidRPr="00783320">
        <w:rPr>
          <w:rFonts w:ascii="Lato" w:hAnsi="Lato"/>
          <w:color w:val="auto"/>
          <w:sz w:val="16"/>
          <w:szCs w:val="16"/>
        </w:rPr>
        <w:tab/>
        <w:t>Pismo ZUOP z 26 września 2023 r., znak:</w:t>
      </w:r>
      <w:r w:rsidRPr="00783320">
        <w:rPr>
          <w:rFonts w:ascii="Lato" w:hAnsi="Lato" w:cs="Calibri"/>
          <w:color w:val="auto"/>
          <w:sz w:val="16"/>
          <w:szCs w:val="16"/>
        </w:rPr>
        <w:t xml:space="preserve"> DA.0900.1.2023 (W/ZUOP/260/2023)</w:t>
      </w:r>
      <w:r w:rsidRPr="00783320">
        <w:rPr>
          <w:rFonts w:ascii="Lato" w:hAnsi="Lato"/>
          <w:color w:val="auto"/>
          <w:sz w:val="16"/>
          <w:szCs w:val="16"/>
        </w:rPr>
        <w:t>.</w:t>
      </w:r>
    </w:p>
  </w:footnote>
  <w:footnote w:id="150">
    <w:p w14:paraId="2FFF8ED2" w14:textId="77777777" w:rsidR="005247D6" w:rsidRPr="00783320" w:rsidRDefault="005247D6" w:rsidP="005247D6">
      <w:pPr>
        <w:spacing w:after="0" w:line="240" w:lineRule="aut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Wystąpienie z kontroli planowej BKA-RII.0831.2.2022.TM.</w:t>
      </w:r>
    </w:p>
  </w:footnote>
  <w:footnote w:id="151">
    <w:p w14:paraId="7A16D17F" w14:textId="77777777" w:rsidR="005247D6" w:rsidRPr="0078332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r w:rsidRPr="00783320">
        <w:rPr>
          <w:sz w:val="16"/>
          <w:szCs w:val="16"/>
        </w:rPr>
        <w:tab/>
        <w:t xml:space="preserve">W zakresie </w:t>
      </w:r>
      <w:r w:rsidRPr="00783320">
        <w:rPr>
          <w:rFonts w:cs="Times New Roman"/>
          <w:sz w:val="16"/>
          <w:szCs w:val="16"/>
        </w:rPr>
        <w:t xml:space="preserve">nieprzestrzeganiu przez ZUOP przepisów ustawy Pzp i procedur wewnętrznych ZUOP, w tym: </w:t>
      </w:r>
      <w:bookmarkStart w:id="13" w:name="_Hlk125466386"/>
      <w:r w:rsidRPr="00783320">
        <w:rPr>
          <w:rFonts w:eastAsia="Times New Roman" w:cs="Times New Roman"/>
          <w:sz w:val="16"/>
          <w:szCs w:val="16"/>
          <w:lang w:eastAsia="pl-PL"/>
        </w:rPr>
        <w:t xml:space="preserve">braku spójności ogłoszenia o zamówieniu w BZP ze </w:t>
      </w:r>
      <w:r w:rsidRPr="00783320">
        <w:rPr>
          <w:rFonts w:cs="Times New Roman"/>
          <w:sz w:val="16"/>
          <w:szCs w:val="16"/>
        </w:rPr>
        <w:t xml:space="preserve">specyfikacją warunków zamówienia, </w:t>
      </w:r>
      <w:bookmarkStart w:id="14" w:name="_Hlk125616746"/>
      <w:r w:rsidRPr="00783320">
        <w:rPr>
          <w:rFonts w:cs="Times New Roman"/>
          <w:sz w:val="16"/>
          <w:szCs w:val="16"/>
        </w:rPr>
        <w:t xml:space="preserve">stroną internetową prowadzonego postępowania oraz stroną internetową ZUOP, </w:t>
      </w:r>
      <w:bookmarkEnd w:id="14"/>
      <w:r w:rsidRPr="00783320">
        <w:rPr>
          <w:rFonts w:eastAsia="Times New Roman" w:cs="Times New Roman"/>
          <w:sz w:val="16"/>
          <w:szCs w:val="16"/>
          <w:lang w:eastAsia="pl-PL"/>
        </w:rPr>
        <w:t>co do godziny składania ofert i godziny otwarcia ofert</w:t>
      </w:r>
      <w:bookmarkEnd w:id="13"/>
      <w:r w:rsidRPr="00783320">
        <w:rPr>
          <w:rFonts w:cs="Times New Roman"/>
          <w:sz w:val="16"/>
          <w:szCs w:val="16"/>
        </w:rPr>
        <w:t xml:space="preserve">; braku </w:t>
      </w:r>
      <w:r w:rsidRPr="00783320">
        <w:rPr>
          <w:rFonts w:cs="Times New Roman"/>
          <w:bCs/>
          <w:sz w:val="16"/>
          <w:szCs w:val="16"/>
        </w:rPr>
        <w:t xml:space="preserve">przekazania do wykonawcy projektu umowy; zamieszczeniu po terminie ogłoszenia o wyniku postępowania; braku udokumentowania </w:t>
      </w:r>
      <w:r w:rsidRPr="00783320">
        <w:rPr>
          <w:sz w:val="16"/>
          <w:szCs w:val="16"/>
        </w:rPr>
        <w:t xml:space="preserve">szacowania wartości zamówienia; braku rozeznania rynku; zastosowaniu ceny jako jedynego kryterium oceny ofert </w:t>
      </w:r>
      <w:r w:rsidRPr="00783320">
        <w:rPr>
          <w:rFonts w:cs="Times New Roman"/>
          <w:sz w:val="16"/>
          <w:szCs w:val="16"/>
        </w:rPr>
        <w:t xml:space="preserve">zamieszczono w ogłoszeniu o wyniku postępowania błędne informacje o dacie zawarcia i okresie realizacji umowy, </w:t>
      </w:r>
      <w:r w:rsidRPr="00783320">
        <w:rPr>
          <w:rFonts w:cs="Times New Roman"/>
          <w:bCs/>
          <w:sz w:val="16"/>
          <w:szCs w:val="16"/>
        </w:rPr>
        <w:t xml:space="preserve">nie załączono do protokołu z postępowania wymaganych oświadczeń, nierzetelnie sporządzono roczne sprawozdanie o udzielonych zamówieniach w roku 2021, nie zastosowano mechanizmu </w:t>
      </w:r>
      <w:r w:rsidRPr="00783320">
        <w:rPr>
          <w:rFonts w:cs="Times New Roman"/>
          <w:sz w:val="16"/>
          <w:szCs w:val="16"/>
        </w:rPr>
        <w:t>zapewniającego  bezstronność wykonawcy przy realizacji umowy.</w:t>
      </w:r>
    </w:p>
  </w:footnote>
  <w:footnote w:id="152">
    <w:p w14:paraId="586FFE38" w14:textId="77777777" w:rsidR="005247D6" w:rsidRPr="008113D0" w:rsidRDefault="005247D6" w:rsidP="005247D6">
      <w:pPr>
        <w:pStyle w:val="Tekstprzypisudolnego"/>
        <w:ind w:left="284" w:hanging="284"/>
        <w:rPr>
          <w:sz w:val="16"/>
          <w:szCs w:val="16"/>
        </w:rPr>
      </w:pPr>
      <w:r w:rsidRPr="00783320">
        <w:rPr>
          <w:rStyle w:val="Odwoanieprzypisudolnego"/>
          <w:sz w:val="16"/>
          <w:szCs w:val="16"/>
        </w:rPr>
        <w:footnoteRef/>
      </w:r>
      <w:r w:rsidRPr="00783320">
        <w:rPr>
          <w:sz w:val="16"/>
          <w:szCs w:val="16"/>
        </w:rPr>
        <w:t xml:space="preserve"> </w:t>
      </w:r>
      <w:bookmarkStart w:id="15" w:name="_Hlk128585437"/>
      <w:r w:rsidRPr="00783320">
        <w:rPr>
          <w:sz w:val="16"/>
          <w:szCs w:val="16"/>
        </w:rPr>
        <w:tab/>
        <w:t xml:space="preserve">W tym podjęcie </w:t>
      </w:r>
      <w:bookmarkEnd w:id="15"/>
      <w:r w:rsidRPr="00783320">
        <w:rPr>
          <w:sz w:val="16"/>
          <w:szCs w:val="16"/>
        </w:rPr>
        <w:t>działań zapewniających przestrzeganie ustawy P</w:t>
      </w:r>
      <w:r w:rsidRPr="00783320">
        <w:rPr>
          <w:rFonts w:cs="Times New Roman"/>
          <w:sz w:val="16"/>
          <w:szCs w:val="16"/>
        </w:rPr>
        <w:t>rawo zamówień publicznych oraz procedur wewnętrznych ZUOP w zakresie udzielania zamówień publicznych, p</w:t>
      </w:r>
      <w:r w:rsidRPr="00783320">
        <w:rPr>
          <w:sz w:val="16"/>
          <w:szCs w:val="16"/>
        </w:rPr>
        <w:t xml:space="preserve">odjęcie działań zapewniających </w:t>
      </w:r>
      <w:r w:rsidRPr="00783320">
        <w:rPr>
          <w:rFonts w:cs="Times New Roman"/>
          <w:sz w:val="16"/>
          <w:szCs w:val="16"/>
        </w:rPr>
        <w:t>r</w:t>
      </w:r>
      <w:r w:rsidRPr="00783320">
        <w:rPr>
          <w:sz w:val="16"/>
          <w:szCs w:val="16"/>
        </w:rPr>
        <w:t xml:space="preserve">zetelne </w:t>
      </w:r>
      <w:r w:rsidRPr="00783320">
        <w:rPr>
          <w:rFonts w:cs="Times New Roman"/>
          <w:bCs/>
          <w:sz w:val="16"/>
          <w:szCs w:val="16"/>
        </w:rPr>
        <w:t xml:space="preserve">sporządzanie sprawozdań o udzielonych zamówieniach publicznych, </w:t>
      </w:r>
      <w:r w:rsidRPr="00783320">
        <w:rPr>
          <w:rStyle w:val="cf01"/>
          <w:rFonts w:ascii="Lato" w:hAnsi="Lato"/>
          <w:sz w:val="16"/>
          <w:szCs w:val="16"/>
        </w:rPr>
        <w:t>podjęcie działań w celu rzetelnego sporządzania i rozliczania umów cywilnoprawnych</w:t>
      </w:r>
      <w:r w:rsidRPr="00783320">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D186D" w14:textId="77777777" w:rsidR="005C7F9C" w:rsidRDefault="005C7F9C" w:rsidP="009276B2">
    <w:pPr>
      <w:pStyle w:val="Nagwek"/>
      <w:tabs>
        <w:tab w:val="clear" w:pos="45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2A561" w14:textId="77777777" w:rsidR="005C7F9C" w:rsidRDefault="00F432D0">
    <w:pPr>
      <w:pStyle w:val="Nagwek"/>
    </w:pPr>
    <w:r>
      <w:rPr>
        <w:noProof/>
        <w:lang w:eastAsia="pl-PL"/>
      </w:rPr>
      <w:drawing>
        <wp:anchor distT="0" distB="0" distL="114300" distR="114300" simplePos="0" relativeHeight="251658240" behindDoc="0" locked="0" layoutInCell="1" allowOverlap="1" wp14:anchorId="20EF770A" wp14:editId="1DB66DD0">
          <wp:simplePos x="0" y="0"/>
          <wp:positionH relativeFrom="column">
            <wp:posOffset>-908050</wp:posOffset>
          </wp:positionH>
          <wp:positionV relativeFrom="paragraph">
            <wp:posOffset>-67310</wp:posOffset>
          </wp:positionV>
          <wp:extent cx="3146425" cy="1061720"/>
          <wp:effectExtent l="0" t="0" r="0" b="0"/>
          <wp:wrapThrough wrapText="bothSides">
            <wp:wrapPolygon edited="0">
              <wp:start x="3139" y="2325"/>
              <wp:lineTo x="1700" y="3876"/>
              <wp:lineTo x="785" y="6589"/>
              <wp:lineTo x="1308" y="17053"/>
              <wp:lineTo x="3531" y="18215"/>
              <wp:lineTo x="6016" y="18990"/>
              <wp:lineTo x="20532" y="18990"/>
              <wp:lineTo x="20794" y="15890"/>
              <wp:lineTo x="5493" y="15502"/>
              <wp:lineTo x="20401" y="13952"/>
              <wp:lineTo x="20663" y="9689"/>
              <wp:lineTo x="13470" y="9301"/>
              <wp:lineTo x="13601" y="6589"/>
              <wp:lineTo x="10331" y="4651"/>
              <wp:lineTo x="3662" y="2325"/>
              <wp:lineTo x="3139" y="2325"/>
            </wp:wrapPolygon>
          </wp:wrapThrough>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owakowski\AppData\Local\Microsoft\Windows\INetCache\Content.Word\01_znak_podstawowy_kolor_biale_tlo.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tretch>
                    <a:fillRect/>
                  </a:stretch>
                </pic:blipFill>
                <pic:spPr bwMode="auto">
                  <a:xfrm>
                    <a:off x="0" y="0"/>
                    <a:ext cx="3146425" cy="1061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78BAF8"/>
    <w:multiLevelType w:val="hybridMultilevel"/>
    <w:tmpl w:val="54B10FB3"/>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4B64B2"/>
    <w:multiLevelType w:val="hybridMultilevel"/>
    <w:tmpl w:val="88E7740C"/>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9422BFC"/>
    <w:multiLevelType w:val="hybridMultilevel"/>
    <w:tmpl w:val="D3EE26A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E41C1BF"/>
    <w:multiLevelType w:val="hybridMultilevel"/>
    <w:tmpl w:val="BC6D801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1108BD"/>
    <w:multiLevelType w:val="hybridMultilevel"/>
    <w:tmpl w:val="F88A5ABE"/>
    <w:lvl w:ilvl="0" w:tplc="04150005">
      <w:start w:val="1"/>
      <w:numFmt w:val="bullet"/>
      <w:lvlText w:val=""/>
      <w:lvlJc w:val="left"/>
      <w:pPr>
        <w:ind w:left="1778" w:hanging="360"/>
      </w:pPr>
      <w:rPr>
        <w:rFonts w:ascii="Wingdings" w:hAnsi="Wingdings"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5" w15:restartNumberingAfterBreak="0">
    <w:nsid w:val="020D55CC"/>
    <w:multiLevelType w:val="hybridMultilevel"/>
    <w:tmpl w:val="852C79AE"/>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05F65DF9"/>
    <w:multiLevelType w:val="hybridMultilevel"/>
    <w:tmpl w:val="E12AA5BE"/>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0AEB0047"/>
    <w:multiLevelType w:val="hybridMultilevel"/>
    <w:tmpl w:val="AA22776A"/>
    <w:lvl w:ilvl="0" w:tplc="182CA662">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8" w15:restartNumberingAfterBreak="0">
    <w:nsid w:val="0DC49B2B"/>
    <w:multiLevelType w:val="hybridMultilevel"/>
    <w:tmpl w:val="5400A99C"/>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FE861C9"/>
    <w:multiLevelType w:val="hybridMultilevel"/>
    <w:tmpl w:val="D1A89D8A"/>
    <w:lvl w:ilvl="0" w:tplc="04150005">
      <w:start w:val="1"/>
      <w:numFmt w:val="bullet"/>
      <w:lvlText w:val=""/>
      <w:lvlJc w:val="left"/>
      <w:pPr>
        <w:ind w:left="720" w:hanging="360"/>
      </w:pPr>
      <w:rPr>
        <w:rFonts w:ascii="Wingdings" w:hAnsi="Wingdings" w:hint="default"/>
      </w:rPr>
    </w:lvl>
    <w:lvl w:ilvl="1" w:tplc="04150005">
      <w:start w:val="1"/>
      <w:numFmt w:val="bullet"/>
      <w:lvlText w:val=""/>
      <w:lvlJc w:val="left"/>
      <w:pPr>
        <w:ind w:left="765"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11E40117"/>
    <w:multiLevelType w:val="hybridMultilevel"/>
    <w:tmpl w:val="104EE672"/>
    <w:lvl w:ilvl="0" w:tplc="04150005">
      <w:start w:val="1"/>
      <w:numFmt w:val="bullet"/>
      <w:lvlText w:val=""/>
      <w:lvlJc w:val="left"/>
      <w:pPr>
        <w:ind w:left="720" w:hanging="360"/>
      </w:pPr>
      <w:rPr>
        <w:rFonts w:ascii="Wingdings" w:hAnsi="Wingdings" w:hint="default"/>
      </w:rPr>
    </w:lvl>
    <w:lvl w:ilvl="1" w:tplc="182CA662">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17AB35E7"/>
    <w:multiLevelType w:val="hybridMultilevel"/>
    <w:tmpl w:val="168ECEF4"/>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1A2705E6"/>
    <w:multiLevelType w:val="hybridMultilevel"/>
    <w:tmpl w:val="CAE40462"/>
    <w:lvl w:ilvl="0" w:tplc="182CA66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1EF425BB"/>
    <w:multiLevelType w:val="hybridMultilevel"/>
    <w:tmpl w:val="958C9178"/>
    <w:lvl w:ilvl="0" w:tplc="4246E796">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2A4D0CFA"/>
    <w:multiLevelType w:val="hybridMultilevel"/>
    <w:tmpl w:val="C8420C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D0B4960"/>
    <w:multiLevelType w:val="hybridMultilevel"/>
    <w:tmpl w:val="5E2AF188"/>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2ED9035F"/>
    <w:multiLevelType w:val="hybridMultilevel"/>
    <w:tmpl w:val="FE0CD124"/>
    <w:lvl w:ilvl="0" w:tplc="182CA662">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17" w15:restartNumberingAfterBreak="0">
    <w:nsid w:val="33E50E8E"/>
    <w:multiLevelType w:val="hybridMultilevel"/>
    <w:tmpl w:val="380ECC7E"/>
    <w:lvl w:ilvl="0" w:tplc="04150005">
      <w:start w:val="1"/>
      <w:numFmt w:val="bullet"/>
      <w:lvlText w:val=""/>
      <w:lvlJc w:val="left"/>
      <w:pPr>
        <w:ind w:left="1004" w:hanging="360"/>
      </w:pPr>
      <w:rPr>
        <w:rFonts w:ascii="Wingdings" w:hAnsi="Wingdings"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18" w15:restartNumberingAfterBreak="0">
    <w:nsid w:val="34EA3756"/>
    <w:multiLevelType w:val="hybridMultilevel"/>
    <w:tmpl w:val="153637AC"/>
    <w:lvl w:ilvl="0" w:tplc="04150005">
      <w:start w:val="1"/>
      <w:numFmt w:val="bullet"/>
      <w:lvlText w:val=""/>
      <w:lvlJc w:val="left"/>
      <w:pPr>
        <w:ind w:left="1287" w:hanging="360"/>
      </w:pPr>
      <w:rPr>
        <w:rFonts w:ascii="Wingdings" w:hAnsi="Wingdings"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19" w15:restartNumberingAfterBreak="0">
    <w:nsid w:val="385C688F"/>
    <w:multiLevelType w:val="hybridMultilevel"/>
    <w:tmpl w:val="A75ADBBC"/>
    <w:lvl w:ilvl="0" w:tplc="501826CA">
      <w:start w:val="1"/>
      <w:numFmt w:val="decimal"/>
      <w:lvlText w:val="%1."/>
      <w:lvlJc w:val="left"/>
      <w:pPr>
        <w:ind w:left="720" w:hanging="360"/>
      </w:pPr>
      <w:rPr>
        <w:rFonts w:ascii="Lato" w:hAnsi="Lato" w:hint="default"/>
        <w:b w:val="0"/>
        <w:bCs w:val="0"/>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233D046"/>
    <w:multiLevelType w:val="hybridMultilevel"/>
    <w:tmpl w:val="F5B3F54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2EE5F35"/>
    <w:multiLevelType w:val="hybridMultilevel"/>
    <w:tmpl w:val="8DEC215E"/>
    <w:lvl w:ilvl="0" w:tplc="04150005">
      <w:start w:val="1"/>
      <w:numFmt w:val="bullet"/>
      <w:lvlText w:val=""/>
      <w:lvlJc w:val="left"/>
      <w:pPr>
        <w:ind w:left="152" w:hanging="360"/>
      </w:pPr>
      <w:rPr>
        <w:rFonts w:ascii="Wingdings" w:hAnsi="Wingdings" w:hint="default"/>
      </w:rPr>
    </w:lvl>
    <w:lvl w:ilvl="1" w:tplc="182CA662">
      <w:start w:val="1"/>
      <w:numFmt w:val="bullet"/>
      <w:lvlText w:val=""/>
      <w:lvlJc w:val="left"/>
      <w:pPr>
        <w:ind w:left="1050" w:hanging="360"/>
      </w:pPr>
      <w:rPr>
        <w:rFonts w:ascii="Symbol" w:hAnsi="Symbol" w:hint="default"/>
      </w:rPr>
    </w:lvl>
    <w:lvl w:ilvl="2" w:tplc="04150005">
      <w:start w:val="1"/>
      <w:numFmt w:val="bullet"/>
      <w:lvlText w:val=""/>
      <w:lvlJc w:val="left"/>
      <w:pPr>
        <w:ind w:left="1440" w:hanging="360"/>
      </w:pPr>
      <w:rPr>
        <w:rFonts w:ascii="Wingdings" w:hAnsi="Wingdings" w:hint="default"/>
      </w:rPr>
    </w:lvl>
    <w:lvl w:ilvl="3" w:tplc="04150001">
      <w:start w:val="1"/>
      <w:numFmt w:val="bullet"/>
      <w:lvlText w:val=""/>
      <w:lvlJc w:val="left"/>
      <w:pPr>
        <w:ind w:left="2312" w:hanging="360"/>
      </w:pPr>
      <w:rPr>
        <w:rFonts w:ascii="Symbol" w:hAnsi="Symbol" w:hint="default"/>
      </w:rPr>
    </w:lvl>
    <w:lvl w:ilvl="4" w:tplc="04150003">
      <w:start w:val="1"/>
      <w:numFmt w:val="bullet"/>
      <w:lvlText w:val="o"/>
      <w:lvlJc w:val="left"/>
      <w:pPr>
        <w:ind w:left="3032" w:hanging="360"/>
      </w:pPr>
      <w:rPr>
        <w:rFonts w:ascii="Courier New" w:hAnsi="Courier New" w:cs="Courier New" w:hint="default"/>
      </w:rPr>
    </w:lvl>
    <w:lvl w:ilvl="5" w:tplc="04150005">
      <w:start w:val="1"/>
      <w:numFmt w:val="bullet"/>
      <w:lvlText w:val=""/>
      <w:lvlJc w:val="left"/>
      <w:pPr>
        <w:ind w:left="3752" w:hanging="360"/>
      </w:pPr>
      <w:rPr>
        <w:rFonts w:ascii="Wingdings" w:hAnsi="Wingdings" w:hint="default"/>
      </w:rPr>
    </w:lvl>
    <w:lvl w:ilvl="6" w:tplc="04150001">
      <w:start w:val="1"/>
      <w:numFmt w:val="bullet"/>
      <w:lvlText w:val=""/>
      <w:lvlJc w:val="left"/>
      <w:pPr>
        <w:ind w:left="4472" w:hanging="360"/>
      </w:pPr>
      <w:rPr>
        <w:rFonts w:ascii="Symbol" w:hAnsi="Symbol" w:hint="default"/>
      </w:rPr>
    </w:lvl>
    <w:lvl w:ilvl="7" w:tplc="04150003">
      <w:start w:val="1"/>
      <w:numFmt w:val="bullet"/>
      <w:lvlText w:val="o"/>
      <w:lvlJc w:val="left"/>
      <w:pPr>
        <w:ind w:left="5192" w:hanging="360"/>
      </w:pPr>
      <w:rPr>
        <w:rFonts w:ascii="Courier New" w:hAnsi="Courier New" w:cs="Courier New" w:hint="default"/>
      </w:rPr>
    </w:lvl>
    <w:lvl w:ilvl="8" w:tplc="04150005">
      <w:start w:val="1"/>
      <w:numFmt w:val="bullet"/>
      <w:lvlText w:val=""/>
      <w:lvlJc w:val="left"/>
      <w:pPr>
        <w:ind w:left="5912" w:hanging="360"/>
      </w:pPr>
      <w:rPr>
        <w:rFonts w:ascii="Wingdings" w:hAnsi="Wingdings" w:hint="default"/>
      </w:rPr>
    </w:lvl>
  </w:abstractNum>
  <w:abstractNum w:abstractNumId="22" w15:restartNumberingAfterBreak="0">
    <w:nsid w:val="4BD14EFE"/>
    <w:multiLevelType w:val="hybridMultilevel"/>
    <w:tmpl w:val="5D1A43FC"/>
    <w:lvl w:ilvl="0" w:tplc="075CAAB0">
      <w:start w:val="1"/>
      <w:numFmt w:val="upperRoman"/>
      <w:lvlText w:val="%1."/>
      <w:lvlJc w:val="left"/>
      <w:pPr>
        <w:ind w:left="1080" w:hanging="720"/>
      </w:pPr>
      <w:rPr>
        <w:rFonts w:hint="default"/>
      </w:rPr>
    </w:lvl>
    <w:lvl w:ilvl="1" w:tplc="A19A13C6" w:tentative="1">
      <w:start w:val="1"/>
      <w:numFmt w:val="lowerLetter"/>
      <w:lvlText w:val="%2."/>
      <w:lvlJc w:val="left"/>
      <w:pPr>
        <w:ind w:left="1440" w:hanging="360"/>
      </w:pPr>
    </w:lvl>
    <w:lvl w:ilvl="2" w:tplc="D6DEAFC6" w:tentative="1">
      <w:start w:val="1"/>
      <w:numFmt w:val="lowerRoman"/>
      <w:lvlText w:val="%3."/>
      <w:lvlJc w:val="right"/>
      <w:pPr>
        <w:ind w:left="2160" w:hanging="180"/>
      </w:pPr>
    </w:lvl>
    <w:lvl w:ilvl="3" w:tplc="C750DC04" w:tentative="1">
      <w:start w:val="1"/>
      <w:numFmt w:val="decimal"/>
      <w:lvlText w:val="%4."/>
      <w:lvlJc w:val="left"/>
      <w:pPr>
        <w:ind w:left="2880" w:hanging="360"/>
      </w:pPr>
    </w:lvl>
    <w:lvl w:ilvl="4" w:tplc="4716AA78" w:tentative="1">
      <w:start w:val="1"/>
      <w:numFmt w:val="lowerLetter"/>
      <w:lvlText w:val="%5."/>
      <w:lvlJc w:val="left"/>
      <w:pPr>
        <w:ind w:left="3600" w:hanging="360"/>
      </w:pPr>
    </w:lvl>
    <w:lvl w:ilvl="5" w:tplc="65B66312" w:tentative="1">
      <w:start w:val="1"/>
      <w:numFmt w:val="lowerRoman"/>
      <w:lvlText w:val="%6."/>
      <w:lvlJc w:val="right"/>
      <w:pPr>
        <w:ind w:left="4320" w:hanging="180"/>
      </w:pPr>
    </w:lvl>
    <w:lvl w:ilvl="6" w:tplc="0DBA0B4E" w:tentative="1">
      <w:start w:val="1"/>
      <w:numFmt w:val="decimal"/>
      <w:lvlText w:val="%7."/>
      <w:lvlJc w:val="left"/>
      <w:pPr>
        <w:ind w:left="5040" w:hanging="360"/>
      </w:pPr>
    </w:lvl>
    <w:lvl w:ilvl="7" w:tplc="1D406272" w:tentative="1">
      <w:start w:val="1"/>
      <w:numFmt w:val="lowerLetter"/>
      <w:lvlText w:val="%8."/>
      <w:lvlJc w:val="left"/>
      <w:pPr>
        <w:ind w:left="5760" w:hanging="360"/>
      </w:pPr>
    </w:lvl>
    <w:lvl w:ilvl="8" w:tplc="1B9EDD12" w:tentative="1">
      <w:start w:val="1"/>
      <w:numFmt w:val="lowerRoman"/>
      <w:lvlText w:val="%9."/>
      <w:lvlJc w:val="right"/>
      <w:pPr>
        <w:ind w:left="6480" w:hanging="180"/>
      </w:pPr>
    </w:lvl>
  </w:abstractNum>
  <w:abstractNum w:abstractNumId="23" w15:restartNumberingAfterBreak="0">
    <w:nsid w:val="4D561685"/>
    <w:multiLevelType w:val="hybridMultilevel"/>
    <w:tmpl w:val="27404F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E317CF0"/>
    <w:multiLevelType w:val="hybridMultilevel"/>
    <w:tmpl w:val="9FE6E9A8"/>
    <w:lvl w:ilvl="0" w:tplc="01EAB7B2">
      <w:start w:val="1"/>
      <w:numFmt w:val="upperRoman"/>
      <w:lvlText w:val="%1."/>
      <w:lvlJc w:val="left"/>
      <w:pPr>
        <w:ind w:left="1080" w:hanging="720"/>
      </w:pPr>
    </w:lvl>
    <w:lvl w:ilvl="1" w:tplc="94E20C32">
      <w:start w:val="1"/>
      <w:numFmt w:val="lowerLetter"/>
      <w:lvlText w:val="%2."/>
      <w:lvlJc w:val="left"/>
      <w:pPr>
        <w:ind w:left="1440" w:hanging="360"/>
      </w:pPr>
    </w:lvl>
    <w:lvl w:ilvl="2" w:tplc="174071C2">
      <w:start w:val="1"/>
      <w:numFmt w:val="lowerRoman"/>
      <w:lvlText w:val="%3."/>
      <w:lvlJc w:val="right"/>
      <w:pPr>
        <w:ind w:left="2160" w:hanging="180"/>
      </w:pPr>
    </w:lvl>
    <w:lvl w:ilvl="3" w:tplc="7F846B44">
      <w:start w:val="1"/>
      <w:numFmt w:val="decimal"/>
      <w:lvlText w:val="%4."/>
      <w:lvlJc w:val="left"/>
      <w:pPr>
        <w:ind w:left="2880" w:hanging="360"/>
      </w:pPr>
    </w:lvl>
    <w:lvl w:ilvl="4" w:tplc="9FFCFE36">
      <w:start w:val="1"/>
      <w:numFmt w:val="lowerLetter"/>
      <w:lvlText w:val="%5."/>
      <w:lvlJc w:val="left"/>
      <w:pPr>
        <w:ind w:left="3600" w:hanging="360"/>
      </w:pPr>
    </w:lvl>
    <w:lvl w:ilvl="5" w:tplc="E806D0BA">
      <w:start w:val="1"/>
      <w:numFmt w:val="lowerRoman"/>
      <w:lvlText w:val="%6."/>
      <w:lvlJc w:val="right"/>
      <w:pPr>
        <w:ind w:left="4320" w:hanging="180"/>
      </w:pPr>
    </w:lvl>
    <w:lvl w:ilvl="6" w:tplc="E58E2C1E">
      <w:start w:val="1"/>
      <w:numFmt w:val="decimal"/>
      <w:lvlText w:val="%7."/>
      <w:lvlJc w:val="left"/>
      <w:pPr>
        <w:ind w:left="5040" w:hanging="360"/>
      </w:pPr>
    </w:lvl>
    <w:lvl w:ilvl="7" w:tplc="F07A1E18">
      <w:start w:val="1"/>
      <w:numFmt w:val="lowerLetter"/>
      <w:lvlText w:val="%8."/>
      <w:lvlJc w:val="left"/>
      <w:pPr>
        <w:ind w:left="5760" w:hanging="360"/>
      </w:pPr>
    </w:lvl>
    <w:lvl w:ilvl="8" w:tplc="D2A46F02">
      <w:start w:val="1"/>
      <w:numFmt w:val="lowerRoman"/>
      <w:lvlText w:val="%9."/>
      <w:lvlJc w:val="right"/>
      <w:pPr>
        <w:ind w:left="6480" w:hanging="180"/>
      </w:pPr>
    </w:lvl>
  </w:abstractNum>
  <w:abstractNum w:abstractNumId="25" w15:restartNumberingAfterBreak="0">
    <w:nsid w:val="4E5B4D19"/>
    <w:multiLevelType w:val="hybridMultilevel"/>
    <w:tmpl w:val="70923528"/>
    <w:lvl w:ilvl="0" w:tplc="04150005">
      <w:start w:val="1"/>
      <w:numFmt w:val="bullet"/>
      <w:lvlText w:val=""/>
      <w:lvlJc w:val="left"/>
      <w:pPr>
        <w:ind w:left="765" w:hanging="360"/>
      </w:pPr>
      <w:rPr>
        <w:rFonts w:ascii="Wingdings" w:hAnsi="Wingdings"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26" w15:restartNumberingAfterBreak="0">
    <w:nsid w:val="522A51B2"/>
    <w:multiLevelType w:val="hybridMultilevel"/>
    <w:tmpl w:val="659EC996"/>
    <w:lvl w:ilvl="0" w:tplc="182CA662">
      <w:start w:val="1"/>
      <w:numFmt w:val="bullet"/>
      <w:lvlText w:val=""/>
      <w:lvlJc w:val="left"/>
      <w:pPr>
        <w:ind w:left="1440" w:hanging="360"/>
      </w:pPr>
      <w:rPr>
        <w:rFonts w:ascii="Symbol" w:hAnsi="Symbol" w:hint="default"/>
      </w:rPr>
    </w:lvl>
    <w:lvl w:ilvl="1" w:tplc="182CA662">
      <w:start w:val="1"/>
      <w:numFmt w:val="bullet"/>
      <w:lvlText w:val=""/>
      <w:lvlJc w:val="left"/>
      <w:pPr>
        <w:ind w:left="756" w:hanging="360"/>
      </w:pPr>
      <w:rPr>
        <w:rFonts w:ascii="Symbol" w:hAnsi="Symbol" w:hint="default"/>
      </w:rPr>
    </w:lvl>
    <w:lvl w:ilvl="2" w:tplc="182CA662">
      <w:start w:val="1"/>
      <w:numFmt w:val="bullet"/>
      <w:lvlText w:val=""/>
      <w:lvlJc w:val="left"/>
      <w:pPr>
        <w:ind w:left="2880" w:hanging="360"/>
      </w:pPr>
      <w:rPr>
        <w:rFonts w:ascii="Symbol" w:hAnsi="Symbol"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7" w15:restartNumberingAfterBreak="0">
    <w:nsid w:val="56567756"/>
    <w:multiLevelType w:val="hybridMultilevel"/>
    <w:tmpl w:val="7A1878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E2F0D57"/>
    <w:multiLevelType w:val="hybridMultilevel"/>
    <w:tmpl w:val="77B84BFA"/>
    <w:lvl w:ilvl="0" w:tplc="B0B46620">
      <w:start w:val="1"/>
      <w:numFmt w:val="bullet"/>
      <w:lvlText w:val=""/>
      <w:lvlJc w:val="left"/>
      <w:pPr>
        <w:tabs>
          <w:tab w:val="num" w:pos="360"/>
        </w:tabs>
        <w:ind w:left="360" w:hanging="360"/>
      </w:pPr>
      <w:rPr>
        <w:rFonts w:ascii="Wingdings" w:hAnsi="Wingdings" w:hint="default"/>
        <w:color w:val="auto"/>
        <w:sz w:val="22"/>
        <w:szCs w:val="22"/>
      </w:rPr>
    </w:lvl>
    <w:lvl w:ilvl="1" w:tplc="FFFFFFFF">
      <w:start w:val="1"/>
      <w:numFmt w:val="bullet"/>
      <w:lvlText w:val="o"/>
      <w:lvlJc w:val="left"/>
      <w:pPr>
        <w:tabs>
          <w:tab w:val="num" w:pos="-180"/>
        </w:tabs>
        <w:ind w:left="-180" w:hanging="360"/>
      </w:pPr>
      <w:rPr>
        <w:rFonts w:ascii="Courier New" w:hAnsi="Courier New" w:cs="Courier New" w:hint="default"/>
      </w:rPr>
    </w:lvl>
    <w:lvl w:ilvl="2" w:tplc="FFFFFFFF">
      <w:start w:val="1"/>
      <w:numFmt w:val="bullet"/>
      <w:lvlText w:val=""/>
      <w:lvlJc w:val="left"/>
      <w:pPr>
        <w:tabs>
          <w:tab w:val="num" w:pos="540"/>
        </w:tabs>
        <w:ind w:left="540" w:hanging="360"/>
      </w:pPr>
      <w:rPr>
        <w:rFonts w:ascii="Wingdings" w:hAnsi="Wingdings" w:cs="Wingdings" w:hint="default"/>
      </w:rPr>
    </w:lvl>
    <w:lvl w:ilvl="3" w:tplc="FFFFFFFF">
      <w:start w:val="1"/>
      <w:numFmt w:val="bullet"/>
      <w:lvlText w:val=""/>
      <w:lvlJc w:val="left"/>
      <w:pPr>
        <w:tabs>
          <w:tab w:val="num" w:pos="1260"/>
        </w:tabs>
        <w:ind w:left="1260" w:hanging="360"/>
      </w:pPr>
      <w:rPr>
        <w:rFonts w:ascii="Symbol" w:hAnsi="Symbol" w:cs="Symbol" w:hint="default"/>
      </w:rPr>
    </w:lvl>
    <w:lvl w:ilvl="4" w:tplc="FFFFFFFF">
      <w:start w:val="1"/>
      <w:numFmt w:val="bullet"/>
      <w:lvlText w:val="o"/>
      <w:lvlJc w:val="left"/>
      <w:pPr>
        <w:tabs>
          <w:tab w:val="num" w:pos="1980"/>
        </w:tabs>
        <w:ind w:left="1980" w:hanging="360"/>
      </w:pPr>
      <w:rPr>
        <w:rFonts w:ascii="Courier New" w:hAnsi="Courier New" w:cs="Courier New" w:hint="default"/>
      </w:rPr>
    </w:lvl>
    <w:lvl w:ilvl="5" w:tplc="FFFFFFFF">
      <w:start w:val="1"/>
      <w:numFmt w:val="bullet"/>
      <w:lvlText w:val=""/>
      <w:lvlJc w:val="left"/>
      <w:pPr>
        <w:tabs>
          <w:tab w:val="num" w:pos="2700"/>
        </w:tabs>
        <w:ind w:left="2700" w:hanging="360"/>
      </w:pPr>
      <w:rPr>
        <w:rFonts w:ascii="Wingdings" w:hAnsi="Wingdings" w:cs="Wingdings" w:hint="default"/>
      </w:rPr>
    </w:lvl>
    <w:lvl w:ilvl="6" w:tplc="FFFFFFFF">
      <w:start w:val="1"/>
      <w:numFmt w:val="bullet"/>
      <w:lvlText w:val=""/>
      <w:lvlJc w:val="left"/>
      <w:pPr>
        <w:tabs>
          <w:tab w:val="num" w:pos="3420"/>
        </w:tabs>
        <w:ind w:left="3420" w:hanging="360"/>
      </w:pPr>
      <w:rPr>
        <w:rFonts w:ascii="Symbol" w:hAnsi="Symbol" w:cs="Symbol" w:hint="default"/>
      </w:rPr>
    </w:lvl>
    <w:lvl w:ilvl="7" w:tplc="FFFFFFFF">
      <w:start w:val="1"/>
      <w:numFmt w:val="bullet"/>
      <w:lvlText w:val="o"/>
      <w:lvlJc w:val="left"/>
      <w:pPr>
        <w:tabs>
          <w:tab w:val="num" w:pos="4140"/>
        </w:tabs>
        <w:ind w:left="4140" w:hanging="360"/>
      </w:pPr>
      <w:rPr>
        <w:rFonts w:ascii="Courier New" w:hAnsi="Courier New" w:cs="Courier New" w:hint="default"/>
      </w:rPr>
    </w:lvl>
    <w:lvl w:ilvl="8" w:tplc="FFFFFFFF">
      <w:start w:val="1"/>
      <w:numFmt w:val="bullet"/>
      <w:lvlText w:val=""/>
      <w:lvlJc w:val="left"/>
      <w:pPr>
        <w:tabs>
          <w:tab w:val="num" w:pos="4860"/>
        </w:tabs>
        <w:ind w:left="4860" w:hanging="360"/>
      </w:pPr>
      <w:rPr>
        <w:rFonts w:ascii="Wingdings" w:hAnsi="Wingdings" w:cs="Wingdings" w:hint="default"/>
      </w:rPr>
    </w:lvl>
  </w:abstractNum>
  <w:abstractNum w:abstractNumId="29" w15:restartNumberingAfterBreak="0">
    <w:nsid w:val="61A41F75"/>
    <w:multiLevelType w:val="hybridMultilevel"/>
    <w:tmpl w:val="1D98AB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629A711A"/>
    <w:multiLevelType w:val="hybridMultilevel"/>
    <w:tmpl w:val="7AA6B858"/>
    <w:lvl w:ilvl="0" w:tplc="182CA66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67353491"/>
    <w:multiLevelType w:val="hybridMultilevel"/>
    <w:tmpl w:val="A24CE5F6"/>
    <w:lvl w:ilvl="0" w:tplc="04150005">
      <w:start w:val="1"/>
      <w:numFmt w:val="bullet"/>
      <w:lvlText w:val=""/>
      <w:lvlJc w:val="left"/>
      <w:pPr>
        <w:ind w:left="765" w:hanging="360"/>
      </w:pPr>
      <w:rPr>
        <w:rFonts w:ascii="Wingdings" w:hAnsi="Wingdings"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32" w15:restartNumberingAfterBreak="0">
    <w:nsid w:val="68776431"/>
    <w:multiLevelType w:val="hybridMultilevel"/>
    <w:tmpl w:val="9442473C"/>
    <w:lvl w:ilvl="0" w:tplc="4386BEB0">
      <w:start w:val="1"/>
      <w:numFmt w:val="decimal"/>
      <w:lvlText w:val="%1."/>
      <w:lvlJc w:val="left"/>
      <w:pPr>
        <w:ind w:left="644" w:hanging="360"/>
      </w:pPr>
      <w:rPr>
        <w:rFonts w:hint="default"/>
      </w:rPr>
    </w:lvl>
    <w:lvl w:ilvl="1" w:tplc="FAD430AE" w:tentative="1">
      <w:start w:val="1"/>
      <w:numFmt w:val="lowerLetter"/>
      <w:lvlText w:val="%2."/>
      <w:lvlJc w:val="left"/>
      <w:pPr>
        <w:ind w:left="1364" w:hanging="360"/>
      </w:pPr>
    </w:lvl>
    <w:lvl w:ilvl="2" w:tplc="DF6E221A" w:tentative="1">
      <w:start w:val="1"/>
      <w:numFmt w:val="lowerRoman"/>
      <w:lvlText w:val="%3."/>
      <w:lvlJc w:val="right"/>
      <w:pPr>
        <w:ind w:left="2084" w:hanging="180"/>
      </w:pPr>
    </w:lvl>
    <w:lvl w:ilvl="3" w:tplc="8AEE6588" w:tentative="1">
      <w:start w:val="1"/>
      <w:numFmt w:val="decimal"/>
      <w:lvlText w:val="%4."/>
      <w:lvlJc w:val="left"/>
      <w:pPr>
        <w:ind w:left="2804" w:hanging="360"/>
      </w:pPr>
    </w:lvl>
    <w:lvl w:ilvl="4" w:tplc="AF18B02C" w:tentative="1">
      <w:start w:val="1"/>
      <w:numFmt w:val="lowerLetter"/>
      <w:lvlText w:val="%5."/>
      <w:lvlJc w:val="left"/>
      <w:pPr>
        <w:ind w:left="3524" w:hanging="360"/>
      </w:pPr>
    </w:lvl>
    <w:lvl w:ilvl="5" w:tplc="3570567E" w:tentative="1">
      <w:start w:val="1"/>
      <w:numFmt w:val="lowerRoman"/>
      <w:lvlText w:val="%6."/>
      <w:lvlJc w:val="right"/>
      <w:pPr>
        <w:ind w:left="4244" w:hanging="180"/>
      </w:pPr>
    </w:lvl>
    <w:lvl w:ilvl="6" w:tplc="81BA4012" w:tentative="1">
      <w:start w:val="1"/>
      <w:numFmt w:val="decimal"/>
      <w:lvlText w:val="%7."/>
      <w:lvlJc w:val="left"/>
      <w:pPr>
        <w:ind w:left="4964" w:hanging="360"/>
      </w:pPr>
    </w:lvl>
    <w:lvl w:ilvl="7" w:tplc="7DCA3BB0" w:tentative="1">
      <w:start w:val="1"/>
      <w:numFmt w:val="lowerLetter"/>
      <w:lvlText w:val="%8."/>
      <w:lvlJc w:val="left"/>
      <w:pPr>
        <w:ind w:left="5684" w:hanging="360"/>
      </w:pPr>
    </w:lvl>
    <w:lvl w:ilvl="8" w:tplc="53EAB370" w:tentative="1">
      <w:start w:val="1"/>
      <w:numFmt w:val="lowerRoman"/>
      <w:lvlText w:val="%9."/>
      <w:lvlJc w:val="right"/>
      <w:pPr>
        <w:ind w:left="6404" w:hanging="180"/>
      </w:pPr>
    </w:lvl>
  </w:abstractNum>
  <w:abstractNum w:abstractNumId="33" w15:restartNumberingAfterBreak="0">
    <w:nsid w:val="68E27DB3"/>
    <w:multiLevelType w:val="hybridMultilevel"/>
    <w:tmpl w:val="B80C19FE"/>
    <w:lvl w:ilvl="0" w:tplc="04150005">
      <w:start w:val="1"/>
      <w:numFmt w:val="bullet"/>
      <w:lvlText w:val=""/>
      <w:lvlJc w:val="left"/>
      <w:pPr>
        <w:ind w:left="720" w:hanging="360"/>
      </w:pPr>
      <w:rPr>
        <w:rFonts w:ascii="Wingdings" w:hAnsi="Wingdings" w:hint="default"/>
      </w:rPr>
    </w:lvl>
    <w:lvl w:ilvl="1" w:tplc="182CA662">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695938E4"/>
    <w:multiLevelType w:val="hybridMultilevel"/>
    <w:tmpl w:val="998E7732"/>
    <w:lvl w:ilvl="0" w:tplc="04150005">
      <w:start w:val="1"/>
      <w:numFmt w:val="bullet"/>
      <w:lvlText w:val=""/>
      <w:lvlJc w:val="left"/>
      <w:pPr>
        <w:ind w:left="765" w:hanging="360"/>
      </w:pPr>
      <w:rPr>
        <w:rFonts w:ascii="Wingdings" w:hAnsi="Wingdings"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35" w15:restartNumberingAfterBreak="0">
    <w:nsid w:val="6D022C9E"/>
    <w:multiLevelType w:val="hybridMultilevel"/>
    <w:tmpl w:val="E5FEEE24"/>
    <w:lvl w:ilvl="0" w:tplc="182CA662">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6" w15:restartNumberingAfterBreak="0">
    <w:nsid w:val="6D3B5143"/>
    <w:multiLevelType w:val="hybridMultilevel"/>
    <w:tmpl w:val="7DF8F1A2"/>
    <w:lvl w:ilvl="0" w:tplc="182CA6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038513C"/>
    <w:multiLevelType w:val="hybridMultilevel"/>
    <w:tmpl w:val="69B6F3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31131F0"/>
    <w:multiLevelType w:val="hybridMultilevel"/>
    <w:tmpl w:val="5928E6A8"/>
    <w:lvl w:ilvl="0" w:tplc="F1C0F302">
      <w:start w:val="1"/>
      <w:numFmt w:val="bullet"/>
      <w:lvlText w:val=""/>
      <w:lvlJc w:val="left"/>
      <w:pPr>
        <w:ind w:left="780" w:hanging="360"/>
      </w:pPr>
      <w:rPr>
        <w:rFonts w:ascii="Wingdings" w:hAnsi="Wingdings" w:cs="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9" w15:restartNumberingAfterBreak="0">
    <w:nsid w:val="743B4E2B"/>
    <w:multiLevelType w:val="hybridMultilevel"/>
    <w:tmpl w:val="0A582E40"/>
    <w:lvl w:ilvl="0" w:tplc="182CA66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0" w15:restartNumberingAfterBreak="0">
    <w:nsid w:val="755D3D14"/>
    <w:multiLevelType w:val="hybridMultilevel"/>
    <w:tmpl w:val="CBAC14D0"/>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1" w15:restartNumberingAfterBreak="0">
    <w:nsid w:val="7725233D"/>
    <w:multiLevelType w:val="hybridMultilevel"/>
    <w:tmpl w:val="02B2E42E"/>
    <w:lvl w:ilvl="0" w:tplc="04150005">
      <w:start w:val="1"/>
      <w:numFmt w:val="bullet"/>
      <w:lvlText w:val=""/>
      <w:lvlJc w:val="left"/>
      <w:pPr>
        <w:ind w:left="1004" w:hanging="360"/>
      </w:pPr>
      <w:rPr>
        <w:rFonts w:ascii="Wingdings" w:hAnsi="Wingdings" w:hint="default"/>
      </w:rPr>
    </w:lvl>
    <w:lvl w:ilvl="1" w:tplc="182CA662">
      <w:start w:val="1"/>
      <w:numFmt w:val="bullet"/>
      <w:lvlText w:val=""/>
      <w:lvlJc w:val="left"/>
      <w:pPr>
        <w:ind w:left="1724" w:hanging="360"/>
      </w:pPr>
      <w:rPr>
        <w:rFonts w:ascii="Symbol" w:hAnsi="Symbol"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42" w15:restartNumberingAfterBreak="0">
    <w:nsid w:val="77972506"/>
    <w:multiLevelType w:val="hybridMultilevel"/>
    <w:tmpl w:val="39B8B7C0"/>
    <w:lvl w:ilvl="0" w:tplc="04150005">
      <w:start w:val="1"/>
      <w:numFmt w:val="bullet"/>
      <w:lvlText w:val=""/>
      <w:lvlJc w:val="left"/>
      <w:pPr>
        <w:ind w:left="720" w:hanging="360"/>
      </w:pPr>
      <w:rPr>
        <w:rFonts w:ascii="Wingdings" w:hAnsi="Wingdings" w:hint="default"/>
      </w:rPr>
    </w:lvl>
    <w:lvl w:ilvl="1" w:tplc="182CA662">
      <w:start w:val="1"/>
      <w:numFmt w:val="bullet"/>
      <w:lvlText w:val=""/>
      <w:lvlJc w:val="left"/>
      <w:pPr>
        <w:ind w:left="1004"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3" w15:restartNumberingAfterBreak="0">
    <w:nsid w:val="7A207084"/>
    <w:multiLevelType w:val="hybridMultilevel"/>
    <w:tmpl w:val="173E00C0"/>
    <w:lvl w:ilvl="0" w:tplc="04150005">
      <w:start w:val="1"/>
      <w:numFmt w:val="bullet"/>
      <w:lvlText w:val=""/>
      <w:lvlJc w:val="left"/>
      <w:pPr>
        <w:ind w:left="720" w:hanging="360"/>
      </w:pPr>
      <w:rPr>
        <w:rFonts w:ascii="Wingdings" w:hAnsi="Wingdings" w:hint="default"/>
      </w:rPr>
    </w:lvl>
    <w:lvl w:ilvl="1" w:tplc="182CA662">
      <w:start w:val="1"/>
      <w:numFmt w:val="bullet"/>
      <w:lvlText w:val=""/>
      <w:lvlJc w:val="left"/>
      <w:pPr>
        <w:ind w:left="756"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4" w15:restartNumberingAfterBreak="0">
    <w:nsid w:val="7BB77802"/>
    <w:multiLevelType w:val="hybridMultilevel"/>
    <w:tmpl w:val="90823692"/>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5" w15:restartNumberingAfterBreak="0">
    <w:nsid w:val="7FEF53AE"/>
    <w:multiLevelType w:val="hybridMultilevel"/>
    <w:tmpl w:val="E5DE2FD8"/>
    <w:lvl w:ilvl="0" w:tplc="182CA6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617752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0356701">
    <w:abstractNumId w:val="5"/>
  </w:num>
  <w:num w:numId="3" w16cid:durableId="1587691233">
    <w:abstractNumId w:val="21"/>
  </w:num>
  <w:num w:numId="4" w16cid:durableId="1107775749">
    <w:abstractNumId w:val="15"/>
  </w:num>
  <w:num w:numId="5" w16cid:durableId="425810414">
    <w:abstractNumId w:val="4"/>
  </w:num>
  <w:num w:numId="6" w16cid:durableId="1108551687">
    <w:abstractNumId w:val="6"/>
  </w:num>
  <w:num w:numId="7" w16cid:durableId="1414816935">
    <w:abstractNumId w:val="41"/>
  </w:num>
  <w:num w:numId="8" w16cid:durableId="1595747562">
    <w:abstractNumId w:val="10"/>
  </w:num>
  <w:num w:numId="9" w16cid:durableId="785658129">
    <w:abstractNumId w:val="13"/>
  </w:num>
  <w:num w:numId="10" w16cid:durableId="1646352893">
    <w:abstractNumId w:val="11"/>
  </w:num>
  <w:num w:numId="11" w16cid:durableId="2025670182">
    <w:abstractNumId w:val="42"/>
  </w:num>
  <w:num w:numId="12" w16cid:durableId="1584224150">
    <w:abstractNumId w:val="16"/>
  </w:num>
  <w:num w:numId="13" w16cid:durableId="456721691">
    <w:abstractNumId w:val="33"/>
  </w:num>
  <w:num w:numId="14" w16cid:durableId="132456139">
    <w:abstractNumId w:val="17"/>
  </w:num>
  <w:num w:numId="15" w16cid:durableId="951129087">
    <w:abstractNumId w:val="43"/>
  </w:num>
  <w:num w:numId="16" w16cid:durableId="873925527">
    <w:abstractNumId w:val="26"/>
  </w:num>
  <w:num w:numId="17" w16cid:durableId="1398363252">
    <w:abstractNumId w:val="35"/>
  </w:num>
  <w:num w:numId="18" w16cid:durableId="149059356">
    <w:abstractNumId w:val="44"/>
  </w:num>
  <w:num w:numId="19" w16cid:durableId="159203180">
    <w:abstractNumId w:val="12"/>
  </w:num>
  <w:num w:numId="20" w16cid:durableId="1006522325">
    <w:abstractNumId w:val="7"/>
  </w:num>
  <w:num w:numId="21" w16cid:durableId="735056216">
    <w:abstractNumId w:val="18"/>
  </w:num>
  <w:num w:numId="22" w16cid:durableId="2027245362">
    <w:abstractNumId w:val="40"/>
  </w:num>
  <w:num w:numId="23" w16cid:durableId="1746872945">
    <w:abstractNumId w:val="34"/>
  </w:num>
  <w:num w:numId="24" w16cid:durableId="849836665">
    <w:abstractNumId w:val="31"/>
  </w:num>
  <w:num w:numId="25" w16cid:durableId="223487059">
    <w:abstractNumId w:val="25"/>
  </w:num>
  <w:num w:numId="26" w16cid:durableId="677973912">
    <w:abstractNumId w:val="9"/>
  </w:num>
  <w:num w:numId="27" w16cid:durableId="2079663754">
    <w:abstractNumId w:val="23"/>
  </w:num>
  <w:num w:numId="28" w16cid:durableId="2106994373">
    <w:abstractNumId w:val="14"/>
  </w:num>
  <w:num w:numId="29" w16cid:durableId="1841386699">
    <w:abstractNumId w:val="29"/>
  </w:num>
  <w:num w:numId="30" w16cid:durableId="1965426083">
    <w:abstractNumId w:val="19"/>
  </w:num>
  <w:num w:numId="31" w16cid:durableId="965044225">
    <w:abstractNumId w:val="22"/>
  </w:num>
  <w:num w:numId="32" w16cid:durableId="1527987398">
    <w:abstractNumId w:val="32"/>
  </w:num>
  <w:num w:numId="33" w16cid:durableId="135143999">
    <w:abstractNumId w:val="38"/>
  </w:num>
  <w:num w:numId="34" w16cid:durableId="1513764913">
    <w:abstractNumId w:val="28"/>
  </w:num>
  <w:num w:numId="35" w16cid:durableId="153956109">
    <w:abstractNumId w:val="30"/>
  </w:num>
  <w:num w:numId="36" w16cid:durableId="1364599055">
    <w:abstractNumId w:val="39"/>
  </w:num>
  <w:num w:numId="37" w16cid:durableId="1842230302">
    <w:abstractNumId w:val="8"/>
  </w:num>
  <w:num w:numId="38" w16cid:durableId="390465702">
    <w:abstractNumId w:val="3"/>
  </w:num>
  <w:num w:numId="39" w16cid:durableId="2059279516">
    <w:abstractNumId w:val="0"/>
  </w:num>
  <w:num w:numId="40" w16cid:durableId="148444738">
    <w:abstractNumId w:val="1"/>
  </w:num>
  <w:num w:numId="41" w16cid:durableId="623389328">
    <w:abstractNumId w:val="20"/>
  </w:num>
  <w:num w:numId="42" w16cid:durableId="1743679591">
    <w:abstractNumId w:val="2"/>
  </w:num>
  <w:num w:numId="43" w16cid:durableId="19656479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68805111">
    <w:abstractNumId w:val="45"/>
  </w:num>
  <w:num w:numId="45" w16cid:durableId="639846067">
    <w:abstractNumId w:val="36"/>
  </w:num>
  <w:num w:numId="46" w16cid:durableId="1678144693">
    <w:abstractNumId w:val="27"/>
  </w:num>
  <w:num w:numId="47" w16cid:durableId="1639235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embedSystemFonts/>
  <w:saveSubsetFont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7D6"/>
    <w:rsid w:val="00026895"/>
    <w:rsid w:val="00035056"/>
    <w:rsid w:val="0008328A"/>
    <w:rsid w:val="000F1FE9"/>
    <w:rsid w:val="001018BC"/>
    <w:rsid w:val="00171203"/>
    <w:rsid w:val="001E6C3D"/>
    <w:rsid w:val="001F383F"/>
    <w:rsid w:val="00201A79"/>
    <w:rsid w:val="00204EE3"/>
    <w:rsid w:val="00231107"/>
    <w:rsid w:val="002F7FFA"/>
    <w:rsid w:val="003A050C"/>
    <w:rsid w:val="003E1847"/>
    <w:rsid w:val="003E578A"/>
    <w:rsid w:val="003F059A"/>
    <w:rsid w:val="00424E88"/>
    <w:rsid w:val="00434FE2"/>
    <w:rsid w:val="00447D49"/>
    <w:rsid w:val="00467F39"/>
    <w:rsid w:val="00482A92"/>
    <w:rsid w:val="004A61D8"/>
    <w:rsid w:val="005247D6"/>
    <w:rsid w:val="00547DEF"/>
    <w:rsid w:val="00556A66"/>
    <w:rsid w:val="005A13F1"/>
    <w:rsid w:val="005B1FDF"/>
    <w:rsid w:val="005C7F9C"/>
    <w:rsid w:val="005D37B4"/>
    <w:rsid w:val="005E0DD4"/>
    <w:rsid w:val="005F7459"/>
    <w:rsid w:val="00653403"/>
    <w:rsid w:val="0067489C"/>
    <w:rsid w:val="006C1DEF"/>
    <w:rsid w:val="006D5EC4"/>
    <w:rsid w:val="006E2CF3"/>
    <w:rsid w:val="00723A38"/>
    <w:rsid w:val="00753636"/>
    <w:rsid w:val="00781463"/>
    <w:rsid w:val="007A544C"/>
    <w:rsid w:val="0087175A"/>
    <w:rsid w:val="00874445"/>
    <w:rsid w:val="008D17E5"/>
    <w:rsid w:val="009A3C34"/>
    <w:rsid w:val="009E34A1"/>
    <w:rsid w:val="00A64DA2"/>
    <w:rsid w:val="00A71544"/>
    <w:rsid w:val="00AA7B3E"/>
    <w:rsid w:val="00BB38F6"/>
    <w:rsid w:val="00BC34A1"/>
    <w:rsid w:val="00CA3D46"/>
    <w:rsid w:val="00CD4DFC"/>
    <w:rsid w:val="00D1595E"/>
    <w:rsid w:val="00DA2E30"/>
    <w:rsid w:val="00DB7E49"/>
    <w:rsid w:val="00E14B33"/>
    <w:rsid w:val="00E832FB"/>
    <w:rsid w:val="00E86823"/>
    <w:rsid w:val="00EB18BB"/>
    <w:rsid w:val="00EB49C8"/>
    <w:rsid w:val="00EC2D75"/>
    <w:rsid w:val="00EF50A0"/>
    <w:rsid w:val="00F326B3"/>
    <w:rsid w:val="00F432D0"/>
    <w:rsid w:val="00F67464"/>
    <w:rsid w:val="00F93D41"/>
    <w:rsid w:val="00FC152D"/>
    <w:rsid w:val="00FE28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45346"/>
  <w15:docId w15:val="{4637D1E8-D3CE-4F6D-886D-216FFC8E6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E07D8"/>
    <w:pPr>
      <w:jc w:val="both"/>
    </w:pPr>
    <w:rPr>
      <w:rFonts w:ascii="Lato" w:hAnsi="Lato"/>
      <w:sz w:val="20"/>
    </w:rPr>
  </w:style>
  <w:style w:type="paragraph" w:styleId="Nagwek1">
    <w:name w:val="heading 1"/>
    <w:basedOn w:val="Normalny"/>
    <w:next w:val="Normalny"/>
    <w:link w:val="Nagwek1Znak"/>
    <w:uiPriority w:val="9"/>
    <w:qFormat/>
    <w:rsid w:val="005247D6"/>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5247D6"/>
    <w:pPr>
      <w:keepNext/>
      <w:keepLines/>
      <w:spacing w:before="40" w:after="0" w:line="256" w:lineRule="auto"/>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276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276B2"/>
  </w:style>
  <w:style w:type="paragraph" w:styleId="Stopka">
    <w:name w:val="footer"/>
    <w:basedOn w:val="Normalny"/>
    <w:link w:val="StopkaZnak"/>
    <w:uiPriority w:val="99"/>
    <w:unhideWhenUsed/>
    <w:qFormat/>
    <w:rsid w:val="006939C0"/>
    <w:pPr>
      <w:tabs>
        <w:tab w:val="center" w:pos="4536"/>
        <w:tab w:val="right" w:pos="9072"/>
      </w:tabs>
      <w:spacing w:after="0" w:line="240" w:lineRule="auto"/>
      <w:jc w:val="left"/>
    </w:pPr>
    <w:rPr>
      <w:sz w:val="16"/>
    </w:rPr>
  </w:style>
  <w:style w:type="character" w:customStyle="1" w:styleId="StopkaZnak">
    <w:name w:val="Stopka Znak"/>
    <w:basedOn w:val="Domylnaczcionkaakapitu"/>
    <w:link w:val="Stopka"/>
    <w:uiPriority w:val="99"/>
    <w:rsid w:val="006939C0"/>
    <w:rPr>
      <w:rFonts w:ascii="Lato" w:hAnsi="Lato"/>
      <w:sz w:val="16"/>
    </w:rPr>
  </w:style>
  <w:style w:type="character" w:customStyle="1" w:styleId="Nagwek1Znak">
    <w:name w:val="Nagłówek 1 Znak"/>
    <w:basedOn w:val="Domylnaczcionkaakapitu"/>
    <w:link w:val="Nagwek1"/>
    <w:uiPriority w:val="9"/>
    <w:rsid w:val="005247D6"/>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5247D6"/>
    <w:rPr>
      <w:rFonts w:asciiTheme="majorHAnsi" w:eastAsiaTheme="majorEastAsia" w:hAnsiTheme="majorHAnsi" w:cstheme="majorBidi"/>
      <w:color w:val="1F4D78" w:themeColor="accent1" w:themeShade="7F"/>
      <w:sz w:val="24"/>
      <w:szCs w:val="24"/>
    </w:rPr>
  </w:style>
  <w:style w:type="character" w:styleId="Hipercze">
    <w:name w:val="Hyperlink"/>
    <w:basedOn w:val="Domylnaczcionkaakapitu"/>
    <w:uiPriority w:val="99"/>
    <w:unhideWhenUsed/>
    <w:rsid w:val="005247D6"/>
    <w:rPr>
      <w:color w:val="0000FF"/>
      <w:u w:val="single"/>
    </w:rPr>
  </w:style>
  <w:style w:type="character" w:styleId="UyteHipercze">
    <w:name w:val="FollowedHyperlink"/>
    <w:basedOn w:val="Domylnaczcionkaakapitu"/>
    <w:uiPriority w:val="99"/>
    <w:semiHidden/>
    <w:unhideWhenUsed/>
    <w:rsid w:val="005247D6"/>
    <w:rPr>
      <w:color w:val="954F72" w:themeColor="followedHyperlink"/>
      <w:u w:val="single"/>
    </w:rPr>
  </w:style>
  <w:style w:type="paragraph" w:customStyle="1" w:styleId="msonormal0">
    <w:name w:val="msonormal"/>
    <w:basedOn w:val="Normalny"/>
    <w:uiPriority w:val="99"/>
    <w:rsid w:val="005247D6"/>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5247D6"/>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character" w:customStyle="1" w:styleId="TekstprzypisudolnegoZnak">
    <w:name w:val="Tekst przypisu dolnego Znak"/>
    <w:aliases w:val="Footnote Znak,Podrozdzia3 Znak,Podrozdział Znak,Tekst przypisu Znak,Tekst przypisu Znak Znak Znak Znak Znak1,Tekst przypisu Znak Znak Znak Znak Znak Znak,Tekst przypisu Znak Znak Znak Znak Znak Znak Znak Znak"/>
    <w:basedOn w:val="Domylnaczcionkaakapitu"/>
    <w:link w:val="Tekstprzypisudolnego"/>
    <w:qFormat/>
    <w:locked/>
    <w:rsid w:val="005247D6"/>
    <w:rPr>
      <w:rFonts w:ascii="Lato" w:hAnsi="Lato"/>
      <w:sz w:val="20"/>
      <w:szCs w:val="20"/>
    </w:rPr>
  </w:style>
  <w:style w:type="paragraph" w:styleId="Tekstprzypisudolnego">
    <w:name w:val="footnote text"/>
    <w:aliases w:val="Footnote,Podrozdzia3,Podrozdział,Tekst przypisu,Tekst przypisu Znak Znak Znak Znak,Tekst przypisu Znak Znak Znak Znak Znak,Tekst przypisu Znak Znak Znak Znak Znak Znak Znak,Tekst przypisu Znak Znak Znak Znak Znak Znak Znak Znak Zn"/>
    <w:basedOn w:val="Normalny"/>
    <w:link w:val="TekstprzypisudolnegoZnak"/>
    <w:unhideWhenUsed/>
    <w:qFormat/>
    <w:rsid w:val="005247D6"/>
    <w:pPr>
      <w:spacing w:after="0" w:line="240" w:lineRule="auto"/>
    </w:pPr>
    <w:rPr>
      <w:szCs w:val="20"/>
    </w:rPr>
  </w:style>
  <w:style w:type="character" w:customStyle="1" w:styleId="TekstprzypisudolnegoZnak1">
    <w:name w:val="Tekst przypisu dolnego Znak1"/>
    <w:aliases w:val="Footnote Znak1,Podrozdzia3 Znak1,Podrozdział Znak1,Tekst przypisu Znak1,Tekst przypisu Znak Znak Znak Znak Znak2,Tekst przypisu Znak Znak Znak Znak Znak Znak1,Tekst przypisu Znak Znak Znak Znak Znak Znak Znak Znak1"/>
    <w:basedOn w:val="Domylnaczcionkaakapitu"/>
    <w:uiPriority w:val="99"/>
    <w:semiHidden/>
    <w:rsid w:val="005247D6"/>
    <w:rPr>
      <w:rFonts w:ascii="Lato" w:hAnsi="Lato"/>
      <w:sz w:val="20"/>
      <w:szCs w:val="20"/>
    </w:rPr>
  </w:style>
  <w:style w:type="paragraph" w:styleId="Tekstkomentarza">
    <w:name w:val="annotation text"/>
    <w:basedOn w:val="Normalny"/>
    <w:link w:val="TekstkomentarzaZnak"/>
    <w:unhideWhenUsed/>
    <w:rsid w:val="005247D6"/>
    <w:pPr>
      <w:spacing w:line="240" w:lineRule="auto"/>
    </w:pPr>
    <w:rPr>
      <w:szCs w:val="20"/>
    </w:rPr>
  </w:style>
  <w:style w:type="character" w:customStyle="1" w:styleId="TekstkomentarzaZnak">
    <w:name w:val="Tekst komentarza Znak"/>
    <w:basedOn w:val="Domylnaczcionkaakapitu"/>
    <w:link w:val="Tekstkomentarza"/>
    <w:rsid w:val="005247D6"/>
    <w:rPr>
      <w:rFonts w:ascii="Lato" w:hAnsi="Lato"/>
      <w:sz w:val="20"/>
      <w:szCs w:val="20"/>
    </w:rPr>
  </w:style>
  <w:style w:type="paragraph" w:styleId="Tekstprzypisukocowego">
    <w:name w:val="endnote text"/>
    <w:basedOn w:val="Normalny"/>
    <w:link w:val="TekstprzypisukocowegoZnak"/>
    <w:uiPriority w:val="99"/>
    <w:semiHidden/>
    <w:unhideWhenUsed/>
    <w:rsid w:val="005247D6"/>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5247D6"/>
    <w:rPr>
      <w:rFonts w:ascii="Lato" w:hAnsi="Lato"/>
      <w:sz w:val="20"/>
      <w:szCs w:val="20"/>
    </w:rPr>
  </w:style>
  <w:style w:type="paragraph" w:styleId="Tematkomentarza">
    <w:name w:val="annotation subject"/>
    <w:basedOn w:val="Tekstkomentarza"/>
    <w:next w:val="Tekstkomentarza"/>
    <w:link w:val="TematkomentarzaZnak"/>
    <w:uiPriority w:val="99"/>
    <w:semiHidden/>
    <w:unhideWhenUsed/>
    <w:rsid w:val="005247D6"/>
    <w:rPr>
      <w:b/>
      <w:bCs/>
    </w:rPr>
  </w:style>
  <w:style w:type="character" w:customStyle="1" w:styleId="TematkomentarzaZnak">
    <w:name w:val="Temat komentarza Znak"/>
    <w:basedOn w:val="TekstkomentarzaZnak"/>
    <w:link w:val="Tematkomentarza"/>
    <w:uiPriority w:val="99"/>
    <w:semiHidden/>
    <w:rsid w:val="005247D6"/>
    <w:rPr>
      <w:rFonts w:ascii="Lato" w:hAnsi="Lato"/>
      <w:b/>
      <w:bCs/>
      <w:sz w:val="20"/>
      <w:szCs w:val="20"/>
    </w:rPr>
  </w:style>
  <w:style w:type="paragraph" w:styleId="Poprawka">
    <w:name w:val="Revision"/>
    <w:uiPriority w:val="99"/>
    <w:semiHidden/>
    <w:rsid w:val="005247D6"/>
    <w:pPr>
      <w:spacing w:after="0" w:line="240" w:lineRule="auto"/>
    </w:pPr>
    <w:rPr>
      <w:rFonts w:ascii="Lato" w:hAnsi="Lato"/>
      <w:sz w:val="20"/>
    </w:rPr>
  </w:style>
  <w:style w:type="paragraph" w:styleId="Akapitzlist">
    <w:name w:val="List Paragraph"/>
    <w:aliases w:val="Dot pt,Indicator Text,LISTA,List Paragraph Char Char Char,List Paragraph à moi,Listaszerű bekezdés1,Listaszerű bekezdés2,Listaszerű bekezdés3,No Spacing1,Numbered Para 1,F5 List Paragraph,List Paragraph1,Recommendation,List Paragraph11"/>
    <w:basedOn w:val="Normalny"/>
    <w:link w:val="AkapitzlistZnak"/>
    <w:uiPriority w:val="34"/>
    <w:qFormat/>
    <w:rsid w:val="005247D6"/>
    <w:pPr>
      <w:spacing w:line="256" w:lineRule="auto"/>
      <w:ind w:left="720"/>
      <w:contextualSpacing/>
    </w:pPr>
  </w:style>
  <w:style w:type="paragraph" w:customStyle="1" w:styleId="Default">
    <w:name w:val="Default"/>
    <w:rsid w:val="005247D6"/>
    <w:pPr>
      <w:autoSpaceDE w:val="0"/>
      <w:autoSpaceDN w:val="0"/>
      <w:adjustRightInd w:val="0"/>
      <w:spacing w:after="0" w:line="240" w:lineRule="auto"/>
    </w:pPr>
    <w:rPr>
      <w:rFonts w:ascii="Times New Roman" w:hAnsi="Times New Roman" w:cs="Times New Roman"/>
      <w:color w:val="000000"/>
      <w:sz w:val="24"/>
      <w:szCs w:val="24"/>
    </w:rPr>
  </w:style>
  <w:style w:type="character" w:styleId="Odwoanieprzypisudolnego">
    <w:name w:val="footnote reference"/>
    <w:aliases w:val="Odwołanie przypisu,1_przypis,Footnote Reference Number,Footnote symbol,Footnote reference number,note TESI,Footnote Reference Superscript,SUPERS,EN Footnote Reference,Footnote number"/>
    <w:basedOn w:val="Domylnaczcionkaakapitu"/>
    <w:unhideWhenUsed/>
    <w:qFormat/>
    <w:rsid w:val="005247D6"/>
    <w:rPr>
      <w:vertAlign w:val="superscript"/>
    </w:rPr>
  </w:style>
  <w:style w:type="character" w:styleId="Odwoaniedokomentarza">
    <w:name w:val="annotation reference"/>
    <w:basedOn w:val="Domylnaczcionkaakapitu"/>
    <w:semiHidden/>
    <w:unhideWhenUsed/>
    <w:rsid w:val="005247D6"/>
    <w:rPr>
      <w:sz w:val="16"/>
      <w:szCs w:val="16"/>
    </w:rPr>
  </w:style>
  <w:style w:type="character" w:styleId="Odwoanieprzypisukocowego">
    <w:name w:val="endnote reference"/>
    <w:basedOn w:val="Domylnaczcionkaakapitu"/>
    <w:uiPriority w:val="99"/>
    <w:semiHidden/>
    <w:unhideWhenUsed/>
    <w:rsid w:val="005247D6"/>
    <w:rPr>
      <w:vertAlign w:val="superscript"/>
    </w:rPr>
  </w:style>
  <w:style w:type="character" w:customStyle="1" w:styleId="lrzxr">
    <w:name w:val="lrzxr"/>
    <w:basedOn w:val="Domylnaczcionkaakapitu"/>
    <w:rsid w:val="005247D6"/>
  </w:style>
  <w:style w:type="character" w:customStyle="1" w:styleId="hgkelc">
    <w:name w:val="hgkelc"/>
    <w:basedOn w:val="Domylnaczcionkaakapitu"/>
    <w:rsid w:val="005247D6"/>
  </w:style>
  <w:style w:type="character" w:customStyle="1" w:styleId="Nierozpoznanawzmianka1">
    <w:name w:val="Nierozpoznana wzmianka1"/>
    <w:basedOn w:val="Domylnaczcionkaakapitu"/>
    <w:uiPriority w:val="99"/>
    <w:rsid w:val="005247D6"/>
    <w:rPr>
      <w:color w:val="605E5C"/>
      <w:shd w:val="clear" w:color="auto" w:fill="E1DFDD"/>
    </w:rPr>
  </w:style>
  <w:style w:type="character" w:customStyle="1" w:styleId="cf01">
    <w:name w:val="cf01"/>
    <w:basedOn w:val="Domylnaczcionkaakapitu"/>
    <w:rsid w:val="005247D6"/>
    <w:rPr>
      <w:rFonts w:ascii="Segoe UI" w:hAnsi="Segoe UI" w:cs="Segoe UI" w:hint="default"/>
      <w:sz w:val="18"/>
      <w:szCs w:val="18"/>
    </w:rPr>
  </w:style>
  <w:style w:type="character" w:customStyle="1" w:styleId="markedcontent">
    <w:name w:val="markedcontent"/>
    <w:basedOn w:val="Domylnaczcionkaakapitu"/>
    <w:rsid w:val="005247D6"/>
  </w:style>
  <w:style w:type="character" w:customStyle="1" w:styleId="articletitle">
    <w:name w:val="articletitle"/>
    <w:basedOn w:val="Domylnaczcionkaakapitu"/>
    <w:rsid w:val="005247D6"/>
  </w:style>
  <w:style w:type="character" w:customStyle="1" w:styleId="AkapitzlistZnak">
    <w:name w:val="Akapit z listą Znak"/>
    <w:aliases w:val="Dot pt Znak,Indicator Text Znak,LISTA Znak,List Paragraph Char Char Char Znak,List Paragraph à moi Znak,Listaszerű bekezdés1 Znak,Listaszerű bekezdés2 Znak,Listaszerű bekezdés3 Znak,No Spacing1 Znak,Numbered Para 1 Znak"/>
    <w:link w:val="Akapitzlist"/>
    <w:uiPriority w:val="34"/>
    <w:qFormat/>
    <w:locked/>
    <w:rsid w:val="005247D6"/>
    <w:rPr>
      <w:rFonts w:ascii="Lato" w:hAnsi="Lato"/>
      <w:sz w:val="20"/>
    </w:rPr>
  </w:style>
  <w:style w:type="paragraph" w:styleId="Tekstdymka">
    <w:name w:val="Balloon Text"/>
    <w:basedOn w:val="Normalny"/>
    <w:link w:val="TekstdymkaZnak"/>
    <w:uiPriority w:val="99"/>
    <w:semiHidden/>
    <w:unhideWhenUsed/>
    <w:rsid w:val="005247D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247D6"/>
    <w:rPr>
      <w:rFonts w:ascii="Segoe UI" w:hAnsi="Segoe UI" w:cs="Segoe UI"/>
      <w:sz w:val="18"/>
      <w:szCs w:val="18"/>
    </w:rPr>
  </w:style>
  <w:style w:type="character" w:customStyle="1" w:styleId="Nierozpoznanawzmianka2">
    <w:name w:val="Nierozpoznana wzmianka2"/>
    <w:basedOn w:val="Domylnaczcionkaakapitu"/>
    <w:uiPriority w:val="99"/>
    <w:semiHidden/>
    <w:unhideWhenUsed/>
    <w:rsid w:val="00524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notes.xml.rels><?xml version="1.0" encoding="UTF-8" standalone="yes"?>
<Relationships xmlns="http://schemas.openxmlformats.org/package/2006/relationships"><Relationship Id="rId1" Type="http://schemas.openxmlformats.org/officeDocument/2006/relationships/hyperlink" Target="https://www.uzp.gov.pl/nowe-pzp/interpretacje/pytania-instytucji-kontrolujacy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FC1BA-BC23-4BA2-B165-BF9441D29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26</Pages>
  <Words>7441</Words>
  <Characters>44652</Characters>
  <Application>Microsoft Office Word</Application>
  <DocSecurity>0</DocSecurity>
  <Lines>372</Lines>
  <Paragraphs>103</Paragraphs>
  <ScaleCrop>false</ScaleCrop>
  <HeadingPairs>
    <vt:vector size="2" baseType="variant">
      <vt:variant>
        <vt:lpstr>Tytuł</vt:lpstr>
      </vt:variant>
      <vt:variant>
        <vt:i4>1</vt:i4>
      </vt:variant>
    </vt:vector>
  </HeadingPairs>
  <TitlesOfParts>
    <vt:vector size="1" baseType="lpstr">
      <vt:lpstr>Minister Klimatu i Środowiska kolor</vt:lpstr>
    </vt:vector>
  </TitlesOfParts>
  <Company>Ministerstwo Klimatu i Środowiska</Company>
  <LinksUpToDate>false</LinksUpToDate>
  <CharactersWithSpaces>51990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 Klimatu i Środowiska kolor</dc:title>
  <cp:keywords>PL, KOLOR</cp:keywords>
  <dc:description>Wersja 9.1, dostępna od 11.04.2023</dc:description>
  <cp:lastModifiedBy>Krówka Artur</cp:lastModifiedBy>
  <cp:revision>49</cp:revision>
  <cp:lastPrinted>2022-09-08T13:34:00Z</cp:lastPrinted>
  <dcterms:created xsi:type="dcterms:W3CDTF">2022-10-18T14:05:00Z</dcterms:created>
  <dcterms:modified xsi:type="dcterms:W3CDTF">2024-02-21T12:11:00Z</dcterms:modified>
  <cp:category>KIEROWNICTWO</cp:category>
</cp:coreProperties>
</file>