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418" w:type="dxa"/>
        <w:tblLayout w:type="fixed"/>
        <w:tblCellMar>
          <w:left w:w="0" w:type="dxa"/>
          <w:right w:w="0" w:type="dxa"/>
        </w:tblCellMar>
        <w:tblLook w:val="0000" w:firstRow="0" w:lastRow="0" w:firstColumn="0" w:lastColumn="0" w:noHBand="0" w:noVBand="0"/>
      </w:tblPr>
      <w:tblGrid>
        <w:gridCol w:w="5529"/>
        <w:gridCol w:w="3969"/>
      </w:tblGrid>
      <w:tr w:rsidR="008A7577" w:rsidTr="005B2446">
        <w:tc>
          <w:tcPr>
            <w:tcW w:w="5529" w:type="dxa"/>
          </w:tcPr>
          <w:bookmarkStart w:id="0" w:name="_GoBack"/>
          <w:p w:rsidR="00D21558" w:rsidRPr="00AA5569" w:rsidRDefault="009C0AEF" w:rsidP="00D6018B">
            <w:pPr>
              <w:jc w:val="center"/>
              <w:rPr>
                <w:rFonts w:ascii="Garamond" w:hAnsi="Garamond"/>
                <w:sz w:val="40"/>
              </w:rPr>
            </w:pPr>
            <w:r>
              <w:rPr>
                <w:rFonts w:ascii="Garamond" w:hAnsi="Garamond"/>
                <w:sz w:val="40"/>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11" o:title=""/>
                </v:shape>
                <o:OLEObject Type="Embed" ProgID="Word.Picture.8" ShapeID="_x0000_i1025" DrawAspect="Content" ObjectID="_1635158890" r:id="rId12"/>
              </w:object>
            </w:r>
          </w:p>
          <w:p w:rsidR="00D21558" w:rsidRPr="008737F6" w:rsidRDefault="009C0AEF" w:rsidP="00D6018B">
            <w:pPr>
              <w:jc w:val="center"/>
              <w:rPr>
                <w:sz w:val="20"/>
                <w:szCs w:val="20"/>
              </w:rPr>
            </w:pPr>
          </w:p>
          <w:p w:rsidR="00D21558" w:rsidRPr="004F390F" w:rsidRDefault="009C0AEF" w:rsidP="00D6018B">
            <w:pPr>
              <w:jc w:val="center"/>
              <w:rPr>
                <w:b/>
                <w:smallCaps/>
                <w:sz w:val="36"/>
                <w:szCs w:val="36"/>
              </w:rPr>
            </w:pPr>
            <w:r w:rsidRPr="004F390F">
              <w:rPr>
                <w:b/>
                <w:smallCaps/>
                <w:sz w:val="36"/>
                <w:szCs w:val="36"/>
              </w:rPr>
              <w:t>Minister Środowiska</w:t>
            </w:r>
          </w:p>
          <w:p w:rsidR="008C62D3" w:rsidRDefault="009C0AEF" w:rsidP="008C62D3">
            <w:pPr>
              <w:rPr>
                <w:rFonts w:ascii="Garamond" w:hAnsi="Garamond"/>
                <w:i/>
                <w:sz w:val="20"/>
                <w:szCs w:val="20"/>
              </w:rPr>
            </w:pPr>
          </w:p>
          <w:p w:rsidR="004F390F" w:rsidRPr="008C62D3" w:rsidRDefault="009C0AEF" w:rsidP="008C62D3"/>
        </w:tc>
        <w:tc>
          <w:tcPr>
            <w:tcW w:w="3969" w:type="dxa"/>
          </w:tcPr>
          <w:p w:rsidR="00D21558" w:rsidRPr="004F390F" w:rsidRDefault="009C0AEF" w:rsidP="007703E3">
            <w:pPr>
              <w:jc w:val="right"/>
              <w:rPr>
                <w:sz w:val="22"/>
                <w:szCs w:val="20"/>
              </w:rPr>
            </w:pPr>
            <w:r>
              <w:rPr>
                <w:sz w:val="22"/>
                <w:szCs w:val="20"/>
              </w:rPr>
              <w:t xml:space="preserve">Warszawa, dnia </w:t>
            </w:r>
            <w:r>
              <w:t xml:space="preserve"> </w:t>
            </w:r>
            <w:bookmarkStart w:id="1" w:name="ezdDataPodpisu"/>
            <w:r>
              <w:t>06-11-2019</w:t>
            </w:r>
            <w:bookmarkEnd w:id="1"/>
            <w:r>
              <w:t xml:space="preserve"> r.</w:t>
            </w:r>
            <w:r>
              <w:rPr>
                <w:sz w:val="22"/>
                <w:szCs w:val="20"/>
              </w:rPr>
              <w:t xml:space="preserve"> </w:t>
            </w:r>
          </w:p>
        </w:tc>
      </w:tr>
    </w:tbl>
    <w:p w:rsidR="00BD3E46" w:rsidRDefault="009C0AEF" w:rsidP="00B40C73">
      <w:pPr>
        <w:pStyle w:val="menfont"/>
        <w:spacing w:after="120"/>
        <w:rPr>
          <w:rFonts w:ascii="Times New Roman" w:hAnsi="Times New Roman" w:cs="Times New Roman"/>
          <w:sz w:val="22"/>
          <w:szCs w:val="22"/>
        </w:rPr>
      </w:pPr>
      <w:bookmarkStart w:id="2" w:name="ezdSprawaZnak"/>
      <w:bookmarkEnd w:id="0"/>
      <w:r>
        <w:rPr>
          <w:rFonts w:ascii="Times New Roman" w:hAnsi="Times New Roman" w:cs="Times New Roman"/>
          <w:sz w:val="22"/>
          <w:szCs w:val="22"/>
        </w:rPr>
        <w:t>BKA-I.0941.4.2018</w:t>
      </w:r>
      <w:bookmarkEnd w:id="2"/>
      <w:r>
        <w:rPr>
          <w:rFonts w:ascii="Times New Roman" w:hAnsi="Times New Roman" w:cs="Times New Roman"/>
          <w:sz w:val="22"/>
          <w:szCs w:val="22"/>
        </w:rPr>
        <w:t>.</w:t>
      </w:r>
      <w:bookmarkStart w:id="3" w:name="ezdAutorInicjaly"/>
      <w:r>
        <w:rPr>
          <w:rFonts w:ascii="Times New Roman" w:hAnsi="Times New Roman" w:cs="Times New Roman"/>
          <w:sz w:val="22"/>
          <w:szCs w:val="22"/>
        </w:rPr>
        <w:t>ARH</w:t>
      </w:r>
      <w:bookmarkEnd w:id="3"/>
    </w:p>
    <w:p w:rsidR="00BD3E46" w:rsidRPr="00B40C73" w:rsidRDefault="009C0AEF" w:rsidP="00BD3E46">
      <w:pPr>
        <w:rPr>
          <w:sz w:val="18"/>
          <w:szCs w:val="18"/>
          <w:lang w:val="en-US"/>
        </w:rPr>
      </w:pPr>
      <w:bookmarkStart w:id="4" w:name="ezdIdentyfikatorDokumentuPDF"/>
      <w:bookmarkEnd w:id="4"/>
    </w:p>
    <w:p w:rsidR="00BD3E46" w:rsidRDefault="009C0AEF" w:rsidP="00BD3E46">
      <w:pPr>
        <w:ind w:firstLine="5812"/>
        <w:rPr>
          <w:b/>
          <w:sz w:val="22"/>
          <w:szCs w:val="22"/>
        </w:rPr>
      </w:pPr>
    </w:p>
    <w:p w:rsidR="00B75BD9" w:rsidRDefault="009C0AEF" w:rsidP="00BD3E46">
      <w:pPr>
        <w:ind w:firstLine="5812"/>
        <w:rPr>
          <w:b/>
          <w:sz w:val="22"/>
          <w:szCs w:val="22"/>
        </w:rPr>
      </w:pPr>
    </w:p>
    <w:p w:rsidR="00E348B8" w:rsidRDefault="009C0AEF" w:rsidP="00E348B8">
      <w:pPr>
        <w:rPr>
          <w:b/>
          <w:sz w:val="22"/>
          <w:szCs w:val="22"/>
        </w:rPr>
      </w:pPr>
    </w:p>
    <w:p w:rsidR="00E348B8" w:rsidRPr="00674561" w:rsidRDefault="009C0AEF" w:rsidP="00E348B8">
      <w:pPr>
        <w:ind w:left="4956"/>
        <w:rPr>
          <w:b/>
          <w:bCs/>
        </w:rPr>
      </w:pPr>
      <w:r w:rsidRPr="00674561">
        <w:rPr>
          <w:b/>
          <w:bCs/>
        </w:rPr>
        <w:t>Pan</w:t>
      </w:r>
    </w:p>
    <w:p w:rsidR="00E348B8" w:rsidRPr="00674561" w:rsidRDefault="009C0AEF" w:rsidP="00E348B8">
      <w:pPr>
        <w:ind w:left="4956"/>
        <w:rPr>
          <w:b/>
          <w:bCs/>
          <w:i/>
          <w:iCs/>
        </w:rPr>
      </w:pPr>
      <w:r w:rsidRPr="00674561">
        <w:rPr>
          <w:b/>
          <w:bCs/>
          <w:i/>
          <w:iCs/>
        </w:rPr>
        <w:t>Bartosz Małek</w:t>
      </w:r>
    </w:p>
    <w:p w:rsidR="00E348B8" w:rsidRPr="00674561" w:rsidRDefault="009C0AEF" w:rsidP="00E348B8">
      <w:pPr>
        <w:ind w:left="4956"/>
        <w:rPr>
          <w:b/>
          <w:bCs/>
        </w:rPr>
      </w:pPr>
      <w:r w:rsidRPr="00674561">
        <w:rPr>
          <w:b/>
          <w:bCs/>
        </w:rPr>
        <w:t>Dyrektor</w:t>
      </w:r>
    </w:p>
    <w:p w:rsidR="00E348B8" w:rsidRDefault="009C0AEF" w:rsidP="00E348B8">
      <w:pPr>
        <w:spacing w:after="120"/>
        <w:ind w:left="4956"/>
        <w:rPr>
          <w:b/>
          <w:bCs/>
        </w:rPr>
      </w:pPr>
      <w:r>
        <w:rPr>
          <w:b/>
          <w:bCs/>
        </w:rPr>
        <w:t xml:space="preserve">Parku Narodowego Gór </w:t>
      </w:r>
      <w:r w:rsidRPr="00674561">
        <w:rPr>
          <w:b/>
          <w:bCs/>
        </w:rPr>
        <w:t>Stołowych</w:t>
      </w:r>
    </w:p>
    <w:p w:rsidR="00E348B8" w:rsidRDefault="009C0AEF" w:rsidP="00E348B8">
      <w:pPr>
        <w:ind w:left="4956"/>
        <w:rPr>
          <w:b/>
          <w:bCs/>
        </w:rPr>
      </w:pPr>
      <w:r>
        <w:t xml:space="preserve">ul. Słoneczna 31 </w:t>
      </w:r>
      <w:r>
        <w:br/>
        <w:t>57-350 Kudowa Zdrój</w:t>
      </w:r>
    </w:p>
    <w:p w:rsidR="00E348B8" w:rsidRPr="00674561" w:rsidRDefault="009C0AEF" w:rsidP="00E348B8">
      <w:pPr>
        <w:ind w:left="4956"/>
        <w:rPr>
          <w:b/>
          <w:bCs/>
        </w:rPr>
      </w:pPr>
    </w:p>
    <w:p w:rsidR="00E348B8" w:rsidRPr="00AE6614" w:rsidRDefault="009C0AEF" w:rsidP="00E348B8">
      <w:pPr>
        <w:rPr>
          <w:b/>
          <w:bCs/>
          <w:sz w:val="22"/>
          <w:szCs w:val="22"/>
        </w:rPr>
      </w:pPr>
    </w:p>
    <w:p w:rsidR="00E348B8" w:rsidRPr="00AE6614" w:rsidRDefault="009C0AEF" w:rsidP="00E348B8">
      <w:pPr>
        <w:spacing w:line="276" w:lineRule="auto"/>
        <w:rPr>
          <w:b/>
          <w:bCs/>
          <w:sz w:val="22"/>
          <w:szCs w:val="22"/>
        </w:rPr>
      </w:pPr>
    </w:p>
    <w:p w:rsidR="00E348B8" w:rsidRPr="00AE6614" w:rsidRDefault="009C0AEF" w:rsidP="00E348B8">
      <w:pPr>
        <w:spacing w:line="276" w:lineRule="auto"/>
        <w:jc w:val="center"/>
        <w:rPr>
          <w:b/>
          <w:bCs/>
          <w:sz w:val="22"/>
          <w:szCs w:val="22"/>
        </w:rPr>
      </w:pPr>
      <w:r w:rsidRPr="00AE6614">
        <w:rPr>
          <w:b/>
          <w:bCs/>
          <w:sz w:val="22"/>
          <w:szCs w:val="22"/>
        </w:rPr>
        <w:t>WYSTĄPIENIE POKONTROLNE</w:t>
      </w:r>
    </w:p>
    <w:p w:rsidR="00E348B8" w:rsidRPr="00AE6614" w:rsidRDefault="009C0AEF" w:rsidP="00E348B8">
      <w:pPr>
        <w:spacing w:line="276" w:lineRule="auto"/>
        <w:rPr>
          <w:b/>
          <w:bCs/>
          <w:sz w:val="22"/>
          <w:szCs w:val="22"/>
        </w:rPr>
      </w:pPr>
    </w:p>
    <w:p w:rsidR="00E348B8" w:rsidRPr="00AE6614" w:rsidRDefault="009C0AEF" w:rsidP="00E348B8">
      <w:pPr>
        <w:pStyle w:val="Default"/>
        <w:spacing w:after="120" w:line="276" w:lineRule="auto"/>
        <w:jc w:val="both"/>
        <w:rPr>
          <w:rFonts w:ascii="Times New Roman" w:hAnsi="Times New Roman" w:cs="Times New Roman"/>
          <w:color w:val="auto"/>
          <w:sz w:val="22"/>
          <w:szCs w:val="22"/>
        </w:rPr>
      </w:pPr>
      <w:r w:rsidRPr="00AE6614">
        <w:rPr>
          <w:rFonts w:ascii="Times New Roman" w:hAnsi="Times New Roman" w:cs="Times New Roman"/>
          <w:sz w:val="22"/>
          <w:szCs w:val="22"/>
        </w:rPr>
        <w:t xml:space="preserve">Działając na podstawie upoważnienia Ministra Środowiska nr 6/2018 z 31 sierpnia 2018 r. zespół kontrolujący Ministerstwa Środowiska przeprowadził w dniach 31 sierpnia 2018 r.- 31 grudnia 2018 r. kontrolę w Parku Narodowym Gór Stołowych (PNGS, Park) </w:t>
      </w:r>
      <w:r w:rsidRPr="00AE6614">
        <w:rPr>
          <w:rFonts w:ascii="Times New Roman" w:hAnsi="Times New Roman" w:cs="Times New Roman"/>
          <w:color w:val="auto"/>
          <w:sz w:val="22"/>
          <w:szCs w:val="22"/>
        </w:rPr>
        <w:t>dotyczą</w:t>
      </w:r>
      <w:r w:rsidRPr="00AE6614">
        <w:rPr>
          <w:rFonts w:ascii="Times New Roman" w:hAnsi="Times New Roman" w:cs="Times New Roman"/>
          <w:color w:val="auto"/>
          <w:sz w:val="22"/>
          <w:szCs w:val="22"/>
        </w:rPr>
        <w:t>cą:</w:t>
      </w:r>
    </w:p>
    <w:p w:rsidR="00E348B8" w:rsidRPr="00AE6614" w:rsidRDefault="009C0AEF" w:rsidP="00A5205F">
      <w:pPr>
        <w:pStyle w:val="Akapitzlist"/>
        <w:numPr>
          <w:ilvl w:val="0"/>
          <w:numId w:val="7"/>
        </w:numPr>
        <w:suppressAutoHyphens w:val="0"/>
        <w:spacing w:after="120"/>
        <w:ind w:left="714" w:hanging="357"/>
        <w:jc w:val="both"/>
        <w:rPr>
          <w:rFonts w:ascii="Times New Roman" w:hAnsi="Times New Roman" w:cs="Times New Roman"/>
          <w:i/>
        </w:rPr>
      </w:pPr>
      <w:r w:rsidRPr="00AE6614">
        <w:rPr>
          <w:rFonts w:ascii="Times New Roman" w:hAnsi="Times New Roman" w:cs="Times New Roman"/>
          <w:i/>
        </w:rPr>
        <w:t>Realizacji zadań Parku w zakresie ochrony zwierząt oraz funkcjonowania Straży Parku Narodowego;</w:t>
      </w:r>
    </w:p>
    <w:p w:rsidR="00E348B8" w:rsidRPr="00AE6614" w:rsidRDefault="009C0AEF" w:rsidP="00A5205F">
      <w:pPr>
        <w:pStyle w:val="Akapitzlist"/>
        <w:numPr>
          <w:ilvl w:val="0"/>
          <w:numId w:val="7"/>
        </w:numPr>
        <w:suppressAutoHyphens w:val="0"/>
        <w:spacing w:after="120"/>
        <w:ind w:left="714" w:hanging="357"/>
        <w:jc w:val="both"/>
        <w:rPr>
          <w:rFonts w:ascii="Times New Roman" w:hAnsi="Times New Roman" w:cs="Times New Roman"/>
          <w:i/>
        </w:rPr>
      </w:pPr>
      <w:r w:rsidRPr="00AE6614">
        <w:rPr>
          <w:rFonts w:ascii="Times New Roman" w:hAnsi="Times New Roman" w:cs="Times New Roman"/>
          <w:i/>
        </w:rPr>
        <w:t>Funkcjonowania Parku w zakresie gospodarki transportowej, gospodarowania budynkami mieszkalnymi oraz udzielania zamówień publicznych;</w:t>
      </w:r>
    </w:p>
    <w:p w:rsidR="00E348B8" w:rsidRPr="00AE6614" w:rsidRDefault="009C0AEF" w:rsidP="00A5205F">
      <w:pPr>
        <w:pStyle w:val="Akapitzlist"/>
        <w:numPr>
          <w:ilvl w:val="0"/>
          <w:numId w:val="7"/>
        </w:numPr>
        <w:suppressAutoHyphens w:val="0"/>
        <w:spacing w:after="120"/>
        <w:jc w:val="both"/>
        <w:rPr>
          <w:rFonts w:ascii="Times New Roman" w:hAnsi="Times New Roman" w:cs="Times New Roman"/>
          <w:i/>
        </w:rPr>
      </w:pPr>
      <w:r w:rsidRPr="00AE6614">
        <w:rPr>
          <w:rFonts w:ascii="Times New Roman" w:hAnsi="Times New Roman" w:cs="Times New Roman"/>
          <w:i/>
        </w:rPr>
        <w:t>Realizacji planu finan</w:t>
      </w:r>
      <w:r w:rsidRPr="00AE6614">
        <w:rPr>
          <w:rFonts w:ascii="Times New Roman" w:hAnsi="Times New Roman" w:cs="Times New Roman"/>
          <w:i/>
        </w:rPr>
        <w:t>sowego Parku, w tym w szczególności prawidłowości wykorzystania otrzymanych dotacji celowych w kontekście oszczędnego i racjonalnego gospodarowania środkami publicznymi.</w:t>
      </w:r>
    </w:p>
    <w:p w:rsidR="00E348B8" w:rsidRPr="00AE6614" w:rsidRDefault="009C0AEF" w:rsidP="00E348B8">
      <w:pPr>
        <w:spacing w:after="120" w:line="276" w:lineRule="auto"/>
        <w:jc w:val="both"/>
        <w:rPr>
          <w:sz w:val="22"/>
          <w:szCs w:val="22"/>
        </w:rPr>
      </w:pPr>
      <w:r w:rsidRPr="00AE6614">
        <w:rPr>
          <w:sz w:val="22"/>
          <w:szCs w:val="22"/>
        </w:rPr>
        <w:t>Kontrola została przeprowadzona przez pracowników Ministerstwa Środowiska w następując</w:t>
      </w:r>
      <w:r w:rsidRPr="00AE6614">
        <w:rPr>
          <w:sz w:val="22"/>
          <w:szCs w:val="22"/>
        </w:rPr>
        <w:t>ym składzie:</w:t>
      </w:r>
    </w:p>
    <w:p w:rsidR="00E348B8" w:rsidRPr="00AE6614" w:rsidRDefault="009C0AEF" w:rsidP="00A5205F">
      <w:pPr>
        <w:pStyle w:val="Akapitzlist"/>
        <w:numPr>
          <w:ilvl w:val="0"/>
          <w:numId w:val="1"/>
        </w:numPr>
        <w:suppressAutoHyphens w:val="0"/>
        <w:spacing w:after="120"/>
        <w:ind w:left="357" w:hanging="357"/>
        <w:contextualSpacing/>
        <w:jc w:val="both"/>
        <w:rPr>
          <w:rFonts w:ascii="Times New Roman" w:hAnsi="Times New Roman" w:cs="Times New Roman"/>
        </w:rPr>
      </w:pPr>
      <w:r w:rsidRPr="00AE6614">
        <w:rPr>
          <w:rFonts w:ascii="Times New Roman" w:hAnsi="Times New Roman" w:cs="Times New Roman"/>
        </w:rPr>
        <w:t>Stanisław Kucharski – Główny Specjalista w Biurze Kontroli i Audytu Wewnętrznego,</w:t>
      </w:r>
    </w:p>
    <w:p w:rsidR="00E348B8" w:rsidRPr="00AE6614" w:rsidRDefault="009C0AEF" w:rsidP="00A5205F">
      <w:pPr>
        <w:pStyle w:val="Akapitzlist"/>
        <w:numPr>
          <w:ilvl w:val="0"/>
          <w:numId w:val="1"/>
        </w:numPr>
        <w:suppressAutoHyphens w:val="0"/>
        <w:spacing w:after="120"/>
        <w:ind w:left="357" w:hanging="357"/>
        <w:contextualSpacing/>
        <w:jc w:val="both"/>
        <w:rPr>
          <w:rFonts w:ascii="Times New Roman" w:hAnsi="Times New Roman" w:cs="Times New Roman"/>
        </w:rPr>
      </w:pPr>
      <w:r w:rsidRPr="00AE6614">
        <w:rPr>
          <w:rFonts w:ascii="Times New Roman" w:hAnsi="Times New Roman" w:cs="Times New Roman"/>
        </w:rPr>
        <w:t>Aleksandra Gregorkiewicz – Radca Ministra w Biurze Kontroli i Audytu Wewnętrznego,</w:t>
      </w:r>
    </w:p>
    <w:p w:rsidR="00E348B8" w:rsidRPr="00AE6614" w:rsidRDefault="009C0AEF" w:rsidP="00A5205F">
      <w:pPr>
        <w:pStyle w:val="Akapitzlist"/>
        <w:numPr>
          <w:ilvl w:val="0"/>
          <w:numId w:val="1"/>
        </w:numPr>
        <w:suppressAutoHyphens w:val="0"/>
        <w:spacing w:after="120"/>
        <w:ind w:left="357" w:hanging="357"/>
        <w:contextualSpacing/>
        <w:jc w:val="both"/>
        <w:rPr>
          <w:rFonts w:ascii="Times New Roman" w:hAnsi="Times New Roman" w:cs="Times New Roman"/>
        </w:rPr>
      </w:pPr>
      <w:r w:rsidRPr="00AE6614">
        <w:rPr>
          <w:rFonts w:ascii="Times New Roman" w:hAnsi="Times New Roman" w:cs="Times New Roman"/>
        </w:rPr>
        <w:t>Michał Nałęcz – Naczelnik Wydziału w Biurze Kontroli i Audytu Wewnętrznego,</w:t>
      </w:r>
    </w:p>
    <w:p w:rsidR="00E348B8" w:rsidRPr="00AE6614" w:rsidRDefault="009C0AEF" w:rsidP="00A5205F">
      <w:pPr>
        <w:pStyle w:val="Akapitzlist"/>
        <w:numPr>
          <w:ilvl w:val="0"/>
          <w:numId w:val="1"/>
        </w:numPr>
        <w:suppressAutoHyphens w:val="0"/>
        <w:spacing w:after="120"/>
        <w:ind w:left="357" w:hanging="357"/>
        <w:contextualSpacing/>
        <w:jc w:val="both"/>
        <w:rPr>
          <w:rFonts w:ascii="Times New Roman" w:hAnsi="Times New Roman" w:cs="Times New Roman"/>
        </w:rPr>
      </w:pPr>
      <w:r w:rsidRPr="00AE6614">
        <w:rPr>
          <w:rFonts w:ascii="Times New Roman" w:hAnsi="Times New Roman" w:cs="Times New Roman"/>
        </w:rPr>
        <w:t>Ewa Walczak – Radca Ministra w Biurze Kontroli i Audytu Wewnętrznego.</w:t>
      </w:r>
    </w:p>
    <w:p w:rsidR="00E348B8" w:rsidRPr="00AE6614" w:rsidRDefault="009C0AEF" w:rsidP="00E348B8">
      <w:pPr>
        <w:spacing w:after="120" w:line="276" w:lineRule="auto"/>
        <w:jc w:val="both"/>
        <w:rPr>
          <w:sz w:val="22"/>
          <w:szCs w:val="22"/>
        </w:rPr>
      </w:pPr>
      <w:r w:rsidRPr="00AE6614">
        <w:rPr>
          <w:sz w:val="22"/>
          <w:szCs w:val="22"/>
        </w:rPr>
        <w:t xml:space="preserve">Kontrola została przeprowadzona na podstawie ustawy z dnia 15 lipca 2011 r. </w:t>
      </w:r>
      <w:r w:rsidRPr="00AE6614">
        <w:rPr>
          <w:i/>
          <w:iCs/>
          <w:sz w:val="22"/>
          <w:szCs w:val="22"/>
        </w:rPr>
        <w:t>o kontroli w administracji rządowej</w:t>
      </w:r>
      <w:r w:rsidRPr="00AE6614">
        <w:rPr>
          <w:iCs/>
          <w:sz w:val="22"/>
          <w:szCs w:val="22"/>
        </w:rPr>
        <w:t xml:space="preserve"> </w:t>
      </w:r>
      <w:r>
        <w:rPr>
          <w:rStyle w:val="Odwoanieprzypisudolnego"/>
          <w:iCs/>
          <w:sz w:val="22"/>
          <w:szCs w:val="22"/>
        </w:rPr>
        <w:footnoteReference w:id="1"/>
      </w:r>
      <w:r w:rsidRPr="00AE6614">
        <w:rPr>
          <w:sz w:val="22"/>
          <w:szCs w:val="22"/>
        </w:rPr>
        <w:t>.</w:t>
      </w:r>
    </w:p>
    <w:p w:rsidR="00E348B8" w:rsidRPr="00AE6614" w:rsidRDefault="009C0AEF" w:rsidP="00E348B8">
      <w:pPr>
        <w:spacing w:after="120" w:line="276" w:lineRule="auto"/>
        <w:jc w:val="both"/>
        <w:rPr>
          <w:sz w:val="22"/>
          <w:szCs w:val="22"/>
        </w:rPr>
      </w:pPr>
      <w:r w:rsidRPr="00AE6614">
        <w:rPr>
          <w:sz w:val="22"/>
          <w:szCs w:val="22"/>
        </w:rPr>
        <w:t>Kontrolą objęto okres od 1 stycznia 2017 r. do 31 sierpnia 2018 r. W pr</w:t>
      </w:r>
      <w:r w:rsidRPr="00AE6614">
        <w:rPr>
          <w:sz w:val="22"/>
          <w:szCs w:val="22"/>
        </w:rPr>
        <w:t>zypadku pojedynczych zagadnień czynności kontrolne dotyczyły okres</w:t>
      </w:r>
      <w:r>
        <w:rPr>
          <w:sz w:val="22"/>
          <w:szCs w:val="22"/>
        </w:rPr>
        <w:t xml:space="preserve">u wcześniejszego. Dotyczyło to </w:t>
      </w:r>
      <w:r w:rsidRPr="00AE6614">
        <w:rPr>
          <w:sz w:val="22"/>
          <w:szCs w:val="22"/>
        </w:rPr>
        <w:t>w szczególności weryfikacji zagadnień skargowych.</w:t>
      </w:r>
    </w:p>
    <w:p w:rsidR="00E348B8" w:rsidRPr="00AE6614" w:rsidRDefault="009C0AEF" w:rsidP="00E348B8">
      <w:pPr>
        <w:spacing w:after="120" w:line="276" w:lineRule="auto"/>
        <w:jc w:val="both"/>
        <w:rPr>
          <w:sz w:val="22"/>
          <w:szCs w:val="22"/>
        </w:rPr>
      </w:pPr>
      <w:r w:rsidRPr="00AE6614">
        <w:rPr>
          <w:sz w:val="22"/>
          <w:szCs w:val="22"/>
        </w:rPr>
        <w:lastRenderedPageBreak/>
        <w:t>Dyrektorem PNGS jest od 2 stycznia 2017 r. Pan Bartosz Małek, powołany na to stanowisko przez Ministra Środow</w:t>
      </w:r>
      <w:r w:rsidRPr="00AE6614">
        <w:rPr>
          <w:sz w:val="22"/>
          <w:szCs w:val="22"/>
        </w:rPr>
        <w:t>iska. Wcześniej, od 1 sierpnia 2008 r. do 31 grudnia 2016 r. Dyrektorem Parku był Pan Janusz Korybo.</w:t>
      </w:r>
    </w:p>
    <w:p w:rsidR="00E348B8" w:rsidRPr="00AE6614" w:rsidRDefault="009C0AEF" w:rsidP="00E348B8">
      <w:pPr>
        <w:spacing w:after="120" w:line="276" w:lineRule="auto"/>
        <w:ind w:left="4956" w:firstLine="708"/>
        <w:jc w:val="right"/>
        <w:rPr>
          <w:sz w:val="22"/>
          <w:szCs w:val="22"/>
        </w:rPr>
      </w:pPr>
      <w:r w:rsidRPr="00AE6614">
        <w:rPr>
          <w:sz w:val="22"/>
          <w:szCs w:val="22"/>
        </w:rPr>
        <w:t>[Dowód: akta kontroli str. 1-8]</w:t>
      </w:r>
    </w:p>
    <w:p w:rsidR="00E348B8" w:rsidRPr="00AE6614" w:rsidRDefault="009C0AEF" w:rsidP="00E348B8">
      <w:pPr>
        <w:spacing w:after="120" w:line="276" w:lineRule="auto"/>
        <w:rPr>
          <w:sz w:val="22"/>
          <w:szCs w:val="22"/>
        </w:rPr>
      </w:pPr>
    </w:p>
    <w:p w:rsidR="00E348B8" w:rsidRPr="00AE6614" w:rsidRDefault="009C0AEF" w:rsidP="00E348B8">
      <w:pPr>
        <w:spacing w:after="120" w:line="276" w:lineRule="auto"/>
        <w:jc w:val="both"/>
        <w:rPr>
          <w:b/>
          <w:bCs/>
          <w:sz w:val="22"/>
          <w:szCs w:val="22"/>
        </w:rPr>
      </w:pPr>
      <w:r w:rsidRPr="00AE6614">
        <w:rPr>
          <w:b/>
          <w:bCs/>
          <w:sz w:val="22"/>
          <w:szCs w:val="22"/>
        </w:rPr>
        <w:t>OCENA:</w:t>
      </w:r>
    </w:p>
    <w:p w:rsidR="00E348B8" w:rsidRPr="00AE6614" w:rsidRDefault="009C0AEF" w:rsidP="00E348B8">
      <w:pPr>
        <w:spacing w:after="120" w:line="276" w:lineRule="auto"/>
        <w:jc w:val="both"/>
        <w:rPr>
          <w:bCs/>
          <w:sz w:val="22"/>
          <w:szCs w:val="22"/>
        </w:rPr>
      </w:pPr>
      <w:r w:rsidRPr="00AE6614">
        <w:rPr>
          <w:bCs/>
          <w:sz w:val="22"/>
          <w:szCs w:val="22"/>
        </w:rPr>
        <w:t>Na podstawie przeprowadzonego postępowania kontrolnego działalność Parku Narodowego Gór Stołowych poszczególnych ob</w:t>
      </w:r>
      <w:r w:rsidRPr="00AE6614">
        <w:rPr>
          <w:bCs/>
          <w:sz w:val="22"/>
          <w:szCs w:val="22"/>
        </w:rPr>
        <w:t xml:space="preserve">szarach kontrolnych została oceniona następująco: </w:t>
      </w:r>
    </w:p>
    <w:p w:rsidR="00E348B8" w:rsidRPr="00AE6614" w:rsidRDefault="009C0AEF" w:rsidP="00A5205F">
      <w:pPr>
        <w:pStyle w:val="Akapitzlist"/>
        <w:numPr>
          <w:ilvl w:val="0"/>
          <w:numId w:val="9"/>
        </w:numPr>
        <w:spacing w:before="240" w:after="120"/>
        <w:ind w:left="357" w:hanging="357"/>
        <w:jc w:val="both"/>
        <w:rPr>
          <w:rFonts w:ascii="Times New Roman" w:hAnsi="Times New Roman" w:cs="Times New Roman"/>
          <w:b/>
          <w:bCs/>
          <w:color w:val="FF0000"/>
        </w:rPr>
      </w:pPr>
      <w:r w:rsidRPr="00AE6614">
        <w:rPr>
          <w:rFonts w:ascii="Times New Roman" w:hAnsi="Times New Roman" w:cs="Times New Roman"/>
          <w:b/>
        </w:rPr>
        <w:t>Ochrona zwierząt łownych oraz funkcjonowanie Straży Parku</w:t>
      </w:r>
    </w:p>
    <w:p w:rsidR="00E348B8" w:rsidRPr="00AE6614" w:rsidRDefault="009C0AEF" w:rsidP="00E348B8">
      <w:pPr>
        <w:spacing w:after="120" w:line="276" w:lineRule="auto"/>
        <w:jc w:val="both"/>
        <w:rPr>
          <w:b/>
          <w:sz w:val="22"/>
          <w:szCs w:val="22"/>
        </w:rPr>
      </w:pPr>
      <w:r w:rsidRPr="00AE6614">
        <w:rPr>
          <w:sz w:val="22"/>
          <w:szCs w:val="22"/>
        </w:rPr>
        <w:t xml:space="preserve">Działalność PNGS w zakresie ochrony zwierząt łownych oraz funkcjonowania Straży Parku została oceniona </w:t>
      </w:r>
      <w:r w:rsidRPr="00AE6614">
        <w:rPr>
          <w:b/>
          <w:sz w:val="22"/>
          <w:szCs w:val="22"/>
        </w:rPr>
        <w:t>pozytywnie.</w:t>
      </w:r>
    </w:p>
    <w:p w:rsidR="00E348B8" w:rsidRPr="00AE6614" w:rsidRDefault="009C0AEF" w:rsidP="00A5205F">
      <w:pPr>
        <w:pStyle w:val="Akapitzlist"/>
        <w:numPr>
          <w:ilvl w:val="0"/>
          <w:numId w:val="9"/>
        </w:numPr>
        <w:suppressAutoHyphens w:val="0"/>
        <w:spacing w:before="240" w:after="120"/>
        <w:ind w:left="357" w:hanging="357"/>
        <w:jc w:val="both"/>
        <w:rPr>
          <w:rFonts w:ascii="Times New Roman" w:hAnsi="Times New Roman" w:cs="Times New Roman"/>
          <w:b/>
          <w:lang w:eastAsia="en-US"/>
        </w:rPr>
      </w:pPr>
      <w:r w:rsidRPr="00AE6614">
        <w:rPr>
          <w:rFonts w:ascii="Times New Roman" w:hAnsi="Times New Roman" w:cs="Times New Roman"/>
          <w:b/>
          <w:bCs/>
        </w:rPr>
        <w:t xml:space="preserve">Gospodarowanie budynkami mieszkalnymi </w:t>
      </w:r>
    </w:p>
    <w:p w:rsidR="00E348B8" w:rsidRPr="00AE6614" w:rsidRDefault="009C0AEF" w:rsidP="00E348B8">
      <w:pPr>
        <w:spacing w:after="120" w:line="276" w:lineRule="auto"/>
        <w:jc w:val="both"/>
        <w:rPr>
          <w:bCs/>
          <w:color w:val="FF0000"/>
          <w:sz w:val="22"/>
          <w:szCs w:val="22"/>
        </w:rPr>
      </w:pPr>
      <w:r w:rsidRPr="00AE6614">
        <w:rPr>
          <w:bCs/>
          <w:sz w:val="22"/>
          <w:szCs w:val="22"/>
        </w:rPr>
        <w:t>Działalność PNGS w tym zakresie została oceniona</w:t>
      </w:r>
      <w:r w:rsidRPr="00AE6614">
        <w:rPr>
          <w:b/>
          <w:bCs/>
          <w:sz w:val="22"/>
          <w:szCs w:val="22"/>
        </w:rPr>
        <w:t xml:space="preserve"> negatywnie. </w:t>
      </w:r>
    </w:p>
    <w:p w:rsidR="00E348B8" w:rsidRPr="00AE6614" w:rsidRDefault="009C0AEF" w:rsidP="00E348B8">
      <w:pPr>
        <w:spacing w:after="120" w:line="276" w:lineRule="auto"/>
        <w:jc w:val="both"/>
        <w:rPr>
          <w:sz w:val="22"/>
          <w:szCs w:val="22"/>
          <w:lang w:eastAsia="en-US"/>
        </w:rPr>
      </w:pPr>
      <w:r w:rsidRPr="00AE6614">
        <w:rPr>
          <w:bCs/>
          <w:sz w:val="22"/>
          <w:szCs w:val="22"/>
        </w:rPr>
        <w:t>Negatywna ocena wynika w szczególności z braku</w:t>
      </w:r>
      <w:r w:rsidRPr="00AE6614">
        <w:rPr>
          <w:sz w:val="22"/>
          <w:szCs w:val="22"/>
        </w:rPr>
        <w:t xml:space="preserve"> zapewnienia pełnego przestrzegania postanowień ustawy – </w:t>
      </w:r>
      <w:r w:rsidRPr="00AE6614">
        <w:rPr>
          <w:i/>
          <w:sz w:val="22"/>
          <w:szCs w:val="22"/>
        </w:rPr>
        <w:t>Prawo budowlane</w:t>
      </w:r>
      <w:r w:rsidRPr="00AE6614">
        <w:rPr>
          <w:sz w:val="22"/>
          <w:szCs w:val="22"/>
        </w:rPr>
        <w:t xml:space="preserve"> w zakresie przeprowadzania okresowyc</w:t>
      </w:r>
      <w:r w:rsidRPr="00AE6614">
        <w:rPr>
          <w:sz w:val="22"/>
          <w:szCs w:val="22"/>
        </w:rPr>
        <w:t xml:space="preserve">h kontroli stanu technicznego budynków będących własnością PNGS. </w:t>
      </w:r>
      <w:r w:rsidRPr="00AE6614">
        <w:rPr>
          <w:bCs/>
          <w:sz w:val="22"/>
          <w:szCs w:val="22"/>
        </w:rPr>
        <w:t xml:space="preserve">Ponadto w </w:t>
      </w:r>
      <w:r w:rsidRPr="00AE6614">
        <w:rPr>
          <w:sz w:val="22"/>
          <w:szCs w:val="22"/>
        </w:rPr>
        <w:t xml:space="preserve">celu zapewnienia oszczędnej, efektywnej i racjonalnej polityki gospodarowania zasobami, zasadnym jest bieżące aktualizowanie opracowanej w przeszłości </w:t>
      </w:r>
      <w:r w:rsidRPr="00AE6614">
        <w:rPr>
          <w:i/>
          <w:sz w:val="22"/>
          <w:szCs w:val="22"/>
        </w:rPr>
        <w:t>Strategii przewidywanych dział</w:t>
      </w:r>
      <w:r w:rsidRPr="00AE6614">
        <w:rPr>
          <w:i/>
          <w:sz w:val="22"/>
          <w:szCs w:val="22"/>
        </w:rPr>
        <w:t xml:space="preserve">ań PNGS w latach 2015-2040 w odniesieniu do budynków i budowli będących własnością parku. </w:t>
      </w:r>
      <w:r w:rsidRPr="00AE6614">
        <w:rPr>
          <w:sz w:val="22"/>
          <w:szCs w:val="22"/>
        </w:rPr>
        <w:t xml:space="preserve">Jednocześnie </w:t>
      </w:r>
      <w:r w:rsidRPr="00AE6614">
        <w:rPr>
          <w:sz w:val="22"/>
          <w:szCs w:val="22"/>
          <w:lang w:eastAsia="en-US"/>
        </w:rPr>
        <w:t>w toku kontroli weryfikacji poddano zarzuty skargowe sformułowane w anonimowych pismach przesłanych do Ministerstwa Środowiska dotyczących gospodarowania</w:t>
      </w:r>
      <w:r w:rsidRPr="00AE6614">
        <w:rPr>
          <w:sz w:val="22"/>
          <w:szCs w:val="22"/>
          <w:lang w:eastAsia="en-US"/>
        </w:rPr>
        <w:t xml:space="preserve"> nieruchomościami PNGS. Badane zarzuty skargowe nie znalazły potwierdzenia w ustaleniach kontroli.</w:t>
      </w:r>
    </w:p>
    <w:p w:rsidR="00E348B8" w:rsidRPr="00AE6614" w:rsidRDefault="009C0AEF" w:rsidP="00E348B8">
      <w:pPr>
        <w:spacing w:after="120" w:line="276" w:lineRule="auto"/>
        <w:jc w:val="both"/>
        <w:rPr>
          <w:sz w:val="22"/>
          <w:szCs w:val="22"/>
          <w:lang w:eastAsia="en-US"/>
        </w:rPr>
      </w:pPr>
      <w:r w:rsidRPr="00AE6614">
        <w:rPr>
          <w:sz w:val="22"/>
          <w:szCs w:val="22"/>
          <w:lang w:eastAsia="en-US"/>
        </w:rPr>
        <w:t xml:space="preserve">W trakcie kontroli stwierdzono podjęcie przez Dyrektora Parku działań mających na celu usunięcie nieprawidłowości związanych z realizacją obowiązku kontroli </w:t>
      </w:r>
      <w:r w:rsidRPr="00AE6614">
        <w:rPr>
          <w:sz w:val="22"/>
          <w:szCs w:val="22"/>
          <w:lang w:eastAsia="en-US"/>
        </w:rPr>
        <w:t>budynków.</w:t>
      </w:r>
    </w:p>
    <w:p w:rsidR="00E348B8" w:rsidRPr="00AE6614" w:rsidRDefault="009C0AEF" w:rsidP="00A5205F">
      <w:pPr>
        <w:pStyle w:val="Akapitzlist"/>
        <w:numPr>
          <w:ilvl w:val="0"/>
          <w:numId w:val="9"/>
        </w:numPr>
        <w:spacing w:before="240" w:after="120"/>
        <w:ind w:left="357" w:hanging="357"/>
        <w:jc w:val="both"/>
        <w:rPr>
          <w:rFonts w:ascii="Times New Roman" w:hAnsi="Times New Roman" w:cs="Times New Roman"/>
          <w:b/>
          <w:bCs/>
        </w:rPr>
      </w:pPr>
      <w:r w:rsidRPr="00AE6614">
        <w:rPr>
          <w:rFonts w:ascii="Times New Roman" w:hAnsi="Times New Roman" w:cs="Times New Roman"/>
          <w:b/>
          <w:bCs/>
        </w:rPr>
        <w:t>Gospodarka transportowa</w:t>
      </w:r>
    </w:p>
    <w:p w:rsidR="00E348B8" w:rsidRPr="00AE6614" w:rsidRDefault="009C0AEF" w:rsidP="00E348B8">
      <w:pPr>
        <w:spacing w:after="120" w:line="276" w:lineRule="auto"/>
        <w:jc w:val="both"/>
        <w:rPr>
          <w:bCs/>
          <w:sz w:val="22"/>
          <w:szCs w:val="22"/>
        </w:rPr>
      </w:pPr>
      <w:r w:rsidRPr="00AE6614">
        <w:rPr>
          <w:bCs/>
          <w:sz w:val="22"/>
          <w:szCs w:val="22"/>
        </w:rPr>
        <w:t>Działalność PNGS w zakresie gospodarki transportowej została oceniona</w:t>
      </w:r>
      <w:r w:rsidRPr="00AE6614">
        <w:rPr>
          <w:b/>
          <w:bCs/>
          <w:sz w:val="22"/>
          <w:szCs w:val="22"/>
        </w:rPr>
        <w:t xml:space="preserve"> negatywnie.</w:t>
      </w:r>
      <w:r w:rsidRPr="00AE6614">
        <w:rPr>
          <w:bCs/>
          <w:sz w:val="22"/>
          <w:szCs w:val="22"/>
        </w:rPr>
        <w:t xml:space="preserve"> </w:t>
      </w:r>
    </w:p>
    <w:p w:rsidR="00E348B8" w:rsidRPr="00AE6614" w:rsidRDefault="009C0AEF" w:rsidP="00E348B8">
      <w:pPr>
        <w:spacing w:after="120" w:line="276" w:lineRule="auto"/>
        <w:jc w:val="both"/>
        <w:rPr>
          <w:b/>
          <w:bCs/>
          <w:sz w:val="22"/>
          <w:szCs w:val="22"/>
        </w:rPr>
      </w:pPr>
      <w:r w:rsidRPr="00AE6614">
        <w:rPr>
          <w:bCs/>
          <w:sz w:val="22"/>
          <w:szCs w:val="22"/>
        </w:rPr>
        <w:t xml:space="preserve">Negatywna ocena wynika z ustaleń w sprawie użytkowania samochodów służbowych do celów prywatnych i braku zarówno zawierania umów w tym </w:t>
      </w:r>
      <w:r w:rsidRPr="00AE6614">
        <w:rPr>
          <w:bCs/>
          <w:sz w:val="22"/>
          <w:szCs w:val="22"/>
        </w:rPr>
        <w:t>zakresie, jak również rozliczania kosztów eksploatacyjnych</w:t>
      </w:r>
      <w:r w:rsidRPr="00AE6614">
        <w:rPr>
          <w:sz w:val="22"/>
          <w:szCs w:val="22"/>
        </w:rPr>
        <w:t xml:space="preserve"> takich przejazdów. Park nie zabezpieczył swoich interesów w zakresie pokrycia kosztów eksploatacji użyczanych samochodów – jednakże stosowane przez niego rozwiązania przewidują obciążenie pracownik</w:t>
      </w:r>
      <w:r w:rsidRPr="00AE6614">
        <w:rPr>
          <w:sz w:val="22"/>
          <w:szCs w:val="22"/>
        </w:rPr>
        <w:t xml:space="preserve">a w zakresie należności podatkowych. </w:t>
      </w:r>
    </w:p>
    <w:p w:rsidR="00E348B8" w:rsidRPr="00AE6614" w:rsidRDefault="009C0AEF" w:rsidP="00A5205F">
      <w:pPr>
        <w:pStyle w:val="Akapitzlist"/>
        <w:numPr>
          <w:ilvl w:val="0"/>
          <w:numId w:val="9"/>
        </w:numPr>
        <w:spacing w:before="240" w:after="120"/>
        <w:ind w:left="357" w:hanging="357"/>
        <w:jc w:val="both"/>
        <w:rPr>
          <w:rFonts w:ascii="Times New Roman" w:hAnsi="Times New Roman" w:cs="Times New Roman"/>
          <w:b/>
          <w:bCs/>
        </w:rPr>
      </w:pPr>
      <w:r w:rsidRPr="00AE6614">
        <w:rPr>
          <w:rFonts w:ascii="Times New Roman" w:hAnsi="Times New Roman" w:cs="Times New Roman"/>
          <w:b/>
          <w:bCs/>
        </w:rPr>
        <w:t xml:space="preserve">Udzielanie zamówień publicznych </w:t>
      </w:r>
    </w:p>
    <w:p w:rsidR="00E348B8" w:rsidRPr="00AE6614" w:rsidRDefault="009C0AEF" w:rsidP="00E348B8">
      <w:pPr>
        <w:spacing w:after="120" w:line="276" w:lineRule="auto"/>
        <w:jc w:val="both"/>
        <w:rPr>
          <w:b/>
          <w:bCs/>
          <w:sz w:val="22"/>
          <w:szCs w:val="22"/>
        </w:rPr>
      </w:pPr>
      <w:r w:rsidRPr="00AE6614">
        <w:rPr>
          <w:bCs/>
          <w:sz w:val="22"/>
          <w:szCs w:val="22"/>
        </w:rPr>
        <w:t xml:space="preserve">Działalność </w:t>
      </w:r>
      <w:r>
        <w:rPr>
          <w:bCs/>
          <w:sz w:val="22"/>
          <w:szCs w:val="22"/>
        </w:rPr>
        <w:t>PNGS</w:t>
      </w:r>
      <w:r w:rsidRPr="00AE6614">
        <w:rPr>
          <w:bCs/>
          <w:sz w:val="22"/>
          <w:szCs w:val="22"/>
        </w:rPr>
        <w:t xml:space="preserve"> w zakresie udzielania zamówień publicznych została oceniona </w:t>
      </w:r>
      <w:r w:rsidRPr="00AE6614">
        <w:rPr>
          <w:b/>
          <w:bCs/>
          <w:sz w:val="22"/>
          <w:szCs w:val="22"/>
        </w:rPr>
        <w:t>pozytywnie z zastrzeżeniami</w:t>
      </w:r>
      <w:r w:rsidRPr="00AE6614">
        <w:rPr>
          <w:bCs/>
          <w:sz w:val="22"/>
          <w:szCs w:val="22"/>
        </w:rPr>
        <w:t>.</w:t>
      </w:r>
      <w:r w:rsidRPr="00AE6614">
        <w:rPr>
          <w:b/>
          <w:bCs/>
          <w:sz w:val="22"/>
          <w:szCs w:val="22"/>
        </w:rPr>
        <w:t xml:space="preserve"> </w:t>
      </w:r>
    </w:p>
    <w:p w:rsidR="00E348B8" w:rsidRPr="00AE6614" w:rsidRDefault="009C0AEF" w:rsidP="00E348B8">
      <w:pPr>
        <w:spacing w:after="120" w:line="276" w:lineRule="auto"/>
        <w:jc w:val="both"/>
        <w:rPr>
          <w:sz w:val="22"/>
          <w:szCs w:val="22"/>
        </w:rPr>
      </w:pPr>
      <w:r w:rsidRPr="00AE6614">
        <w:rPr>
          <w:bCs/>
          <w:sz w:val="22"/>
          <w:szCs w:val="22"/>
        </w:rPr>
        <w:t xml:space="preserve">Zastrzeżenia dotyczą w szczególności organizacji postępowań na dostarczenie </w:t>
      </w:r>
      <w:r w:rsidRPr="00AE6614">
        <w:rPr>
          <w:bCs/>
          <w:sz w:val="22"/>
          <w:szCs w:val="22"/>
        </w:rPr>
        <w:t>paliw oraz naprawę pojazdów. Za oba postępowania odpowiadał były dyrektor PNGS. Jednocześnie należy podkreślić, że ustalenia kontroli nie potwierdziły zarzutów skargowych w zakresie organizacji przetargu</w:t>
      </w:r>
      <w:r w:rsidRPr="00AE6614">
        <w:rPr>
          <w:sz w:val="22"/>
          <w:szCs w:val="22"/>
        </w:rPr>
        <w:t xml:space="preserve"> na obsługę administracyjną ruchu turystycznego. Zast</w:t>
      </w:r>
      <w:r w:rsidRPr="00AE6614">
        <w:rPr>
          <w:sz w:val="22"/>
          <w:szCs w:val="22"/>
        </w:rPr>
        <w:t xml:space="preserve">osowane w tym zakresie rozwiązania przyniosły korzyści finansowe. </w:t>
      </w:r>
    </w:p>
    <w:p w:rsidR="00E348B8" w:rsidRPr="00AE6614" w:rsidRDefault="009C0AEF" w:rsidP="00A5205F">
      <w:pPr>
        <w:pStyle w:val="Akapitzlist"/>
        <w:numPr>
          <w:ilvl w:val="0"/>
          <w:numId w:val="9"/>
        </w:numPr>
        <w:spacing w:before="240" w:after="120"/>
        <w:ind w:left="357" w:hanging="357"/>
        <w:jc w:val="both"/>
        <w:rPr>
          <w:rFonts w:ascii="Times New Roman" w:hAnsi="Times New Roman" w:cs="Times New Roman"/>
          <w:b/>
        </w:rPr>
      </w:pPr>
      <w:r w:rsidRPr="00AE6614">
        <w:rPr>
          <w:rFonts w:ascii="Times New Roman" w:hAnsi="Times New Roman" w:cs="Times New Roman"/>
          <w:b/>
        </w:rPr>
        <w:lastRenderedPageBreak/>
        <w:t>Realizacja planu finansowego, w tym prawidłowość wykorzystania dotacji</w:t>
      </w:r>
    </w:p>
    <w:p w:rsidR="00E348B8" w:rsidRPr="00AE6614" w:rsidRDefault="009C0AEF" w:rsidP="00E348B8">
      <w:pPr>
        <w:spacing w:after="120" w:line="276" w:lineRule="auto"/>
        <w:jc w:val="both"/>
        <w:rPr>
          <w:sz w:val="22"/>
          <w:szCs w:val="22"/>
        </w:rPr>
      </w:pPr>
      <w:r w:rsidRPr="00AE6614">
        <w:rPr>
          <w:sz w:val="22"/>
          <w:szCs w:val="22"/>
        </w:rPr>
        <w:t>Działalność Parku Narodowego Gór Stołowych w zakresie</w:t>
      </w:r>
      <w:r w:rsidRPr="00AE6614">
        <w:rPr>
          <w:b/>
          <w:sz w:val="22"/>
          <w:szCs w:val="22"/>
        </w:rPr>
        <w:t xml:space="preserve"> </w:t>
      </w:r>
      <w:r w:rsidRPr="00AE6614">
        <w:rPr>
          <w:sz w:val="22"/>
          <w:szCs w:val="22"/>
        </w:rPr>
        <w:t>realizacji planu finansowego Parku, w tym w szczególności prawid</w:t>
      </w:r>
      <w:r w:rsidRPr="00AE6614">
        <w:rPr>
          <w:sz w:val="22"/>
          <w:szCs w:val="22"/>
        </w:rPr>
        <w:t>łowość wykorzystania otrzymanych dotacji celowych w kontekście oszczędnego i racjonalnego gospodarowania środkami publicznymi</w:t>
      </w:r>
      <w:r w:rsidRPr="00AE6614">
        <w:rPr>
          <w:b/>
          <w:sz w:val="22"/>
          <w:szCs w:val="22"/>
        </w:rPr>
        <w:t xml:space="preserve"> </w:t>
      </w:r>
      <w:r w:rsidRPr="00AE6614">
        <w:rPr>
          <w:bCs/>
          <w:sz w:val="22"/>
          <w:szCs w:val="22"/>
        </w:rPr>
        <w:t>została oceniona</w:t>
      </w:r>
      <w:r w:rsidRPr="00AE6614">
        <w:rPr>
          <w:b/>
          <w:bCs/>
          <w:sz w:val="22"/>
          <w:szCs w:val="22"/>
        </w:rPr>
        <w:t xml:space="preserve"> pozytywnie z zastrzeżeniami</w:t>
      </w:r>
      <w:r w:rsidRPr="00AE6614">
        <w:rPr>
          <w:bCs/>
          <w:sz w:val="22"/>
          <w:szCs w:val="22"/>
        </w:rPr>
        <w:t>.</w:t>
      </w:r>
      <w:r w:rsidRPr="00AE6614">
        <w:rPr>
          <w:sz w:val="22"/>
          <w:szCs w:val="22"/>
        </w:rPr>
        <w:t xml:space="preserve"> </w:t>
      </w:r>
    </w:p>
    <w:p w:rsidR="00E348B8" w:rsidRPr="00AE6614" w:rsidRDefault="009C0AEF" w:rsidP="00E348B8">
      <w:pPr>
        <w:spacing w:after="120" w:line="276" w:lineRule="auto"/>
        <w:jc w:val="both"/>
        <w:rPr>
          <w:sz w:val="22"/>
          <w:szCs w:val="22"/>
        </w:rPr>
      </w:pPr>
      <w:r w:rsidRPr="00AE6614">
        <w:rPr>
          <w:sz w:val="22"/>
          <w:szCs w:val="22"/>
        </w:rPr>
        <w:t>Zastrzeżenia dotyczą wykorzystywania pojazdów służbowych do celów prywatnych – pokr</w:t>
      </w:r>
      <w:r w:rsidRPr="00AE6614">
        <w:rPr>
          <w:sz w:val="22"/>
          <w:szCs w:val="22"/>
        </w:rPr>
        <w:t>ywania przez PNGS kosztów tych przejazdów.</w:t>
      </w:r>
    </w:p>
    <w:p w:rsidR="00E348B8" w:rsidRPr="00AE6614" w:rsidRDefault="009C0AEF" w:rsidP="00E348B8">
      <w:pPr>
        <w:spacing w:after="120" w:line="276" w:lineRule="auto"/>
        <w:jc w:val="both"/>
        <w:rPr>
          <w:sz w:val="22"/>
          <w:szCs w:val="22"/>
        </w:rPr>
      </w:pPr>
      <w:r w:rsidRPr="00AE6614">
        <w:rPr>
          <w:sz w:val="22"/>
          <w:szCs w:val="22"/>
        </w:rPr>
        <w:t xml:space="preserve">Pozytywnie oceniono zakup CSE w Karłowie. Zakup ten miał na celu ochronę przyrody i krajobrazu Gór Stołowych oraz stworzenie warunków dla prowadzenia działalności edukacyjnej i naukowej. Cele nabycia tego obiektu </w:t>
      </w:r>
      <w:r w:rsidRPr="00AE6614">
        <w:rPr>
          <w:sz w:val="22"/>
          <w:szCs w:val="22"/>
        </w:rPr>
        <w:t>wpisują się w cele działalności Parku Narodowego Gór Stołowych. Należy mieć na uwadze, że działalność edukacyjna Parku nie jest działalnością nastawioną na zysk. Tym niemniej w celu poprawy rentowności funkcjonowania Centrum Szkoleniowo - Edukacyjnego w Ka</w:t>
      </w:r>
      <w:r w:rsidRPr="00AE6614">
        <w:rPr>
          <w:sz w:val="22"/>
          <w:szCs w:val="22"/>
        </w:rPr>
        <w:t>rłowie Park podjął wiele działań, które w przyszłości powinny wpłynąć na osiągnięcie realnych korzyści finansowych i uzyskanie korzystniejszego wyniku finansowego na działalności tego obiektu.</w:t>
      </w:r>
    </w:p>
    <w:p w:rsidR="00E348B8" w:rsidRPr="00AE6614" w:rsidRDefault="009C0AEF" w:rsidP="00E348B8">
      <w:pPr>
        <w:spacing w:before="240" w:after="240" w:line="276" w:lineRule="auto"/>
        <w:jc w:val="both"/>
        <w:rPr>
          <w:b/>
          <w:sz w:val="22"/>
          <w:szCs w:val="22"/>
        </w:rPr>
      </w:pPr>
      <w:r w:rsidRPr="00AE6614">
        <w:rPr>
          <w:b/>
          <w:sz w:val="22"/>
          <w:szCs w:val="22"/>
        </w:rPr>
        <w:t>USTALENIA KONTROLI:</w:t>
      </w:r>
    </w:p>
    <w:p w:rsidR="00E348B8" w:rsidRPr="00AE6614" w:rsidRDefault="009C0AEF" w:rsidP="00A5205F">
      <w:pPr>
        <w:numPr>
          <w:ilvl w:val="0"/>
          <w:numId w:val="3"/>
        </w:numPr>
        <w:suppressAutoHyphens/>
        <w:spacing w:after="120" w:line="276" w:lineRule="auto"/>
        <w:ind w:left="426" w:hanging="426"/>
        <w:contextualSpacing/>
        <w:jc w:val="both"/>
        <w:rPr>
          <w:b/>
          <w:sz w:val="22"/>
          <w:szCs w:val="22"/>
        </w:rPr>
      </w:pPr>
      <w:r w:rsidRPr="00AE6614">
        <w:rPr>
          <w:b/>
          <w:sz w:val="22"/>
          <w:szCs w:val="22"/>
        </w:rPr>
        <w:t>Realizacja zadań w zakresie ochrony zwierzą</w:t>
      </w:r>
      <w:r w:rsidRPr="00AE6614">
        <w:rPr>
          <w:b/>
          <w:sz w:val="22"/>
          <w:szCs w:val="22"/>
        </w:rPr>
        <w:t>t oraz funkcjonowania Straży Parku Narodowego</w:t>
      </w:r>
    </w:p>
    <w:p w:rsidR="00E348B8" w:rsidRPr="00AE6614" w:rsidRDefault="009C0AEF" w:rsidP="00E348B8">
      <w:pPr>
        <w:spacing w:after="120" w:line="276" w:lineRule="auto"/>
        <w:ind w:left="720"/>
        <w:contextualSpacing/>
        <w:jc w:val="both"/>
        <w:rPr>
          <w:b/>
          <w:sz w:val="22"/>
          <w:szCs w:val="22"/>
        </w:rPr>
      </w:pPr>
    </w:p>
    <w:p w:rsidR="00E348B8" w:rsidRPr="00AE6614" w:rsidRDefault="009C0AEF" w:rsidP="00A5205F">
      <w:pPr>
        <w:numPr>
          <w:ilvl w:val="0"/>
          <w:numId w:val="2"/>
        </w:numPr>
        <w:suppressAutoHyphens/>
        <w:spacing w:after="120" w:line="276" w:lineRule="auto"/>
        <w:ind w:left="357" w:hanging="357"/>
        <w:rPr>
          <w:b/>
          <w:sz w:val="22"/>
          <w:szCs w:val="22"/>
        </w:rPr>
      </w:pPr>
      <w:r w:rsidRPr="00AE6614">
        <w:rPr>
          <w:b/>
          <w:sz w:val="22"/>
          <w:szCs w:val="22"/>
        </w:rPr>
        <w:t>Zadania w zakresie ochrony zwierząt</w:t>
      </w:r>
    </w:p>
    <w:p w:rsidR="00E348B8" w:rsidRPr="00AE6614" w:rsidRDefault="009C0AEF" w:rsidP="00A5205F">
      <w:pPr>
        <w:numPr>
          <w:ilvl w:val="1"/>
          <w:numId w:val="2"/>
        </w:numPr>
        <w:suppressAutoHyphens/>
        <w:spacing w:after="120" w:line="276" w:lineRule="auto"/>
        <w:ind w:left="403" w:hanging="403"/>
        <w:rPr>
          <w:sz w:val="22"/>
          <w:szCs w:val="22"/>
          <w:u w:val="single"/>
        </w:rPr>
      </w:pPr>
      <w:r w:rsidRPr="00AE6614">
        <w:rPr>
          <w:sz w:val="22"/>
          <w:szCs w:val="22"/>
          <w:u w:val="single"/>
        </w:rPr>
        <w:t xml:space="preserve">Roczne plany rzeczowo-finansowe w zakresie ochrony zwierząt łownych </w:t>
      </w:r>
    </w:p>
    <w:p w:rsidR="00E348B8" w:rsidRPr="00AE6614" w:rsidRDefault="009C0AEF" w:rsidP="00E348B8">
      <w:pPr>
        <w:autoSpaceDE w:val="0"/>
        <w:autoSpaceDN w:val="0"/>
        <w:adjustRightInd w:val="0"/>
        <w:spacing w:after="120" w:line="276" w:lineRule="auto"/>
        <w:jc w:val="both"/>
        <w:rPr>
          <w:rFonts w:eastAsiaTheme="minorHAnsi"/>
          <w:sz w:val="22"/>
          <w:szCs w:val="22"/>
          <w:lang w:eastAsia="en-US"/>
        </w:rPr>
      </w:pPr>
      <w:r w:rsidRPr="00AE6614">
        <w:rPr>
          <w:rFonts w:eastAsiaTheme="minorHAnsi"/>
          <w:sz w:val="22"/>
          <w:szCs w:val="22"/>
          <w:lang w:eastAsia="en-US"/>
        </w:rPr>
        <w:t>Badana w trakcie kontroli dokumentacja rocznych planów rzeczowo – finansowych dotycząca ochrony zwierząt</w:t>
      </w:r>
      <w:r w:rsidRPr="00AE6614">
        <w:rPr>
          <w:rFonts w:eastAsiaTheme="minorHAnsi"/>
          <w:sz w:val="22"/>
          <w:szCs w:val="22"/>
          <w:lang w:eastAsia="en-US"/>
        </w:rPr>
        <w:t xml:space="preserve"> łownych jest prowadzona zgodnie z przyjętymi w Parku zasadami planowania i sprawozdawczości. Przy realizacji zadań wykorzystuje się także specjalistyczny system informatyczny LasInfo. Sporządzana dokumentacja prawidłowo odzwierciedla przebieg realizowanyc</w:t>
      </w:r>
      <w:r w:rsidRPr="00AE6614">
        <w:rPr>
          <w:rFonts w:eastAsiaTheme="minorHAnsi"/>
          <w:sz w:val="22"/>
          <w:szCs w:val="22"/>
          <w:lang w:eastAsia="en-US"/>
        </w:rPr>
        <w:t>h zabiegów.</w:t>
      </w:r>
    </w:p>
    <w:p w:rsidR="00E348B8" w:rsidRPr="00AE6614" w:rsidRDefault="009C0AEF" w:rsidP="00E348B8">
      <w:pPr>
        <w:spacing w:after="120" w:line="276" w:lineRule="auto"/>
        <w:jc w:val="both"/>
        <w:rPr>
          <w:sz w:val="22"/>
          <w:szCs w:val="22"/>
          <w:lang w:eastAsia="en-US"/>
        </w:rPr>
      </w:pPr>
      <w:r w:rsidRPr="00AE6614">
        <w:rPr>
          <w:sz w:val="22"/>
          <w:szCs w:val="22"/>
          <w:lang w:eastAsia="en-US"/>
        </w:rPr>
        <w:t xml:space="preserve">Przyjęty do realizacji zakres rzeczowy i rozmiar zadań wykazany w kontrolowanej dokumentacji jest zgodny z działaniami ochronnymi dotyczącymi ochrony zwierząt łownych określonymi w </w:t>
      </w:r>
      <w:r w:rsidRPr="00AE6614">
        <w:rPr>
          <w:i/>
          <w:sz w:val="22"/>
          <w:szCs w:val="22"/>
          <w:lang w:eastAsia="en-US"/>
        </w:rPr>
        <w:t>zarządzeniu Ministra Środowiska z dnia 5 stycznia 2017 r. w spr</w:t>
      </w:r>
      <w:r w:rsidRPr="00AE6614">
        <w:rPr>
          <w:i/>
          <w:sz w:val="22"/>
          <w:szCs w:val="22"/>
          <w:lang w:eastAsia="en-US"/>
        </w:rPr>
        <w:t>awie zadań ochronnych dla Parku Narodowego Gór Stołowych na rok 2017, zarządzeniu Ministra</w:t>
      </w:r>
      <w:r w:rsidRPr="00AE6614">
        <w:rPr>
          <w:i/>
          <w:sz w:val="22"/>
          <w:szCs w:val="22"/>
        </w:rPr>
        <w:t xml:space="preserve"> Środowiska z dnia 23 sierpnia 2017 r. zmieniającym zarządzenie w sprawie zadań ochronnych dla PNGS na rok 2017</w:t>
      </w:r>
      <w:r w:rsidRPr="00AE6614">
        <w:rPr>
          <w:sz w:val="22"/>
          <w:szCs w:val="22"/>
        </w:rPr>
        <w:t xml:space="preserve"> </w:t>
      </w:r>
      <w:r w:rsidRPr="00AE6614">
        <w:rPr>
          <w:sz w:val="22"/>
          <w:szCs w:val="22"/>
          <w:lang w:eastAsia="en-US"/>
        </w:rPr>
        <w:t xml:space="preserve">oraz w </w:t>
      </w:r>
      <w:r w:rsidRPr="00AE6614">
        <w:rPr>
          <w:i/>
          <w:sz w:val="22"/>
          <w:szCs w:val="22"/>
          <w:lang w:eastAsia="en-US"/>
        </w:rPr>
        <w:t xml:space="preserve">zarządzeniu Ministra Środowiska z dnia 8stycznia 2018 r. w sprawie zadań ochronnych dla Parku Narodowego Gór Stołowych na rok 2018. </w:t>
      </w:r>
    </w:p>
    <w:p w:rsidR="00E348B8" w:rsidRPr="00AE6614" w:rsidRDefault="009C0AEF" w:rsidP="00E348B8">
      <w:pPr>
        <w:autoSpaceDE w:val="0"/>
        <w:autoSpaceDN w:val="0"/>
        <w:adjustRightInd w:val="0"/>
        <w:spacing w:after="120" w:line="276" w:lineRule="auto"/>
        <w:jc w:val="right"/>
        <w:rPr>
          <w:sz w:val="22"/>
          <w:szCs w:val="22"/>
          <w:lang w:eastAsia="en-US"/>
        </w:rPr>
      </w:pPr>
      <w:r w:rsidRPr="00AE6614">
        <w:rPr>
          <w:sz w:val="22"/>
          <w:szCs w:val="22"/>
          <w:lang w:eastAsia="en-US"/>
        </w:rPr>
        <w:t xml:space="preserve"> [Dowód: akta kontroli str. I/1-20]</w:t>
      </w:r>
    </w:p>
    <w:p w:rsidR="00E348B8" w:rsidRPr="00AE6614" w:rsidRDefault="009C0AEF" w:rsidP="00A5205F">
      <w:pPr>
        <w:numPr>
          <w:ilvl w:val="1"/>
          <w:numId w:val="2"/>
        </w:numPr>
        <w:suppressAutoHyphens/>
        <w:spacing w:after="120" w:line="276" w:lineRule="auto"/>
        <w:ind w:left="426" w:hanging="426"/>
        <w:jc w:val="both"/>
        <w:rPr>
          <w:sz w:val="22"/>
          <w:szCs w:val="22"/>
          <w:u w:val="single"/>
        </w:rPr>
      </w:pPr>
      <w:r w:rsidRPr="00AE6614">
        <w:rPr>
          <w:sz w:val="22"/>
          <w:szCs w:val="22"/>
          <w:u w:val="single"/>
        </w:rPr>
        <w:t>Zasady wykonywania odstrzałów redukcyjnych w PNGS</w:t>
      </w:r>
    </w:p>
    <w:p w:rsidR="00E348B8" w:rsidRPr="00AE6614" w:rsidRDefault="009C0AEF" w:rsidP="00E348B8">
      <w:pPr>
        <w:spacing w:after="120" w:line="276" w:lineRule="auto"/>
        <w:jc w:val="both"/>
        <w:rPr>
          <w:sz w:val="22"/>
          <w:szCs w:val="22"/>
        </w:rPr>
      </w:pPr>
      <w:r w:rsidRPr="00AE6614">
        <w:rPr>
          <w:sz w:val="22"/>
          <w:szCs w:val="22"/>
        </w:rPr>
        <w:t>Dyrektor PNGS określił i wprowadził d</w:t>
      </w:r>
      <w:r w:rsidRPr="00AE6614">
        <w:rPr>
          <w:sz w:val="22"/>
          <w:szCs w:val="22"/>
        </w:rPr>
        <w:t xml:space="preserve">o stosowania zasady wykonywania odstrzałów redukcyjnych </w:t>
      </w:r>
      <w:r w:rsidRPr="00AE6614">
        <w:rPr>
          <w:sz w:val="22"/>
          <w:szCs w:val="22"/>
        </w:rPr>
        <w:br/>
        <w:t xml:space="preserve">na obszarze Parku. Do dnia 23 sierpnia 2017 r. redukcją objęty był tylko jeden gatunek – jeleń europejski. </w:t>
      </w:r>
    </w:p>
    <w:p w:rsidR="00E348B8" w:rsidRPr="00AE6614" w:rsidRDefault="009C0AEF" w:rsidP="00E348B8">
      <w:pPr>
        <w:spacing w:after="120" w:line="276" w:lineRule="auto"/>
        <w:jc w:val="both"/>
        <w:rPr>
          <w:sz w:val="22"/>
          <w:szCs w:val="22"/>
          <w:lang w:eastAsia="en-US"/>
        </w:rPr>
      </w:pPr>
      <w:r w:rsidRPr="00AE6614">
        <w:rPr>
          <w:sz w:val="22"/>
          <w:szCs w:val="22"/>
        </w:rPr>
        <w:t>W okresie objętym kontrolą sprawy wykonywania odstrzałów redukcyjnych regulowało zarządzeni</w:t>
      </w:r>
      <w:r w:rsidRPr="00AE6614">
        <w:rPr>
          <w:sz w:val="22"/>
          <w:szCs w:val="22"/>
        </w:rPr>
        <w:t>e wewnętrzne</w:t>
      </w:r>
      <w:r>
        <w:rPr>
          <w:sz w:val="22"/>
          <w:szCs w:val="22"/>
          <w:vertAlign w:val="superscript"/>
        </w:rPr>
        <w:footnoteReference w:id="2"/>
      </w:r>
      <w:r w:rsidRPr="00AE6614">
        <w:rPr>
          <w:sz w:val="22"/>
          <w:szCs w:val="22"/>
        </w:rPr>
        <w:t xml:space="preserve">, którego treść była kilkakrotnie nowelizowana. Zmiany dotyczyły rozszerzenia listy </w:t>
      </w:r>
      <w:r w:rsidRPr="00AE6614">
        <w:rPr>
          <w:sz w:val="22"/>
          <w:szCs w:val="22"/>
        </w:rPr>
        <w:lastRenderedPageBreak/>
        <w:t xml:space="preserve">gatunków podlegających redukcji o dzika, co było spowodowane </w:t>
      </w:r>
      <w:r w:rsidRPr="00AE6614">
        <w:rPr>
          <w:i/>
          <w:sz w:val="22"/>
          <w:szCs w:val="22"/>
        </w:rPr>
        <w:t xml:space="preserve">Zarządzeniem Ministra Środowiska zmieniającym zarządzenie </w:t>
      </w:r>
      <w:r w:rsidRPr="00AE6614">
        <w:rPr>
          <w:i/>
          <w:sz w:val="22"/>
          <w:szCs w:val="22"/>
          <w:lang w:eastAsia="en-US"/>
        </w:rPr>
        <w:t>w sprawie zadań ochronnych dla Parku Nar</w:t>
      </w:r>
      <w:r w:rsidRPr="00AE6614">
        <w:rPr>
          <w:i/>
          <w:sz w:val="22"/>
          <w:szCs w:val="22"/>
          <w:lang w:eastAsia="en-US"/>
        </w:rPr>
        <w:t>odowego</w:t>
      </w:r>
      <w:r>
        <w:rPr>
          <w:sz w:val="22"/>
          <w:szCs w:val="22"/>
          <w:vertAlign w:val="superscript"/>
          <w:lang w:eastAsia="en-US"/>
        </w:rPr>
        <w:footnoteReference w:id="3"/>
      </w:r>
      <w:r w:rsidRPr="00AE6614">
        <w:rPr>
          <w:sz w:val="22"/>
          <w:szCs w:val="22"/>
          <w:lang w:eastAsia="en-US"/>
        </w:rPr>
        <w:t>.</w:t>
      </w:r>
      <w:r w:rsidRPr="00AE6614">
        <w:rPr>
          <w:sz w:val="22"/>
          <w:szCs w:val="22"/>
        </w:rPr>
        <w:t xml:space="preserve"> W </w:t>
      </w:r>
      <w:r w:rsidRPr="00AE6614">
        <w:rPr>
          <w:sz w:val="22"/>
          <w:szCs w:val="22"/>
          <w:lang w:eastAsia="en-US"/>
        </w:rPr>
        <w:t>aktualnie obowiązującym dokumencie</w:t>
      </w:r>
      <w:r w:rsidRPr="00AE6614">
        <w:rPr>
          <w:i/>
          <w:sz w:val="22"/>
          <w:szCs w:val="22"/>
          <w:lang w:eastAsia="en-US"/>
        </w:rPr>
        <w:t xml:space="preserve">, </w:t>
      </w:r>
      <w:r w:rsidRPr="00AE6614">
        <w:rPr>
          <w:sz w:val="22"/>
          <w:szCs w:val="22"/>
        </w:rPr>
        <w:t>dla osób obcych wykonujących redukcję zwierząt,</w:t>
      </w:r>
      <w:r w:rsidRPr="00AE6614">
        <w:rPr>
          <w:sz w:val="22"/>
          <w:szCs w:val="22"/>
          <w:lang w:eastAsia="en-US"/>
        </w:rPr>
        <w:t xml:space="preserve"> </w:t>
      </w:r>
      <w:r w:rsidRPr="00AE6614">
        <w:rPr>
          <w:sz w:val="22"/>
          <w:szCs w:val="22"/>
        </w:rPr>
        <w:t>wprowadzono</w:t>
      </w:r>
      <w:r w:rsidRPr="00AE6614">
        <w:rPr>
          <w:rFonts w:eastAsiaTheme="minorHAnsi"/>
          <w:sz w:val="22"/>
          <w:szCs w:val="22"/>
          <w:lang w:eastAsia="en-US"/>
        </w:rPr>
        <w:t xml:space="preserve"> obowiązek uzyskania rekomendacji od pracownika Parku. </w:t>
      </w:r>
      <w:r w:rsidRPr="00AE6614">
        <w:rPr>
          <w:sz w:val="22"/>
          <w:szCs w:val="22"/>
        </w:rPr>
        <w:t xml:space="preserve">Ponadto </w:t>
      </w:r>
      <w:r w:rsidRPr="00AE6614">
        <w:rPr>
          <w:rFonts w:eastAsiaTheme="minorHAnsi"/>
          <w:sz w:val="22"/>
          <w:szCs w:val="22"/>
          <w:lang w:eastAsia="en-US"/>
        </w:rPr>
        <w:t>w zarządzeniu ustalono wzory dokumentacji, która powinna być sporządzana przez odpowie</w:t>
      </w:r>
      <w:r w:rsidRPr="00AE6614">
        <w:rPr>
          <w:rFonts w:eastAsiaTheme="minorHAnsi"/>
          <w:sz w:val="22"/>
          <w:szCs w:val="22"/>
          <w:lang w:eastAsia="en-US"/>
        </w:rPr>
        <w:t xml:space="preserve">dzialnych pracowników wykonujących zadania związane z redukcją zwierząt. </w:t>
      </w:r>
      <w:r w:rsidRPr="00AE6614">
        <w:rPr>
          <w:sz w:val="22"/>
          <w:szCs w:val="22"/>
          <w:lang w:eastAsia="en-US"/>
        </w:rPr>
        <w:t xml:space="preserve">Z ustaleń kontroli wynika, że dokumentacja ta jest sporządzana zgodnie z tymi wzorami. </w:t>
      </w:r>
    </w:p>
    <w:p w:rsidR="00E348B8" w:rsidRPr="00AE6614" w:rsidRDefault="009C0AEF" w:rsidP="00E348B8">
      <w:pPr>
        <w:spacing w:after="120" w:line="276" w:lineRule="auto"/>
        <w:jc w:val="both"/>
        <w:rPr>
          <w:sz w:val="22"/>
          <w:szCs w:val="22"/>
          <w:lang w:eastAsia="en-US"/>
        </w:rPr>
      </w:pPr>
      <w:r w:rsidRPr="00AE6614">
        <w:rPr>
          <w:sz w:val="22"/>
          <w:szCs w:val="22"/>
          <w:lang w:eastAsia="en-US"/>
        </w:rPr>
        <w:t>Odstrzały redukcyjne zwierząt w PNGS realizowane są przez własnych pracowników oraz osoby obce.</w:t>
      </w:r>
      <w:r w:rsidRPr="00AE6614">
        <w:rPr>
          <w:sz w:val="22"/>
          <w:szCs w:val="22"/>
          <w:lang w:eastAsia="en-US"/>
        </w:rPr>
        <w:t xml:space="preserve"> W okresie objętym kontrolą liczba zredukowanych zwierząt przez osoby obce i przez pracowników Parku kształtowała się na podobnym poziomie. </w:t>
      </w:r>
    </w:p>
    <w:p w:rsidR="00E348B8" w:rsidRPr="00AE6614" w:rsidRDefault="009C0AEF" w:rsidP="00E348B8">
      <w:pPr>
        <w:spacing w:after="120" w:line="276" w:lineRule="auto"/>
        <w:jc w:val="both"/>
        <w:rPr>
          <w:sz w:val="22"/>
          <w:szCs w:val="22"/>
          <w:lang w:eastAsia="en-US"/>
        </w:rPr>
      </w:pPr>
      <w:r w:rsidRPr="00AE6614">
        <w:rPr>
          <w:sz w:val="22"/>
          <w:szCs w:val="22"/>
          <w:lang w:eastAsia="en-US"/>
        </w:rPr>
        <w:t>W roku 2017 osoby obce zredukowały łącznie 56 szt. zwierząt, z czego 31 szt. stanowiły dziki. Pracownicy PNGS zredu</w:t>
      </w:r>
      <w:r w:rsidRPr="00AE6614">
        <w:rPr>
          <w:sz w:val="22"/>
          <w:szCs w:val="22"/>
          <w:lang w:eastAsia="en-US"/>
        </w:rPr>
        <w:t xml:space="preserve">kowali w tym okresie 45 szt. zwierząt, z czego 28 szt. stanowiły dziki. Według stanu na dzień 31 sierpnia 2018 r. dokonywano tylko redukcji dzika. Zredukowano 9 szt. osobników tego gatunku. Redukcję wykonali tylko pracownicy Parku. </w:t>
      </w:r>
    </w:p>
    <w:p w:rsidR="00E348B8" w:rsidRPr="00AE6614" w:rsidRDefault="009C0AEF" w:rsidP="00E348B8">
      <w:pPr>
        <w:spacing w:after="120" w:line="276" w:lineRule="auto"/>
        <w:jc w:val="right"/>
        <w:rPr>
          <w:sz w:val="22"/>
          <w:szCs w:val="22"/>
          <w:lang w:eastAsia="en-US"/>
        </w:rPr>
      </w:pPr>
      <w:r w:rsidRPr="00AE6614">
        <w:rPr>
          <w:sz w:val="22"/>
          <w:szCs w:val="22"/>
          <w:lang w:eastAsia="en-US"/>
        </w:rPr>
        <w:t xml:space="preserve"> [Dowód: akta kontroli </w:t>
      </w:r>
      <w:r w:rsidRPr="00AE6614">
        <w:rPr>
          <w:sz w:val="22"/>
          <w:szCs w:val="22"/>
          <w:lang w:eastAsia="en-US"/>
        </w:rPr>
        <w:t xml:space="preserve">str. I/21; I/22-37; I/38] </w:t>
      </w:r>
    </w:p>
    <w:p w:rsidR="00E348B8" w:rsidRPr="00AE6614" w:rsidRDefault="009C0AEF" w:rsidP="00A5205F">
      <w:pPr>
        <w:numPr>
          <w:ilvl w:val="1"/>
          <w:numId w:val="2"/>
        </w:numPr>
        <w:suppressAutoHyphens/>
        <w:spacing w:after="120" w:line="276" w:lineRule="auto"/>
        <w:ind w:left="405"/>
        <w:contextualSpacing/>
        <w:jc w:val="both"/>
        <w:rPr>
          <w:sz w:val="22"/>
          <w:szCs w:val="22"/>
          <w:u w:val="single"/>
          <w:lang w:eastAsia="en-US"/>
        </w:rPr>
      </w:pPr>
      <w:r w:rsidRPr="00AE6614">
        <w:rPr>
          <w:sz w:val="22"/>
          <w:szCs w:val="22"/>
          <w:u w:val="single"/>
          <w:lang w:eastAsia="en-US"/>
        </w:rPr>
        <w:t>Liczebność populacji zwierząt objętych odstrzałem redukcyjnym w okresie objętym kontrolą oraz zrealizowane ostrzały redukcyjne</w:t>
      </w:r>
    </w:p>
    <w:p w:rsidR="00E348B8" w:rsidRPr="00AE6614" w:rsidRDefault="009C0AEF" w:rsidP="00E348B8">
      <w:pPr>
        <w:spacing w:after="120" w:line="276" w:lineRule="auto"/>
        <w:ind w:left="405"/>
        <w:contextualSpacing/>
        <w:jc w:val="both"/>
        <w:rPr>
          <w:sz w:val="22"/>
          <w:szCs w:val="22"/>
          <w:u w:val="single"/>
          <w:lang w:eastAsia="en-US"/>
        </w:rPr>
      </w:pPr>
    </w:p>
    <w:p w:rsidR="00E348B8" w:rsidRPr="00AE6614" w:rsidRDefault="009C0AEF" w:rsidP="00E348B8">
      <w:pPr>
        <w:spacing w:after="120" w:line="276" w:lineRule="auto"/>
        <w:jc w:val="both"/>
        <w:rPr>
          <w:sz w:val="22"/>
          <w:szCs w:val="22"/>
        </w:rPr>
      </w:pPr>
      <w:r w:rsidRPr="00AE6614">
        <w:rPr>
          <w:sz w:val="22"/>
          <w:szCs w:val="22"/>
          <w:lang w:eastAsia="en-US"/>
        </w:rPr>
        <w:t>W okresie objętym kontrolą</w:t>
      </w:r>
      <w:r w:rsidRPr="00AE6614">
        <w:rPr>
          <w:sz w:val="22"/>
          <w:szCs w:val="22"/>
        </w:rPr>
        <w:t xml:space="preserve"> stan rzeczywisty liczebności populacji jelenia na terenie PNGS przekraczał stan wskazywany w zadaniach ochronnych, jako pożądany. </w:t>
      </w:r>
    </w:p>
    <w:p w:rsidR="00E348B8" w:rsidRPr="00AE6614" w:rsidRDefault="009C0AEF" w:rsidP="00E348B8">
      <w:pPr>
        <w:spacing w:after="120" w:line="276" w:lineRule="auto"/>
        <w:jc w:val="both"/>
        <w:rPr>
          <w:sz w:val="22"/>
          <w:szCs w:val="22"/>
        </w:rPr>
      </w:pPr>
      <w:r w:rsidRPr="00AE6614">
        <w:rPr>
          <w:sz w:val="22"/>
          <w:szCs w:val="22"/>
        </w:rPr>
        <w:t>Według przeprowadzanych inwentaryzacji stan populacji tego gatunku na obszarze Parku wynosi około 300 szt. i wykazuje niezna</w:t>
      </w:r>
      <w:r w:rsidRPr="00AE6614">
        <w:rPr>
          <w:sz w:val="22"/>
          <w:szCs w:val="22"/>
        </w:rPr>
        <w:t>czną tendencję spadkową. Natomiast stan pożądany, obliczony na podstawie tzw. pojemności łowiska, powinien wynosić 148 szt. Wykonywaną od dłuższego czasu coroczną redukcję określono w zadaniach ochronnych w ilości do 50 szt. osobników. Według stanu na dzie</w:t>
      </w:r>
      <w:r w:rsidRPr="00AE6614">
        <w:rPr>
          <w:sz w:val="22"/>
          <w:szCs w:val="22"/>
        </w:rPr>
        <w:t>ń 7 listopada 2018 r. zredukowano 42 osobników tego gatunku.</w:t>
      </w:r>
    </w:p>
    <w:p w:rsidR="00E348B8" w:rsidRPr="00AE6614" w:rsidRDefault="009C0AEF" w:rsidP="00E348B8">
      <w:pPr>
        <w:spacing w:after="120" w:line="276" w:lineRule="auto"/>
        <w:jc w:val="both"/>
        <w:rPr>
          <w:rFonts w:eastAsiaTheme="minorHAnsi"/>
          <w:sz w:val="22"/>
          <w:szCs w:val="22"/>
          <w:lang w:eastAsia="en-US"/>
        </w:rPr>
      </w:pPr>
      <w:r w:rsidRPr="00AE6614">
        <w:rPr>
          <w:sz w:val="22"/>
          <w:szCs w:val="22"/>
        </w:rPr>
        <w:t>J</w:t>
      </w:r>
      <w:r w:rsidRPr="00AE6614">
        <w:rPr>
          <w:rFonts w:eastAsiaTheme="minorHAnsi"/>
          <w:sz w:val="22"/>
          <w:szCs w:val="22"/>
          <w:lang w:eastAsia="en-US"/>
        </w:rPr>
        <w:t>ak wyjaśniono</w:t>
      </w:r>
      <w:r>
        <w:rPr>
          <w:sz w:val="22"/>
          <w:szCs w:val="22"/>
          <w:vertAlign w:val="superscript"/>
          <w:lang w:eastAsia="en-US"/>
        </w:rPr>
        <w:footnoteReference w:id="4"/>
      </w:r>
      <w:r w:rsidRPr="00AE6614">
        <w:rPr>
          <w:rFonts w:eastAsiaTheme="minorHAnsi"/>
          <w:sz w:val="22"/>
          <w:szCs w:val="22"/>
          <w:lang w:eastAsia="en-US"/>
        </w:rPr>
        <w:t>, w PNGS przyjęto minimalną wielkość redukcji, która pozwala utrzymywać populację jelenia europejskiego na stałym poziomie, biorąc pod uwagę następujące czynniki:</w:t>
      </w:r>
    </w:p>
    <w:p w:rsidR="00E348B8" w:rsidRPr="00AE6614" w:rsidRDefault="009C0AEF" w:rsidP="00A5205F">
      <w:pPr>
        <w:pStyle w:val="Akapitzlist"/>
        <w:numPr>
          <w:ilvl w:val="0"/>
          <w:numId w:val="18"/>
        </w:numPr>
        <w:spacing w:after="120"/>
        <w:jc w:val="both"/>
        <w:rPr>
          <w:rFonts w:ascii="Times New Roman" w:eastAsia="Calibri" w:hAnsi="Times New Roman" w:cs="Times New Roman"/>
        </w:rPr>
      </w:pPr>
      <w:r w:rsidRPr="00AE6614">
        <w:rPr>
          <w:rFonts w:ascii="Times New Roman" w:eastAsiaTheme="minorHAnsi" w:hAnsi="Times New Roman" w:cs="Times New Roman"/>
          <w:lang w:eastAsia="en-US"/>
        </w:rPr>
        <w:t xml:space="preserve">zmniejszanie się </w:t>
      </w:r>
      <w:r w:rsidRPr="00AE6614">
        <w:rPr>
          <w:rFonts w:ascii="Times New Roman" w:eastAsiaTheme="minorHAnsi" w:hAnsi="Times New Roman" w:cs="Times New Roman"/>
          <w:lang w:eastAsia="en-US"/>
        </w:rPr>
        <w:t>szkód wyrządzanych przez zwierzynę płową w uprawach leśnych (od 2014 r. powierzchnia zabezpieczanych upraw zmniejszyła się o ponad połowę),</w:t>
      </w:r>
    </w:p>
    <w:p w:rsidR="00E348B8" w:rsidRPr="00AE6614" w:rsidRDefault="009C0AEF" w:rsidP="00A5205F">
      <w:pPr>
        <w:pStyle w:val="Akapitzlist"/>
        <w:numPr>
          <w:ilvl w:val="0"/>
          <w:numId w:val="17"/>
        </w:numPr>
        <w:suppressAutoHyphens w:val="0"/>
        <w:autoSpaceDE w:val="0"/>
        <w:autoSpaceDN w:val="0"/>
        <w:adjustRightInd w:val="0"/>
        <w:spacing w:after="120"/>
        <w:jc w:val="both"/>
        <w:rPr>
          <w:rFonts w:ascii="Times New Roman" w:eastAsiaTheme="minorHAnsi" w:hAnsi="Times New Roman" w:cs="Times New Roman"/>
          <w:lang w:eastAsia="en-US"/>
        </w:rPr>
      </w:pPr>
      <w:r w:rsidRPr="00AE6614">
        <w:rPr>
          <w:rFonts w:ascii="Times New Roman" w:eastAsiaTheme="minorHAnsi" w:hAnsi="Times New Roman" w:cs="Times New Roman"/>
          <w:lang w:eastAsia="en-US"/>
        </w:rPr>
        <w:t xml:space="preserve">stan zwierzyny, wyliczony na podstawie inwentaryzacji metodą tropienia, jest szacunkowy </w:t>
      </w:r>
      <w:r w:rsidRPr="00AE6614">
        <w:rPr>
          <w:rFonts w:ascii="Times New Roman" w:eastAsiaTheme="minorHAnsi" w:hAnsi="Times New Roman" w:cs="Times New Roman"/>
          <w:lang w:eastAsia="en-US"/>
        </w:rPr>
        <w:br/>
        <w:t>i niekoniecznie obrazuje st</w:t>
      </w:r>
      <w:r w:rsidRPr="00AE6614">
        <w:rPr>
          <w:rFonts w:ascii="Times New Roman" w:eastAsiaTheme="minorHAnsi" w:hAnsi="Times New Roman" w:cs="Times New Roman"/>
          <w:lang w:eastAsia="en-US"/>
        </w:rPr>
        <w:t>an faktyczny pogłowia,</w:t>
      </w:r>
    </w:p>
    <w:p w:rsidR="00E348B8" w:rsidRPr="00AE6614" w:rsidRDefault="009C0AEF" w:rsidP="00A5205F">
      <w:pPr>
        <w:pStyle w:val="Akapitzlist"/>
        <w:numPr>
          <w:ilvl w:val="0"/>
          <w:numId w:val="17"/>
        </w:numPr>
        <w:suppressAutoHyphens w:val="0"/>
        <w:autoSpaceDE w:val="0"/>
        <w:autoSpaceDN w:val="0"/>
        <w:adjustRightInd w:val="0"/>
        <w:spacing w:after="120"/>
        <w:jc w:val="both"/>
        <w:rPr>
          <w:rFonts w:ascii="Times New Roman" w:eastAsiaTheme="minorHAnsi" w:hAnsi="Times New Roman" w:cs="Times New Roman"/>
          <w:lang w:eastAsia="en-US"/>
        </w:rPr>
      </w:pPr>
      <w:r w:rsidRPr="00AE6614">
        <w:rPr>
          <w:rFonts w:ascii="Times New Roman" w:eastAsiaTheme="minorHAnsi" w:hAnsi="Times New Roman" w:cs="Times New Roman"/>
          <w:lang w:eastAsia="en-US"/>
        </w:rPr>
        <w:t>w okresie zimowym zwierzyna migruje na tereny niżej położone i ciężar redukcji w tym okresie spoczywa na gospodarujących w otulinie Parku kołach łowieckich,</w:t>
      </w:r>
    </w:p>
    <w:p w:rsidR="00E348B8" w:rsidRPr="00AE6614" w:rsidRDefault="009C0AEF" w:rsidP="00A5205F">
      <w:pPr>
        <w:pStyle w:val="Akapitzlist"/>
        <w:numPr>
          <w:ilvl w:val="0"/>
          <w:numId w:val="17"/>
        </w:numPr>
        <w:suppressAutoHyphens w:val="0"/>
        <w:autoSpaceDE w:val="0"/>
        <w:autoSpaceDN w:val="0"/>
        <w:adjustRightInd w:val="0"/>
        <w:spacing w:after="120"/>
        <w:jc w:val="both"/>
        <w:rPr>
          <w:rFonts w:ascii="Times New Roman" w:eastAsiaTheme="minorHAnsi" w:hAnsi="Times New Roman" w:cs="Times New Roman"/>
          <w:lang w:eastAsia="en-US"/>
        </w:rPr>
      </w:pPr>
      <w:r w:rsidRPr="00AE6614">
        <w:rPr>
          <w:rFonts w:ascii="Times New Roman" w:eastAsiaTheme="minorHAnsi" w:hAnsi="Times New Roman" w:cs="Times New Roman"/>
          <w:lang w:eastAsia="en-US"/>
        </w:rPr>
        <w:t>od 2017 roku Park posiada informacje o wilkach przebywających na terenie Par</w:t>
      </w:r>
      <w:r w:rsidRPr="00AE6614">
        <w:rPr>
          <w:rFonts w:ascii="Times New Roman" w:eastAsiaTheme="minorHAnsi" w:hAnsi="Times New Roman" w:cs="Times New Roman"/>
          <w:lang w:eastAsia="en-US"/>
        </w:rPr>
        <w:t>ku, które przyczyniają się do zmniejszenia populacji zwierząt,</w:t>
      </w:r>
    </w:p>
    <w:p w:rsidR="00E348B8" w:rsidRPr="00AE6614" w:rsidRDefault="009C0AEF" w:rsidP="00A5205F">
      <w:pPr>
        <w:pStyle w:val="Akapitzlist"/>
        <w:numPr>
          <w:ilvl w:val="0"/>
          <w:numId w:val="17"/>
        </w:numPr>
        <w:suppressAutoHyphens w:val="0"/>
        <w:autoSpaceDE w:val="0"/>
        <w:autoSpaceDN w:val="0"/>
        <w:adjustRightInd w:val="0"/>
        <w:spacing w:after="120"/>
        <w:jc w:val="both"/>
        <w:rPr>
          <w:rFonts w:ascii="Times New Roman" w:eastAsiaTheme="minorHAnsi" w:hAnsi="Times New Roman" w:cs="Times New Roman"/>
          <w:lang w:eastAsia="en-US"/>
        </w:rPr>
      </w:pPr>
      <w:r w:rsidRPr="00AE6614">
        <w:rPr>
          <w:rFonts w:ascii="Times New Roman" w:hAnsi="Times New Roman" w:cs="Times New Roman"/>
        </w:rPr>
        <w:t>przez Park przebiega 109 km szlaków turystycznych oraz droga wojewódzka, w związku z tym tereny Parku są mocno penetrowane przez ludzi. Zwiększona redukcja jeleni wymagałaby zaangażowania więks</w:t>
      </w:r>
      <w:r w:rsidRPr="00AE6614">
        <w:rPr>
          <w:rFonts w:ascii="Times New Roman" w:hAnsi="Times New Roman" w:cs="Times New Roman"/>
        </w:rPr>
        <w:t>zej liczby myśliwych i związanych z tym czynności (transport tusz, patroszenie). Działania takie są negatywnie odbierane przez okoliczne społeczności oraz turystów przebywających na terenie PNGS.</w:t>
      </w:r>
    </w:p>
    <w:p w:rsidR="00E348B8" w:rsidRPr="00AE6614" w:rsidRDefault="009C0AEF" w:rsidP="00E348B8">
      <w:pPr>
        <w:spacing w:after="120" w:line="276" w:lineRule="auto"/>
        <w:jc w:val="both"/>
        <w:rPr>
          <w:sz w:val="22"/>
          <w:szCs w:val="22"/>
        </w:rPr>
      </w:pPr>
      <w:r w:rsidRPr="00AE6614">
        <w:rPr>
          <w:sz w:val="22"/>
          <w:szCs w:val="22"/>
        </w:rPr>
        <w:lastRenderedPageBreak/>
        <w:t>W ocenie kontrolujących, przytoczone argumenty uzasadniają p</w:t>
      </w:r>
      <w:r w:rsidRPr="00AE6614">
        <w:rPr>
          <w:sz w:val="22"/>
          <w:szCs w:val="22"/>
        </w:rPr>
        <w:t>rzyjęty przez Park sposób ochrony czynnej dla jelenia europejskiego. Biorąc jednak pod uwagę istniejące uwarunkowania, należałoby rozważyć możliwość weryfikacji stanu pożądanego populacji tego gatunku na terenie PNGS</w:t>
      </w:r>
      <w:r>
        <w:rPr>
          <w:sz w:val="22"/>
          <w:szCs w:val="22"/>
        </w:rPr>
        <w:t>.</w:t>
      </w:r>
      <w:r w:rsidRPr="00AE6614">
        <w:rPr>
          <w:sz w:val="22"/>
          <w:szCs w:val="22"/>
        </w:rPr>
        <w:t xml:space="preserve"> </w:t>
      </w:r>
    </w:p>
    <w:p w:rsidR="00E348B8" w:rsidRPr="00AE6614" w:rsidRDefault="009C0AEF" w:rsidP="00E348B8">
      <w:pPr>
        <w:spacing w:after="120" w:line="276" w:lineRule="auto"/>
        <w:jc w:val="both"/>
        <w:rPr>
          <w:sz w:val="22"/>
          <w:szCs w:val="22"/>
        </w:rPr>
      </w:pPr>
      <w:r w:rsidRPr="00AE6614">
        <w:rPr>
          <w:sz w:val="22"/>
          <w:szCs w:val="22"/>
        </w:rPr>
        <w:t>W roku 2018 stan rzeczywisty liczebno</w:t>
      </w:r>
      <w:r w:rsidRPr="00AE6614">
        <w:rPr>
          <w:sz w:val="22"/>
          <w:szCs w:val="22"/>
        </w:rPr>
        <w:t>ści populacji dzika na terenie PNGS wykazano w ilości 397 szt. Stan pożądany w liczbie 0,5 osobnika/km</w:t>
      </w:r>
      <w:r w:rsidRPr="00AE6614">
        <w:rPr>
          <w:sz w:val="22"/>
          <w:szCs w:val="22"/>
          <w:vertAlign w:val="superscript"/>
        </w:rPr>
        <w:t>2</w:t>
      </w:r>
      <w:r w:rsidRPr="00AE6614">
        <w:rPr>
          <w:sz w:val="22"/>
          <w:szCs w:val="22"/>
        </w:rPr>
        <w:t xml:space="preserve"> (6 szt. na powierzchnię Parku) został określony w </w:t>
      </w:r>
      <w:r w:rsidRPr="00AE6614">
        <w:rPr>
          <w:i/>
          <w:sz w:val="22"/>
          <w:szCs w:val="22"/>
        </w:rPr>
        <w:t>Zarządzeniu Ministra Środowiska</w:t>
      </w:r>
      <w:r w:rsidRPr="00AE6614">
        <w:rPr>
          <w:sz w:val="22"/>
          <w:szCs w:val="22"/>
        </w:rPr>
        <w:t xml:space="preserve"> </w:t>
      </w:r>
      <w:r w:rsidRPr="00AE6614">
        <w:rPr>
          <w:i/>
          <w:sz w:val="22"/>
          <w:szCs w:val="22"/>
          <w:lang w:eastAsia="en-US"/>
        </w:rPr>
        <w:t>z dnia 8</w:t>
      </w:r>
      <w:r>
        <w:rPr>
          <w:i/>
          <w:sz w:val="22"/>
          <w:szCs w:val="22"/>
          <w:lang w:eastAsia="en-US"/>
        </w:rPr>
        <w:t xml:space="preserve"> </w:t>
      </w:r>
      <w:r w:rsidRPr="00AE6614">
        <w:rPr>
          <w:i/>
          <w:sz w:val="22"/>
          <w:szCs w:val="22"/>
          <w:lang w:eastAsia="en-US"/>
        </w:rPr>
        <w:t>stycznia 2018 r. w sprawie zadań ochronnych dla Parku Narodow</w:t>
      </w:r>
      <w:r w:rsidRPr="00AE6614">
        <w:rPr>
          <w:i/>
          <w:sz w:val="22"/>
          <w:szCs w:val="22"/>
          <w:lang w:eastAsia="en-US"/>
        </w:rPr>
        <w:t>ego Gór Stołowych na rok 2018.</w:t>
      </w:r>
      <w:r w:rsidRPr="00AE6614">
        <w:rPr>
          <w:sz w:val="22"/>
          <w:szCs w:val="22"/>
          <w:lang w:eastAsia="en-US"/>
        </w:rPr>
        <w:t xml:space="preserve"> Powodem określenia takiego stanu pożądanego tej populacji była rekomendacja Rządowego Zespołu Zarządzania Kryzysowego dotycząca zahamowania rozprzestrzeniania się ASF na terenie kraju. Według stanu na dzień 7 listopada</w:t>
      </w:r>
      <w:r w:rsidRPr="00AE6614">
        <w:rPr>
          <w:sz w:val="22"/>
          <w:szCs w:val="22"/>
        </w:rPr>
        <w:t xml:space="preserve"> 2018 r</w:t>
      </w:r>
      <w:r w:rsidRPr="00AE6614">
        <w:rPr>
          <w:sz w:val="22"/>
          <w:szCs w:val="22"/>
        </w:rPr>
        <w:t xml:space="preserve">. zredukowano </w:t>
      </w:r>
      <w:r w:rsidRPr="00AE6614">
        <w:rPr>
          <w:sz w:val="22"/>
          <w:szCs w:val="22"/>
        </w:rPr>
        <w:br/>
        <w:t>13 osobników dzika.</w:t>
      </w:r>
    </w:p>
    <w:p w:rsidR="00E348B8" w:rsidRPr="00AE6614" w:rsidRDefault="009C0AEF" w:rsidP="00E348B8">
      <w:pPr>
        <w:spacing w:after="120" w:line="276" w:lineRule="auto"/>
        <w:contextualSpacing/>
        <w:jc w:val="both"/>
        <w:rPr>
          <w:sz w:val="22"/>
          <w:szCs w:val="22"/>
        </w:rPr>
      </w:pPr>
      <w:r w:rsidRPr="00AE6614">
        <w:rPr>
          <w:sz w:val="22"/>
          <w:szCs w:val="22"/>
        </w:rPr>
        <w:t>Z wyjaśnień Dyrektora Parku</w:t>
      </w:r>
      <w:r>
        <w:rPr>
          <w:sz w:val="22"/>
          <w:szCs w:val="22"/>
          <w:vertAlign w:val="superscript"/>
        </w:rPr>
        <w:footnoteReference w:id="5"/>
      </w:r>
      <w:r w:rsidRPr="00AE6614">
        <w:rPr>
          <w:sz w:val="22"/>
          <w:szCs w:val="22"/>
        </w:rPr>
        <w:t xml:space="preserve"> wynika, że aktualnie liczebność populacji dzika na terenie PNGS uległa znacznemu zmniejszeniu i osiągnęła stan pożądany wskazany w </w:t>
      </w:r>
      <w:r w:rsidRPr="00AE6614">
        <w:rPr>
          <w:i/>
          <w:sz w:val="22"/>
          <w:szCs w:val="22"/>
        </w:rPr>
        <w:t>Zarządzeniu Ministra Środowiska.</w:t>
      </w:r>
      <w:r w:rsidRPr="00AE6614">
        <w:rPr>
          <w:sz w:val="22"/>
          <w:szCs w:val="22"/>
        </w:rPr>
        <w:t xml:space="preserve"> Letnia obserwacja zwierzyny wykazała tylko 10 szt. osobników tego gatunku. Tak niski stan populacji dzika został osiągnięty ze względu na wykonane odstrzały redukcyjne jesienią 2017 roku na terenie Parku jak i zwiększone odstrzały (o ok. 50%) w okolicznyc</w:t>
      </w:r>
      <w:r w:rsidRPr="00AE6614">
        <w:rPr>
          <w:sz w:val="22"/>
          <w:szCs w:val="22"/>
        </w:rPr>
        <w:t xml:space="preserve">h kołach łowieckich w roku 2017 i 2018. Ponadto od 2017 r. na tutejszym obszarze odnotowano obecność </w:t>
      </w:r>
      <w:r w:rsidRPr="00AE6614">
        <w:rPr>
          <w:sz w:val="22"/>
          <w:szCs w:val="22"/>
          <w:lang w:eastAsia="en-US"/>
        </w:rPr>
        <w:t>wilka, którego działalność przyczynia się również do ograniczenia wielkości populacji dzika.</w:t>
      </w:r>
    </w:p>
    <w:p w:rsidR="00E348B8" w:rsidRPr="00AE6614" w:rsidRDefault="009C0AEF" w:rsidP="00E348B8">
      <w:pPr>
        <w:spacing w:after="120" w:line="276" w:lineRule="auto"/>
        <w:jc w:val="right"/>
        <w:rPr>
          <w:sz w:val="22"/>
          <w:szCs w:val="22"/>
        </w:rPr>
      </w:pPr>
      <w:r w:rsidRPr="00AE6614">
        <w:rPr>
          <w:sz w:val="22"/>
          <w:szCs w:val="22"/>
        </w:rPr>
        <w:t>[Dowód: akta kontroli str. I/39- 43]</w:t>
      </w:r>
    </w:p>
    <w:p w:rsidR="00E348B8" w:rsidRDefault="009C0AEF" w:rsidP="00E348B8">
      <w:pPr>
        <w:spacing w:line="276" w:lineRule="auto"/>
        <w:jc w:val="both"/>
        <w:rPr>
          <w:sz w:val="22"/>
          <w:szCs w:val="22"/>
        </w:rPr>
      </w:pPr>
      <w:r w:rsidRPr="00AE6614">
        <w:rPr>
          <w:sz w:val="22"/>
          <w:szCs w:val="22"/>
        </w:rPr>
        <w:t>Działalność PNGS w zakres</w:t>
      </w:r>
      <w:r w:rsidRPr="00AE6614">
        <w:rPr>
          <w:sz w:val="22"/>
          <w:szCs w:val="22"/>
        </w:rPr>
        <w:t xml:space="preserve">ie ochrony zwierząt łownych </w:t>
      </w:r>
      <w:r w:rsidRPr="00AE6614">
        <w:rPr>
          <w:b/>
          <w:sz w:val="22"/>
          <w:szCs w:val="22"/>
        </w:rPr>
        <w:t>oceniono pozytywnie.</w:t>
      </w:r>
      <w:r w:rsidRPr="00AE6614">
        <w:rPr>
          <w:sz w:val="22"/>
          <w:szCs w:val="22"/>
        </w:rPr>
        <w:t xml:space="preserve"> </w:t>
      </w:r>
    </w:p>
    <w:p w:rsidR="00E348B8" w:rsidRPr="00AE6614" w:rsidRDefault="009C0AEF" w:rsidP="00E348B8">
      <w:pPr>
        <w:spacing w:after="120" w:line="276" w:lineRule="auto"/>
        <w:jc w:val="both"/>
        <w:rPr>
          <w:sz w:val="22"/>
          <w:szCs w:val="22"/>
        </w:rPr>
      </w:pPr>
    </w:p>
    <w:p w:rsidR="00E348B8" w:rsidRPr="00AE6614" w:rsidRDefault="009C0AEF" w:rsidP="00A5205F">
      <w:pPr>
        <w:numPr>
          <w:ilvl w:val="0"/>
          <w:numId w:val="2"/>
        </w:numPr>
        <w:suppressAutoHyphens/>
        <w:spacing w:after="120" w:line="276" w:lineRule="auto"/>
        <w:ind w:left="357" w:hanging="357"/>
        <w:rPr>
          <w:b/>
          <w:sz w:val="22"/>
          <w:szCs w:val="22"/>
        </w:rPr>
      </w:pPr>
      <w:r w:rsidRPr="00AE6614">
        <w:rPr>
          <w:b/>
          <w:sz w:val="22"/>
          <w:szCs w:val="22"/>
        </w:rPr>
        <w:t>Funkcjonowanie Straży Parku</w:t>
      </w:r>
    </w:p>
    <w:p w:rsidR="00E348B8" w:rsidRPr="00AE6614" w:rsidRDefault="009C0AEF" w:rsidP="00A5205F">
      <w:pPr>
        <w:numPr>
          <w:ilvl w:val="1"/>
          <w:numId w:val="2"/>
        </w:numPr>
        <w:suppressAutoHyphens/>
        <w:spacing w:after="120" w:line="276" w:lineRule="auto"/>
        <w:ind w:left="403" w:hanging="403"/>
        <w:jc w:val="both"/>
        <w:rPr>
          <w:sz w:val="22"/>
          <w:szCs w:val="22"/>
          <w:u w:val="single"/>
        </w:rPr>
      </w:pPr>
      <w:r w:rsidRPr="00AE6614">
        <w:rPr>
          <w:sz w:val="22"/>
          <w:szCs w:val="22"/>
          <w:u w:val="single"/>
        </w:rPr>
        <w:t>Struktura organizacyjna posterunku Straży Parku</w:t>
      </w:r>
    </w:p>
    <w:p w:rsidR="00E348B8" w:rsidRPr="00AE6614" w:rsidRDefault="009C0AEF" w:rsidP="00E348B8">
      <w:pPr>
        <w:spacing w:after="120" w:line="276" w:lineRule="auto"/>
        <w:jc w:val="both"/>
        <w:rPr>
          <w:rFonts w:eastAsiaTheme="minorHAnsi"/>
          <w:sz w:val="22"/>
          <w:szCs w:val="22"/>
          <w:lang w:eastAsia="en-US"/>
        </w:rPr>
      </w:pPr>
      <w:r w:rsidRPr="00AE6614">
        <w:rPr>
          <w:rFonts w:eastAsiaTheme="minorHAnsi"/>
          <w:sz w:val="22"/>
          <w:szCs w:val="22"/>
          <w:lang w:eastAsia="en-US"/>
        </w:rPr>
        <w:t>Dyrektor Parku ustalił w Regulaminie organizacyjnym</w:t>
      </w:r>
      <w:r>
        <w:rPr>
          <w:rFonts w:eastAsiaTheme="minorHAnsi"/>
          <w:sz w:val="22"/>
          <w:szCs w:val="22"/>
          <w:vertAlign w:val="superscript"/>
          <w:lang w:eastAsia="en-US"/>
        </w:rPr>
        <w:footnoteReference w:id="6"/>
      </w:r>
      <w:r w:rsidRPr="00AE6614">
        <w:rPr>
          <w:rFonts w:eastAsiaTheme="minorHAnsi"/>
          <w:sz w:val="22"/>
          <w:szCs w:val="22"/>
          <w:lang w:eastAsia="en-US"/>
        </w:rPr>
        <w:t xml:space="preserve"> oraz zarządzeniem wewnętrznym uwarunkowania organizacyjne dla realizacji zadań związanych z ochroną mienia oraz zwalczaniem przestępstw i wykroczeń w zakresie ochrony przyrody, tworząc Posterunek Straży Parku. W okresie objętym kontrolą w Posterunku zatru</w:t>
      </w:r>
      <w:r w:rsidRPr="00AE6614">
        <w:rPr>
          <w:rFonts w:eastAsiaTheme="minorHAnsi"/>
          <w:sz w:val="22"/>
          <w:szCs w:val="22"/>
          <w:lang w:eastAsia="en-US"/>
        </w:rPr>
        <w:t xml:space="preserve">dnionych było 3 funkcjonariuszy. Posterunkiem kieruje komendant podlegający bezpośrednio Dyrektorowi Parku. Zdaniem Dyrektora Parku aktualna obsada Posterunku jest niewystarczająca i zostaną podjęte działania w kierunku jej zwiększenia do 5 osób. </w:t>
      </w:r>
    </w:p>
    <w:p w:rsidR="00E348B8" w:rsidRPr="00AE6614" w:rsidRDefault="009C0AEF" w:rsidP="00E348B8">
      <w:pPr>
        <w:spacing w:after="120" w:line="276" w:lineRule="auto"/>
        <w:jc w:val="both"/>
        <w:rPr>
          <w:rFonts w:eastAsiaTheme="minorHAnsi"/>
          <w:sz w:val="22"/>
          <w:szCs w:val="22"/>
          <w:lang w:eastAsia="en-US"/>
        </w:rPr>
      </w:pPr>
      <w:r w:rsidRPr="00AE6614">
        <w:rPr>
          <w:rFonts w:eastAsiaTheme="minorHAnsi"/>
          <w:sz w:val="22"/>
          <w:szCs w:val="22"/>
          <w:lang w:eastAsia="en-US"/>
        </w:rPr>
        <w:t>Posterun</w:t>
      </w:r>
      <w:r w:rsidRPr="00AE6614">
        <w:rPr>
          <w:rFonts w:eastAsiaTheme="minorHAnsi"/>
          <w:sz w:val="22"/>
          <w:szCs w:val="22"/>
          <w:lang w:eastAsia="en-US"/>
        </w:rPr>
        <w:t>ek Straży Parku wykonuje także zadania związane z prowadzeniem monitoringu przyrodniczego, z zakresu edukacji, wydawnictw i informacji o Parku oraz z zakresu spraw obronnych, obrony cywilnej i zarzadzania kryzysowego.</w:t>
      </w:r>
    </w:p>
    <w:p w:rsidR="00E348B8" w:rsidRPr="00AE6614" w:rsidRDefault="009C0AEF" w:rsidP="00E348B8">
      <w:pPr>
        <w:autoSpaceDE w:val="0"/>
        <w:autoSpaceDN w:val="0"/>
        <w:adjustRightInd w:val="0"/>
        <w:spacing w:after="120" w:line="276" w:lineRule="auto"/>
        <w:jc w:val="both"/>
        <w:rPr>
          <w:rFonts w:eastAsiaTheme="minorHAnsi"/>
          <w:sz w:val="22"/>
          <w:szCs w:val="22"/>
          <w:lang w:eastAsia="en-US"/>
        </w:rPr>
      </w:pPr>
      <w:r w:rsidRPr="00AE6614">
        <w:rPr>
          <w:rFonts w:eastAsiaTheme="minorHAnsi"/>
          <w:sz w:val="22"/>
          <w:szCs w:val="22"/>
          <w:lang w:eastAsia="en-US"/>
        </w:rPr>
        <w:t>Dyrektor PNGS wyjaśnił</w:t>
      </w:r>
      <w:r>
        <w:rPr>
          <w:rFonts w:eastAsiaTheme="minorHAnsi"/>
          <w:sz w:val="22"/>
          <w:szCs w:val="22"/>
          <w:vertAlign w:val="superscript"/>
          <w:lang w:eastAsia="en-US"/>
        </w:rPr>
        <w:footnoteReference w:id="7"/>
      </w:r>
      <w:r w:rsidRPr="00AE6614">
        <w:rPr>
          <w:rFonts w:eastAsiaTheme="minorHAnsi"/>
          <w:sz w:val="22"/>
          <w:szCs w:val="22"/>
          <w:lang w:eastAsia="en-US"/>
        </w:rPr>
        <w:t>, że zadania zw</w:t>
      </w:r>
      <w:r w:rsidRPr="00AE6614">
        <w:rPr>
          <w:rFonts w:eastAsiaTheme="minorHAnsi"/>
          <w:sz w:val="22"/>
          <w:szCs w:val="22"/>
          <w:lang w:eastAsia="en-US"/>
        </w:rPr>
        <w:t>iązane z prowadzeniem monitoringu przyrodniczego, z zakresu edukacji, wydawnictw i informacji o Parku doskonale wpisują się w codzienne zadania realizowane przez Straż Parku i w żaden sposób nie wpływają niekorzystnie na wykonywanie podstawowej funkcji Str</w:t>
      </w:r>
      <w:r w:rsidRPr="00AE6614">
        <w:rPr>
          <w:rFonts w:eastAsiaTheme="minorHAnsi"/>
          <w:sz w:val="22"/>
          <w:szCs w:val="22"/>
          <w:lang w:eastAsia="en-US"/>
        </w:rPr>
        <w:t>aży Parku, a jedynie oddziaływają korzystnie na kształtowanie się pozytywnego wizerunku Straży</w:t>
      </w:r>
      <w:r>
        <w:rPr>
          <w:rFonts w:eastAsiaTheme="minorHAnsi"/>
          <w:sz w:val="22"/>
          <w:szCs w:val="22"/>
          <w:lang w:eastAsia="en-US"/>
        </w:rPr>
        <w:t xml:space="preserve"> Parku wśród dzieci, młodzieży </w:t>
      </w:r>
      <w:r w:rsidRPr="00AE6614">
        <w:rPr>
          <w:rFonts w:eastAsiaTheme="minorHAnsi"/>
          <w:sz w:val="22"/>
          <w:szCs w:val="22"/>
          <w:lang w:eastAsia="en-US"/>
        </w:rPr>
        <w:t>i pozostałych turystów. Działania edukacyjne i informacyjne podczas wykonywania codziennych zadań powodują, że Straż Parku nie koja</w:t>
      </w:r>
      <w:r w:rsidRPr="00AE6614">
        <w:rPr>
          <w:rFonts w:eastAsiaTheme="minorHAnsi"/>
          <w:sz w:val="22"/>
          <w:szCs w:val="22"/>
          <w:lang w:eastAsia="en-US"/>
        </w:rPr>
        <w:t xml:space="preserve">rzy się turystom jedynie z organem represyjnym, ale z organem Parku, który pomoże w razie potrzeby, udzieli informacji a także przekaże nieco wiedzy na temat przyrody i atrakcji PNGS. </w:t>
      </w:r>
    </w:p>
    <w:p w:rsidR="00E348B8" w:rsidRPr="00AE6614" w:rsidRDefault="009C0AEF" w:rsidP="00E348B8">
      <w:pPr>
        <w:autoSpaceDE w:val="0"/>
        <w:autoSpaceDN w:val="0"/>
        <w:adjustRightInd w:val="0"/>
        <w:spacing w:after="120" w:line="276" w:lineRule="auto"/>
        <w:jc w:val="both"/>
        <w:rPr>
          <w:rFonts w:eastAsiaTheme="minorHAnsi"/>
          <w:sz w:val="22"/>
          <w:szCs w:val="22"/>
          <w:lang w:eastAsia="en-US"/>
        </w:rPr>
      </w:pPr>
      <w:r w:rsidRPr="00AE6614">
        <w:rPr>
          <w:rFonts w:eastAsiaTheme="minorHAnsi"/>
          <w:sz w:val="22"/>
          <w:szCs w:val="22"/>
          <w:lang w:eastAsia="en-US"/>
        </w:rPr>
        <w:lastRenderedPageBreak/>
        <w:t>Odnośnie prowadzenia spraw związanych z obronnością i zarządzaniem kryz</w:t>
      </w:r>
      <w:r w:rsidRPr="00AE6614">
        <w:rPr>
          <w:rFonts w:eastAsiaTheme="minorHAnsi"/>
          <w:sz w:val="22"/>
          <w:szCs w:val="22"/>
          <w:lang w:eastAsia="en-US"/>
        </w:rPr>
        <w:t xml:space="preserve">ysowym wyjaśniono, że są one prowadzone przez Komendanta Posterunku Straży Parku. Jest to podyktowane ograniczoną liczbą etatów, które powodują poszukiwanie rozwiązań najbardziej ekonomicznych, a zarazem najbardziej efektywnych. Przejęcie spraw związanych </w:t>
      </w:r>
      <w:r w:rsidRPr="00AE6614">
        <w:rPr>
          <w:rFonts w:eastAsiaTheme="minorHAnsi"/>
          <w:sz w:val="22"/>
          <w:szCs w:val="22"/>
          <w:lang w:eastAsia="en-US"/>
        </w:rPr>
        <w:t>z obronnością i zarządzaniem kryzysowym przez Komendanta Straży Parku nastąpiło w maju 2016 roku, w wyniku decyzji był</w:t>
      </w:r>
      <w:r>
        <w:rPr>
          <w:rFonts w:eastAsiaTheme="minorHAnsi"/>
          <w:sz w:val="22"/>
          <w:szCs w:val="22"/>
          <w:lang w:eastAsia="en-US"/>
        </w:rPr>
        <w:t xml:space="preserve">ego Dyrektora PNGS, w związku z </w:t>
      </w:r>
      <w:r w:rsidRPr="00AE6614">
        <w:rPr>
          <w:rFonts w:eastAsiaTheme="minorHAnsi"/>
          <w:sz w:val="22"/>
          <w:szCs w:val="22"/>
          <w:lang w:eastAsia="en-US"/>
        </w:rPr>
        <w:t xml:space="preserve">rezygnacją z pracy pracownika ds. obronnych. Szczegółowych analiz w przedmiotowym zakresie dotychczas nie </w:t>
      </w:r>
      <w:r w:rsidRPr="00AE6614">
        <w:rPr>
          <w:rFonts w:eastAsiaTheme="minorHAnsi"/>
          <w:sz w:val="22"/>
          <w:szCs w:val="22"/>
          <w:lang w:eastAsia="en-US"/>
        </w:rPr>
        <w:t>prowadzono.</w:t>
      </w:r>
    </w:p>
    <w:p w:rsidR="00E348B8" w:rsidRPr="00AE6614" w:rsidRDefault="009C0AEF" w:rsidP="00E348B8">
      <w:pPr>
        <w:spacing w:after="120" w:line="276" w:lineRule="auto"/>
        <w:ind w:left="4956"/>
        <w:jc w:val="right"/>
        <w:rPr>
          <w:rFonts w:eastAsiaTheme="minorHAnsi"/>
          <w:sz w:val="22"/>
          <w:szCs w:val="22"/>
          <w:lang w:eastAsia="en-US"/>
        </w:rPr>
      </w:pPr>
      <w:r w:rsidRPr="00AE6614">
        <w:rPr>
          <w:rFonts w:eastAsiaTheme="minorHAnsi"/>
          <w:sz w:val="22"/>
          <w:szCs w:val="22"/>
          <w:lang w:eastAsia="en-US"/>
        </w:rPr>
        <w:t>[Dowód: akta kontroli str. I/44-47; I/ 59-60]</w:t>
      </w:r>
    </w:p>
    <w:p w:rsidR="00E348B8" w:rsidRPr="00AE6614" w:rsidRDefault="009C0AEF" w:rsidP="00E348B8">
      <w:pPr>
        <w:spacing w:after="120" w:line="276" w:lineRule="auto"/>
        <w:jc w:val="both"/>
        <w:rPr>
          <w:rFonts w:eastAsiaTheme="minorHAnsi"/>
          <w:sz w:val="22"/>
          <w:szCs w:val="22"/>
          <w:lang w:eastAsia="en-US"/>
        </w:rPr>
      </w:pPr>
      <w:r w:rsidRPr="00AE6614">
        <w:rPr>
          <w:rFonts w:eastAsiaTheme="minorHAnsi"/>
          <w:sz w:val="22"/>
          <w:szCs w:val="22"/>
          <w:lang w:eastAsia="en-US"/>
        </w:rPr>
        <w:t xml:space="preserve">W ocenie kontrolujących przedstawione stanowisko Dyrektora odnośnie powierzania Straży Parku zadań spoza zakresu ochrony mienia oraz zwalczania przestępstw i wykroczeń dotyczących ochrony przyrody, </w:t>
      </w:r>
      <w:r w:rsidRPr="00AE6614">
        <w:rPr>
          <w:rFonts w:eastAsiaTheme="minorHAnsi"/>
          <w:sz w:val="22"/>
          <w:szCs w:val="22"/>
          <w:lang w:eastAsia="en-US"/>
        </w:rPr>
        <w:t xml:space="preserve">znajduje racjonalne uzasadnienie. Zamierzenia mające zwiększyć obsadę Posterunku do 5 osób, należy uznać za wyłączną kompetencję Dyrektora Parku jako kierownika jednostki, wynikającą z analizy jej aktualnych potrzeb. </w:t>
      </w:r>
    </w:p>
    <w:p w:rsidR="00E348B8" w:rsidRPr="00AE6614" w:rsidRDefault="009C0AEF" w:rsidP="00A5205F">
      <w:pPr>
        <w:pStyle w:val="Akapitzlist"/>
        <w:numPr>
          <w:ilvl w:val="1"/>
          <w:numId w:val="25"/>
        </w:numPr>
        <w:spacing w:after="120"/>
        <w:jc w:val="both"/>
        <w:rPr>
          <w:rFonts w:ascii="Times New Roman" w:hAnsi="Times New Roman" w:cs="Times New Roman"/>
          <w:u w:val="single"/>
          <w:lang w:eastAsia="en-US"/>
        </w:rPr>
      </w:pPr>
      <w:r w:rsidRPr="00AE6614">
        <w:rPr>
          <w:rFonts w:ascii="Times New Roman" w:hAnsi="Times New Roman" w:cs="Times New Roman"/>
          <w:u w:val="single"/>
          <w:lang w:eastAsia="en-US"/>
        </w:rPr>
        <w:t xml:space="preserve">Interwencje Straży Parku w zakresie </w:t>
      </w:r>
      <w:r w:rsidRPr="00AE6614">
        <w:rPr>
          <w:rFonts w:ascii="Times New Roman" w:hAnsi="Times New Roman" w:cs="Times New Roman"/>
          <w:u w:val="single"/>
          <w:lang w:eastAsia="en-US"/>
        </w:rPr>
        <w:t>zwalczania wykroczeń i przestępstw przeciwko ochronie przyrody</w:t>
      </w:r>
    </w:p>
    <w:p w:rsidR="00E348B8" w:rsidRPr="00AE6614" w:rsidRDefault="009C0AEF" w:rsidP="00E348B8">
      <w:pPr>
        <w:spacing w:after="120" w:line="276" w:lineRule="auto"/>
        <w:jc w:val="both"/>
        <w:rPr>
          <w:sz w:val="22"/>
          <w:szCs w:val="22"/>
        </w:rPr>
      </w:pPr>
      <w:r w:rsidRPr="00AE6614">
        <w:rPr>
          <w:sz w:val="22"/>
          <w:szCs w:val="22"/>
        </w:rPr>
        <w:t>W okresie objętym kontrolą funkcjonariusze Straży Parku podjęli łącznie 514 interwencji (w roku 2017 – 354, w roku 2018 do końca sierpnia – 160) nakładając 33 mandaty karne (odpowiednio: 21; 12</w:t>
      </w:r>
      <w:r w:rsidRPr="00AE6614">
        <w:rPr>
          <w:sz w:val="22"/>
          <w:szCs w:val="22"/>
        </w:rPr>
        <w:t>) na kwotę 5570,00 zł (odpowiednio: 2470,00 zł; 3100,00 zł). Najczęstsze wykroczenia dotyczyły nieuprawnionych wjazdów i parkowania na terenie Parku Narodowego oraz poruszania się poza szlakami turystycznymi.</w:t>
      </w:r>
    </w:p>
    <w:p w:rsidR="00E348B8" w:rsidRPr="00AE6614" w:rsidRDefault="009C0AEF" w:rsidP="00E348B8">
      <w:pPr>
        <w:spacing w:after="120" w:line="276" w:lineRule="auto"/>
        <w:jc w:val="right"/>
        <w:rPr>
          <w:rFonts w:eastAsiaTheme="minorHAnsi"/>
          <w:sz w:val="22"/>
          <w:szCs w:val="22"/>
          <w:lang w:eastAsia="en-US"/>
        </w:rPr>
      </w:pPr>
      <w:r w:rsidRPr="00AE6614">
        <w:rPr>
          <w:rFonts w:eastAsiaTheme="minorHAnsi"/>
          <w:sz w:val="22"/>
          <w:szCs w:val="22"/>
          <w:lang w:eastAsia="en-US"/>
        </w:rPr>
        <w:t>[Dowód: akta kontroli str. I/48]</w:t>
      </w:r>
    </w:p>
    <w:p w:rsidR="00E348B8" w:rsidRPr="00AE6614" w:rsidRDefault="009C0AEF" w:rsidP="00A5205F">
      <w:pPr>
        <w:pStyle w:val="Akapitzlist"/>
        <w:numPr>
          <w:ilvl w:val="1"/>
          <w:numId w:val="25"/>
        </w:numPr>
        <w:spacing w:after="120"/>
        <w:jc w:val="both"/>
        <w:rPr>
          <w:rFonts w:ascii="Times New Roman" w:eastAsia="Calibri" w:hAnsi="Times New Roman" w:cs="Times New Roman"/>
          <w:u w:val="single"/>
          <w:lang w:eastAsia="en-US"/>
        </w:rPr>
      </w:pPr>
      <w:r w:rsidRPr="00AE6614">
        <w:rPr>
          <w:rFonts w:ascii="Times New Roman" w:hAnsi="Times New Roman" w:cs="Times New Roman"/>
          <w:u w:val="single"/>
          <w:lang w:eastAsia="en-US"/>
        </w:rPr>
        <w:t>Spełnianie prz</w:t>
      </w:r>
      <w:r w:rsidRPr="00AE6614">
        <w:rPr>
          <w:rFonts w:ascii="Times New Roman" w:hAnsi="Times New Roman" w:cs="Times New Roman"/>
          <w:u w:val="single"/>
          <w:lang w:eastAsia="en-US"/>
        </w:rPr>
        <w:t xml:space="preserve">ez funkcjonariuszy Straży Parku ustawowych wymagań kwalifikacyjnych </w:t>
      </w:r>
      <w:r w:rsidRPr="00AE6614">
        <w:rPr>
          <w:rFonts w:ascii="Times New Roman" w:eastAsiaTheme="minorEastAsia" w:hAnsi="Times New Roman" w:cs="Times New Roman"/>
          <w:u w:val="single"/>
          <w:lang w:eastAsia="pl-PL"/>
        </w:rPr>
        <w:t>(art.108 ust. 2 ustawy o ochronie przyrody) oraz obowiązku posiadania aktualnych badań lekarskich i psychologicznych – orzeczenia lekarskie (art. 108.ust.4 ustawy o ochronie przyrody)</w:t>
      </w:r>
    </w:p>
    <w:p w:rsidR="00E348B8" w:rsidRPr="00AE6614" w:rsidRDefault="009C0AEF" w:rsidP="00E348B8">
      <w:pPr>
        <w:spacing w:after="120" w:line="276" w:lineRule="auto"/>
        <w:jc w:val="both"/>
        <w:rPr>
          <w:rFonts w:eastAsiaTheme="minorHAnsi"/>
          <w:sz w:val="22"/>
          <w:szCs w:val="22"/>
          <w:lang w:eastAsia="en-US"/>
        </w:rPr>
      </w:pPr>
      <w:r w:rsidRPr="00AE6614">
        <w:rPr>
          <w:rFonts w:eastAsiaTheme="minorHAnsi"/>
          <w:sz w:val="22"/>
          <w:szCs w:val="22"/>
          <w:lang w:eastAsia="en-US"/>
        </w:rPr>
        <w:t>Wszy</w:t>
      </w:r>
      <w:r w:rsidRPr="00AE6614">
        <w:rPr>
          <w:rFonts w:eastAsiaTheme="minorHAnsi"/>
          <w:sz w:val="22"/>
          <w:szCs w:val="22"/>
          <w:lang w:eastAsia="en-US"/>
        </w:rPr>
        <w:t xml:space="preserve">scy funkcjonariusze Straży Parku spełniali wymagania kwalifikacyjne wynikające z art.108 ust.2 </w:t>
      </w:r>
      <w:r w:rsidRPr="00AE6614">
        <w:rPr>
          <w:rFonts w:eastAsiaTheme="minorHAnsi"/>
          <w:i/>
          <w:sz w:val="22"/>
          <w:szCs w:val="22"/>
          <w:lang w:eastAsia="en-US"/>
        </w:rPr>
        <w:t>ustawy o ochronie przyrody</w:t>
      </w:r>
      <w:r>
        <w:rPr>
          <w:rFonts w:eastAsiaTheme="minorHAnsi"/>
          <w:i/>
          <w:sz w:val="22"/>
          <w:szCs w:val="22"/>
          <w:vertAlign w:val="superscript"/>
          <w:lang w:eastAsia="en-US"/>
        </w:rPr>
        <w:footnoteReference w:id="8"/>
      </w:r>
      <w:r w:rsidRPr="00AE6614">
        <w:rPr>
          <w:rFonts w:eastAsiaTheme="minorHAnsi"/>
          <w:i/>
          <w:sz w:val="22"/>
          <w:szCs w:val="22"/>
          <w:lang w:eastAsia="en-US"/>
        </w:rPr>
        <w:t>. Z</w:t>
      </w:r>
      <w:r w:rsidRPr="00AE6614">
        <w:rPr>
          <w:rFonts w:eastAsiaTheme="minorHAnsi"/>
          <w:sz w:val="22"/>
          <w:szCs w:val="22"/>
          <w:lang w:eastAsia="en-US"/>
        </w:rPr>
        <w:t>godnie z art.108 ust.4 tej</w:t>
      </w:r>
      <w:r w:rsidRPr="00AE6614">
        <w:rPr>
          <w:rFonts w:eastAsiaTheme="minorHAnsi"/>
          <w:i/>
          <w:sz w:val="22"/>
          <w:szCs w:val="22"/>
          <w:lang w:eastAsia="en-US"/>
        </w:rPr>
        <w:t xml:space="preserve"> ustawy </w:t>
      </w:r>
      <w:r w:rsidRPr="00AE6614">
        <w:rPr>
          <w:rFonts w:eastAsiaTheme="minorHAnsi"/>
          <w:sz w:val="22"/>
          <w:szCs w:val="22"/>
          <w:lang w:eastAsia="en-US"/>
        </w:rPr>
        <w:t>podlegali także, co 5 lat okresowym badaniom lekarskim i psychologicznym potwierdzonym orzeczenie</w:t>
      </w:r>
      <w:r w:rsidRPr="00AE6614">
        <w:rPr>
          <w:rFonts w:eastAsiaTheme="minorHAnsi"/>
          <w:sz w:val="22"/>
          <w:szCs w:val="22"/>
          <w:lang w:eastAsia="en-US"/>
        </w:rPr>
        <w:t>m lekarskim.</w:t>
      </w:r>
      <w:r w:rsidRPr="00AE6614">
        <w:rPr>
          <w:rFonts w:eastAsiaTheme="minorHAnsi"/>
          <w:i/>
          <w:sz w:val="22"/>
          <w:szCs w:val="22"/>
          <w:lang w:eastAsia="en-US"/>
        </w:rPr>
        <w:t xml:space="preserve"> </w:t>
      </w:r>
    </w:p>
    <w:p w:rsidR="00E348B8" w:rsidRPr="00AE6614" w:rsidRDefault="009C0AEF" w:rsidP="00E348B8">
      <w:pPr>
        <w:spacing w:after="120" w:line="276" w:lineRule="auto"/>
        <w:jc w:val="right"/>
        <w:rPr>
          <w:rFonts w:eastAsiaTheme="minorHAnsi"/>
          <w:sz w:val="22"/>
          <w:szCs w:val="22"/>
          <w:lang w:eastAsia="en-US"/>
        </w:rPr>
      </w:pPr>
      <w:r w:rsidRPr="00AE6614">
        <w:rPr>
          <w:rFonts w:eastAsiaTheme="minorHAnsi"/>
          <w:sz w:val="22"/>
          <w:szCs w:val="22"/>
          <w:lang w:eastAsia="en-US"/>
        </w:rPr>
        <w:t>[Dowód: akta kontroli str. I/449-52]</w:t>
      </w:r>
    </w:p>
    <w:p w:rsidR="00E348B8" w:rsidRPr="00AE6614" w:rsidRDefault="009C0AEF" w:rsidP="00A5205F">
      <w:pPr>
        <w:pStyle w:val="Akapitzlist"/>
        <w:numPr>
          <w:ilvl w:val="1"/>
          <w:numId w:val="25"/>
        </w:numPr>
        <w:spacing w:before="240" w:after="120"/>
        <w:ind w:left="357" w:hanging="357"/>
        <w:jc w:val="both"/>
        <w:rPr>
          <w:rFonts w:ascii="Times New Roman" w:eastAsiaTheme="minorEastAsia" w:hAnsi="Times New Roman" w:cs="Times New Roman"/>
          <w:u w:val="single"/>
          <w:lang w:eastAsia="pl-PL"/>
        </w:rPr>
      </w:pPr>
      <w:r w:rsidRPr="00AE6614">
        <w:rPr>
          <w:rFonts w:ascii="Times New Roman" w:eastAsiaTheme="minorEastAsia" w:hAnsi="Times New Roman" w:cs="Times New Roman"/>
          <w:u w:val="single"/>
          <w:lang w:eastAsia="pl-PL"/>
        </w:rPr>
        <w:t xml:space="preserve">Stan posiadania broni i środków przymusu bezpośredniego. </w:t>
      </w:r>
      <w:r w:rsidRPr="00AE6614">
        <w:rPr>
          <w:rFonts w:ascii="Times New Roman" w:eastAsiaTheme="minorEastAsia" w:hAnsi="Times New Roman" w:cs="Times New Roman"/>
          <w:u w:val="single"/>
          <w:lang w:eastAsia="en-US"/>
        </w:rPr>
        <w:t>Funkcjonujące normatywy wyposażenia funkcjonariuszy Straży Parku w broń i środki przymusu bezpośredniego</w:t>
      </w:r>
    </w:p>
    <w:p w:rsidR="00E348B8" w:rsidRPr="00AE6614" w:rsidRDefault="009C0AEF" w:rsidP="00E348B8">
      <w:pPr>
        <w:widowControl w:val="0"/>
        <w:spacing w:after="120" w:line="276" w:lineRule="auto"/>
        <w:jc w:val="both"/>
        <w:rPr>
          <w:rFonts w:eastAsia="Arial"/>
          <w:sz w:val="22"/>
          <w:szCs w:val="22"/>
          <w:lang w:bidi="pl-PL"/>
        </w:rPr>
      </w:pPr>
      <w:r w:rsidRPr="00AE6614">
        <w:rPr>
          <w:rFonts w:eastAsia="Arial"/>
          <w:sz w:val="22"/>
          <w:szCs w:val="22"/>
          <w:lang w:bidi="pl-PL"/>
        </w:rPr>
        <w:t xml:space="preserve">W okresie objętym kontrolą Straż Parku nie </w:t>
      </w:r>
      <w:r w:rsidRPr="00AE6614">
        <w:rPr>
          <w:rFonts w:eastAsia="Arial"/>
          <w:sz w:val="22"/>
          <w:szCs w:val="22"/>
          <w:lang w:bidi="pl-PL"/>
        </w:rPr>
        <w:t>posiadała broni bojowej oraz broni myśliwskiej. Natomiast każdy z funkcjonariuszy został wyposażony w ręczny miotacz gazu i kajdanki.</w:t>
      </w:r>
    </w:p>
    <w:p w:rsidR="00E348B8" w:rsidRPr="00AE6614" w:rsidRDefault="009C0AEF" w:rsidP="00E348B8">
      <w:pPr>
        <w:widowControl w:val="0"/>
        <w:spacing w:after="120" w:line="276" w:lineRule="auto"/>
        <w:jc w:val="both"/>
        <w:rPr>
          <w:rFonts w:eastAsia="Arial"/>
          <w:sz w:val="22"/>
          <w:szCs w:val="22"/>
          <w:lang w:bidi="pl-PL"/>
        </w:rPr>
      </w:pPr>
      <w:r w:rsidRPr="00AE6614">
        <w:rPr>
          <w:rFonts w:eastAsia="Arial"/>
          <w:sz w:val="22"/>
          <w:szCs w:val="22"/>
          <w:lang w:bidi="pl-PL"/>
        </w:rPr>
        <w:t>Dyrektor PNGS wyjaśnił</w:t>
      </w:r>
      <w:r>
        <w:rPr>
          <w:rFonts w:eastAsia="Arial"/>
          <w:sz w:val="22"/>
          <w:szCs w:val="22"/>
          <w:vertAlign w:val="superscript"/>
          <w:lang w:bidi="pl-PL"/>
        </w:rPr>
        <w:footnoteReference w:id="9"/>
      </w:r>
      <w:r w:rsidRPr="00AE6614">
        <w:rPr>
          <w:rFonts w:eastAsia="Arial"/>
          <w:sz w:val="22"/>
          <w:szCs w:val="22"/>
          <w:lang w:bidi="pl-PL"/>
        </w:rPr>
        <w:t xml:space="preserve">, że brak wyposażenia Posterunku Straży Parku w broń bojową oraz broń myśliwską jest spowodowane </w:t>
      </w:r>
      <w:r w:rsidRPr="00AE6614">
        <w:rPr>
          <w:rFonts w:eastAsia="Arial"/>
          <w:sz w:val="22"/>
          <w:szCs w:val="22"/>
          <w:lang w:bidi="pl-PL"/>
        </w:rPr>
        <w:t>decyzją poprzedniego Dyrektora Parku podjętą w lipcu 2015 r.</w:t>
      </w:r>
    </w:p>
    <w:p w:rsidR="00E348B8" w:rsidRPr="00AE6614" w:rsidRDefault="009C0AEF" w:rsidP="00E348B8">
      <w:pPr>
        <w:widowControl w:val="0"/>
        <w:spacing w:after="120" w:line="276" w:lineRule="auto"/>
        <w:jc w:val="both"/>
        <w:rPr>
          <w:rFonts w:eastAsia="Arial"/>
          <w:sz w:val="22"/>
          <w:szCs w:val="22"/>
          <w:lang w:bidi="pl-PL"/>
        </w:rPr>
      </w:pPr>
      <w:r w:rsidRPr="00AE6614">
        <w:rPr>
          <w:rFonts w:eastAsia="Arial"/>
          <w:sz w:val="22"/>
          <w:szCs w:val="22"/>
          <w:lang w:bidi="pl-PL"/>
        </w:rPr>
        <w:t>Jak wyjaśnił były Dyrektor PNGS</w:t>
      </w:r>
      <w:r>
        <w:rPr>
          <w:rFonts w:eastAsia="Arial"/>
          <w:sz w:val="22"/>
          <w:szCs w:val="22"/>
          <w:vertAlign w:val="superscript"/>
          <w:lang w:bidi="pl-PL"/>
        </w:rPr>
        <w:footnoteReference w:id="10"/>
      </w:r>
      <w:r w:rsidRPr="00AE6614">
        <w:rPr>
          <w:rFonts w:eastAsia="Arial"/>
          <w:sz w:val="22"/>
          <w:szCs w:val="22"/>
          <w:lang w:bidi="pl-PL"/>
        </w:rPr>
        <w:t>, broń palna będąca na wyposażeniu Straży Parku została zezłomowana z uwagi na zły stan techniczny stwarzający zagrożenie. Broń ta była używana tylko do treningu s</w:t>
      </w:r>
      <w:r w:rsidRPr="00AE6614">
        <w:rPr>
          <w:rFonts w:eastAsia="Arial"/>
          <w:sz w:val="22"/>
          <w:szCs w:val="22"/>
          <w:lang w:bidi="pl-PL"/>
        </w:rPr>
        <w:t>trzeleckiego. Funkcjonariusze nie pełnili służby z bronią, ponieważ nie było takiej potrzeby. Nigdy nie odnotowano agresji ze strony turystów, zaś widok uzbrojonych strażników, zdaniem byłego Dyrektora, nie wpływa korzystnie na kontakty z osobami odwiedzaj</w:t>
      </w:r>
      <w:r w:rsidRPr="00AE6614">
        <w:rPr>
          <w:rFonts w:eastAsia="Arial"/>
          <w:sz w:val="22"/>
          <w:szCs w:val="22"/>
          <w:lang w:bidi="pl-PL"/>
        </w:rPr>
        <w:t>ącymi Park. Poza wymienionym aspektem, organizacja służby z bronią wymagająca każdorazowo pobierania i deponowania broni w magazynie, była w ocenie byłego Dyrektora mało ekonomiczna ze względu na odległe miejsce zamieszkania strażników od tego pomieszczeni</w:t>
      </w:r>
      <w:r w:rsidRPr="00AE6614">
        <w:rPr>
          <w:rFonts w:eastAsia="Arial"/>
          <w:sz w:val="22"/>
          <w:szCs w:val="22"/>
          <w:lang w:bidi="pl-PL"/>
        </w:rPr>
        <w:t xml:space="preserve">a. </w:t>
      </w:r>
    </w:p>
    <w:p w:rsidR="00E348B8" w:rsidRPr="00AE6614" w:rsidRDefault="009C0AEF" w:rsidP="00E348B8">
      <w:pPr>
        <w:widowControl w:val="0"/>
        <w:spacing w:after="120" w:line="276" w:lineRule="auto"/>
        <w:jc w:val="right"/>
        <w:rPr>
          <w:rFonts w:eastAsia="Arial"/>
          <w:sz w:val="22"/>
          <w:szCs w:val="22"/>
          <w:lang w:bidi="pl-PL"/>
        </w:rPr>
      </w:pPr>
      <w:r w:rsidRPr="00AE6614">
        <w:rPr>
          <w:rFonts w:eastAsia="Arial"/>
          <w:sz w:val="22"/>
          <w:szCs w:val="22"/>
          <w:lang w:bidi="pl-PL"/>
        </w:rPr>
        <w:t>[Dowód: akta kontroli str. II/3/251-255]</w:t>
      </w:r>
    </w:p>
    <w:p w:rsidR="00E348B8" w:rsidRPr="00AE6614" w:rsidRDefault="009C0AEF" w:rsidP="00E348B8">
      <w:pPr>
        <w:widowControl w:val="0"/>
        <w:spacing w:after="120" w:line="276" w:lineRule="auto"/>
        <w:jc w:val="both"/>
        <w:rPr>
          <w:rFonts w:eastAsia="Arial"/>
          <w:sz w:val="22"/>
          <w:szCs w:val="22"/>
          <w:lang w:bidi="pl-PL"/>
        </w:rPr>
      </w:pPr>
      <w:r w:rsidRPr="00AE6614">
        <w:rPr>
          <w:rFonts w:eastAsia="Arial"/>
          <w:sz w:val="22"/>
          <w:szCs w:val="22"/>
          <w:lang w:bidi="pl-PL"/>
        </w:rPr>
        <w:t>Zdaniem obecnego Dyrektora PNGS</w:t>
      </w:r>
      <w:r>
        <w:rPr>
          <w:rFonts w:eastAsia="Arial"/>
          <w:sz w:val="22"/>
          <w:szCs w:val="22"/>
          <w:vertAlign w:val="superscript"/>
          <w:lang w:bidi="pl-PL"/>
        </w:rPr>
        <w:footnoteReference w:id="11"/>
      </w:r>
      <w:r w:rsidRPr="00AE6614">
        <w:rPr>
          <w:rFonts w:eastAsia="Arial"/>
          <w:sz w:val="22"/>
          <w:szCs w:val="22"/>
          <w:lang w:bidi="pl-PL"/>
        </w:rPr>
        <w:t xml:space="preserve"> aktualnie zasadne jest wyposażenie Straży Parku w broń bojową oraz broń myśliwską. Broń myśliwska będzie wykorzystywana w przypadku konieczności </w:t>
      </w:r>
      <w:r>
        <w:rPr>
          <w:rFonts w:eastAsia="Arial"/>
          <w:sz w:val="22"/>
          <w:szCs w:val="22"/>
          <w:lang w:bidi="pl-PL"/>
        </w:rPr>
        <w:t>skrócenia cierpień</w:t>
      </w:r>
      <w:r w:rsidRPr="00AE6614">
        <w:rPr>
          <w:rFonts w:eastAsia="Arial"/>
          <w:sz w:val="22"/>
          <w:szCs w:val="22"/>
          <w:lang w:bidi="pl-PL"/>
        </w:rPr>
        <w:t xml:space="preserve"> potr</w:t>
      </w:r>
      <w:r>
        <w:rPr>
          <w:rFonts w:eastAsia="Arial"/>
          <w:sz w:val="22"/>
          <w:szCs w:val="22"/>
          <w:lang w:bidi="pl-PL"/>
        </w:rPr>
        <w:t>ą</w:t>
      </w:r>
      <w:r w:rsidRPr="00AE6614">
        <w:rPr>
          <w:rFonts w:eastAsia="Arial"/>
          <w:sz w:val="22"/>
          <w:szCs w:val="22"/>
          <w:lang w:bidi="pl-PL"/>
        </w:rPr>
        <w:t>conych pr</w:t>
      </w:r>
      <w:r w:rsidRPr="00AE6614">
        <w:rPr>
          <w:rFonts w:eastAsia="Arial"/>
          <w:sz w:val="22"/>
          <w:szCs w:val="22"/>
          <w:lang w:bidi="pl-PL"/>
        </w:rPr>
        <w:t>zez pojazdy zwierząt. Obecnie w takich sytuacjach proszeni są o pomoc okoliczni myśliwi. Natomiast broń bojowa w ocenie Dyrektora PNGS poprawi bezpieczeństwo interweniujących funkcjonariuszy Straży Parku.</w:t>
      </w:r>
    </w:p>
    <w:p w:rsidR="00E348B8" w:rsidRPr="00AE6614" w:rsidRDefault="009C0AEF" w:rsidP="00E348B8">
      <w:pPr>
        <w:autoSpaceDE w:val="0"/>
        <w:autoSpaceDN w:val="0"/>
        <w:adjustRightInd w:val="0"/>
        <w:spacing w:after="120" w:line="276" w:lineRule="auto"/>
        <w:jc w:val="both"/>
        <w:rPr>
          <w:rFonts w:eastAsiaTheme="minorHAnsi"/>
          <w:sz w:val="22"/>
          <w:szCs w:val="22"/>
          <w:lang w:eastAsia="en-US"/>
        </w:rPr>
      </w:pPr>
      <w:r w:rsidRPr="00AE6614">
        <w:rPr>
          <w:rFonts w:eastAsiaTheme="minorHAnsi"/>
          <w:sz w:val="22"/>
          <w:szCs w:val="22"/>
          <w:lang w:eastAsia="en-US"/>
        </w:rPr>
        <w:t>Na potrzeby Straży Parku nie była opracowana pisemn</w:t>
      </w:r>
      <w:r w:rsidRPr="00AE6614">
        <w:rPr>
          <w:rFonts w:eastAsiaTheme="minorHAnsi"/>
          <w:sz w:val="22"/>
          <w:szCs w:val="22"/>
          <w:lang w:eastAsia="en-US"/>
        </w:rPr>
        <w:t xml:space="preserve">a koncepcja uzbrojenia i wyposażenia, rozumiana, jako analiza doboru narzędzi (broni i wyposażenia) do realizacji zadań formacji. </w:t>
      </w:r>
      <w:r w:rsidRPr="00AE6614">
        <w:rPr>
          <w:rFonts w:eastAsiaTheme="minorHAnsi"/>
          <w:sz w:val="22"/>
          <w:szCs w:val="22"/>
          <w:lang w:eastAsia="en-US"/>
        </w:rPr>
        <w:br/>
        <w:t xml:space="preserve">Nie opracowywano również normatywów uzbrojenia. </w:t>
      </w:r>
    </w:p>
    <w:p w:rsidR="00E348B8" w:rsidRPr="00AE6614" w:rsidRDefault="009C0AEF" w:rsidP="00E348B8">
      <w:pPr>
        <w:spacing w:after="120" w:line="276" w:lineRule="auto"/>
        <w:jc w:val="both"/>
        <w:rPr>
          <w:sz w:val="22"/>
          <w:szCs w:val="22"/>
          <w:lang w:eastAsia="en-US"/>
        </w:rPr>
      </w:pPr>
      <w:r w:rsidRPr="00AE6614">
        <w:rPr>
          <w:rFonts w:eastAsiaTheme="minorHAnsi"/>
          <w:sz w:val="22"/>
          <w:szCs w:val="22"/>
          <w:lang w:eastAsia="en-US"/>
        </w:rPr>
        <w:t>Wyposażenie znajdujące się w dyspozycji Straży Parku jest wynikiem bieżących</w:t>
      </w:r>
      <w:r w:rsidRPr="00AE6614">
        <w:rPr>
          <w:rFonts w:eastAsiaTheme="minorHAnsi"/>
          <w:sz w:val="22"/>
          <w:szCs w:val="22"/>
          <w:lang w:eastAsia="en-US"/>
        </w:rPr>
        <w:t xml:space="preserve"> konsultacji w związku ze spostrzeżeniami pojawiającymi się podczas wykonywania zadań uwzględniających potrzeby Straży Parku w relacji z możliwościami finansowymi Parku.</w:t>
      </w:r>
      <w:r w:rsidRPr="00AE6614">
        <w:rPr>
          <w:sz w:val="22"/>
          <w:szCs w:val="22"/>
          <w:lang w:eastAsia="en-US"/>
        </w:rPr>
        <w:t xml:space="preserve"> W ramach wniosku złożonego do NFOŚiGW planuje się zakup: samochodu terenowego, motocyk</w:t>
      </w:r>
      <w:r w:rsidRPr="00AE6614">
        <w:rPr>
          <w:sz w:val="22"/>
          <w:szCs w:val="22"/>
          <w:lang w:eastAsia="en-US"/>
        </w:rPr>
        <w:t>la terenowego, dwóch kombinezonów motocyklowych, kamery termowizyjnej i pięciu fotopułapek.</w:t>
      </w:r>
    </w:p>
    <w:p w:rsidR="00E348B8" w:rsidRPr="00AE6614" w:rsidRDefault="009C0AEF" w:rsidP="00E348B8">
      <w:pPr>
        <w:widowControl w:val="0"/>
        <w:spacing w:after="120" w:line="276" w:lineRule="auto"/>
        <w:ind w:left="4956" w:firstLine="708"/>
        <w:jc w:val="right"/>
        <w:rPr>
          <w:rFonts w:eastAsia="Arial"/>
          <w:sz w:val="22"/>
          <w:szCs w:val="22"/>
          <w:lang w:bidi="pl-PL"/>
        </w:rPr>
      </w:pPr>
      <w:r w:rsidRPr="00AE6614">
        <w:rPr>
          <w:rFonts w:eastAsia="Arial"/>
          <w:sz w:val="22"/>
          <w:szCs w:val="22"/>
          <w:lang w:bidi="pl-PL"/>
        </w:rPr>
        <w:t>[Dowód: akta kontroli str. I/53- 67]</w:t>
      </w:r>
    </w:p>
    <w:p w:rsidR="00E348B8" w:rsidRPr="00AE6614" w:rsidRDefault="009C0AEF" w:rsidP="00E348B8">
      <w:pPr>
        <w:spacing w:after="120" w:line="276" w:lineRule="auto"/>
        <w:jc w:val="both"/>
        <w:rPr>
          <w:sz w:val="22"/>
          <w:szCs w:val="22"/>
          <w:lang w:eastAsia="en-US"/>
        </w:rPr>
      </w:pPr>
      <w:r>
        <w:rPr>
          <w:rFonts w:eastAsia="Arial"/>
          <w:sz w:val="22"/>
          <w:szCs w:val="22"/>
          <w:lang w:bidi="pl-PL"/>
        </w:rPr>
        <w:t xml:space="preserve">Zdaniem </w:t>
      </w:r>
      <w:r w:rsidRPr="00AE6614">
        <w:rPr>
          <w:rFonts w:eastAsia="Arial"/>
          <w:sz w:val="22"/>
          <w:szCs w:val="22"/>
          <w:lang w:bidi="pl-PL"/>
        </w:rPr>
        <w:t>kontrolujących zasadne byłoby opracowanie pisemnej analizy dotyczącej doboru narzędzi do realizacji zadań Straży Parku.</w:t>
      </w:r>
      <w:r w:rsidRPr="00AE6614">
        <w:rPr>
          <w:rFonts w:eastAsia="Arial"/>
          <w:sz w:val="22"/>
          <w:szCs w:val="22"/>
          <w:lang w:bidi="pl-PL"/>
        </w:rPr>
        <w:t xml:space="preserve"> </w:t>
      </w:r>
    </w:p>
    <w:p w:rsidR="00E348B8" w:rsidRPr="00AE6614" w:rsidRDefault="009C0AEF" w:rsidP="00E348B8">
      <w:pPr>
        <w:spacing w:after="120" w:line="276" w:lineRule="auto"/>
        <w:jc w:val="right"/>
        <w:rPr>
          <w:sz w:val="22"/>
          <w:szCs w:val="22"/>
        </w:rPr>
      </w:pPr>
      <w:r w:rsidRPr="00AE6614">
        <w:rPr>
          <w:sz w:val="22"/>
          <w:szCs w:val="22"/>
          <w:lang w:eastAsia="en-US"/>
        </w:rPr>
        <w:t>[Dowód: akta kontroli str. I/53-54; I/59-60]</w:t>
      </w:r>
    </w:p>
    <w:p w:rsidR="00E348B8" w:rsidRPr="00AE6614" w:rsidRDefault="009C0AEF" w:rsidP="00A5205F">
      <w:pPr>
        <w:pStyle w:val="Akapitzlist"/>
        <w:numPr>
          <w:ilvl w:val="1"/>
          <w:numId w:val="25"/>
        </w:numPr>
        <w:spacing w:after="120"/>
        <w:jc w:val="both"/>
        <w:rPr>
          <w:rFonts w:ascii="Times New Roman" w:hAnsi="Times New Roman" w:cs="Times New Roman"/>
          <w:lang w:eastAsia="en-US"/>
        </w:rPr>
      </w:pPr>
      <w:r w:rsidRPr="00AE6614">
        <w:rPr>
          <w:rFonts w:ascii="Times New Roman" w:hAnsi="Times New Roman" w:cs="Times New Roman"/>
          <w:u w:val="single"/>
          <w:lang w:eastAsia="en-US"/>
        </w:rPr>
        <w:t xml:space="preserve">Wypełnianie postanowień rozporządzenia Ministra Środowiska z dnia 20 grudnia 2004 r. w sprawie zakresu i trybu współpracy Straży Parku z Policją </w:t>
      </w:r>
      <w:r w:rsidRPr="00AE6614">
        <w:rPr>
          <w:rFonts w:ascii="Times New Roman" w:hAnsi="Times New Roman" w:cs="Times New Roman"/>
          <w:bCs/>
          <w:u w:val="single"/>
          <w:lang w:eastAsia="pl-PL"/>
        </w:rPr>
        <w:t>oraz zakresu działań Straży Parku podlegających kontroli Policji</w:t>
      </w:r>
      <w:r w:rsidRPr="00AE6614">
        <w:rPr>
          <w:rFonts w:ascii="Times New Roman" w:hAnsi="Times New Roman" w:cs="Times New Roman"/>
          <w:bCs/>
          <w:u w:val="single"/>
          <w:lang w:eastAsia="pl-PL"/>
        </w:rPr>
        <w:t xml:space="preserve"> i sposobu sprawowania tej kontroli</w:t>
      </w:r>
    </w:p>
    <w:p w:rsidR="00E348B8" w:rsidRPr="00AE6614" w:rsidRDefault="009C0AEF" w:rsidP="00E348B8">
      <w:pPr>
        <w:spacing w:after="120" w:line="276" w:lineRule="auto"/>
        <w:jc w:val="both"/>
        <w:rPr>
          <w:bCs/>
          <w:sz w:val="22"/>
          <w:szCs w:val="22"/>
        </w:rPr>
      </w:pPr>
      <w:r w:rsidRPr="00AE6614">
        <w:rPr>
          <w:sz w:val="22"/>
          <w:szCs w:val="22"/>
        </w:rPr>
        <w:t xml:space="preserve">PNGS wypełnia postanowienia </w:t>
      </w:r>
      <w:r w:rsidRPr="00AE6614">
        <w:rPr>
          <w:i/>
          <w:sz w:val="22"/>
          <w:szCs w:val="22"/>
        </w:rPr>
        <w:t xml:space="preserve">rozporządzenia Ministra Środowiska z dnia 20 grudnia 2004 r. w sprawie zakresu i trybu współpracy Straży Parku z Policją </w:t>
      </w:r>
      <w:r w:rsidRPr="00AE6614">
        <w:rPr>
          <w:bCs/>
          <w:i/>
          <w:sz w:val="22"/>
          <w:szCs w:val="22"/>
        </w:rPr>
        <w:t xml:space="preserve">oraz zakresu działań Straży Parku podlegających kontroli Policji i </w:t>
      </w:r>
      <w:r w:rsidRPr="00AE6614">
        <w:rPr>
          <w:bCs/>
          <w:i/>
          <w:sz w:val="22"/>
          <w:szCs w:val="22"/>
        </w:rPr>
        <w:t>sposobu sprawowania tej kontroli</w:t>
      </w:r>
      <w:r>
        <w:rPr>
          <w:bCs/>
          <w:i/>
          <w:sz w:val="22"/>
          <w:szCs w:val="22"/>
          <w:vertAlign w:val="superscript"/>
        </w:rPr>
        <w:footnoteReference w:id="12"/>
      </w:r>
      <w:r w:rsidRPr="00AE6614">
        <w:rPr>
          <w:bCs/>
          <w:i/>
          <w:sz w:val="22"/>
          <w:szCs w:val="22"/>
        </w:rPr>
        <w:t xml:space="preserve">. </w:t>
      </w:r>
      <w:r w:rsidRPr="00AE6614">
        <w:rPr>
          <w:bCs/>
          <w:sz w:val="22"/>
          <w:szCs w:val="22"/>
        </w:rPr>
        <w:t>Współpraca realizowana jest z jednostkami Policji na terenie województwa dolnośląskiego, a zwłaszcza z jednostkami związanymi z obszarem Parku. Zawarto pisemne porozumienie z Komendantem Głównym Policji w sprawie organiza</w:t>
      </w:r>
      <w:r w:rsidRPr="00AE6614">
        <w:rPr>
          <w:bCs/>
          <w:sz w:val="22"/>
          <w:szCs w:val="22"/>
        </w:rPr>
        <w:t>cji i przeprowadzania szkoleń uzupełniających dla funkcjonariuszy Straży Parku. Ponadto pisemne porozumienie o współpracy zawarto z Komendantem Placówki Straży Granicznej w Kłodzku.</w:t>
      </w:r>
    </w:p>
    <w:p w:rsidR="00E348B8" w:rsidRPr="00E91F76" w:rsidRDefault="009C0AEF" w:rsidP="00E348B8">
      <w:pPr>
        <w:spacing w:after="120" w:line="276" w:lineRule="auto"/>
        <w:jc w:val="right"/>
        <w:rPr>
          <w:bCs/>
          <w:sz w:val="22"/>
          <w:szCs w:val="22"/>
        </w:rPr>
      </w:pPr>
      <w:r w:rsidRPr="00AE6614">
        <w:rPr>
          <w:bCs/>
          <w:sz w:val="22"/>
          <w:szCs w:val="22"/>
        </w:rPr>
        <w:t>[Dowód: akta kontroli str. I/69-74]</w:t>
      </w:r>
    </w:p>
    <w:p w:rsidR="00E348B8" w:rsidRPr="00AE6614" w:rsidRDefault="009C0AEF" w:rsidP="00A5205F">
      <w:pPr>
        <w:pStyle w:val="Akapitzlist"/>
        <w:numPr>
          <w:ilvl w:val="1"/>
          <w:numId w:val="25"/>
        </w:numPr>
        <w:spacing w:after="120"/>
        <w:jc w:val="both"/>
        <w:rPr>
          <w:rFonts w:ascii="Times New Roman" w:hAnsi="Times New Roman" w:cs="Times New Roman"/>
          <w:u w:val="single"/>
          <w:lang w:eastAsia="en-US"/>
        </w:rPr>
      </w:pPr>
      <w:r w:rsidRPr="00AE6614">
        <w:rPr>
          <w:rFonts w:ascii="Times New Roman" w:hAnsi="Times New Roman" w:cs="Times New Roman"/>
          <w:bCs/>
          <w:u w:val="single"/>
          <w:lang w:eastAsia="pl-PL"/>
        </w:rPr>
        <w:t>P</w:t>
      </w:r>
      <w:r w:rsidRPr="00AE6614">
        <w:rPr>
          <w:rFonts w:ascii="Times New Roman" w:hAnsi="Times New Roman" w:cs="Times New Roman"/>
          <w:u w:val="single"/>
          <w:lang w:eastAsia="en-US"/>
        </w:rPr>
        <w:t>rzestrzegane wewnętrznych procedur re</w:t>
      </w:r>
      <w:r w:rsidRPr="00AE6614">
        <w:rPr>
          <w:rFonts w:ascii="Times New Roman" w:hAnsi="Times New Roman" w:cs="Times New Roman"/>
          <w:u w:val="single"/>
          <w:lang w:eastAsia="en-US"/>
        </w:rPr>
        <w:t>gulujących funkcjonowanie Straży Parku odnoszące się do planowania i dokumentowania czasu pracy</w:t>
      </w:r>
    </w:p>
    <w:p w:rsidR="00E348B8" w:rsidRPr="00AE6614" w:rsidRDefault="009C0AEF" w:rsidP="00E348B8">
      <w:pPr>
        <w:spacing w:before="120" w:after="120" w:line="276" w:lineRule="auto"/>
        <w:jc w:val="both"/>
        <w:rPr>
          <w:sz w:val="22"/>
          <w:szCs w:val="22"/>
          <w:lang w:eastAsia="en-US"/>
        </w:rPr>
      </w:pPr>
      <w:r w:rsidRPr="00AE6614">
        <w:rPr>
          <w:sz w:val="22"/>
          <w:szCs w:val="22"/>
          <w:lang w:eastAsia="en-US"/>
        </w:rPr>
        <w:t xml:space="preserve">W PNGS przestrzegane są wewnętrzne procedury regulujące funkcjonowanie Straży Parku odnoszące się do planowania i dokumentowania czasu pracy. Sporządzana w tym </w:t>
      </w:r>
      <w:r w:rsidRPr="00AE6614">
        <w:rPr>
          <w:sz w:val="22"/>
          <w:szCs w:val="22"/>
          <w:lang w:eastAsia="en-US"/>
        </w:rPr>
        <w:t>zakresie dokumentacja prawidłowo odzwierciedla przebieg odbywanych przez funkcjonariuszy służb oraz określa rozmiar i rodzaj wykonywanych zadań. Dokumentacja ta jest zatwierdzana przez Dyrektora Parku.</w:t>
      </w:r>
    </w:p>
    <w:p w:rsidR="00E348B8" w:rsidRPr="00AE6614" w:rsidRDefault="009C0AEF" w:rsidP="00E348B8">
      <w:pPr>
        <w:spacing w:before="120" w:after="120" w:line="276" w:lineRule="auto"/>
        <w:jc w:val="right"/>
        <w:rPr>
          <w:sz w:val="22"/>
          <w:szCs w:val="22"/>
          <w:lang w:eastAsia="en-US"/>
        </w:rPr>
      </w:pPr>
      <w:r w:rsidRPr="00AE6614">
        <w:rPr>
          <w:rFonts w:eastAsiaTheme="minorHAnsi"/>
          <w:sz w:val="22"/>
          <w:szCs w:val="22"/>
          <w:lang w:eastAsia="en-US"/>
        </w:rPr>
        <w:t>[Dowód: akta kontroli str. I/75-81]</w:t>
      </w:r>
    </w:p>
    <w:p w:rsidR="00E348B8" w:rsidRPr="00AE6614" w:rsidRDefault="009C0AEF" w:rsidP="00A5205F">
      <w:pPr>
        <w:pStyle w:val="Akapitzlist"/>
        <w:numPr>
          <w:ilvl w:val="1"/>
          <w:numId w:val="25"/>
        </w:numPr>
        <w:spacing w:after="120"/>
        <w:jc w:val="both"/>
        <w:rPr>
          <w:rFonts w:ascii="Times New Roman" w:hAnsi="Times New Roman" w:cs="Times New Roman"/>
          <w:u w:val="single"/>
          <w:lang w:eastAsia="en-US"/>
        </w:rPr>
      </w:pPr>
      <w:r w:rsidRPr="00AE6614">
        <w:rPr>
          <w:rFonts w:ascii="Times New Roman" w:hAnsi="Times New Roman" w:cs="Times New Roman"/>
          <w:bCs/>
          <w:u w:val="single"/>
          <w:lang w:eastAsia="pl-PL"/>
        </w:rPr>
        <w:t>Szkolenia</w:t>
      </w:r>
      <w:r w:rsidRPr="00AE6614">
        <w:rPr>
          <w:rFonts w:ascii="Times New Roman" w:hAnsi="Times New Roman" w:cs="Times New Roman"/>
          <w:u w:val="single"/>
          <w:lang w:eastAsia="en-US"/>
        </w:rPr>
        <w:t xml:space="preserve"> funkcjonariuszy Straży Parku</w:t>
      </w:r>
    </w:p>
    <w:p w:rsidR="00E348B8" w:rsidRPr="00AE6614" w:rsidRDefault="009C0AEF" w:rsidP="00E348B8">
      <w:pPr>
        <w:spacing w:after="120" w:line="276" w:lineRule="auto"/>
        <w:jc w:val="both"/>
        <w:rPr>
          <w:bCs/>
          <w:sz w:val="22"/>
          <w:szCs w:val="22"/>
          <w:u w:val="single"/>
        </w:rPr>
      </w:pPr>
      <w:r w:rsidRPr="00AE6614">
        <w:rPr>
          <w:sz w:val="22"/>
          <w:szCs w:val="22"/>
          <w:lang w:eastAsia="en-US"/>
        </w:rPr>
        <w:t xml:space="preserve">W okresie objętym kontrolą 2 funkcjonariuszy Straży Parku uczestniczyło w jednym szkoleniu z zakresu kierowania ruchem drogowym organizowanym przez Wojewódzki Ośrodek Ruchu Drogowego we Wrocławiu. Koszt tego szkolenia wynosił </w:t>
      </w:r>
      <w:r w:rsidRPr="00AE6614">
        <w:rPr>
          <w:sz w:val="22"/>
          <w:szCs w:val="22"/>
          <w:lang w:eastAsia="en-US"/>
        </w:rPr>
        <w:t>700 zł. Zdaniem Dyrektora Parku, aktualnie odbywające się szkolenie uzupełniające dla funkcjonariuszy Straży Parku w Legionowie organizowane przez KGP w Warszawie, zawiera obszerną tematykę, która aktualnie wyczerpuje potrzeby szkoleniowe Straży Parku w PN</w:t>
      </w:r>
      <w:r w:rsidRPr="00AE6614">
        <w:rPr>
          <w:sz w:val="22"/>
          <w:szCs w:val="22"/>
          <w:lang w:eastAsia="en-US"/>
        </w:rPr>
        <w:t xml:space="preserve">GS. </w:t>
      </w:r>
    </w:p>
    <w:p w:rsidR="00E348B8" w:rsidRPr="00AE6614" w:rsidRDefault="009C0AEF" w:rsidP="00E348B8">
      <w:pPr>
        <w:spacing w:after="120" w:line="276" w:lineRule="auto"/>
        <w:jc w:val="right"/>
        <w:rPr>
          <w:sz w:val="22"/>
          <w:szCs w:val="22"/>
          <w:lang w:eastAsia="en-US"/>
        </w:rPr>
      </w:pPr>
      <w:r w:rsidRPr="00AE6614">
        <w:rPr>
          <w:sz w:val="22"/>
          <w:szCs w:val="22"/>
          <w:lang w:eastAsia="en-US"/>
        </w:rPr>
        <w:t xml:space="preserve">[Dowód: akta kontroli str. I/53-54; I/82] </w:t>
      </w:r>
    </w:p>
    <w:p w:rsidR="00E348B8" w:rsidRPr="00AE6614" w:rsidRDefault="009C0AEF" w:rsidP="00E348B8">
      <w:pPr>
        <w:spacing w:after="240" w:line="276" w:lineRule="auto"/>
        <w:jc w:val="both"/>
        <w:rPr>
          <w:sz w:val="22"/>
          <w:szCs w:val="22"/>
        </w:rPr>
      </w:pPr>
      <w:r w:rsidRPr="00AE6614">
        <w:rPr>
          <w:sz w:val="22"/>
          <w:szCs w:val="22"/>
        </w:rPr>
        <w:t xml:space="preserve">Działalność PNGS w zakresie funkcjonowania Straży Parku </w:t>
      </w:r>
      <w:r w:rsidRPr="00AE6614">
        <w:rPr>
          <w:b/>
          <w:sz w:val="22"/>
          <w:szCs w:val="22"/>
        </w:rPr>
        <w:t>oceniono pozytywnie.</w:t>
      </w:r>
    </w:p>
    <w:p w:rsidR="00E348B8" w:rsidRPr="00AE6614" w:rsidRDefault="009C0AEF" w:rsidP="00A5205F">
      <w:pPr>
        <w:pStyle w:val="Akapitzlist"/>
        <w:numPr>
          <w:ilvl w:val="0"/>
          <w:numId w:val="3"/>
        </w:numPr>
        <w:suppressAutoHyphens w:val="0"/>
        <w:spacing w:before="360" w:after="120"/>
        <w:jc w:val="both"/>
        <w:rPr>
          <w:rFonts w:ascii="Times New Roman" w:hAnsi="Times New Roman" w:cs="Times New Roman"/>
          <w:b/>
        </w:rPr>
      </w:pPr>
      <w:r w:rsidRPr="00AE6614">
        <w:rPr>
          <w:rFonts w:ascii="Times New Roman" w:hAnsi="Times New Roman" w:cs="Times New Roman"/>
          <w:b/>
        </w:rPr>
        <w:t xml:space="preserve">Funkcjonowanie Parku w zakresie gospodarki transportowej, gospodarowania budynkami mieszkalnymi oraz udzielania zamówień </w:t>
      </w:r>
      <w:r w:rsidRPr="00AE6614">
        <w:rPr>
          <w:rFonts w:ascii="Times New Roman" w:hAnsi="Times New Roman" w:cs="Times New Roman"/>
          <w:b/>
        </w:rPr>
        <w:t>publicznych</w:t>
      </w:r>
    </w:p>
    <w:p w:rsidR="00E348B8" w:rsidRPr="00AE6614" w:rsidRDefault="009C0AEF" w:rsidP="00E348B8">
      <w:pPr>
        <w:spacing w:after="120" w:line="276" w:lineRule="auto"/>
        <w:jc w:val="both"/>
        <w:rPr>
          <w:b/>
          <w:sz w:val="22"/>
          <w:szCs w:val="22"/>
        </w:rPr>
      </w:pPr>
      <w:r w:rsidRPr="00AE6614">
        <w:rPr>
          <w:b/>
          <w:sz w:val="22"/>
          <w:szCs w:val="22"/>
        </w:rPr>
        <w:t>1. Gospodarka transportowa</w:t>
      </w:r>
    </w:p>
    <w:p w:rsidR="00E348B8" w:rsidRPr="00AE6614" w:rsidRDefault="009C0AEF" w:rsidP="00E348B8">
      <w:pPr>
        <w:spacing w:line="276" w:lineRule="auto"/>
        <w:jc w:val="both"/>
        <w:rPr>
          <w:sz w:val="22"/>
          <w:szCs w:val="22"/>
        </w:rPr>
      </w:pPr>
      <w:r w:rsidRPr="00AE6614">
        <w:rPr>
          <w:sz w:val="22"/>
          <w:szCs w:val="22"/>
        </w:rPr>
        <w:t>Sprawy z zakresu gospodarki transportowej w PNGS są realizowane przez Zespół ds. Ochrony Przyrody, nadzorowany przez Zastępcę Dyrektora PNGS ds. Administracji i Ochrony Przyrody. Realizacja zadań dotyczących transport</w:t>
      </w:r>
      <w:r w:rsidRPr="00AE6614">
        <w:rPr>
          <w:sz w:val="22"/>
          <w:szCs w:val="22"/>
        </w:rPr>
        <w:t>u została powierzona konkretnemu pracownikowi, który posiada szczegółowy zakres czynności określający te zadania. Wprowadzono wewnętrzne regulacje dotyczące gospodarki transportowej, w szczególności określające zasady korzystania z samochodów służbowych do</w:t>
      </w:r>
      <w:r w:rsidRPr="00AE6614">
        <w:rPr>
          <w:sz w:val="22"/>
          <w:szCs w:val="22"/>
        </w:rPr>
        <w:t xml:space="preserve"> celów służbowych oraz do celów prywatnych przez pracowników PNGS</w:t>
      </w:r>
      <w:r>
        <w:rPr>
          <w:rStyle w:val="Odwoanieprzypisudolnego"/>
          <w:sz w:val="22"/>
          <w:szCs w:val="22"/>
        </w:rPr>
        <w:footnoteReference w:id="13"/>
      </w:r>
      <w:r w:rsidRPr="00AE6614">
        <w:rPr>
          <w:sz w:val="22"/>
          <w:szCs w:val="22"/>
        </w:rPr>
        <w:t xml:space="preserve"> oraz określające zasady tankowania paliw płynnych do pojazdów służbowych PNGS</w:t>
      </w:r>
      <w:r>
        <w:rPr>
          <w:rStyle w:val="Odwoanieprzypisudolnego"/>
          <w:sz w:val="22"/>
          <w:szCs w:val="22"/>
        </w:rPr>
        <w:footnoteReference w:id="14"/>
      </w:r>
      <w:r w:rsidRPr="00AE6614">
        <w:rPr>
          <w:sz w:val="22"/>
          <w:szCs w:val="22"/>
        </w:rPr>
        <w:t xml:space="preserve">. </w:t>
      </w:r>
    </w:p>
    <w:p w:rsidR="00E348B8" w:rsidRPr="00AE6614" w:rsidRDefault="009C0AEF" w:rsidP="00E348B8">
      <w:pPr>
        <w:spacing w:line="276" w:lineRule="auto"/>
        <w:jc w:val="both"/>
        <w:rPr>
          <w:sz w:val="22"/>
          <w:szCs w:val="22"/>
        </w:rPr>
      </w:pPr>
    </w:p>
    <w:p w:rsidR="00E348B8" w:rsidRPr="00AE6614" w:rsidRDefault="009C0AEF" w:rsidP="00E348B8">
      <w:pPr>
        <w:spacing w:line="276" w:lineRule="auto"/>
        <w:jc w:val="both"/>
        <w:rPr>
          <w:sz w:val="22"/>
          <w:szCs w:val="22"/>
        </w:rPr>
      </w:pPr>
      <w:r w:rsidRPr="00AE6614">
        <w:rPr>
          <w:sz w:val="22"/>
          <w:szCs w:val="22"/>
        </w:rPr>
        <w:t>Zgodnie z § 7 ww. zarządzenia w sprawie Zasad gospodarowania transportem samochodowym w PNGS Dyrektor Parku</w:t>
      </w:r>
      <w:r w:rsidRPr="00AE6614">
        <w:rPr>
          <w:sz w:val="22"/>
          <w:szCs w:val="22"/>
        </w:rPr>
        <w:t xml:space="preserve"> mógł wyrazić zgodę na wykorzystanie pojazdu służbowego przez pracownika do celów prywatnych niezwiązanych ze świadczeniem pracy. Wymagało to zawarcia umowy najmu pomiędzy pracownikiem a Dyrektorem PNGS. W zarządzeniu nie uregulowano kwestii ponoszenia kos</w:t>
      </w:r>
      <w:r w:rsidRPr="00AE6614">
        <w:rPr>
          <w:sz w:val="22"/>
          <w:szCs w:val="22"/>
        </w:rPr>
        <w:t>ztów przejazdów/tankowania pojazdów służbowych użytkowan</w:t>
      </w:r>
      <w:r>
        <w:rPr>
          <w:sz w:val="22"/>
          <w:szCs w:val="22"/>
        </w:rPr>
        <w:t>ych do celów prywatnych za zgodą</w:t>
      </w:r>
      <w:r w:rsidRPr="00AE6614">
        <w:rPr>
          <w:sz w:val="22"/>
          <w:szCs w:val="22"/>
        </w:rPr>
        <w:t xml:space="preserve"> Dyrektora.</w:t>
      </w:r>
    </w:p>
    <w:p w:rsidR="00E348B8" w:rsidRPr="00AE6614" w:rsidRDefault="009C0AEF" w:rsidP="00E348B8">
      <w:pPr>
        <w:spacing w:line="276" w:lineRule="auto"/>
        <w:jc w:val="both"/>
        <w:rPr>
          <w:sz w:val="22"/>
          <w:szCs w:val="22"/>
        </w:rPr>
      </w:pPr>
    </w:p>
    <w:p w:rsidR="00E348B8" w:rsidRPr="00AE6614" w:rsidRDefault="009C0AEF" w:rsidP="00E348B8">
      <w:pPr>
        <w:spacing w:after="120" w:line="276" w:lineRule="auto"/>
        <w:jc w:val="both"/>
        <w:rPr>
          <w:sz w:val="22"/>
          <w:szCs w:val="22"/>
        </w:rPr>
      </w:pPr>
      <w:r w:rsidRPr="00AE6614">
        <w:rPr>
          <w:sz w:val="22"/>
          <w:szCs w:val="22"/>
        </w:rPr>
        <w:t>W przywołanym powyżej zarządzeniu w sprawie tankowania paliw płynnych do pojazdów służbowych PNGS również nie uregulowano obowiązku ponoszenia kosztów prze</w:t>
      </w:r>
      <w:r w:rsidRPr="00AE6614">
        <w:rPr>
          <w:sz w:val="22"/>
          <w:szCs w:val="22"/>
        </w:rPr>
        <w:t>jazdów/tankowania pojazdów służbowych użytkowanych do celów prywatnych za zgodą Dyrektora.</w:t>
      </w:r>
    </w:p>
    <w:p w:rsidR="00E348B8" w:rsidRPr="00AE6614" w:rsidRDefault="009C0AEF" w:rsidP="00E348B8">
      <w:pPr>
        <w:spacing w:line="276" w:lineRule="auto"/>
        <w:jc w:val="right"/>
        <w:rPr>
          <w:sz w:val="22"/>
          <w:szCs w:val="22"/>
          <w:lang w:eastAsia="en-US"/>
        </w:rPr>
      </w:pPr>
      <w:r w:rsidRPr="00AE6614">
        <w:rPr>
          <w:sz w:val="22"/>
          <w:szCs w:val="22"/>
          <w:lang w:eastAsia="en-US"/>
        </w:rPr>
        <w:t>[Dowód: akta kontroli str. II/1/1-62]</w:t>
      </w:r>
    </w:p>
    <w:p w:rsidR="00E348B8" w:rsidRPr="00AE6614" w:rsidRDefault="009C0AEF" w:rsidP="00E348B8">
      <w:pPr>
        <w:spacing w:line="276" w:lineRule="auto"/>
        <w:jc w:val="right"/>
        <w:rPr>
          <w:sz w:val="22"/>
          <w:szCs w:val="22"/>
          <w:lang w:eastAsia="en-US"/>
        </w:rPr>
      </w:pPr>
    </w:p>
    <w:p w:rsidR="00E348B8" w:rsidRPr="00AE6614" w:rsidRDefault="009C0AEF" w:rsidP="00E348B8">
      <w:pPr>
        <w:spacing w:line="276" w:lineRule="auto"/>
        <w:jc w:val="both"/>
        <w:rPr>
          <w:sz w:val="22"/>
          <w:szCs w:val="22"/>
          <w:lang w:eastAsia="en-US"/>
        </w:rPr>
      </w:pPr>
      <w:r w:rsidRPr="00AE6614">
        <w:rPr>
          <w:sz w:val="22"/>
          <w:szCs w:val="22"/>
        </w:rPr>
        <w:t>Dyrektor Parku wyjaśnił, że w badanym okresie przyjęty w praktyce model zarządzania flotą PNGS zakładał zakup pojazdów fabrycz</w:t>
      </w:r>
      <w:r w:rsidRPr="00AE6614">
        <w:rPr>
          <w:sz w:val="22"/>
          <w:szCs w:val="22"/>
        </w:rPr>
        <w:t>nie nowych, a wielkość floty wynika z liczby i zadań komórek organizacyjnych oraz liczby pracowników w komórkach organizacyjnych i została praktycznie sprawdzona w funkcjonowaniu Parku. Standard użytkowanych przez Park samochodów jest zależny od przeznacze</w:t>
      </w:r>
      <w:r w:rsidRPr="00AE6614">
        <w:rPr>
          <w:sz w:val="22"/>
          <w:szCs w:val="22"/>
        </w:rPr>
        <w:t>nia tj. samochody osobowe dla działań reprezentacyjnych, administracyjnych i edukacyjnych oraz terenowe dla pracowników, którzy wykonują zadania w terenie. Z eksploatacji wycofywane są samochody w złym stanie technicznym, niezapewniające właściwego standar</w:t>
      </w:r>
      <w:r w:rsidRPr="00AE6614">
        <w:rPr>
          <w:sz w:val="22"/>
          <w:szCs w:val="22"/>
        </w:rPr>
        <w:t>du użytkowego, bezpieczeństwa i/lub generujące wysokie koszty utrzymania</w:t>
      </w:r>
      <w:r>
        <w:rPr>
          <w:rStyle w:val="Odwoanieprzypisudolnego"/>
          <w:sz w:val="22"/>
          <w:szCs w:val="22"/>
        </w:rPr>
        <w:footnoteReference w:id="15"/>
      </w:r>
      <w:r w:rsidRPr="00AE6614">
        <w:rPr>
          <w:sz w:val="22"/>
          <w:szCs w:val="22"/>
        </w:rPr>
        <w:t>.</w:t>
      </w:r>
      <w:r w:rsidRPr="00AE6614">
        <w:rPr>
          <w:sz w:val="22"/>
          <w:szCs w:val="22"/>
          <w:lang w:eastAsia="en-US"/>
        </w:rPr>
        <w:t xml:space="preserve"> </w:t>
      </w:r>
    </w:p>
    <w:p w:rsidR="00E348B8" w:rsidRPr="00AE6614" w:rsidRDefault="009C0AEF" w:rsidP="00E348B8">
      <w:pPr>
        <w:spacing w:line="276" w:lineRule="auto"/>
        <w:jc w:val="both"/>
        <w:rPr>
          <w:sz w:val="22"/>
          <w:szCs w:val="22"/>
        </w:rPr>
      </w:pPr>
    </w:p>
    <w:p w:rsidR="00E348B8" w:rsidRPr="00AE6614" w:rsidRDefault="009C0AEF" w:rsidP="00E348B8">
      <w:pPr>
        <w:pStyle w:val="Bodytext200"/>
        <w:shd w:val="clear" w:color="auto" w:fill="auto"/>
        <w:spacing w:after="0" w:line="276" w:lineRule="auto"/>
        <w:jc w:val="both"/>
        <w:rPr>
          <w:rFonts w:ascii="Times New Roman" w:hAnsi="Times New Roman" w:cs="Times New Roman"/>
          <w:sz w:val="22"/>
          <w:szCs w:val="22"/>
        </w:rPr>
      </w:pPr>
      <w:r w:rsidRPr="00AE6614">
        <w:rPr>
          <w:rFonts w:ascii="Times New Roman" w:hAnsi="Times New Roman" w:cs="Times New Roman"/>
          <w:sz w:val="22"/>
          <w:szCs w:val="22"/>
        </w:rPr>
        <w:t xml:space="preserve">W badanym okresie flotę Parku stanowiło 14 samochodów (w tym 11 o charakterze terenowym), 1 motocykl i 1 skuter śnieżny. Wszystkie pojazdy stanowią własność PNGS. Pomimo </w:t>
      </w:r>
      <w:r w:rsidRPr="00AE6614">
        <w:rPr>
          <w:rFonts w:ascii="Times New Roman" w:hAnsi="Times New Roman" w:cs="Times New Roman"/>
          <w:color w:val="auto"/>
          <w:sz w:val="22"/>
          <w:szCs w:val="22"/>
        </w:rPr>
        <w:t>niezdefiniowania w formie pisemnej modelu zarządzania flotą pojazdów oraz nieokreślenia potrzeb P</w:t>
      </w:r>
      <w:r w:rsidRPr="00AE6614">
        <w:rPr>
          <w:rFonts w:ascii="Times New Roman" w:hAnsi="Times New Roman" w:cs="Times New Roman"/>
          <w:sz w:val="22"/>
          <w:szCs w:val="22"/>
        </w:rPr>
        <w:t>arku w zakresie liczby i profilu pojazdów niezbędnych do realizacji zadań PNGS w ocenie Dyrektora PNGS liczba pojazdów nie jest adekwatna do potrzeb Parku. Dyr</w:t>
      </w:r>
      <w:r w:rsidRPr="00AE6614">
        <w:rPr>
          <w:rFonts w:ascii="Times New Roman" w:hAnsi="Times New Roman" w:cs="Times New Roman"/>
          <w:sz w:val="22"/>
          <w:szCs w:val="22"/>
        </w:rPr>
        <w:t>ektor PNGS wyjaśnił</w:t>
      </w:r>
      <w:r>
        <w:rPr>
          <w:rStyle w:val="Odwoanieprzypisudolnego"/>
          <w:rFonts w:ascii="Times New Roman" w:hAnsi="Times New Roman"/>
          <w:sz w:val="22"/>
          <w:szCs w:val="22"/>
        </w:rPr>
        <w:footnoteReference w:id="16"/>
      </w:r>
      <w:r w:rsidRPr="00AE6614">
        <w:rPr>
          <w:rFonts w:ascii="Times New Roman" w:hAnsi="Times New Roman" w:cs="Times New Roman"/>
          <w:sz w:val="22"/>
          <w:szCs w:val="22"/>
        </w:rPr>
        <w:t xml:space="preserve">, </w:t>
      </w:r>
      <w:r w:rsidRPr="00AE6614">
        <w:rPr>
          <w:rFonts w:ascii="Times New Roman" w:hAnsi="Times New Roman" w:cs="Times New Roman"/>
          <w:sz w:val="22"/>
          <w:szCs w:val="22"/>
        </w:rPr>
        <w:br/>
        <w:t>że w ostatnim okresie, w związku z realizacją kolejnych przedsięwzięć, zidentyfikowano potrzebę zakupu pojazdu do przewożenia ekspozycji i wystaw oraz dodatkowego motocykla na potrzeby Straży Parku. Pojazdy są przydzielone do komórek</w:t>
      </w:r>
      <w:r w:rsidRPr="00AE6614">
        <w:rPr>
          <w:rFonts w:ascii="Times New Roman" w:hAnsi="Times New Roman" w:cs="Times New Roman"/>
          <w:sz w:val="22"/>
          <w:szCs w:val="22"/>
        </w:rPr>
        <w:t xml:space="preserve"> organizacyjnych. </w:t>
      </w:r>
    </w:p>
    <w:p w:rsidR="00E348B8" w:rsidRPr="00AE6614" w:rsidRDefault="009C0AEF" w:rsidP="00E348B8">
      <w:pPr>
        <w:pStyle w:val="Bodytext200"/>
        <w:shd w:val="clear" w:color="auto" w:fill="auto"/>
        <w:spacing w:after="0" w:line="276" w:lineRule="auto"/>
        <w:jc w:val="both"/>
        <w:rPr>
          <w:rFonts w:ascii="Times New Roman" w:hAnsi="Times New Roman" w:cs="Times New Roman"/>
          <w:sz w:val="22"/>
          <w:szCs w:val="22"/>
        </w:rPr>
      </w:pPr>
    </w:p>
    <w:p w:rsidR="00E348B8" w:rsidRPr="00AE6614" w:rsidRDefault="009C0AEF" w:rsidP="00E348B8">
      <w:pPr>
        <w:pStyle w:val="Bodytext200"/>
        <w:shd w:val="clear" w:color="auto" w:fill="auto"/>
        <w:spacing w:after="0" w:line="276" w:lineRule="auto"/>
        <w:jc w:val="both"/>
        <w:rPr>
          <w:rFonts w:ascii="Times New Roman" w:hAnsi="Times New Roman" w:cs="Times New Roman"/>
          <w:sz w:val="22"/>
          <w:szCs w:val="22"/>
        </w:rPr>
      </w:pPr>
      <w:r w:rsidRPr="00AE6614">
        <w:rPr>
          <w:rFonts w:ascii="Times New Roman" w:hAnsi="Times New Roman" w:cs="Times New Roman"/>
          <w:sz w:val="22"/>
          <w:szCs w:val="22"/>
        </w:rPr>
        <w:t>Pracownicy komórek organizacyjnych posiadają upoważnienia do kierowania tymi pojazdami. W każdej komórce organizacyjnej jest jedna osoba, najczęściej kierownik, który odpowiada materialnie za powierzone mienie w postaci samochodu służbo</w:t>
      </w:r>
      <w:r w:rsidRPr="00AE6614">
        <w:rPr>
          <w:rFonts w:ascii="Times New Roman" w:hAnsi="Times New Roman" w:cs="Times New Roman"/>
          <w:sz w:val="22"/>
          <w:szCs w:val="22"/>
        </w:rPr>
        <w:t>wego. Samochodami dysponuje Dyrektor Parku w zależności od potrzeb zawodowych pracowników.</w:t>
      </w:r>
    </w:p>
    <w:p w:rsidR="00E348B8" w:rsidRPr="00AE6614" w:rsidRDefault="009C0AEF" w:rsidP="00E348B8">
      <w:pPr>
        <w:pStyle w:val="Bodytext200"/>
        <w:shd w:val="clear" w:color="auto" w:fill="auto"/>
        <w:spacing w:after="0" w:line="276" w:lineRule="auto"/>
        <w:jc w:val="both"/>
        <w:rPr>
          <w:rFonts w:ascii="Times New Roman" w:hAnsi="Times New Roman" w:cs="Times New Roman"/>
          <w:sz w:val="22"/>
          <w:szCs w:val="22"/>
        </w:rPr>
      </w:pPr>
    </w:p>
    <w:p w:rsidR="00E348B8" w:rsidRPr="00AE6614" w:rsidRDefault="009C0AEF" w:rsidP="00E348B8">
      <w:pPr>
        <w:spacing w:line="276" w:lineRule="auto"/>
        <w:jc w:val="both"/>
        <w:rPr>
          <w:sz w:val="22"/>
          <w:szCs w:val="22"/>
          <w:lang w:bidi="pl-PL"/>
        </w:rPr>
      </w:pPr>
      <w:r w:rsidRPr="00AE6614">
        <w:rPr>
          <w:color w:val="000000"/>
          <w:sz w:val="22"/>
          <w:szCs w:val="22"/>
          <w:lang w:bidi="pl-PL"/>
        </w:rPr>
        <w:t xml:space="preserve">Osoby użytkujące pojazdy służbowe posiadają wymagane uprawnienia do kierowania tymi pojazdami. Weryfikacja tych uprawnień jest dokonywana przez osobę wydającą miesięczne karty pracy pojazdu </w:t>
      </w:r>
      <w:r w:rsidRPr="00AE6614">
        <w:rPr>
          <w:sz w:val="22"/>
          <w:szCs w:val="22"/>
        </w:rPr>
        <w:t>–</w:t>
      </w:r>
      <w:r w:rsidRPr="00AE6614">
        <w:rPr>
          <w:color w:val="000000"/>
          <w:sz w:val="22"/>
          <w:szCs w:val="22"/>
          <w:lang w:bidi="pl-PL"/>
        </w:rPr>
        <w:t xml:space="preserve">w zakresie </w:t>
      </w:r>
      <w:r w:rsidRPr="00AE6614">
        <w:rPr>
          <w:sz w:val="22"/>
          <w:szCs w:val="22"/>
          <w:lang w:bidi="pl-PL"/>
        </w:rPr>
        <w:t>posiadania upoważnienia do kierowania pojazdem oraz wa</w:t>
      </w:r>
      <w:r w:rsidRPr="00AE6614">
        <w:rPr>
          <w:sz w:val="22"/>
          <w:szCs w:val="22"/>
          <w:lang w:bidi="pl-PL"/>
        </w:rPr>
        <w:t xml:space="preserve">żnego prawa jazdy. </w:t>
      </w:r>
      <w:r w:rsidRPr="00AE6614">
        <w:rPr>
          <w:sz w:val="22"/>
          <w:szCs w:val="22"/>
        </w:rPr>
        <w:t>W badanym okresie PNGS nie nabywał ani nie zbywał żadnych pojazdów.</w:t>
      </w:r>
    </w:p>
    <w:p w:rsidR="00E348B8" w:rsidRPr="00AE6614" w:rsidRDefault="009C0AEF" w:rsidP="00E348B8">
      <w:pPr>
        <w:spacing w:line="276" w:lineRule="auto"/>
        <w:jc w:val="right"/>
        <w:rPr>
          <w:sz w:val="22"/>
          <w:szCs w:val="22"/>
          <w:lang w:eastAsia="en-US"/>
        </w:rPr>
      </w:pPr>
      <w:r w:rsidRPr="00AE6614">
        <w:rPr>
          <w:sz w:val="22"/>
          <w:szCs w:val="22"/>
          <w:lang w:eastAsia="en-US"/>
        </w:rPr>
        <w:t>[Dowód: akta kontroli str. II/1/62-85]</w:t>
      </w:r>
    </w:p>
    <w:p w:rsidR="00E348B8" w:rsidRPr="00AE6614" w:rsidRDefault="009C0AEF" w:rsidP="00E348B8">
      <w:pPr>
        <w:spacing w:line="276" w:lineRule="auto"/>
        <w:jc w:val="right"/>
        <w:rPr>
          <w:sz w:val="22"/>
          <w:szCs w:val="22"/>
        </w:rPr>
      </w:pPr>
    </w:p>
    <w:p w:rsidR="00E348B8" w:rsidRPr="00AE6614" w:rsidRDefault="009C0AEF" w:rsidP="00E348B8">
      <w:pPr>
        <w:spacing w:line="276" w:lineRule="auto"/>
        <w:jc w:val="both"/>
        <w:rPr>
          <w:sz w:val="22"/>
          <w:szCs w:val="22"/>
        </w:rPr>
      </w:pPr>
      <w:r w:rsidRPr="00AE6614">
        <w:rPr>
          <w:sz w:val="22"/>
          <w:szCs w:val="22"/>
        </w:rPr>
        <w:t xml:space="preserve">Kontrola ważności okresowych badań technicznych, o których mowa w art. 81 ustawy z 20 czerwca 1997r. – </w:t>
      </w:r>
      <w:r w:rsidRPr="00AE6614">
        <w:rPr>
          <w:i/>
          <w:sz w:val="22"/>
          <w:szCs w:val="22"/>
        </w:rPr>
        <w:t>Prawo o ruchu drogowym</w:t>
      </w:r>
      <w:r>
        <w:rPr>
          <w:rStyle w:val="Odwoanieprzypisudolnego"/>
          <w:i/>
          <w:sz w:val="22"/>
          <w:szCs w:val="22"/>
        </w:rPr>
        <w:footnoteReference w:id="17"/>
      </w:r>
      <w:r w:rsidRPr="00AE6614">
        <w:rPr>
          <w:sz w:val="22"/>
          <w:szCs w:val="22"/>
        </w:rPr>
        <w:t xml:space="preserve"> or</w:t>
      </w:r>
      <w:r w:rsidRPr="00AE6614">
        <w:rPr>
          <w:sz w:val="22"/>
          <w:szCs w:val="22"/>
        </w:rPr>
        <w:t xml:space="preserve">az ważności ubezpieczeń z tytułu odpowiedzialności cywilnej, w związku z art. 23 ust. 1 ustawy z 22 maja 2003 r. </w:t>
      </w:r>
      <w:r w:rsidRPr="00AE6614">
        <w:rPr>
          <w:i/>
          <w:sz w:val="22"/>
          <w:szCs w:val="22"/>
        </w:rPr>
        <w:t>o ubezpieczeniach obowiązkowych, Ubezpieczeniowym Funduszu Gwarancyjnym i Polskim Biurze Ubezpieczycieli Komunikacyjnych</w:t>
      </w:r>
      <w:r>
        <w:rPr>
          <w:rStyle w:val="Odwoanieprzypisudolnego"/>
          <w:i/>
          <w:sz w:val="22"/>
          <w:szCs w:val="22"/>
        </w:rPr>
        <w:footnoteReference w:id="18"/>
      </w:r>
      <w:r w:rsidRPr="00AE6614">
        <w:rPr>
          <w:sz w:val="22"/>
          <w:szCs w:val="22"/>
        </w:rPr>
        <w:t xml:space="preserve"> nie wykazała nieprawi</w:t>
      </w:r>
      <w:r w:rsidRPr="00AE6614">
        <w:rPr>
          <w:sz w:val="22"/>
          <w:szCs w:val="22"/>
        </w:rPr>
        <w:t xml:space="preserve">dłowości. </w:t>
      </w:r>
    </w:p>
    <w:p w:rsidR="00E348B8" w:rsidRPr="00AE6614" w:rsidRDefault="009C0AEF" w:rsidP="00E348B8">
      <w:pPr>
        <w:spacing w:line="276" w:lineRule="auto"/>
        <w:jc w:val="right"/>
        <w:rPr>
          <w:sz w:val="22"/>
          <w:szCs w:val="22"/>
          <w:lang w:eastAsia="en-US"/>
        </w:rPr>
      </w:pPr>
      <w:r w:rsidRPr="00AE6614">
        <w:rPr>
          <w:sz w:val="22"/>
          <w:szCs w:val="22"/>
          <w:lang w:eastAsia="en-US"/>
        </w:rPr>
        <w:t>[Dowód: akta kontroli str. II/1/86]</w:t>
      </w:r>
    </w:p>
    <w:p w:rsidR="00E348B8" w:rsidRPr="00AE6614" w:rsidRDefault="009C0AEF" w:rsidP="00E348B8">
      <w:pPr>
        <w:spacing w:line="276" w:lineRule="auto"/>
        <w:jc w:val="right"/>
        <w:rPr>
          <w:sz w:val="22"/>
          <w:szCs w:val="22"/>
        </w:rPr>
      </w:pPr>
    </w:p>
    <w:p w:rsidR="00E348B8" w:rsidRPr="00AE6614" w:rsidRDefault="009C0AEF" w:rsidP="00E348B8">
      <w:pPr>
        <w:spacing w:line="276" w:lineRule="auto"/>
        <w:jc w:val="both"/>
        <w:rPr>
          <w:sz w:val="22"/>
          <w:szCs w:val="22"/>
        </w:rPr>
      </w:pPr>
      <w:r w:rsidRPr="00AE6614">
        <w:rPr>
          <w:sz w:val="22"/>
          <w:szCs w:val="22"/>
        </w:rPr>
        <w:t>Łączne koszty użytkowania pojazdów PNGS wyniosły w 2017 r. 160 489,75 zł, a w 2018 r. (na 31 sierpnia) wyniosły łącznie 110 545,94 zł. Strukturę kosztów przedstawia poniższa tabela.</w:t>
      </w:r>
    </w:p>
    <w:p w:rsidR="00E348B8" w:rsidRPr="00AE6614" w:rsidRDefault="009C0AEF" w:rsidP="00E348B8">
      <w:pPr>
        <w:rPr>
          <w:sz w:val="22"/>
          <w:szCs w:val="22"/>
        </w:rPr>
      </w:pPr>
    </w:p>
    <w:tbl>
      <w:tblPr>
        <w:tblStyle w:val="Tabela-Siatka"/>
        <w:tblW w:w="0" w:type="auto"/>
        <w:tblLook w:val="04A0" w:firstRow="1" w:lastRow="0" w:firstColumn="1" w:lastColumn="0" w:noHBand="0" w:noVBand="1"/>
      </w:tblPr>
      <w:tblGrid>
        <w:gridCol w:w="2993"/>
        <w:gridCol w:w="2879"/>
        <w:gridCol w:w="3416"/>
      </w:tblGrid>
      <w:tr w:rsidR="008A7577" w:rsidTr="006F2B75">
        <w:tc>
          <w:tcPr>
            <w:tcW w:w="3085" w:type="dxa"/>
          </w:tcPr>
          <w:p w:rsidR="00E348B8" w:rsidRPr="00AE6614" w:rsidRDefault="009C0AEF" w:rsidP="006F2B75">
            <w:pPr>
              <w:rPr>
                <w:rFonts w:ascii="Times New Roman" w:hAnsi="Times New Roman" w:cs="Times New Roman"/>
                <w:b/>
                <w:sz w:val="20"/>
                <w:szCs w:val="20"/>
              </w:rPr>
            </w:pPr>
            <w:r w:rsidRPr="00AE6614">
              <w:rPr>
                <w:rFonts w:ascii="Times New Roman" w:hAnsi="Times New Roman" w:cs="Times New Roman"/>
                <w:b/>
                <w:sz w:val="20"/>
                <w:szCs w:val="20"/>
              </w:rPr>
              <w:t>Kategoria kosztu</w:t>
            </w:r>
          </w:p>
        </w:tc>
        <w:tc>
          <w:tcPr>
            <w:tcW w:w="2977" w:type="dxa"/>
          </w:tcPr>
          <w:p w:rsidR="00E348B8" w:rsidRPr="00AE6614" w:rsidRDefault="009C0AEF" w:rsidP="006F2B75">
            <w:pPr>
              <w:jc w:val="center"/>
              <w:rPr>
                <w:rFonts w:ascii="Times New Roman" w:hAnsi="Times New Roman" w:cs="Times New Roman"/>
                <w:b/>
                <w:sz w:val="20"/>
                <w:szCs w:val="20"/>
              </w:rPr>
            </w:pPr>
            <w:r w:rsidRPr="00AE6614">
              <w:rPr>
                <w:rFonts w:ascii="Times New Roman" w:hAnsi="Times New Roman" w:cs="Times New Roman"/>
                <w:b/>
                <w:sz w:val="20"/>
                <w:szCs w:val="20"/>
              </w:rPr>
              <w:t>2017 r.</w:t>
            </w:r>
          </w:p>
        </w:tc>
        <w:tc>
          <w:tcPr>
            <w:tcW w:w="3544" w:type="dxa"/>
          </w:tcPr>
          <w:p w:rsidR="00E348B8" w:rsidRPr="00AE6614" w:rsidRDefault="009C0AEF" w:rsidP="006F2B75">
            <w:pPr>
              <w:jc w:val="center"/>
              <w:rPr>
                <w:rFonts w:ascii="Times New Roman" w:hAnsi="Times New Roman" w:cs="Times New Roman"/>
                <w:b/>
                <w:sz w:val="20"/>
                <w:szCs w:val="20"/>
              </w:rPr>
            </w:pPr>
            <w:r w:rsidRPr="00AE6614">
              <w:rPr>
                <w:rFonts w:ascii="Times New Roman" w:hAnsi="Times New Roman" w:cs="Times New Roman"/>
                <w:b/>
                <w:sz w:val="20"/>
                <w:szCs w:val="20"/>
              </w:rPr>
              <w:t>2018 r. (wg stanu na 31 sierpnia)</w:t>
            </w:r>
          </w:p>
        </w:tc>
      </w:tr>
      <w:tr w:rsidR="008A7577" w:rsidTr="006F2B75">
        <w:tc>
          <w:tcPr>
            <w:tcW w:w="3085" w:type="dxa"/>
          </w:tcPr>
          <w:p w:rsidR="00E348B8" w:rsidRPr="00AE6614" w:rsidRDefault="009C0AEF" w:rsidP="006F2B75">
            <w:pPr>
              <w:rPr>
                <w:rFonts w:ascii="Times New Roman" w:hAnsi="Times New Roman" w:cs="Times New Roman"/>
                <w:sz w:val="20"/>
                <w:szCs w:val="20"/>
              </w:rPr>
            </w:pPr>
            <w:r w:rsidRPr="00AE6614">
              <w:rPr>
                <w:rFonts w:ascii="Times New Roman" w:hAnsi="Times New Roman" w:cs="Times New Roman"/>
                <w:sz w:val="20"/>
                <w:szCs w:val="20"/>
              </w:rPr>
              <w:t>paliwo</w:t>
            </w:r>
          </w:p>
        </w:tc>
        <w:tc>
          <w:tcPr>
            <w:tcW w:w="2977" w:type="dxa"/>
          </w:tcPr>
          <w:p w:rsidR="00E348B8" w:rsidRPr="00AE6614" w:rsidRDefault="009C0AEF" w:rsidP="006F2B75">
            <w:pPr>
              <w:jc w:val="right"/>
              <w:rPr>
                <w:rFonts w:ascii="Times New Roman" w:hAnsi="Times New Roman" w:cs="Times New Roman"/>
                <w:sz w:val="20"/>
                <w:szCs w:val="20"/>
              </w:rPr>
            </w:pPr>
            <w:r w:rsidRPr="00AE6614">
              <w:rPr>
                <w:rFonts w:ascii="Times New Roman" w:hAnsi="Times New Roman" w:cs="Times New Roman"/>
                <w:sz w:val="20"/>
                <w:szCs w:val="20"/>
              </w:rPr>
              <w:t>86 942,91 zł</w:t>
            </w:r>
          </w:p>
        </w:tc>
        <w:tc>
          <w:tcPr>
            <w:tcW w:w="3544" w:type="dxa"/>
          </w:tcPr>
          <w:p w:rsidR="00E348B8" w:rsidRPr="00AE6614" w:rsidRDefault="009C0AEF" w:rsidP="006F2B75">
            <w:pPr>
              <w:jc w:val="right"/>
              <w:rPr>
                <w:rFonts w:ascii="Times New Roman" w:hAnsi="Times New Roman" w:cs="Times New Roman"/>
                <w:sz w:val="20"/>
                <w:szCs w:val="20"/>
              </w:rPr>
            </w:pPr>
            <w:r w:rsidRPr="00AE6614">
              <w:rPr>
                <w:rFonts w:ascii="Times New Roman" w:hAnsi="Times New Roman" w:cs="Times New Roman"/>
                <w:sz w:val="20"/>
                <w:szCs w:val="20"/>
              </w:rPr>
              <w:t>56 031,34 zł</w:t>
            </w:r>
          </w:p>
        </w:tc>
      </w:tr>
      <w:tr w:rsidR="008A7577" w:rsidTr="006F2B75">
        <w:tc>
          <w:tcPr>
            <w:tcW w:w="3085" w:type="dxa"/>
          </w:tcPr>
          <w:p w:rsidR="00E348B8" w:rsidRPr="00AE6614" w:rsidRDefault="009C0AEF" w:rsidP="006F2B75">
            <w:pPr>
              <w:rPr>
                <w:rFonts w:ascii="Times New Roman" w:hAnsi="Times New Roman" w:cs="Times New Roman"/>
                <w:sz w:val="20"/>
                <w:szCs w:val="20"/>
              </w:rPr>
            </w:pPr>
            <w:r w:rsidRPr="00AE6614">
              <w:rPr>
                <w:rFonts w:ascii="Times New Roman" w:hAnsi="Times New Roman" w:cs="Times New Roman"/>
                <w:sz w:val="20"/>
                <w:szCs w:val="20"/>
              </w:rPr>
              <w:t>ubezpieczenie AC, OC, NW</w:t>
            </w:r>
          </w:p>
        </w:tc>
        <w:tc>
          <w:tcPr>
            <w:tcW w:w="2977" w:type="dxa"/>
          </w:tcPr>
          <w:p w:rsidR="00E348B8" w:rsidRPr="00AE6614" w:rsidRDefault="009C0AEF" w:rsidP="006F2B75">
            <w:pPr>
              <w:jc w:val="right"/>
              <w:rPr>
                <w:rFonts w:ascii="Times New Roman" w:hAnsi="Times New Roman" w:cs="Times New Roman"/>
                <w:sz w:val="20"/>
                <w:szCs w:val="20"/>
              </w:rPr>
            </w:pPr>
            <w:r w:rsidRPr="00AE6614">
              <w:rPr>
                <w:rFonts w:ascii="Times New Roman" w:hAnsi="Times New Roman" w:cs="Times New Roman"/>
                <w:sz w:val="20"/>
                <w:szCs w:val="20"/>
              </w:rPr>
              <w:t>22 125,00 zł</w:t>
            </w:r>
          </w:p>
        </w:tc>
        <w:tc>
          <w:tcPr>
            <w:tcW w:w="3544" w:type="dxa"/>
          </w:tcPr>
          <w:p w:rsidR="00E348B8" w:rsidRPr="00AE6614" w:rsidRDefault="009C0AEF" w:rsidP="006F2B75">
            <w:pPr>
              <w:jc w:val="right"/>
              <w:rPr>
                <w:rFonts w:ascii="Times New Roman" w:hAnsi="Times New Roman" w:cs="Times New Roman"/>
                <w:sz w:val="20"/>
                <w:szCs w:val="20"/>
              </w:rPr>
            </w:pPr>
            <w:r w:rsidRPr="00AE6614">
              <w:rPr>
                <w:rFonts w:ascii="Times New Roman" w:hAnsi="Times New Roman" w:cs="Times New Roman"/>
                <w:sz w:val="20"/>
                <w:szCs w:val="20"/>
              </w:rPr>
              <w:t>25 114,00 zł</w:t>
            </w:r>
          </w:p>
        </w:tc>
      </w:tr>
      <w:tr w:rsidR="008A7577" w:rsidTr="006F2B75">
        <w:trPr>
          <w:trHeight w:val="267"/>
        </w:trPr>
        <w:tc>
          <w:tcPr>
            <w:tcW w:w="3085" w:type="dxa"/>
          </w:tcPr>
          <w:p w:rsidR="00E348B8" w:rsidRPr="00AE6614" w:rsidRDefault="009C0AEF" w:rsidP="006F2B75">
            <w:pPr>
              <w:rPr>
                <w:rFonts w:ascii="Times New Roman" w:hAnsi="Times New Roman" w:cs="Times New Roman"/>
                <w:sz w:val="20"/>
                <w:szCs w:val="20"/>
              </w:rPr>
            </w:pPr>
            <w:r w:rsidRPr="00AE6614">
              <w:rPr>
                <w:rFonts w:ascii="Times New Roman" w:hAnsi="Times New Roman" w:cs="Times New Roman"/>
                <w:sz w:val="20"/>
                <w:szCs w:val="20"/>
              </w:rPr>
              <w:t>usługi serwisowe</w:t>
            </w:r>
          </w:p>
        </w:tc>
        <w:tc>
          <w:tcPr>
            <w:tcW w:w="2977" w:type="dxa"/>
          </w:tcPr>
          <w:p w:rsidR="00E348B8" w:rsidRPr="00AE6614" w:rsidRDefault="009C0AEF" w:rsidP="006F2B75">
            <w:pPr>
              <w:jc w:val="right"/>
              <w:rPr>
                <w:rFonts w:ascii="Times New Roman" w:hAnsi="Times New Roman" w:cs="Times New Roman"/>
                <w:sz w:val="20"/>
                <w:szCs w:val="20"/>
              </w:rPr>
            </w:pPr>
            <w:r w:rsidRPr="00AE6614">
              <w:rPr>
                <w:rFonts w:ascii="Times New Roman" w:hAnsi="Times New Roman" w:cs="Times New Roman"/>
                <w:sz w:val="20"/>
                <w:szCs w:val="20"/>
              </w:rPr>
              <w:t>22 179,81 zł</w:t>
            </w:r>
          </w:p>
        </w:tc>
        <w:tc>
          <w:tcPr>
            <w:tcW w:w="3544" w:type="dxa"/>
          </w:tcPr>
          <w:p w:rsidR="00E348B8" w:rsidRPr="00AE6614" w:rsidRDefault="009C0AEF" w:rsidP="006F2B75">
            <w:pPr>
              <w:jc w:val="right"/>
              <w:rPr>
                <w:rFonts w:ascii="Times New Roman" w:hAnsi="Times New Roman" w:cs="Times New Roman"/>
                <w:sz w:val="20"/>
                <w:szCs w:val="20"/>
              </w:rPr>
            </w:pPr>
            <w:r w:rsidRPr="00AE6614">
              <w:rPr>
                <w:rFonts w:ascii="Times New Roman" w:hAnsi="Times New Roman" w:cs="Times New Roman"/>
                <w:sz w:val="20"/>
                <w:szCs w:val="20"/>
              </w:rPr>
              <w:t>14 863,40 zł</w:t>
            </w:r>
          </w:p>
        </w:tc>
      </w:tr>
      <w:tr w:rsidR="008A7577" w:rsidTr="006F2B75">
        <w:tc>
          <w:tcPr>
            <w:tcW w:w="3085" w:type="dxa"/>
          </w:tcPr>
          <w:p w:rsidR="00E348B8" w:rsidRPr="00AE6614" w:rsidRDefault="009C0AEF" w:rsidP="006F2B75">
            <w:pPr>
              <w:rPr>
                <w:rFonts w:ascii="Times New Roman" w:hAnsi="Times New Roman" w:cs="Times New Roman"/>
                <w:sz w:val="20"/>
                <w:szCs w:val="20"/>
              </w:rPr>
            </w:pPr>
            <w:r w:rsidRPr="00AE6614">
              <w:rPr>
                <w:rFonts w:ascii="Times New Roman" w:hAnsi="Times New Roman" w:cs="Times New Roman"/>
                <w:sz w:val="20"/>
                <w:szCs w:val="20"/>
              </w:rPr>
              <w:t>naprawy i części</w:t>
            </w:r>
          </w:p>
        </w:tc>
        <w:tc>
          <w:tcPr>
            <w:tcW w:w="2977" w:type="dxa"/>
          </w:tcPr>
          <w:p w:rsidR="00E348B8" w:rsidRPr="00AE6614" w:rsidRDefault="009C0AEF" w:rsidP="006F2B75">
            <w:pPr>
              <w:jc w:val="right"/>
              <w:rPr>
                <w:rFonts w:ascii="Times New Roman" w:hAnsi="Times New Roman" w:cs="Times New Roman"/>
                <w:sz w:val="20"/>
                <w:szCs w:val="20"/>
              </w:rPr>
            </w:pPr>
            <w:r w:rsidRPr="00AE6614">
              <w:rPr>
                <w:rFonts w:ascii="Times New Roman" w:hAnsi="Times New Roman" w:cs="Times New Roman"/>
                <w:sz w:val="20"/>
                <w:szCs w:val="20"/>
              </w:rPr>
              <w:t>27 435,40 zł</w:t>
            </w:r>
          </w:p>
        </w:tc>
        <w:tc>
          <w:tcPr>
            <w:tcW w:w="3544" w:type="dxa"/>
          </w:tcPr>
          <w:p w:rsidR="00E348B8" w:rsidRPr="00AE6614" w:rsidRDefault="009C0AEF" w:rsidP="006F2B75">
            <w:pPr>
              <w:jc w:val="right"/>
              <w:rPr>
                <w:rFonts w:ascii="Times New Roman" w:hAnsi="Times New Roman" w:cs="Times New Roman"/>
                <w:sz w:val="20"/>
                <w:szCs w:val="20"/>
              </w:rPr>
            </w:pPr>
            <w:r w:rsidRPr="00AE6614">
              <w:rPr>
                <w:rFonts w:ascii="Times New Roman" w:hAnsi="Times New Roman" w:cs="Times New Roman"/>
                <w:sz w:val="20"/>
                <w:szCs w:val="20"/>
              </w:rPr>
              <w:t>13 977,03 zł</w:t>
            </w:r>
          </w:p>
        </w:tc>
      </w:tr>
      <w:tr w:rsidR="008A7577" w:rsidTr="006F2B75">
        <w:tc>
          <w:tcPr>
            <w:tcW w:w="3085" w:type="dxa"/>
          </w:tcPr>
          <w:p w:rsidR="00E348B8" w:rsidRPr="00AE6614" w:rsidRDefault="009C0AEF" w:rsidP="006F2B75">
            <w:pPr>
              <w:rPr>
                <w:rFonts w:ascii="Times New Roman" w:hAnsi="Times New Roman" w:cs="Times New Roman"/>
                <w:sz w:val="20"/>
                <w:szCs w:val="20"/>
              </w:rPr>
            </w:pPr>
            <w:r w:rsidRPr="00AE6614">
              <w:rPr>
                <w:rFonts w:ascii="Times New Roman" w:hAnsi="Times New Roman" w:cs="Times New Roman"/>
                <w:sz w:val="20"/>
                <w:szCs w:val="20"/>
              </w:rPr>
              <w:t>inne (płyny, oleje)</w:t>
            </w:r>
          </w:p>
        </w:tc>
        <w:tc>
          <w:tcPr>
            <w:tcW w:w="2977" w:type="dxa"/>
          </w:tcPr>
          <w:p w:rsidR="00E348B8" w:rsidRPr="00AE6614" w:rsidRDefault="009C0AEF" w:rsidP="006F2B75">
            <w:pPr>
              <w:jc w:val="right"/>
              <w:rPr>
                <w:rFonts w:ascii="Times New Roman" w:hAnsi="Times New Roman" w:cs="Times New Roman"/>
                <w:sz w:val="20"/>
                <w:szCs w:val="20"/>
              </w:rPr>
            </w:pPr>
            <w:r w:rsidRPr="00AE6614">
              <w:rPr>
                <w:rFonts w:ascii="Times New Roman" w:hAnsi="Times New Roman" w:cs="Times New Roman"/>
                <w:sz w:val="20"/>
                <w:szCs w:val="20"/>
              </w:rPr>
              <w:t>1 806,63 zł</w:t>
            </w:r>
          </w:p>
        </w:tc>
        <w:tc>
          <w:tcPr>
            <w:tcW w:w="3544" w:type="dxa"/>
          </w:tcPr>
          <w:p w:rsidR="00E348B8" w:rsidRPr="00AE6614" w:rsidRDefault="009C0AEF" w:rsidP="006F2B75">
            <w:pPr>
              <w:jc w:val="right"/>
              <w:rPr>
                <w:rFonts w:ascii="Times New Roman" w:hAnsi="Times New Roman" w:cs="Times New Roman"/>
                <w:sz w:val="20"/>
                <w:szCs w:val="20"/>
              </w:rPr>
            </w:pPr>
            <w:r w:rsidRPr="00AE6614">
              <w:rPr>
                <w:rFonts w:ascii="Times New Roman" w:hAnsi="Times New Roman" w:cs="Times New Roman"/>
                <w:sz w:val="20"/>
                <w:szCs w:val="20"/>
              </w:rPr>
              <w:t>560,17 zł</w:t>
            </w:r>
          </w:p>
        </w:tc>
      </w:tr>
      <w:tr w:rsidR="008A7577" w:rsidTr="006F2B75">
        <w:tc>
          <w:tcPr>
            <w:tcW w:w="3085" w:type="dxa"/>
          </w:tcPr>
          <w:p w:rsidR="00E348B8" w:rsidRPr="00AE6614" w:rsidRDefault="009C0AEF" w:rsidP="006F2B75">
            <w:pPr>
              <w:rPr>
                <w:rFonts w:ascii="Times New Roman" w:hAnsi="Times New Roman" w:cs="Times New Roman"/>
                <w:b/>
                <w:sz w:val="20"/>
                <w:szCs w:val="20"/>
              </w:rPr>
            </w:pPr>
            <w:r w:rsidRPr="00AE6614">
              <w:rPr>
                <w:rFonts w:ascii="Times New Roman" w:hAnsi="Times New Roman" w:cs="Times New Roman"/>
                <w:b/>
                <w:sz w:val="20"/>
                <w:szCs w:val="20"/>
              </w:rPr>
              <w:t>RAZEM:</w:t>
            </w:r>
          </w:p>
        </w:tc>
        <w:tc>
          <w:tcPr>
            <w:tcW w:w="2977" w:type="dxa"/>
          </w:tcPr>
          <w:p w:rsidR="00E348B8" w:rsidRPr="00AE6614" w:rsidRDefault="009C0AEF" w:rsidP="006F2B75">
            <w:pPr>
              <w:jc w:val="right"/>
              <w:rPr>
                <w:rFonts w:ascii="Times New Roman" w:hAnsi="Times New Roman" w:cs="Times New Roman"/>
                <w:b/>
                <w:sz w:val="20"/>
                <w:szCs w:val="20"/>
              </w:rPr>
            </w:pPr>
            <w:r w:rsidRPr="00AE6614">
              <w:rPr>
                <w:rFonts w:ascii="Times New Roman" w:hAnsi="Times New Roman" w:cs="Times New Roman"/>
                <w:b/>
                <w:sz w:val="20"/>
                <w:szCs w:val="20"/>
              </w:rPr>
              <w:t>160 489,75 zł</w:t>
            </w:r>
          </w:p>
        </w:tc>
        <w:tc>
          <w:tcPr>
            <w:tcW w:w="3544" w:type="dxa"/>
          </w:tcPr>
          <w:p w:rsidR="00E348B8" w:rsidRPr="00AE6614" w:rsidRDefault="009C0AEF" w:rsidP="006F2B75">
            <w:pPr>
              <w:jc w:val="right"/>
              <w:rPr>
                <w:rFonts w:ascii="Times New Roman" w:hAnsi="Times New Roman" w:cs="Times New Roman"/>
                <w:b/>
                <w:sz w:val="20"/>
                <w:szCs w:val="20"/>
              </w:rPr>
            </w:pPr>
            <w:r w:rsidRPr="00AE6614">
              <w:rPr>
                <w:rFonts w:ascii="Times New Roman" w:hAnsi="Times New Roman" w:cs="Times New Roman"/>
                <w:b/>
                <w:sz w:val="20"/>
                <w:szCs w:val="20"/>
              </w:rPr>
              <w:t>110 545,94 zł</w:t>
            </w:r>
          </w:p>
        </w:tc>
      </w:tr>
    </w:tbl>
    <w:p w:rsidR="00E348B8" w:rsidRPr="00AE6614" w:rsidRDefault="009C0AEF" w:rsidP="00E348B8">
      <w:pPr>
        <w:jc w:val="right"/>
        <w:rPr>
          <w:sz w:val="22"/>
          <w:szCs w:val="22"/>
          <w:lang w:eastAsia="en-US"/>
        </w:rPr>
      </w:pPr>
    </w:p>
    <w:p w:rsidR="00E348B8" w:rsidRPr="00AE6614" w:rsidRDefault="009C0AEF" w:rsidP="00E348B8">
      <w:pPr>
        <w:spacing w:after="120"/>
        <w:jc w:val="right"/>
        <w:rPr>
          <w:sz w:val="22"/>
          <w:szCs w:val="22"/>
          <w:lang w:eastAsia="en-US"/>
        </w:rPr>
      </w:pPr>
      <w:r w:rsidRPr="00AE6614">
        <w:rPr>
          <w:sz w:val="22"/>
          <w:szCs w:val="22"/>
          <w:lang w:eastAsia="en-US"/>
        </w:rPr>
        <w:t>[Dowód: akta kontroli str. II/1/64]</w:t>
      </w:r>
    </w:p>
    <w:p w:rsidR="00E348B8" w:rsidRPr="00AE6614" w:rsidRDefault="009C0AEF" w:rsidP="00E348B8">
      <w:pPr>
        <w:pStyle w:val="Bodytext200"/>
        <w:shd w:val="clear" w:color="auto" w:fill="auto"/>
        <w:spacing w:after="0" w:line="276" w:lineRule="auto"/>
        <w:jc w:val="both"/>
        <w:rPr>
          <w:rFonts w:ascii="Times New Roman" w:hAnsi="Times New Roman" w:cs="Times New Roman"/>
          <w:sz w:val="22"/>
          <w:szCs w:val="22"/>
        </w:rPr>
      </w:pPr>
      <w:r w:rsidRPr="00AE6614">
        <w:rPr>
          <w:rFonts w:ascii="Times New Roman" w:hAnsi="Times New Roman" w:cs="Times New Roman"/>
          <w:color w:val="auto"/>
          <w:sz w:val="22"/>
          <w:szCs w:val="22"/>
        </w:rPr>
        <w:t xml:space="preserve">W PNGS prowadzone są karty przebiegu pojazdów. </w:t>
      </w:r>
      <w:r w:rsidRPr="00AE6614">
        <w:rPr>
          <w:rFonts w:ascii="Times New Roman" w:hAnsi="Times New Roman" w:cs="Times New Roman"/>
          <w:sz w:val="22"/>
          <w:szCs w:val="22"/>
        </w:rPr>
        <w:t xml:space="preserve">Przydział samochodów służbowych konkretnym pracownikom następuje na podstawie protokołu przekazania pojazdu kierowcy. Kierowca rozlicza </w:t>
      </w:r>
      <w:r w:rsidRPr="00AE6614">
        <w:rPr>
          <w:rFonts w:ascii="Times New Roman" w:hAnsi="Times New Roman" w:cs="Times New Roman"/>
          <w:sz w:val="22"/>
          <w:szCs w:val="22"/>
        </w:rPr>
        <w:t>kilometry, zużycie paliwa na podstawie miesięcznej karty pracy pojazdu. Nie zostały wprowadzone wewnętrzne limity kilometrów dla poszczególnych pojazdów. Zasadność wykonania jazdy służbowej podlega kontroli wykonywanych zadań przez bezpośredniego przełożon</w:t>
      </w:r>
      <w:r w:rsidRPr="00AE6614">
        <w:rPr>
          <w:rFonts w:ascii="Times New Roman" w:hAnsi="Times New Roman" w:cs="Times New Roman"/>
          <w:sz w:val="22"/>
          <w:szCs w:val="22"/>
        </w:rPr>
        <w:t>ego na bieżąco. W okresie urlopu wypoczynkowego lub zwolnienia lekarskiego pojazdy są użytkowane przez inne osoby posiadające upoważnienie do prowadzenia pojazdu podczas wykonywania zadań służbowych.</w:t>
      </w:r>
    </w:p>
    <w:p w:rsidR="00E348B8" w:rsidRPr="00AE6614" w:rsidRDefault="009C0AEF" w:rsidP="00E348B8">
      <w:pPr>
        <w:pStyle w:val="Bodytext200"/>
        <w:shd w:val="clear" w:color="auto" w:fill="auto"/>
        <w:spacing w:after="0" w:line="276" w:lineRule="auto"/>
        <w:jc w:val="both"/>
        <w:rPr>
          <w:rFonts w:ascii="Times New Roman" w:hAnsi="Times New Roman" w:cs="Times New Roman"/>
          <w:sz w:val="22"/>
          <w:szCs w:val="22"/>
        </w:rPr>
      </w:pPr>
    </w:p>
    <w:p w:rsidR="00E348B8" w:rsidRPr="00AE6614" w:rsidRDefault="009C0AEF" w:rsidP="00E348B8">
      <w:pPr>
        <w:pStyle w:val="Bodytext200"/>
        <w:shd w:val="clear" w:color="auto" w:fill="auto"/>
        <w:spacing w:after="120" w:line="276" w:lineRule="auto"/>
        <w:jc w:val="both"/>
        <w:rPr>
          <w:rFonts w:ascii="Times New Roman" w:hAnsi="Times New Roman" w:cs="Times New Roman"/>
          <w:color w:val="auto"/>
          <w:sz w:val="22"/>
          <w:szCs w:val="22"/>
        </w:rPr>
      </w:pPr>
      <w:r w:rsidRPr="00AE6614">
        <w:rPr>
          <w:rFonts w:ascii="Times New Roman" w:hAnsi="Times New Roman" w:cs="Times New Roman"/>
          <w:color w:val="auto"/>
          <w:sz w:val="22"/>
          <w:szCs w:val="22"/>
        </w:rPr>
        <w:t xml:space="preserve">Kontroli poddano miesięczne karty pracy 5 pojazdów PNGS z różnych miesięcy w badanym okresie – łącznie 15 miesięcznych kart pracy pojazdów. Jedynie część badanych kart (3 na 15) zawiera pełny zakres wpisów. Dodatkowo w przypadku 4 na 15 badanych kart brak </w:t>
      </w:r>
      <w:r w:rsidRPr="00AE6614">
        <w:rPr>
          <w:rFonts w:ascii="Times New Roman" w:hAnsi="Times New Roman" w:cs="Times New Roman"/>
          <w:color w:val="auto"/>
          <w:sz w:val="22"/>
          <w:szCs w:val="22"/>
        </w:rPr>
        <w:t xml:space="preserve">było podpisu osoby wydającej miesięczne karty pojazdów. Wpisy w kartach pojazdów są dokonywane w różny sposób, co wskazuje, że nie został dostatecznie określony w PNGS sposób ich prowadzenia. </w:t>
      </w:r>
    </w:p>
    <w:p w:rsidR="00E348B8" w:rsidRPr="00AE6614" w:rsidRDefault="009C0AEF" w:rsidP="00E348B8">
      <w:pPr>
        <w:spacing w:line="276" w:lineRule="auto"/>
        <w:jc w:val="right"/>
        <w:rPr>
          <w:sz w:val="22"/>
          <w:szCs w:val="22"/>
          <w:lang w:eastAsia="en-US"/>
        </w:rPr>
      </w:pPr>
      <w:r w:rsidRPr="00AE6614">
        <w:rPr>
          <w:sz w:val="22"/>
          <w:szCs w:val="22"/>
          <w:lang w:eastAsia="en-US"/>
        </w:rPr>
        <w:t>[Dowód: akta kontroli str. II/1/64,87-117]</w:t>
      </w:r>
    </w:p>
    <w:p w:rsidR="00E348B8" w:rsidRPr="00AE6614" w:rsidRDefault="009C0AEF" w:rsidP="00E348B8">
      <w:pPr>
        <w:spacing w:line="276" w:lineRule="auto"/>
        <w:jc w:val="both"/>
        <w:rPr>
          <w:sz w:val="22"/>
          <w:szCs w:val="22"/>
        </w:rPr>
      </w:pPr>
    </w:p>
    <w:p w:rsidR="00E348B8" w:rsidRPr="00AE6614" w:rsidRDefault="009C0AEF" w:rsidP="00E348B8">
      <w:pPr>
        <w:spacing w:line="276" w:lineRule="auto"/>
        <w:jc w:val="both"/>
        <w:rPr>
          <w:i/>
          <w:sz w:val="22"/>
          <w:szCs w:val="22"/>
        </w:rPr>
      </w:pPr>
      <w:r w:rsidRPr="00AE6614">
        <w:rPr>
          <w:sz w:val="22"/>
          <w:szCs w:val="22"/>
        </w:rPr>
        <w:t>W badanym okresie w</w:t>
      </w:r>
      <w:r w:rsidRPr="00AE6614">
        <w:rPr>
          <w:sz w:val="22"/>
          <w:szCs w:val="22"/>
        </w:rPr>
        <w:t>ystąpiły przypadki wykorzystania pojazdów służbowych do celów prywatnych. Pojazdy służbowe do celów prywatnych przejechały w 2017 r.: 15 885 kilometrów, natomiast w 2018 r. (wg stanu na 31 sierpnia br.): 6 807 kilometrów. Tylko w jednym przypadku wykorzyst</w:t>
      </w:r>
      <w:r w:rsidRPr="00AE6614">
        <w:rPr>
          <w:sz w:val="22"/>
          <w:szCs w:val="22"/>
        </w:rPr>
        <w:t xml:space="preserve">anie pojazdów służbowych do celów prywatnych odbywało się na podstawie umowy zgodnie z § 7 zarządzenia nr 14/2015 Dyrektora PNGS z 24 września 2015 r. </w:t>
      </w:r>
      <w:r w:rsidRPr="00AE6614">
        <w:rPr>
          <w:i/>
          <w:sz w:val="22"/>
          <w:szCs w:val="22"/>
        </w:rPr>
        <w:t xml:space="preserve">w sprawie zasad gospodarowania transportem samochodowym w PNGS. </w:t>
      </w:r>
    </w:p>
    <w:p w:rsidR="00E348B8" w:rsidRPr="00AE6614" w:rsidRDefault="009C0AEF" w:rsidP="00E348B8">
      <w:pPr>
        <w:spacing w:line="276" w:lineRule="auto"/>
        <w:jc w:val="both"/>
        <w:rPr>
          <w:i/>
          <w:sz w:val="22"/>
          <w:szCs w:val="22"/>
        </w:rPr>
      </w:pPr>
    </w:p>
    <w:p w:rsidR="00E348B8" w:rsidRPr="00AE6614" w:rsidRDefault="009C0AEF" w:rsidP="00E348B8">
      <w:pPr>
        <w:spacing w:line="276" w:lineRule="auto"/>
        <w:jc w:val="both"/>
        <w:rPr>
          <w:sz w:val="22"/>
          <w:szCs w:val="22"/>
        </w:rPr>
      </w:pPr>
      <w:r w:rsidRPr="00AE6614">
        <w:rPr>
          <w:iCs/>
          <w:sz w:val="22"/>
          <w:szCs w:val="22"/>
        </w:rPr>
        <w:t>We wszystkich badanych przypadkach użyt</w:t>
      </w:r>
      <w:r w:rsidRPr="00AE6614">
        <w:rPr>
          <w:iCs/>
          <w:sz w:val="22"/>
          <w:szCs w:val="22"/>
        </w:rPr>
        <w:t>kowania samochodów służbowych przez pracowników do celów prywatnych, PNGS zgodnie z art. 12 ust. 2b ustawy z dnia 26 lipca 1991 r.</w:t>
      </w:r>
      <w:r w:rsidRPr="00AE6614">
        <w:rPr>
          <w:iCs/>
          <w:color w:val="FF0000"/>
          <w:sz w:val="22"/>
          <w:szCs w:val="22"/>
        </w:rPr>
        <w:t xml:space="preserve"> </w:t>
      </w:r>
      <w:r w:rsidRPr="00AE6614">
        <w:rPr>
          <w:i/>
          <w:iCs/>
          <w:sz w:val="22"/>
          <w:szCs w:val="22"/>
        </w:rPr>
        <w:t>o podatku dochodowym od osób fizycznych</w:t>
      </w:r>
      <w:r w:rsidRPr="00AE6614">
        <w:rPr>
          <w:iCs/>
          <w:sz w:val="22"/>
          <w:szCs w:val="22"/>
        </w:rPr>
        <w:t xml:space="preserve"> uznawał za przychody ze stosunku pracy wartość nieodpłatnego świadczenia</w:t>
      </w:r>
      <w:r>
        <w:rPr>
          <w:rStyle w:val="Odwoanieprzypisudolnego"/>
          <w:sz w:val="22"/>
          <w:szCs w:val="22"/>
        </w:rPr>
        <w:footnoteReference w:id="19"/>
      </w:r>
      <w:r w:rsidRPr="00AE6614">
        <w:rPr>
          <w:sz w:val="22"/>
          <w:szCs w:val="22"/>
        </w:rPr>
        <w:t>, które było</w:t>
      </w:r>
      <w:r w:rsidRPr="00AE6614">
        <w:rPr>
          <w:sz w:val="22"/>
          <w:szCs w:val="22"/>
        </w:rPr>
        <w:t xml:space="preserve"> wyliczane indywidualnie dla każdego przypadku korzystania z pojazdu służbowego do celów prywatnych. </w:t>
      </w:r>
    </w:p>
    <w:p w:rsidR="00E348B8" w:rsidRPr="00AE6614" w:rsidRDefault="009C0AEF" w:rsidP="00E348B8">
      <w:pPr>
        <w:spacing w:line="276" w:lineRule="auto"/>
        <w:jc w:val="both"/>
        <w:rPr>
          <w:iCs/>
          <w:sz w:val="22"/>
          <w:szCs w:val="22"/>
        </w:rPr>
      </w:pPr>
    </w:p>
    <w:p w:rsidR="00E348B8" w:rsidRPr="00AE6614" w:rsidRDefault="009C0AEF" w:rsidP="00E348B8">
      <w:pPr>
        <w:spacing w:after="120" w:line="276" w:lineRule="auto"/>
        <w:jc w:val="both"/>
        <w:rPr>
          <w:iCs/>
          <w:sz w:val="22"/>
          <w:szCs w:val="22"/>
        </w:rPr>
      </w:pPr>
      <w:r w:rsidRPr="00AE6614">
        <w:rPr>
          <w:b/>
          <w:iCs/>
          <w:sz w:val="22"/>
          <w:szCs w:val="22"/>
        </w:rPr>
        <w:t>Stwierdzone nieprawidłowości</w:t>
      </w:r>
      <w:r w:rsidRPr="00AE6614">
        <w:rPr>
          <w:iCs/>
          <w:sz w:val="22"/>
          <w:szCs w:val="22"/>
        </w:rPr>
        <w:t>:</w:t>
      </w:r>
    </w:p>
    <w:p w:rsidR="00E348B8" w:rsidRPr="00AE6614" w:rsidRDefault="009C0AEF" w:rsidP="00E348B8">
      <w:pPr>
        <w:spacing w:line="276" w:lineRule="auto"/>
        <w:jc w:val="both"/>
        <w:rPr>
          <w:sz w:val="22"/>
          <w:szCs w:val="22"/>
        </w:rPr>
      </w:pPr>
      <w:r w:rsidRPr="00AE6614">
        <w:rPr>
          <w:sz w:val="22"/>
          <w:szCs w:val="22"/>
        </w:rPr>
        <w:t xml:space="preserve">Zgodnie z § 7 w/w zarządzenia </w:t>
      </w:r>
      <w:r w:rsidRPr="00AE6614">
        <w:rPr>
          <w:i/>
          <w:sz w:val="22"/>
          <w:szCs w:val="22"/>
        </w:rPr>
        <w:t>w szczególnych wypadkach na wniosek pracownika Dyrektor PNGS może wyrazić zgodę na wykorzysta</w:t>
      </w:r>
      <w:r w:rsidRPr="00AE6614">
        <w:rPr>
          <w:i/>
          <w:sz w:val="22"/>
          <w:szCs w:val="22"/>
        </w:rPr>
        <w:t xml:space="preserve">nie pojazdu służbowego przez pracownika do celów prywatnych niezwiązanych ze świadczeniem pracy. </w:t>
      </w:r>
      <w:r w:rsidRPr="00AE6614">
        <w:rPr>
          <w:i/>
          <w:sz w:val="22"/>
          <w:szCs w:val="22"/>
          <w:u w:val="single"/>
        </w:rPr>
        <w:t>Wymagało</w:t>
      </w:r>
      <w:r w:rsidRPr="00AE6614">
        <w:rPr>
          <w:i/>
          <w:sz w:val="22"/>
          <w:szCs w:val="22"/>
        </w:rPr>
        <w:t xml:space="preserve"> to zawarcia umowy najmu pomiędzy pracownikiem a Dyrektorem PNGS.</w:t>
      </w:r>
      <w:r w:rsidRPr="00AE6614">
        <w:rPr>
          <w:sz w:val="22"/>
          <w:szCs w:val="22"/>
        </w:rPr>
        <w:t xml:space="preserve"> </w:t>
      </w:r>
    </w:p>
    <w:p w:rsidR="00E348B8" w:rsidRPr="00AE6614" w:rsidRDefault="009C0AEF" w:rsidP="00E348B8">
      <w:pPr>
        <w:spacing w:line="276" w:lineRule="auto"/>
        <w:jc w:val="both"/>
        <w:rPr>
          <w:i/>
          <w:sz w:val="22"/>
          <w:szCs w:val="22"/>
        </w:rPr>
      </w:pPr>
    </w:p>
    <w:p w:rsidR="00E348B8" w:rsidRPr="00AE6614" w:rsidRDefault="009C0AEF" w:rsidP="00E348B8">
      <w:pPr>
        <w:spacing w:line="276" w:lineRule="auto"/>
        <w:jc w:val="both"/>
        <w:rPr>
          <w:sz w:val="22"/>
          <w:szCs w:val="22"/>
        </w:rPr>
      </w:pPr>
      <w:r w:rsidRPr="00AE6614">
        <w:rPr>
          <w:sz w:val="22"/>
          <w:szCs w:val="22"/>
        </w:rPr>
        <w:t>Przypadków krótkoterminowego użyczenia było w 2017 r. – 33 i dotyczyło 13 pracownik</w:t>
      </w:r>
      <w:r w:rsidRPr="00AE6614">
        <w:rPr>
          <w:sz w:val="22"/>
          <w:szCs w:val="22"/>
        </w:rPr>
        <w:t>ów, natomiast w 2018 r. (wg stanu na 31 sierpnia) – 20 i dotyczyło 10 pracowników PNGS. Wykorzystywan</w:t>
      </w:r>
      <w:r>
        <w:rPr>
          <w:sz w:val="22"/>
          <w:szCs w:val="22"/>
        </w:rPr>
        <w:t>i</w:t>
      </w:r>
      <w:r w:rsidRPr="00AE6614">
        <w:rPr>
          <w:sz w:val="22"/>
          <w:szCs w:val="22"/>
        </w:rPr>
        <w:t>e w Par</w:t>
      </w:r>
      <w:r>
        <w:rPr>
          <w:sz w:val="22"/>
          <w:szCs w:val="22"/>
        </w:rPr>
        <w:t>ku do celów prywatnych samochodów służbowych</w:t>
      </w:r>
      <w:r w:rsidRPr="00AE6614">
        <w:rPr>
          <w:sz w:val="22"/>
          <w:szCs w:val="22"/>
        </w:rPr>
        <w:t xml:space="preserve"> poza</w:t>
      </w:r>
      <w:r>
        <w:rPr>
          <w:sz w:val="22"/>
          <w:szCs w:val="22"/>
        </w:rPr>
        <w:t xml:space="preserve"> ww. jednym przypadkiem odbywało</w:t>
      </w:r>
      <w:r w:rsidRPr="00AE6614">
        <w:rPr>
          <w:sz w:val="22"/>
          <w:szCs w:val="22"/>
        </w:rPr>
        <w:t xml:space="preserve"> się na wniosek pracownika</w:t>
      </w:r>
      <w:r>
        <w:rPr>
          <w:sz w:val="22"/>
          <w:szCs w:val="22"/>
        </w:rPr>
        <w:t>,</w:t>
      </w:r>
      <w:r w:rsidRPr="00AE6614">
        <w:rPr>
          <w:sz w:val="22"/>
          <w:szCs w:val="22"/>
        </w:rPr>
        <w:t xml:space="preserve"> kierowany do Dyrektora PNGS o nieodpłatne</w:t>
      </w:r>
      <w:r w:rsidRPr="00AE6614">
        <w:rPr>
          <w:color w:val="FF0000"/>
          <w:sz w:val="22"/>
          <w:szCs w:val="22"/>
        </w:rPr>
        <w:t xml:space="preserve"> </w:t>
      </w:r>
      <w:r w:rsidRPr="00AE6614">
        <w:rPr>
          <w:sz w:val="22"/>
          <w:szCs w:val="22"/>
        </w:rPr>
        <w:t xml:space="preserve">użyczenie samochodu służbowego do celów prywatnych bez zawierania umowy, co było niezgodne z § 7 zarządzenia nr 14/2015. </w:t>
      </w:r>
    </w:p>
    <w:p w:rsidR="00E348B8" w:rsidRPr="00AE6614" w:rsidRDefault="009C0AEF" w:rsidP="00E348B8">
      <w:pPr>
        <w:spacing w:line="276" w:lineRule="auto"/>
        <w:jc w:val="both"/>
        <w:rPr>
          <w:sz w:val="22"/>
          <w:szCs w:val="22"/>
        </w:rPr>
      </w:pPr>
    </w:p>
    <w:p w:rsidR="00E348B8" w:rsidRPr="00AE6614" w:rsidRDefault="009C0AEF" w:rsidP="00E348B8">
      <w:pPr>
        <w:spacing w:line="276" w:lineRule="auto"/>
        <w:jc w:val="both"/>
        <w:rPr>
          <w:sz w:val="22"/>
          <w:szCs w:val="22"/>
        </w:rPr>
      </w:pPr>
      <w:r w:rsidRPr="00AE6614">
        <w:rPr>
          <w:sz w:val="22"/>
          <w:szCs w:val="22"/>
        </w:rPr>
        <w:t>Takie działanie należy uznać za nierzetelne, m.in. z uwagi na brak zabezpieczenia interesó</w:t>
      </w:r>
      <w:r w:rsidRPr="00AE6614">
        <w:rPr>
          <w:sz w:val="22"/>
          <w:szCs w:val="22"/>
        </w:rPr>
        <w:t>w PNGS w sytuacji powstania szkody z powodu niewłaściwego jego użytkowania. Koszty paliwa wykorzystywanego do przejazdów prywatnych samochodami służbowymi pokrywał PNGS.</w:t>
      </w:r>
    </w:p>
    <w:p w:rsidR="00E348B8" w:rsidRPr="00AE6614" w:rsidRDefault="009C0AEF" w:rsidP="00E348B8">
      <w:pPr>
        <w:spacing w:line="276" w:lineRule="auto"/>
        <w:jc w:val="both"/>
        <w:rPr>
          <w:sz w:val="22"/>
          <w:szCs w:val="22"/>
        </w:rPr>
      </w:pPr>
    </w:p>
    <w:p w:rsidR="00E348B8" w:rsidRPr="00AE6614" w:rsidRDefault="009C0AEF" w:rsidP="00E348B8">
      <w:pPr>
        <w:spacing w:line="276" w:lineRule="auto"/>
        <w:jc w:val="both"/>
        <w:rPr>
          <w:sz w:val="22"/>
          <w:szCs w:val="22"/>
        </w:rPr>
      </w:pPr>
      <w:r w:rsidRPr="00AE6614">
        <w:rPr>
          <w:sz w:val="22"/>
          <w:szCs w:val="22"/>
        </w:rPr>
        <w:t>Należy jednak zwrócić uwagę, że samo uznanie jako przychodu z nieodpłatnego świadczen</w:t>
      </w:r>
      <w:r w:rsidRPr="00AE6614">
        <w:rPr>
          <w:sz w:val="22"/>
          <w:szCs w:val="22"/>
        </w:rPr>
        <w:t xml:space="preserve">ia ze stosunku pracy wykorzystania samochodu służbowego do celów prywatnych pracownikom nie rekompensuje PNGS co najmniej kosztów paliwa wykorzystywanego do tych przejazdów. </w:t>
      </w:r>
      <w:r w:rsidRPr="00AE6614">
        <w:rPr>
          <w:sz w:val="22"/>
          <w:szCs w:val="22"/>
        </w:rPr>
        <w:br/>
        <w:t>Tym samym PNGS nie zabezpieczył swoich interesów w zakresie ponoszonych kosztów e</w:t>
      </w:r>
      <w:r w:rsidRPr="00AE6614">
        <w:rPr>
          <w:sz w:val="22"/>
          <w:szCs w:val="22"/>
        </w:rPr>
        <w:t>ksploatacji samochodów za okres ich wykorzystania do celów prywatnych. Kwestia ta wymaga wewnętrznego uregulowania w PNGS, a postanowienia w tym zakresie powinny znaleźć swoje odzwierciedlenie w umowie zawieranej każdorazowo w przypadku użyczenia pracownik</w:t>
      </w:r>
      <w:r w:rsidRPr="00AE6614">
        <w:rPr>
          <w:sz w:val="22"/>
          <w:szCs w:val="22"/>
        </w:rPr>
        <w:t xml:space="preserve">owi samochodu służbowego PNGS do celów prywatnych. </w:t>
      </w:r>
    </w:p>
    <w:p w:rsidR="00E348B8" w:rsidRPr="00AE6614" w:rsidRDefault="009C0AEF" w:rsidP="00E348B8">
      <w:pPr>
        <w:spacing w:line="276" w:lineRule="auto"/>
        <w:jc w:val="both"/>
        <w:rPr>
          <w:sz w:val="22"/>
          <w:szCs w:val="22"/>
        </w:rPr>
      </w:pPr>
    </w:p>
    <w:p w:rsidR="00E348B8" w:rsidRPr="00AE6614" w:rsidRDefault="009C0AEF" w:rsidP="00E348B8">
      <w:pPr>
        <w:spacing w:after="120" w:line="276" w:lineRule="auto"/>
        <w:jc w:val="both"/>
        <w:rPr>
          <w:color w:val="FF0000"/>
          <w:sz w:val="22"/>
          <w:szCs w:val="22"/>
        </w:rPr>
      </w:pPr>
      <w:r w:rsidRPr="00AE6614">
        <w:rPr>
          <w:sz w:val="22"/>
          <w:szCs w:val="22"/>
        </w:rPr>
        <w:t>Zespół kontrolujący zwraca ponadto uwagę, że przypadki użyczania samochodów służbowych PNGS do celów prywatnych powinny ograniczać się jedynie do sytuacji szczególnych, również z uwagi na zgłoszoną przez</w:t>
      </w:r>
      <w:r w:rsidRPr="00AE6614">
        <w:rPr>
          <w:sz w:val="22"/>
          <w:szCs w:val="22"/>
        </w:rPr>
        <w:t xml:space="preserve"> Dyrektora Parku w trakcie kontroli konieczność zakupu nowego samochodu. </w:t>
      </w:r>
    </w:p>
    <w:p w:rsidR="00E348B8" w:rsidRPr="00AE6614" w:rsidRDefault="009C0AEF" w:rsidP="00E348B8">
      <w:pPr>
        <w:spacing w:line="276" w:lineRule="auto"/>
        <w:jc w:val="right"/>
        <w:rPr>
          <w:sz w:val="22"/>
          <w:szCs w:val="22"/>
          <w:lang w:eastAsia="en-US"/>
        </w:rPr>
      </w:pPr>
      <w:r w:rsidRPr="00AE6614">
        <w:rPr>
          <w:sz w:val="22"/>
          <w:szCs w:val="22"/>
          <w:lang w:eastAsia="en-US"/>
        </w:rPr>
        <w:t>[Dowód: akta kontroli str. II/1/60-61,64,118 oraz II/3/101]</w:t>
      </w:r>
    </w:p>
    <w:p w:rsidR="00E348B8" w:rsidRPr="00AE6614" w:rsidRDefault="009C0AEF" w:rsidP="00E348B8">
      <w:pPr>
        <w:spacing w:line="276" w:lineRule="auto"/>
        <w:jc w:val="right"/>
        <w:rPr>
          <w:sz w:val="22"/>
          <w:szCs w:val="22"/>
          <w:lang w:eastAsia="en-US"/>
        </w:rPr>
      </w:pPr>
    </w:p>
    <w:p w:rsidR="00E348B8" w:rsidRPr="00AE6614" w:rsidRDefault="009C0AEF" w:rsidP="00E348B8">
      <w:pPr>
        <w:spacing w:line="276" w:lineRule="auto"/>
        <w:jc w:val="both"/>
        <w:rPr>
          <w:sz w:val="22"/>
          <w:szCs w:val="22"/>
        </w:rPr>
      </w:pPr>
      <w:r w:rsidRPr="00AE6614">
        <w:rPr>
          <w:sz w:val="22"/>
          <w:szCs w:val="22"/>
        </w:rPr>
        <w:t>W badanym okresie nie użytkowano samochodów prywatnych do celów służbowych, tym samym nie wypłacano ryczałtu za użytkowan</w:t>
      </w:r>
      <w:r w:rsidRPr="00AE6614">
        <w:rPr>
          <w:sz w:val="22"/>
          <w:szCs w:val="22"/>
        </w:rPr>
        <w:t>ie w/w pojazdów</w:t>
      </w:r>
      <w:r w:rsidRPr="00AE6614">
        <w:rPr>
          <w:sz w:val="22"/>
          <w:szCs w:val="22"/>
          <w:vertAlign w:val="superscript"/>
        </w:rPr>
        <w:t>21</w:t>
      </w:r>
      <w:r w:rsidRPr="00AE6614">
        <w:rPr>
          <w:sz w:val="22"/>
          <w:szCs w:val="22"/>
        </w:rPr>
        <w:t>.</w:t>
      </w:r>
    </w:p>
    <w:p w:rsidR="00E348B8" w:rsidRPr="00AE6614" w:rsidRDefault="009C0AEF" w:rsidP="00E348B8">
      <w:pPr>
        <w:spacing w:line="276" w:lineRule="auto"/>
        <w:jc w:val="right"/>
        <w:rPr>
          <w:sz w:val="22"/>
          <w:szCs w:val="22"/>
          <w:lang w:eastAsia="en-US"/>
        </w:rPr>
      </w:pPr>
      <w:r w:rsidRPr="00AE6614">
        <w:rPr>
          <w:sz w:val="22"/>
          <w:szCs w:val="22"/>
          <w:lang w:eastAsia="en-US"/>
        </w:rPr>
        <w:t>[Dowód: akta kontroli str. II/1/65]</w:t>
      </w:r>
    </w:p>
    <w:p w:rsidR="00E348B8" w:rsidRPr="00AE6614" w:rsidRDefault="009C0AEF" w:rsidP="00E348B8">
      <w:pPr>
        <w:spacing w:line="276" w:lineRule="auto"/>
        <w:jc w:val="right"/>
        <w:rPr>
          <w:sz w:val="22"/>
          <w:szCs w:val="22"/>
          <w:lang w:eastAsia="en-US"/>
        </w:rPr>
      </w:pPr>
    </w:p>
    <w:p w:rsidR="00E348B8" w:rsidRPr="00AE6614" w:rsidRDefault="009C0AEF" w:rsidP="00E348B8">
      <w:pPr>
        <w:spacing w:line="276" w:lineRule="auto"/>
        <w:jc w:val="both"/>
        <w:rPr>
          <w:sz w:val="22"/>
          <w:szCs w:val="22"/>
        </w:rPr>
      </w:pPr>
      <w:r w:rsidRPr="00AE6614">
        <w:rPr>
          <w:bCs/>
          <w:sz w:val="22"/>
          <w:szCs w:val="22"/>
        </w:rPr>
        <w:t xml:space="preserve">Działalność </w:t>
      </w:r>
      <w:r>
        <w:rPr>
          <w:bCs/>
          <w:sz w:val="22"/>
          <w:szCs w:val="22"/>
        </w:rPr>
        <w:t>PNGS</w:t>
      </w:r>
      <w:r w:rsidRPr="00AE6614">
        <w:rPr>
          <w:bCs/>
          <w:sz w:val="22"/>
          <w:szCs w:val="22"/>
        </w:rPr>
        <w:t xml:space="preserve"> w zakresie gospodarki transportowej została </w:t>
      </w:r>
      <w:r w:rsidRPr="00AE6614">
        <w:rPr>
          <w:b/>
          <w:bCs/>
          <w:sz w:val="22"/>
          <w:szCs w:val="22"/>
        </w:rPr>
        <w:t xml:space="preserve">oceniona negatywnie. </w:t>
      </w:r>
      <w:r w:rsidRPr="00AE6614">
        <w:rPr>
          <w:bCs/>
          <w:sz w:val="22"/>
          <w:szCs w:val="22"/>
        </w:rPr>
        <w:t>O ocenie negatywnej zdecydowały w szczególności ustalenia dotyczące</w:t>
      </w:r>
      <w:r w:rsidRPr="00AE6614">
        <w:rPr>
          <w:sz w:val="22"/>
          <w:szCs w:val="22"/>
        </w:rPr>
        <w:t xml:space="preserve"> wykorzystywania pojazdów służbowych do celów prywa</w:t>
      </w:r>
      <w:r w:rsidRPr="00AE6614">
        <w:rPr>
          <w:sz w:val="22"/>
          <w:szCs w:val="22"/>
        </w:rPr>
        <w:t xml:space="preserve">tnych. </w:t>
      </w:r>
    </w:p>
    <w:p w:rsidR="00E348B8" w:rsidRPr="00AE6614" w:rsidRDefault="009C0AEF" w:rsidP="00E348B8">
      <w:pPr>
        <w:spacing w:line="276" w:lineRule="auto"/>
        <w:jc w:val="both"/>
        <w:rPr>
          <w:sz w:val="22"/>
          <w:szCs w:val="22"/>
        </w:rPr>
      </w:pPr>
    </w:p>
    <w:p w:rsidR="00E348B8" w:rsidRPr="00AE6614" w:rsidRDefault="009C0AEF" w:rsidP="00E348B8">
      <w:pPr>
        <w:spacing w:line="276" w:lineRule="auto"/>
        <w:jc w:val="both"/>
        <w:rPr>
          <w:sz w:val="22"/>
          <w:szCs w:val="22"/>
        </w:rPr>
      </w:pPr>
      <w:r w:rsidRPr="00AE6614">
        <w:rPr>
          <w:sz w:val="22"/>
          <w:szCs w:val="22"/>
        </w:rPr>
        <w:t xml:space="preserve">Ponadto w celu zapewnienia oszczędnej, efektywnej i racjonalnej polityki gospodarowania flotą samochodową zasadnym jest zdefiniowanie, w tym określenie potrzeb Parku w zakresie liczby i profilu pojazdów niezbędnych do realizacji zadań PNGS. </w:t>
      </w:r>
      <w:r w:rsidRPr="00AE6614">
        <w:rPr>
          <w:sz w:val="22"/>
          <w:szCs w:val="22"/>
        </w:rPr>
        <w:t>Zasadnym jest również zapewnienie jednolitego podejścia do prowadzenia miesięcznych kart pracy pojazdów.</w:t>
      </w:r>
    </w:p>
    <w:p w:rsidR="00E348B8" w:rsidRPr="00AE6614" w:rsidRDefault="009C0AEF" w:rsidP="00E348B8">
      <w:pPr>
        <w:spacing w:line="276" w:lineRule="auto"/>
        <w:jc w:val="both"/>
        <w:rPr>
          <w:sz w:val="22"/>
          <w:szCs w:val="22"/>
        </w:rPr>
      </w:pPr>
      <w:r w:rsidRPr="00AE6614">
        <w:rPr>
          <w:sz w:val="22"/>
          <w:szCs w:val="22"/>
        </w:rPr>
        <w:t xml:space="preserve"> </w:t>
      </w:r>
    </w:p>
    <w:p w:rsidR="00E348B8" w:rsidRPr="00AE6614" w:rsidRDefault="009C0AEF" w:rsidP="00E348B8">
      <w:pPr>
        <w:spacing w:line="276" w:lineRule="auto"/>
        <w:jc w:val="both"/>
        <w:rPr>
          <w:b/>
          <w:sz w:val="22"/>
          <w:szCs w:val="22"/>
        </w:rPr>
      </w:pPr>
      <w:r w:rsidRPr="00AE6614">
        <w:rPr>
          <w:b/>
          <w:sz w:val="22"/>
          <w:szCs w:val="22"/>
        </w:rPr>
        <w:t>2. Gospodarowanie budynkami mieszkalnymi</w:t>
      </w:r>
    </w:p>
    <w:p w:rsidR="00E348B8" w:rsidRPr="00AE6614" w:rsidRDefault="009C0AEF" w:rsidP="00E348B8">
      <w:pPr>
        <w:spacing w:after="120" w:line="276" w:lineRule="auto"/>
        <w:jc w:val="both"/>
        <w:rPr>
          <w:sz w:val="22"/>
          <w:szCs w:val="22"/>
          <w:lang w:eastAsia="en-US"/>
        </w:rPr>
      </w:pPr>
      <w:r w:rsidRPr="00AE6614">
        <w:rPr>
          <w:sz w:val="22"/>
          <w:szCs w:val="22"/>
        </w:rPr>
        <w:t xml:space="preserve">Sprawy z zakresu gospodarki budynkami mieszkalnymi w </w:t>
      </w:r>
      <w:r>
        <w:rPr>
          <w:color w:val="000000"/>
          <w:sz w:val="22"/>
          <w:szCs w:val="22"/>
          <w:lang w:bidi="pl-PL"/>
        </w:rPr>
        <w:t>PNGS</w:t>
      </w:r>
      <w:r w:rsidRPr="00AE6614">
        <w:rPr>
          <w:color w:val="000000"/>
          <w:sz w:val="22"/>
          <w:szCs w:val="22"/>
          <w:lang w:bidi="pl-PL"/>
        </w:rPr>
        <w:t xml:space="preserve"> </w:t>
      </w:r>
      <w:r w:rsidRPr="00AE6614">
        <w:rPr>
          <w:sz w:val="22"/>
          <w:szCs w:val="22"/>
        </w:rPr>
        <w:t>są realizowane przez Zespół ds. Administracyjnych,</w:t>
      </w:r>
      <w:r w:rsidRPr="00AE6614">
        <w:rPr>
          <w:sz w:val="22"/>
          <w:szCs w:val="22"/>
        </w:rPr>
        <w:t xml:space="preserve"> nadzorowany przez Zastępcę Dyrektora PNGS ds. Administracji i Ochrony Przyrody. Realizacja zadań dotyczących gospodarki budynkami mieszkalnymi została uszczegółowiona w zakresie czynności wybranych pracowników. Wprowadzono wewnętrzne regulacje dotyczące t</w:t>
      </w:r>
      <w:r w:rsidRPr="00AE6614">
        <w:rPr>
          <w:sz w:val="22"/>
          <w:szCs w:val="22"/>
        </w:rPr>
        <w:t>ego obszaru</w:t>
      </w:r>
      <w:r>
        <w:rPr>
          <w:rStyle w:val="Odwoanieprzypisudolnego"/>
          <w:sz w:val="22"/>
          <w:szCs w:val="22"/>
        </w:rPr>
        <w:footnoteReference w:id="20"/>
      </w:r>
      <w:r w:rsidRPr="00AE6614">
        <w:rPr>
          <w:sz w:val="22"/>
          <w:szCs w:val="22"/>
        </w:rPr>
        <w:t>.</w:t>
      </w:r>
    </w:p>
    <w:p w:rsidR="00E348B8" w:rsidRPr="00AE6614" w:rsidRDefault="009C0AEF" w:rsidP="00E348B8">
      <w:pPr>
        <w:spacing w:line="276" w:lineRule="auto"/>
        <w:jc w:val="right"/>
        <w:rPr>
          <w:sz w:val="22"/>
          <w:szCs w:val="22"/>
          <w:lang w:eastAsia="en-US"/>
        </w:rPr>
      </w:pPr>
      <w:r w:rsidRPr="00AE6614">
        <w:rPr>
          <w:sz w:val="22"/>
          <w:szCs w:val="22"/>
          <w:lang w:eastAsia="en-US"/>
        </w:rPr>
        <w:t xml:space="preserve"> [Dowód: akta kontroli str. II/1/1-56 oraz II/2/1-11]</w:t>
      </w:r>
    </w:p>
    <w:p w:rsidR="00E348B8" w:rsidRPr="00AE6614" w:rsidRDefault="009C0AEF" w:rsidP="00E348B8">
      <w:pPr>
        <w:spacing w:line="276" w:lineRule="auto"/>
        <w:jc w:val="right"/>
        <w:rPr>
          <w:sz w:val="22"/>
          <w:szCs w:val="22"/>
          <w:lang w:eastAsia="en-US"/>
        </w:rPr>
      </w:pPr>
    </w:p>
    <w:p w:rsidR="00E348B8" w:rsidRPr="00AE6614" w:rsidRDefault="009C0AEF" w:rsidP="00E348B8">
      <w:pPr>
        <w:widowControl w:val="0"/>
        <w:spacing w:line="276" w:lineRule="auto"/>
        <w:jc w:val="both"/>
        <w:rPr>
          <w:i/>
          <w:color w:val="000000"/>
          <w:sz w:val="22"/>
          <w:szCs w:val="22"/>
          <w:lang w:bidi="pl-PL"/>
        </w:rPr>
      </w:pPr>
      <w:r w:rsidRPr="00AE6614">
        <w:rPr>
          <w:sz w:val="22"/>
          <w:szCs w:val="22"/>
        </w:rPr>
        <w:t xml:space="preserve">W ramach kontroli potrzeb mieszkaniowych Parku, kontrolującym przedłożono </w:t>
      </w:r>
      <w:r w:rsidRPr="00AE6614">
        <w:rPr>
          <w:i/>
          <w:sz w:val="22"/>
          <w:szCs w:val="22"/>
        </w:rPr>
        <w:t xml:space="preserve">Strategię przewidywanych działań PNGS w latach 2015-2040 w odniesieniu do budynków i budowli będących własnością </w:t>
      </w:r>
      <w:r w:rsidRPr="00AE6614">
        <w:rPr>
          <w:i/>
          <w:sz w:val="22"/>
          <w:szCs w:val="22"/>
        </w:rPr>
        <w:t>parku (</w:t>
      </w:r>
      <w:r w:rsidRPr="00AE6614">
        <w:rPr>
          <w:sz w:val="22"/>
          <w:szCs w:val="22"/>
        </w:rPr>
        <w:t>dalej:</w:t>
      </w:r>
      <w:r w:rsidRPr="00AE6614">
        <w:rPr>
          <w:i/>
          <w:sz w:val="22"/>
          <w:szCs w:val="22"/>
        </w:rPr>
        <w:t xml:space="preserve"> Strategia). Strategia</w:t>
      </w:r>
      <w:r w:rsidRPr="00AE6614">
        <w:rPr>
          <w:sz w:val="22"/>
          <w:szCs w:val="22"/>
        </w:rPr>
        <w:t xml:space="preserve"> określa liczbę mieszkań potrzebnych dla zaspokojenia potrzeb mieszkaniowych pracowników uprawnionych do bezpłatnego mieszkania oraz perspektywę dalszego zagospodarowania zasobów mieszkalnych PNGS. </w:t>
      </w:r>
      <w:r w:rsidRPr="00AE6614">
        <w:rPr>
          <w:i/>
          <w:sz w:val="22"/>
          <w:szCs w:val="22"/>
        </w:rPr>
        <w:t>Strategia</w:t>
      </w:r>
      <w:r w:rsidRPr="00AE6614">
        <w:rPr>
          <w:sz w:val="22"/>
          <w:szCs w:val="22"/>
        </w:rPr>
        <w:t xml:space="preserve"> została przyg</w:t>
      </w:r>
      <w:r w:rsidRPr="00AE6614">
        <w:rPr>
          <w:sz w:val="22"/>
          <w:szCs w:val="22"/>
        </w:rPr>
        <w:t xml:space="preserve">otowana w oparciu o przewidywane zmiany w </w:t>
      </w:r>
      <w:r w:rsidRPr="00AE6614">
        <w:rPr>
          <w:i/>
          <w:sz w:val="22"/>
          <w:szCs w:val="22"/>
        </w:rPr>
        <w:t>ustawie o ochronie przyrody</w:t>
      </w:r>
      <w:r w:rsidRPr="00AE6614">
        <w:rPr>
          <w:sz w:val="22"/>
          <w:szCs w:val="22"/>
        </w:rPr>
        <w:t xml:space="preserve"> ograniczające liczbę pracowników uprawnionych do bezpłatnych mieszkań, które jednak nie nastąpiły. Oznacza to, iż koniecznym jest zaktualizowanie przedmiotowego dokumentu. Zgodnie z udzi</w:t>
      </w:r>
      <w:r w:rsidRPr="00AE6614">
        <w:rPr>
          <w:sz w:val="22"/>
          <w:szCs w:val="22"/>
        </w:rPr>
        <w:t>elonymi wyjaśnieniami Dyrektora PNGS</w:t>
      </w:r>
      <w:r>
        <w:rPr>
          <w:rStyle w:val="Odwoanieprzypisudolnego"/>
          <w:sz w:val="22"/>
          <w:szCs w:val="22"/>
        </w:rPr>
        <w:footnoteReference w:id="21"/>
      </w:r>
      <w:r w:rsidRPr="00AE6614">
        <w:rPr>
          <w:sz w:val="22"/>
          <w:szCs w:val="22"/>
        </w:rPr>
        <w:t xml:space="preserve"> </w:t>
      </w:r>
      <w:r w:rsidRPr="00AE6614">
        <w:rPr>
          <w:rStyle w:val="Odwoaniedokomentarza"/>
          <w:rFonts w:eastAsia="Arial"/>
          <w:sz w:val="22"/>
          <w:szCs w:val="22"/>
        </w:rPr>
        <w:t>p</w:t>
      </w:r>
      <w:r w:rsidRPr="00AE6614">
        <w:rPr>
          <w:sz w:val="22"/>
          <w:szCs w:val="22"/>
        </w:rPr>
        <w:t>owyższy dokument będzie aktualizowany zgodnie z obecnym stanem prawnym oraz bieżącymi zmianami kadrowymi i organizacyjnymi Parku. Decyzje dotyczące wyłączenia lokali z eksploatacji podejmowane są na bieżąco,</w:t>
      </w:r>
      <w:r w:rsidRPr="00AE6614">
        <w:rPr>
          <w:color w:val="000000"/>
          <w:sz w:val="22"/>
          <w:szCs w:val="22"/>
          <w:lang w:bidi="pl-PL"/>
        </w:rPr>
        <w:t xml:space="preserve"> brany pod</w:t>
      </w:r>
      <w:r w:rsidRPr="00AE6614">
        <w:rPr>
          <w:color w:val="000000"/>
          <w:sz w:val="22"/>
          <w:szCs w:val="22"/>
          <w:lang w:bidi="pl-PL"/>
        </w:rPr>
        <w:t xml:space="preserve"> uwagę jest przede wszystkim stan techniczny budynku, rachunek ekonomiczny (opłacalność remontu i utrzymywania), jego lokalizacja, związana z nim infrastruktura i funkcja, jaką pełni, itp. W procesie decyzyjnym PNGS uwzględnia przepisy prawa, w tym wynikaj</w:t>
      </w:r>
      <w:r w:rsidRPr="00AE6614">
        <w:rPr>
          <w:color w:val="000000"/>
          <w:sz w:val="22"/>
          <w:szCs w:val="22"/>
          <w:lang w:bidi="pl-PL"/>
        </w:rPr>
        <w:t xml:space="preserve">ące z </w:t>
      </w:r>
      <w:r w:rsidRPr="00AE6614">
        <w:rPr>
          <w:color w:val="000000"/>
          <w:sz w:val="22"/>
          <w:szCs w:val="22"/>
          <w:lang w:eastAsia="en-US" w:bidi="en-US"/>
        </w:rPr>
        <w:t xml:space="preserve">art. </w:t>
      </w:r>
      <w:r w:rsidRPr="00AE6614">
        <w:rPr>
          <w:color w:val="000000"/>
          <w:sz w:val="22"/>
          <w:szCs w:val="22"/>
          <w:lang w:bidi="pl-PL"/>
        </w:rPr>
        <w:t>104a ust. 1 i 2</w:t>
      </w:r>
      <w:r>
        <w:rPr>
          <w:i/>
          <w:color w:val="000000"/>
          <w:sz w:val="22"/>
          <w:szCs w:val="22"/>
          <w:vertAlign w:val="superscript"/>
          <w:lang w:bidi="pl-PL"/>
        </w:rPr>
        <w:footnoteReference w:id="22"/>
      </w:r>
      <w:r w:rsidRPr="00AE6614">
        <w:rPr>
          <w:color w:val="000000"/>
          <w:sz w:val="22"/>
          <w:szCs w:val="22"/>
          <w:lang w:bidi="pl-PL"/>
        </w:rPr>
        <w:t xml:space="preserve"> </w:t>
      </w:r>
      <w:r w:rsidRPr="00AE6614">
        <w:rPr>
          <w:i/>
          <w:color w:val="000000"/>
          <w:sz w:val="22"/>
          <w:szCs w:val="22"/>
          <w:lang w:bidi="pl-PL"/>
        </w:rPr>
        <w:t>ustawy o ochronie przyrody.</w:t>
      </w:r>
    </w:p>
    <w:p w:rsidR="00E348B8" w:rsidRPr="00AE6614" w:rsidRDefault="009C0AEF" w:rsidP="00E348B8">
      <w:pPr>
        <w:widowControl w:val="0"/>
        <w:spacing w:line="276" w:lineRule="auto"/>
        <w:jc w:val="both"/>
        <w:rPr>
          <w:i/>
          <w:color w:val="000000"/>
          <w:sz w:val="22"/>
          <w:szCs w:val="22"/>
          <w:lang w:bidi="pl-PL"/>
        </w:rPr>
      </w:pPr>
    </w:p>
    <w:p w:rsidR="00E348B8" w:rsidRPr="00AE6614" w:rsidRDefault="009C0AEF" w:rsidP="00E348B8">
      <w:pPr>
        <w:spacing w:line="276" w:lineRule="auto"/>
        <w:jc w:val="both"/>
        <w:rPr>
          <w:sz w:val="22"/>
          <w:szCs w:val="22"/>
        </w:rPr>
      </w:pPr>
      <w:r w:rsidRPr="00AE6614">
        <w:rPr>
          <w:sz w:val="22"/>
          <w:szCs w:val="22"/>
        </w:rPr>
        <w:t>Obecne zasoby mieszkaniowe zabezpieczają zapotrzebowanie na bezpłatne mieszkania dla uprawnionych pracowników.</w:t>
      </w:r>
    </w:p>
    <w:p w:rsidR="00E348B8" w:rsidRPr="00AE6614" w:rsidRDefault="009C0AEF" w:rsidP="00E348B8">
      <w:pPr>
        <w:spacing w:line="276" w:lineRule="auto"/>
        <w:jc w:val="right"/>
        <w:rPr>
          <w:sz w:val="22"/>
          <w:szCs w:val="22"/>
          <w:lang w:eastAsia="en-US"/>
        </w:rPr>
      </w:pPr>
      <w:r w:rsidRPr="00AE6614">
        <w:rPr>
          <w:sz w:val="22"/>
          <w:szCs w:val="22"/>
          <w:lang w:eastAsia="en-US"/>
        </w:rPr>
        <w:t xml:space="preserve"> [Dowód: akta kontroli str. II/1/65-70 oraz II/2/12-21]</w:t>
      </w:r>
    </w:p>
    <w:p w:rsidR="00E348B8" w:rsidRPr="00AE6614" w:rsidRDefault="009C0AEF" w:rsidP="00E348B8">
      <w:pPr>
        <w:spacing w:line="276" w:lineRule="auto"/>
        <w:jc w:val="right"/>
        <w:rPr>
          <w:sz w:val="22"/>
          <w:szCs w:val="22"/>
          <w:lang w:eastAsia="en-US"/>
        </w:rPr>
      </w:pPr>
    </w:p>
    <w:p w:rsidR="00E348B8" w:rsidRPr="00AE6614" w:rsidRDefault="009C0AEF" w:rsidP="00E348B8">
      <w:pPr>
        <w:spacing w:line="276" w:lineRule="auto"/>
        <w:jc w:val="both"/>
        <w:rPr>
          <w:sz w:val="22"/>
          <w:szCs w:val="22"/>
        </w:rPr>
      </w:pPr>
      <w:r w:rsidRPr="00AE6614">
        <w:rPr>
          <w:sz w:val="22"/>
          <w:szCs w:val="22"/>
        </w:rPr>
        <w:t>Wg stanu na 31 sierpnia 2018 r.</w:t>
      </w:r>
      <w:r w:rsidRPr="00AE6614">
        <w:rPr>
          <w:sz w:val="22"/>
          <w:szCs w:val="22"/>
        </w:rPr>
        <w:t xml:space="preserve"> PNGS posiadał 18 budynków mieszkalnych oraz 25 lokali mieszkalnych. </w:t>
      </w:r>
      <w:r w:rsidRPr="00AE6614">
        <w:rPr>
          <w:color w:val="000000"/>
          <w:sz w:val="22"/>
          <w:szCs w:val="22"/>
          <w:lang w:bidi="pl-PL"/>
        </w:rPr>
        <w:t>Wszystkie lokale mieszkalne znajdujące się w dyspozycji PNGS stanowiły jego własność.</w:t>
      </w:r>
      <w:r w:rsidRPr="00AE6614">
        <w:rPr>
          <w:sz w:val="22"/>
          <w:szCs w:val="22"/>
        </w:rPr>
        <w:t xml:space="preserve"> 12 lokali zajmowali pracownicy uprawnieni do bezpłatnego mieszkania, </w:t>
      </w:r>
      <w:r w:rsidRPr="00AE6614">
        <w:rPr>
          <w:sz w:val="22"/>
          <w:szCs w:val="22"/>
        </w:rPr>
        <w:br/>
        <w:t>3 lokale na podstawie umów najm</w:t>
      </w:r>
      <w:r w:rsidRPr="00AE6614">
        <w:rPr>
          <w:sz w:val="22"/>
          <w:szCs w:val="22"/>
        </w:rPr>
        <w:t>u zajmowali inni pracownicy PNGS, 2 lokale na podstawie umów najmu zajmowali emerytowani pracownicy PNGS, 5 lokali na podstawie umów najmu zajmowały osoby postronne oraz 3 lokale to lokale niezamieszkałe.</w:t>
      </w:r>
    </w:p>
    <w:p w:rsidR="00E348B8" w:rsidRPr="00AE6614" w:rsidRDefault="009C0AEF" w:rsidP="00E348B8">
      <w:pPr>
        <w:spacing w:line="276" w:lineRule="auto"/>
        <w:jc w:val="both"/>
        <w:rPr>
          <w:sz w:val="22"/>
          <w:szCs w:val="22"/>
        </w:rPr>
      </w:pPr>
    </w:p>
    <w:p w:rsidR="00E348B8" w:rsidRPr="00AE6614" w:rsidRDefault="009C0AEF" w:rsidP="00E348B8">
      <w:pPr>
        <w:spacing w:line="276" w:lineRule="auto"/>
        <w:jc w:val="both"/>
        <w:rPr>
          <w:sz w:val="22"/>
          <w:szCs w:val="22"/>
        </w:rPr>
      </w:pPr>
      <w:r w:rsidRPr="00AE6614">
        <w:rPr>
          <w:color w:val="000000"/>
          <w:sz w:val="22"/>
          <w:szCs w:val="22"/>
          <w:lang w:bidi="pl-PL"/>
        </w:rPr>
        <w:t>Liczba osób uprawnionych do bezpłatnych lokali mie</w:t>
      </w:r>
      <w:r w:rsidRPr="00AE6614">
        <w:rPr>
          <w:color w:val="000000"/>
          <w:sz w:val="22"/>
          <w:szCs w:val="22"/>
          <w:lang w:bidi="pl-PL"/>
        </w:rPr>
        <w:t>szkalnych,</w:t>
      </w:r>
      <w:r w:rsidRPr="00AE6614">
        <w:rPr>
          <w:sz w:val="22"/>
          <w:szCs w:val="22"/>
        </w:rPr>
        <w:t xml:space="preserve"> o których mowa w art. 104 ust. 3</w:t>
      </w:r>
      <w:r>
        <w:rPr>
          <w:rStyle w:val="Odwoanieprzypisudolnego"/>
          <w:sz w:val="22"/>
          <w:szCs w:val="22"/>
        </w:rPr>
        <w:footnoteReference w:id="23"/>
      </w:r>
      <w:r w:rsidRPr="00AE6614">
        <w:rPr>
          <w:sz w:val="22"/>
          <w:szCs w:val="22"/>
        </w:rPr>
        <w:t xml:space="preserve"> </w:t>
      </w:r>
      <w:r w:rsidRPr="00AE6614">
        <w:rPr>
          <w:i/>
          <w:sz w:val="22"/>
          <w:szCs w:val="22"/>
        </w:rPr>
        <w:t>ustawy o ochronie przyrody</w:t>
      </w:r>
      <w:r w:rsidRPr="00AE6614">
        <w:rPr>
          <w:sz w:val="22"/>
          <w:szCs w:val="22"/>
        </w:rPr>
        <w:t xml:space="preserve">, na dzień 31 sierpnia 2018 r. wynosiła </w:t>
      </w:r>
      <w:r w:rsidRPr="00AE6614">
        <w:rPr>
          <w:color w:val="000000"/>
          <w:sz w:val="22"/>
          <w:szCs w:val="22"/>
          <w:lang w:bidi="pl-PL"/>
        </w:rPr>
        <w:t>23 pracowników, w tym 12</w:t>
      </w:r>
      <w:r>
        <w:rPr>
          <w:rStyle w:val="Odwoanieprzypisudolnego"/>
          <w:color w:val="000000"/>
          <w:sz w:val="22"/>
          <w:szCs w:val="22"/>
          <w:lang w:bidi="pl-PL"/>
        </w:rPr>
        <w:footnoteReference w:id="24"/>
      </w:r>
      <w:r w:rsidRPr="00AE6614">
        <w:rPr>
          <w:color w:val="000000"/>
          <w:sz w:val="22"/>
          <w:szCs w:val="22"/>
          <w:lang w:bidi="pl-PL"/>
        </w:rPr>
        <w:t xml:space="preserve"> pracowników zajmowało zgodnie z uprawnieniam</w:t>
      </w:r>
      <w:r>
        <w:rPr>
          <w:color w:val="000000"/>
          <w:sz w:val="22"/>
          <w:szCs w:val="22"/>
          <w:lang w:bidi="pl-PL"/>
        </w:rPr>
        <w:t xml:space="preserve">i bezpłatne lokale mieszkalne, </w:t>
      </w:r>
      <w:r w:rsidRPr="00AE6614">
        <w:rPr>
          <w:color w:val="000000"/>
          <w:sz w:val="22"/>
          <w:szCs w:val="22"/>
          <w:lang w:bidi="pl-PL"/>
        </w:rPr>
        <w:t xml:space="preserve">a 10 pracownikom wypłacano ekwiwalent za </w:t>
      </w:r>
      <w:r w:rsidRPr="00AE6614">
        <w:rPr>
          <w:color w:val="000000"/>
          <w:sz w:val="22"/>
          <w:szCs w:val="22"/>
          <w:lang w:bidi="pl-PL"/>
        </w:rPr>
        <w:t>niezapewnienie bezpłatnego mieszkania</w:t>
      </w:r>
      <w:r w:rsidRPr="00AE6614">
        <w:rPr>
          <w:sz w:val="22"/>
          <w:szCs w:val="22"/>
        </w:rPr>
        <w:t>, o którym mowa w art. 104 ust. 12</w:t>
      </w:r>
      <w:r>
        <w:rPr>
          <w:rStyle w:val="Odwoanieprzypisudolnego"/>
          <w:i/>
          <w:sz w:val="22"/>
          <w:szCs w:val="22"/>
        </w:rPr>
        <w:footnoteReference w:id="25"/>
      </w:r>
      <w:r w:rsidRPr="00AE6614">
        <w:rPr>
          <w:sz w:val="22"/>
          <w:szCs w:val="22"/>
        </w:rPr>
        <w:t xml:space="preserve"> </w:t>
      </w:r>
      <w:r w:rsidRPr="00AE6614">
        <w:rPr>
          <w:i/>
          <w:sz w:val="22"/>
          <w:szCs w:val="22"/>
        </w:rPr>
        <w:t>ustawy o ochronie przyrody.</w:t>
      </w:r>
      <w:r w:rsidRPr="00AE6614">
        <w:rPr>
          <w:sz w:val="22"/>
          <w:szCs w:val="22"/>
        </w:rPr>
        <w:t xml:space="preserve"> Wypłata ekwiwalentu odbywała się zgodnie z postanowieniami </w:t>
      </w:r>
      <w:r w:rsidRPr="00AE6614">
        <w:rPr>
          <w:i/>
          <w:sz w:val="22"/>
          <w:szCs w:val="22"/>
        </w:rPr>
        <w:t>ustawy o ochronie przyrody</w:t>
      </w:r>
      <w:r>
        <w:rPr>
          <w:rStyle w:val="Odwoanieprzypisudolnego"/>
          <w:i/>
          <w:sz w:val="22"/>
          <w:szCs w:val="22"/>
        </w:rPr>
        <w:footnoteReference w:id="26"/>
      </w:r>
      <w:r w:rsidRPr="00AE6614">
        <w:rPr>
          <w:sz w:val="22"/>
          <w:szCs w:val="22"/>
        </w:rPr>
        <w:t>oraz regulacjami wewnętrznymi</w:t>
      </w:r>
      <w:r>
        <w:rPr>
          <w:rStyle w:val="Odwoanieprzypisudolnego"/>
          <w:sz w:val="22"/>
          <w:szCs w:val="22"/>
        </w:rPr>
        <w:footnoteReference w:id="27"/>
      </w:r>
      <w:r w:rsidRPr="00AE6614">
        <w:rPr>
          <w:sz w:val="22"/>
          <w:szCs w:val="22"/>
        </w:rPr>
        <w:t>.</w:t>
      </w:r>
    </w:p>
    <w:p w:rsidR="00E348B8" w:rsidRPr="00AE6614" w:rsidRDefault="009C0AEF" w:rsidP="00E348B8">
      <w:pPr>
        <w:spacing w:line="276" w:lineRule="auto"/>
        <w:jc w:val="both"/>
        <w:rPr>
          <w:sz w:val="22"/>
          <w:szCs w:val="22"/>
        </w:rPr>
      </w:pPr>
    </w:p>
    <w:p w:rsidR="00E348B8" w:rsidRPr="00AE6614" w:rsidRDefault="009C0AEF" w:rsidP="00E348B8">
      <w:pPr>
        <w:pStyle w:val="Bodytext20"/>
        <w:shd w:val="clear" w:color="auto" w:fill="auto"/>
        <w:spacing w:after="120" w:line="276" w:lineRule="auto"/>
        <w:ind w:firstLine="0"/>
        <w:jc w:val="both"/>
        <w:rPr>
          <w:rFonts w:ascii="Times New Roman" w:hAnsi="Times New Roman" w:cs="Times New Roman"/>
          <w:sz w:val="22"/>
          <w:szCs w:val="22"/>
        </w:rPr>
      </w:pPr>
      <w:r w:rsidRPr="00AE6614">
        <w:rPr>
          <w:rFonts w:ascii="Times New Roman" w:eastAsia="Times New Roman" w:hAnsi="Times New Roman" w:cs="Times New Roman"/>
          <w:sz w:val="22"/>
          <w:szCs w:val="22"/>
        </w:rPr>
        <w:t xml:space="preserve">Wydatki na </w:t>
      </w:r>
      <w:r w:rsidRPr="00AE6614">
        <w:rPr>
          <w:rFonts w:ascii="Times New Roman" w:hAnsi="Times New Roman" w:cs="Times New Roman"/>
          <w:sz w:val="22"/>
          <w:szCs w:val="22"/>
        </w:rPr>
        <w:t>utrzymanie lokali mieszka</w:t>
      </w:r>
      <w:r w:rsidRPr="00AE6614">
        <w:rPr>
          <w:rFonts w:ascii="Times New Roman" w:hAnsi="Times New Roman" w:cs="Times New Roman"/>
          <w:sz w:val="22"/>
          <w:szCs w:val="22"/>
        </w:rPr>
        <w:t xml:space="preserve">lnych </w:t>
      </w:r>
      <w:r w:rsidRPr="00AE6614">
        <w:rPr>
          <w:rFonts w:ascii="Times New Roman" w:eastAsia="Times New Roman" w:hAnsi="Times New Roman" w:cs="Times New Roman"/>
          <w:sz w:val="22"/>
          <w:szCs w:val="22"/>
        </w:rPr>
        <w:t>za 2017 r.</w:t>
      </w:r>
      <w:r w:rsidRPr="00AE6614">
        <w:rPr>
          <w:rFonts w:ascii="Times New Roman" w:hAnsi="Times New Roman" w:cs="Times New Roman"/>
          <w:sz w:val="22"/>
          <w:szCs w:val="22"/>
        </w:rPr>
        <w:t xml:space="preserve"> wyniosły łącznie</w:t>
      </w:r>
      <w:r w:rsidRPr="00AE6614">
        <w:rPr>
          <w:rFonts w:ascii="Times New Roman" w:eastAsia="Times New Roman" w:hAnsi="Times New Roman" w:cs="Times New Roman"/>
          <w:sz w:val="22"/>
          <w:szCs w:val="22"/>
        </w:rPr>
        <w:t xml:space="preserve"> </w:t>
      </w:r>
      <w:r w:rsidRPr="00AE6614">
        <w:rPr>
          <w:rFonts w:ascii="Times New Roman" w:hAnsi="Times New Roman" w:cs="Times New Roman"/>
          <w:sz w:val="22"/>
          <w:szCs w:val="22"/>
        </w:rPr>
        <w:t>– 28 145,78 </w:t>
      </w:r>
      <w:r w:rsidRPr="00AE6614">
        <w:rPr>
          <w:rFonts w:ascii="Times New Roman" w:eastAsia="Times New Roman" w:hAnsi="Times New Roman" w:cs="Times New Roman"/>
          <w:sz w:val="22"/>
          <w:szCs w:val="22"/>
        </w:rPr>
        <w:t xml:space="preserve">zł, </w:t>
      </w:r>
      <w:r w:rsidRPr="00AE6614">
        <w:rPr>
          <w:rFonts w:ascii="Times New Roman" w:hAnsi="Times New Roman" w:cs="Times New Roman"/>
          <w:sz w:val="22"/>
          <w:szCs w:val="22"/>
        </w:rPr>
        <w:t>w tym</w:t>
      </w:r>
      <w:r w:rsidRPr="00AE6614">
        <w:rPr>
          <w:rFonts w:ascii="Times New Roman" w:eastAsia="Times New Roman" w:hAnsi="Times New Roman" w:cs="Times New Roman"/>
          <w:sz w:val="22"/>
          <w:szCs w:val="22"/>
        </w:rPr>
        <w:t xml:space="preserve"> remonty </w:t>
      </w:r>
      <w:r w:rsidRPr="00AE6614">
        <w:rPr>
          <w:rFonts w:ascii="Times New Roman" w:hAnsi="Times New Roman" w:cs="Times New Roman"/>
          <w:sz w:val="22"/>
          <w:szCs w:val="22"/>
        </w:rPr>
        <w:t>–</w:t>
      </w:r>
      <w:r w:rsidRPr="00AE6614">
        <w:rPr>
          <w:rFonts w:ascii="Times New Roman" w:eastAsia="Times New Roman" w:hAnsi="Times New Roman" w:cs="Times New Roman"/>
          <w:sz w:val="22"/>
          <w:szCs w:val="22"/>
        </w:rPr>
        <w:t xml:space="preserve"> </w:t>
      </w:r>
      <w:r w:rsidRPr="00AE6614">
        <w:rPr>
          <w:rFonts w:ascii="Times New Roman" w:hAnsi="Times New Roman" w:cs="Times New Roman"/>
          <w:sz w:val="22"/>
          <w:szCs w:val="22"/>
        </w:rPr>
        <w:t xml:space="preserve">17 028,18 zł i </w:t>
      </w:r>
      <w:r w:rsidRPr="00AE6614">
        <w:rPr>
          <w:rFonts w:ascii="Times New Roman" w:eastAsia="Times New Roman" w:hAnsi="Times New Roman" w:cs="Times New Roman"/>
          <w:sz w:val="22"/>
          <w:szCs w:val="22"/>
        </w:rPr>
        <w:t>przeglądy</w:t>
      </w:r>
      <w:r w:rsidRPr="00AE6614">
        <w:rPr>
          <w:rFonts w:ascii="Times New Roman" w:hAnsi="Times New Roman" w:cs="Times New Roman"/>
          <w:sz w:val="22"/>
          <w:szCs w:val="22"/>
        </w:rPr>
        <w:t xml:space="preserve"> techniczne – </w:t>
      </w:r>
      <w:r w:rsidRPr="00AE6614">
        <w:rPr>
          <w:rFonts w:ascii="Times New Roman" w:eastAsia="Times New Roman" w:hAnsi="Times New Roman" w:cs="Times New Roman"/>
          <w:sz w:val="22"/>
          <w:szCs w:val="22"/>
        </w:rPr>
        <w:t>4 692,72</w:t>
      </w:r>
      <w:r w:rsidRPr="00AE6614">
        <w:rPr>
          <w:rFonts w:ascii="Times New Roman" w:hAnsi="Times New Roman" w:cs="Times New Roman"/>
          <w:sz w:val="22"/>
          <w:szCs w:val="22"/>
        </w:rPr>
        <w:t> zł. Natomiast w</w:t>
      </w:r>
      <w:r w:rsidRPr="00AE6614">
        <w:rPr>
          <w:rFonts w:ascii="Times New Roman" w:eastAsia="Times New Roman" w:hAnsi="Times New Roman" w:cs="Times New Roman"/>
          <w:sz w:val="22"/>
          <w:szCs w:val="22"/>
        </w:rPr>
        <w:t xml:space="preserve">ydatki na </w:t>
      </w:r>
      <w:r w:rsidRPr="00AE6614">
        <w:rPr>
          <w:rFonts w:ascii="Times New Roman" w:hAnsi="Times New Roman" w:cs="Times New Roman"/>
          <w:sz w:val="22"/>
          <w:szCs w:val="22"/>
        </w:rPr>
        <w:t>utrzymanie lokali mieszkalnych za 2018</w:t>
      </w:r>
      <w:r w:rsidRPr="00AE6614">
        <w:rPr>
          <w:rFonts w:ascii="Times New Roman" w:eastAsia="Times New Roman" w:hAnsi="Times New Roman" w:cs="Times New Roman"/>
          <w:sz w:val="22"/>
          <w:szCs w:val="22"/>
        </w:rPr>
        <w:t xml:space="preserve"> r. (wg stanu </w:t>
      </w:r>
      <w:r w:rsidRPr="00AE6614">
        <w:rPr>
          <w:rFonts w:ascii="Times New Roman" w:hAnsi="Times New Roman" w:cs="Times New Roman"/>
          <w:sz w:val="22"/>
          <w:szCs w:val="22"/>
        </w:rPr>
        <w:t>na 31 sierpnia 2018 r.) wyniosły łącznie</w:t>
      </w:r>
      <w:r w:rsidRPr="00AE6614">
        <w:rPr>
          <w:rFonts w:ascii="Times New Roman" w:eastAsia="Times New Roman" w:hAnsi="Times New Roman" w:cs="Times New Roman"/>
          <w:sz w:val="22"/>
          <w:szCs w:val="22"/>
        </w:rPr>
        <w:t xml:space="preserve"> </w:t>
      </w:r>
      <w:r w:rsidRPr="00AE6614">
        <w:rPr>
          <w:rFonts w:ascii="Times New Roman" w:hAnsi="Times New Roman" w:cs="Times New Roman"/>
          <w:sz w:val="22"/>
          <w:szCs w:val="22"/>
        </w:rPr>
        <w:t>– 58 102,80 zł</w:t>
      </w:r>
      <w:r w:rsidRPr="00AE6614">
        <w:rPr>
          <w:rFonts w:ascii="Times New Roman" w:eastAsia="Times New Roman" w:hAnsi="Times New Roman" w:cs="Times New Roman"/>
          <w:sz w:val="22"/>
          <w:szCs w:val="22"/>
        </w:rPr>
        <w:t xml:space="preserve">, </w:t>
      </w:r>
      <w:r w:rsidRPr="00AE6614">
        <w:rPr>
          <w:rFonts w:ascii="Times New Roman" w:hAnsi="Times New Roman" w:cs="Times New Roman"/>
          <w:sz w:val="22"/>
          <w:szCs w:val="22"/>
        </w:rPr>
        <w:t>w tym</w:t>
      </w:r>
      <w:r w:rsidRPr="00AE6614">
        <w:rPr>
          <w:rFonts w:ascii="Times New Roman" w:eastAsia="Times New Roman" w:hAnsi="Times New Roman" w:cs="Times New Roman"/>
          <w:sz w:val="22"/>
          <w:szCs w:val="22"/>
        </w:rPr>
        <w:t xml:space="preserve"> rem</w:t>
      </w:r>
      <w:r w:rsidRPr="00AE6614">
        <w:rPr>
          <w:rFonts w:ascii="Times New Roman" w:eastAsia="Times New Roman" w:hAnsi="Times New Roman" w:cs="Times New Roman"/>
          <w:sz w:val="22"/>
          <w:szCs w:val="22"/>
        </w:rPr>
        <w:t>onty</w:t>
      </w:r>
      <w:r w:rsidRPr="00AE6614">
        <w:rPr>
          <w:rFonts w:ascii="Times New Roman" w:hAnsi="Times New Roman" w:cs="Times New Roman"/>
          <w:sz w:val="22"/>
          <w:szCs w:val="22"/>
        </w:rPr>
        <w:t xml:space="preserve"> – </w:t>
      </w:r>
      <w:r w:rsidRPr="00AE6614">
        <w:rPr>
          <w:rFonts w:ascii="Times New Roman" w:eastAsia="Times New Roman" w:hAnsi="Times New Roman" w:cs="Times New Roman"/>
          <w:sz w:val="22"/>
          <w:szCs w:val="22"/>
        </w:rPr>
        <w:t>39 931,46 zł</w:t>
      </w:r>
      <w:r w:rsidRPr="00AE6614">
        <w:rPr>
          <w:rFonts w:ascii="Times New Roman" w:hAnsi="Times New Roman" w:cs="Times New Roman"/>
          <w:sz w:val="22"/>
          <w:szCs w:val="22"/>
        </w:rPr>
        <w:t xml:space="preserve"> i </w:t>
      </w:r>
      <w:r w:rsidRPr="00AE6614">
        <w:rPr>
          <w:rFonts w:ascii="Times New Roman" w:eastAsia="Times New Roman" w:hAnsi="Times New Roman" w:cs="Times New Roman"/>
          <w:sz w:val="22"/>
          <w:szCs w:val="22"/>
        </w:rPr>
        <w:t>przeglądy</w:t>
      </w:r>
      <w:r w:rsidRPr="00AE6614">
        <w:rPr>
          <w:rFonts w:ascii="Times New Roman" w:hAnsi="Times New Roman" w:cs="Times New Roman"/>
          <w:sz w:val="22"/>
          <w:szCs w:val="22"/>
        </w:rPr>
        <w:t xml:space="preserve"> techniczne – </w:t>
      </w:r>
      <w:r w:rsidRPr="00AE6614">
        <w:rPr>
          <w:rFonts w:ascii="Times New Roman" w:eastAsia="Times New Roman" w:hAnsi="Times New Roman" w:cs="Times New Roman"/>
          <w:sz w:val="22"/>
          <w:szCs w:val="22"/>
        </w:rPr>
        <w:t>13 013,40</w:t>
      </w:r>
      <w:r w:rsidRPr="00AE6614">
        <w:rPr>
          <w:rFonts w:ascii="Times New Roman" w:hAnsi="Times New Roman" w:cs="Times New Roman"/>
          <w:sz w:val="22"/>
          <w:szCs w:val="22"/>
        </w:rPr>
        <w:t> zł</w:t>
      </w:r>
      <w:r>
        <w:rPr>
          <w:rStyle w:val="Odwoanieprzypisudolnego"/>
          <w:rFonts w:ascii="Times New Roman" w:hAnsi="Times New Roman"/>
          <w:sz w:val="22"/>
          <w:szCs w:val="22"/>
        </w:rPr>
        <w:footnoteReference w:id="28"/>
      </w:r>
      <w:r w:rsidRPr="00AE6614">
        <w:rPr>
          <w:rFonts w:ascii="Times New Roman" w:hAnsi="Times New Roman" w:cs="Times New Roman"/>
          <w:sz w:val="22"/>
          <w:szCs w:val="22"/>
        </w:rPr>
        <w:t>.</w:t>
      </w:r>
    </w:p>
    <w:p w:rsidR="00E348B8" w:rsidRPr="00AE6614" w:rsidRDefault="009C0AEF" w:rsidP="00E348B8">
      <w:pPr>
        <w:spacing w:line="276" w:lineRule="auto"/>
        <w:jc w:val="right"/>
        <w:rPr>
          <w:sz w:val="22"/>
          <w:szCs w:val="22"/>
          <w:lang w:eastAsia="en-US"/>
        </w:rPr>
      </w:pPr>
      <w:r w:rsidRPr="00AE6614">
        <w:rPr>
          <w:sz w:val="22"/>
          <w:szCs w:val="22"/>
          <w:lang w:eastAsia="en-US"/>
        </w:rPr>
        <w:t xml:space="preserve"> [Dowód: akta kontroli str. II/1/65-70, II/2/22-26 oraz II/2/29-38]</w:t>
      </w:r>
    </w:p>
    <w:p w:rsidR="00E348B8" w:rsidRPr="00AE6614" w:rsidRDefault="009C0AEF" w:rsidP="00E348B8">
      <w:pPr>
        <w:spacing w:line="276" w:lineRule="auto"/>
        <w:jc w:val="right"/>
        <w:rPr>
          <w:sz w:val="22"/>
          <w:szCs w:val="22"/>
          <w:lang w:eastAsia="en-US"/>
        </w:rPr>
      </w:pPr>
    </w:p>
    <w:p w:rsidR="00E348B8" w:rsidRPr="00AE6614" w:rsidRDefault="009C0AEF" w:rsidP="00E348B8">
      <w:pPr>
        <w:pStyle w:val="Bodytext200"/>
        <w:shd w:val="clear" w:color="auto" w:fill="auto"/>
        <w:spacing w:after="120" w:line="276" w:lineRule="auto"/>
        <w:jc w:val="both"/>
        <w:rPr>
          <w:rFonts w:ascii="Times New Roman" w:hAnsi="Times New Roman" w:cs="Times New Roman"/>
          <w:sz w:val="22"/>
          <w:szCs w:val="22"/>
        </w:rPr>
      </w:pPr>
      <w:r w:rsidRPr="00AE6614">
        <w:rPr>
          <w:rFonts w:ascii="Times New Roman" w:hAnsi="Times New Roman" w:cs="Times New Roman"/>
          <w:sz w:val="22"/>
          <w:szCs w:val="22"/>
        </w:rPr>
        <w:t xml:space="preserve">W badanym okresie wystąpiła </w:t>
      </w:r>
      <w:r w:rsidRPr="00AE6614">
        <w:rPr>
          <w:rFonts w:ascii="Times New Roman" w:eastAsia="Times New Roman" w:hAnsi="Times New Roman" w:cs="Times New Roman"/>
          <w:sz w:val="22"/>
          <w:szCs w:val="22"/>
        </w:rPr>
        <w:t xml:space="preserve">(wg stanu </w:t>
      </w:r>
      <w:r w:rsidRPr="00AE6614">
        <w:rPr>
          <w:rFonts w:ascii="Times New Roman" w:hAnsi="Times New Roman" w:cs="Times New Roman"/>
          <w:sz w:val="22"/>
          <w:szCs w:val="22"/>
        </w:rPr>
        <w:t xml:space="preserve">na dzień 31 sierpnia 2018 r.) zaległość z tytułu użytkowania jednego lokalu mieszkalnego </w:t>
      </w:r>
      <w:r w:rsidRPr="00AE6614">
        <w:rPr>
          <w:rFonts w:ascii="Times New Roman" w:hAnsi="Times New Roman" w:cs="Times New Roman"/>
          <w:sz w:val="22"/>
          <w:szCs w:val="22"/>
        </w:rPr>
        <w:t>na kwotę 260,96 zł. Do najemcy wysłano wezwanie do zapłaty. W badanym okresie nie wystąpiły przypadki bezumownego korzystania z lokali mieszkalnych.</w:t>
      </w:r>
    </w:p>
    <w:p w:rsidR="00E348B8" w:rsidRPr="00AE6614" w:rsidRDefault="009C0AEF" w:rsidP="00E348B8">
      <w:pPr>
        <w:spacing w:line="276" w:lineRule="auto"/>
        <w:jc w:val="right"/>
        <w:rPr>
          <w:sz w:val="22"/>
          <w:szCs w:val="22"/>
          <w:lang w:eastAsia="en-US"/>
        </w:rPr>
      </w:pPr>
      <w:r w:rsidRPr="00AE6614">
        <w:rPr>
          <w:sz w:val="22"/>
          <w:szCs w:val="22"/>
          <w:lang w:eastAsia="en-US"/>
        </w:rPr>
        <w:t>[Dowód: akta kontroli str. II/1/67]</w:t>
      </w:r>
    </w:p>
    <w:p w:rsidR="00E348B8" w:rsidRPr="00AE6614" w:rsidRDefault="009C0AEF" w:rsidP="00E348B8">
      <w:pPr>
        <w:spacing w:line="276" w:lineRule="auto"/>
        <w:jc w:val="right"/>
        <w:rPr>
          <w:sz w:val="22"/>
          <w:szCs w:val="22"/>
        </w:rPr>
      </w:pPr>
    </w:p>
    <w:p w:rsidR="00E348B8" w:rsidRPr="00AE6614" w:rsidRDefault="009C0AEF" w:rsidP="00E348B8">
      <w:pPr>
        <w:pStyle w:val="Bodytext200"/>
        <w:shd w:val="clear" w:color="auto" w:fill="auto"/>
        <w:spacing w:after="120" w:line="276" w:lineRule="auto"/>
        <w:jc w:val="both"/>
        <w:rPr>
          <w:rFonts w:ascii="Times New Roman" w:hAnsi="Times New Roman" w:cs="Times New Roman"/>
          <w:sz w:val="22"/>
          <w:szCs w:val="22"/>
        </w:rPr>
      </w:pPr>
      <w:r w:rsidRPr="00AE6614">
        <w:rPr>
          <w:rFonts w:ascii="Times New Roman" w:hAnsi="Times New Roman" w:cs="Times New Roman"/>
          <w:sz w:val="22"/>
          <w:szCs w:val="22"/>
        </w:rPr>
        <w:t xml:space="preserve">W badanym okresie </w:t>
      </w:r>
      <w:r>
        <w:rPr>
          <w:rFonts w:ascii="Times New Roman" w:hAnsi="Times New Roman" w:cs="Times New Roman"/>
          <w:sz w:val="22"/>
          <w:szCs w:val="22"/>
        </w:rPr>
        <w:t>PNGS</w:t>
      </w:r>
      <w:r w:rsidRPr="00AE6614">
        <w:rPr>
          <w:rFonts w:ascii="Times New Roman" w:hAnsi="Times New Roman" w:cs="Times New Roman"/>
          <w:sz w:val="22"/>
          <w:szCs w:val="22"/>
        </w:rPr>
        <w:t xml:space="preserve"> nie nabywał ani nie zbywał żadnych lokali miesz</w:t>
      </w:r>
      <w:r w:rsidRPr="00AE6614">
        <w:rPr>
          <w:rFonts w:ascii="Times New Roman" w:hAnsi="Times New Roman" w:cs="Times New Roman"/>
          <w:sz w:val="22"/>
          <w:szCs w:val="22"/>
        </w:rPr>
        <w:t>kalnych. Nie likwidowano również żadnego budynku ani lokalu mieszkalnego.</w:t>
      </w:r>
    </w:p>
    <w:p w:rsidR="00E348B8" w:rsidRPr="00AE6614" w:rsidRDefault="009C0AEF" w:rsidP="00E348B8">
      <w:pPr>
        <w:spacing w:line="276" w:lineRule="auto"/>
        <w:jc w:val="right"/>
        <w:rPr>
          <w:sz w:val="22"/>
          <w:szCs w:val="22"/>
          <w:lang w:eastAsia="en-US"/>
        </w:rPr>
      </w:pPr>
      <w:r w:rsidRPr="00AE6614">
        <w:rPr>
          <w:sz w:val="22"/>
          <w:szCs w:val="22"/>
          <w:lang w:eastAsia="en-US"/>
        </w:rPr>
        <w:t>[Dowód: akta kontroli str. II/2/</w:t>
      </w:r>
      <w:r w:rsidRPr="00AE6614">
        <w:rPr>
          <w:sz w:val="22"/>
          <w:szCs w:val="22"/>
        </w:rPr>
        <w:t>27-28</w:t>
      </w:r>
      <w:r w:rsidRPr="00AE6614">
        <w:rPr>
          <w:sz w:val="22"/>
          <w:szCs w:val="22"/>
          <w:lang w:eastAsia="en-US"/>
        </w:rPr>
        <w:t>]</w:t>
      </w:r>
    </w:p>
    <w:p w:rsidR="00E348B8" w:rsidRPr="00AE6614" w:rsidRDefault="009C0AEF" w:rsidP="00E348B8">
      <w:pPr>
        <w:spacing w:line="276" w:lineRule="auto"/>
        <w:jc w:val="right"/>
        <w:rPr>
          <w:sz w:val="22"/>
          <w:szCs w:val="22"/>
          <w:lang w:eastAsia="en-US"/>
        </w:rPr>
      </w:pPr>
    </w:p>
    <w:p w:rsidR="00E348B8" w:rsidRPr="00AE6614" w:rsidRDefault="009C0AEF" w:rsidP="00E348B8">
      <w:pPr>
        <w:spacing w:line="276" w:lineRule="auto"/>
        <w:jc w:val="both"/>
        <w:rPr>
          <w:sz w:val="22"/>
          <w:szCs w:val="22"/>
        </w:rPr>
      </w:pPr>
      <w:r w:rsidRPr="00AE6614">
        <w:rPr>
          <w:sz w:val="22"/>
          <w:szCs w:val="22"/>
        </w:rPr>
        <w:t xml:space="preserve">W ramach kontroli badane było spełnienie przez PNGS wymagań wynikających z art. 62 ust. 1 pkt 1 i 2 ustawy z 7 lipca 1994 r. – </w:t>
      </w:r>
      <w:r w:rsidRPr="00AE6614">
        <w:rPr>
          <w:i/>
          <w:sz w:val="22"/>
          <w:szCs w:val="22"/>
        </w:rPr>
        <w:t>Prawo budowlane</w:t>
      </w:r>
      <w:r>
        <w:rPr>
          <w:rStyle w:val="Odwoanieprzypisudolnego"/>
          <w:i/>
          <w:sz w:val="22"/>
          <w:szCs w:val="22"/>
        </w:rPr>
        <w:footnoteReference w:id="29"/>
      </w:r>
      <w:r w:rsidRPr="00AE6614">
        <w:rPr>
          <w:sz w:val="22"/>
          <w:szCs w:val="22"/>
        </w:rPr>
        <w:t>. Kontroli poddano dokumentację dotyczącą 6 wybranych budynków.</w:t>
      </w:r>
    </w:p>
    <w:p w:rsidR="00E348B8" w:rsidRPr="00AE6614" w:rsidRDefault="009C0AEF" w:rsidP="00E348B8">
      <w:pPr>
        <w:spacing w:line="276" w:lineRule="auto"/>
        <w:jc w:val="both"/>
        <w:rPr>
          <w:sz w:val="22"/>
          <w:szCs w:val="22"/>
        </w:rPr>
      </w:pPr>
    </w:p>
    <w:p w:rsidR="00E348B8" w:rsidRPr="00AE6614" w:rsidRDefault="009C0AEF" w:rsidP="00E348B8">
      <w:pPr>
        <w:spacing w:line="276" w:lineRule="auto"/>
        <w:jc w:val="both"/>
        <w:rPr>
          <w:sz w:val="22"/>
          <w:szCs w:val="22"/>
        </w:rPr>
      </w:pPr>
      <w:r w:rsidRPr="00AE6614">
        <w:rPr>
          <w:sz w:val="22"/>
          <w:szCs w:val="22"/>
        </w:rPr>
        <w:t xml:space="preserve">W zakresie realizacji postanowień art. 62 ust. 1 pkt 2 przedłożono do kontroli protokoły </w:t>
      </w:r>
      <w:r w:rsidRPr="00AE6614">
        <w:rPr>
          <w:sz w:val="22"/>
          <w:szCs w:val="22"/>
        </w:rPr>
        <w:br/>
        <w:t>z okresowej kontroli pięcioletniej stanu technicznego budynków. Protokoły zostały przygotowane przez</w:t>
      </w:r>
      <w:r w:rsidRPr="00AE6614">
        <w:rPr>
          <w:sz w:val="22"/>
          <w:szCs w:val="22"/>
        </w:rPr>
        <w:t xml:space="preserve"> osobę posiadającą stosowne uprawnienia. Protokoły zostały jednak przygotowane nierzetelnie. Protokoły zawierają jedynie informacje ogólne o budynku (dane administracyjne) oraz mocno ograniczoną informację w zakresie stanu technicznego. </w:t>
      </w:r>
      <w:r w:rsidRPr="00AE6614">
        <w:rPr>
          <w:sz w:val="22"/>
          <w:szCs w:val="22"/>
          <w:u w:val="single"/>
        </w:rPr>
        <w:t>Żaden</w:t>
      </w:r>
      <w:r w:rsidRPr="00AE6614">
        <w:rPr>
          <w:sz w:val="22"/>
          <w:szCs w:val="22"/>
        </w:rPr>
        <w:t xml:space="preserve"> z protokołów </w:t>
      </w:r>
      <w:r w:rsidRPr="00AE6614">
        <w:rPr>
          <w:sz w:val="22"/>
          <w:szCs w:val="22"/>
        </w:rPr>
        <w:t>nie zawiera części opisowej w zakresie wniosków oraz zaleceń do wdrożenia.</w:t>
      </w:r>
    </w:p>
    <w:p w:rsidR="00E348B8" w:rsidRPr="00AE6614" w:rsidRDefault="009C0AEF" w:rsidP="00E348B8">
      <w:pPr>
        <w:spacing w:line="276" w:lineRule="auto"/>
        <w:jc w:val="both"/>
        <w:rPr>
          <w:sz w:val="22"/>
          <w:szCs w:val="22"/>
        </w:rPr>
      </w:pPr>
    </w:p>
    <w:p w:rsidR="00E348B8" w:rsidRPr="00AE6614" w:rsidRDefault="009C0AEF" w:rsidP="00E348B8">
      <w:pPr>
        <w:spacing w:line="276" w:lineRule="auto"/>
        <w:jc w:val="both"/>
        <w:rPr>
          <w:sz w:val="22"/>
          <w:szCs w:val="22"/>
        </w:rPr>
      </w:pPr>
      <w:r w:rsidRPr="00AE6614">
        <w:rPr>
          <w:sz w:val="22"/>
          <w:szCs w:val="22"/>
        </w:rPr>
        <w:t>Jednocześnie w ramach przeprowadzonych w toku kontroli oględzin jednego z budynków mieszkalnych przedstawiono kontrolującym liczne problemy związane z użytkowaniem tego budynku. Ws</w:t>
      </w:r>
      <w:r w:rsidRPr="00AE6614">
        <w:rPr>
          <w:sz w:val="22"/>
          <w:szCs w:val="22"/>
        </w:rPr>
        <w:t>kazano, że popełniony został błąd projektowy w zakresie umiejscowienia solarów, co przekłada się na wadliwe funkcjonowanie systemu c.w.u. Wewnątrz budynku występują uszkodzenia powstałe w wyniku przeprowadzonej termomodernizacji, które nie zostały naprawio</w:t>
      </w:r>
      <w:r w:rsidRPr="00AE6614">
        <w:rPr>
          <w:sz w:val="22"/>
          <w:szCs w:val="22"/>
        </w:rPr>
        <w:t>ne. Zgodnie z wyjaśnieniami wadliwie funkcjonuje również drenaż budynku, co powoduje, że po większym opadzie deszczu w piwnicach, w których znajdują się drogie urządzenia zamontowane w trakcie termomodernizacji pojawia się znaczna ilość wody. Dodatkowo prz</w:t>
      </w:r>
      <w:r w:rsidRPr="00AE6614">
        <w:rPr>
          <w:sz w:val="22"/>
          <w:szCs w:val="22"/>
        </w:rPr>
        <w:t>ydomowa oczyszczalnia ścieków nie działa od kilku lat i stanowi źródło zanieczyszczenia. Przedstawione problemy nie znajdują odzwierciedlenia w przedłożonym protokole dotyczącym tej nieruchomości.</w:t>
      </w:r>
    </w:p>
    <w:p w:rsidR="00E348B8" w:rsidRPr="00AE6614" w:rsidRDefault="009C0AEF" w:rsidP="00E348B8">
      <w:pPr>
        <w:spacing w:line="276" w:lineRule="auto"/>
        <w:jc w:val="both"/>
        <w:rPr>
          <w:sz w:val="22"/>
          <w:szCs w:val="22"/>
        </w:rPr>
      </w:pPr>
    </w:p>
    <w:p w:rsidR="00E348B8" w:rsidRPr="00AE6614" w:rsidRDefault="009C0AEF" w:rsidP="00E348B8">
      <w:pPr>
        <w:spacing w:line="276" w:lineRule="auto"/>
        <w:jc w:val="both"/>
        <w:rPr>
          <w:sz w:val="22"/>
          <w:szCs w:val="22"/>
        </w:rPr>
      </w:pPr>
      <w:r w:rsidRPr="00AE6614">
        <w:rPr>
          <w:sz w:val="22"/>
          <w:szCs w:val="22"/>
        </w:rPr>
        <w:t>Przygotowane w ten sposób protokoły poddają pod wątpliwość</w:t>
      </w:r>
      <w:r w:rsidRPr="00AE6614">
        <w:rPr>
          <w:sz w:val="22"/>
          <w:szCs w:val="22"/>
        </w:rPr>
        <w:t xml:space="preserve"> rzetelność samej kontroli stanu technicznego. Uniemożliwiają również rzetelne ustalenie na ich podstawie najistotniejszych potrzeb remontowych oraz przygotowanie planu remontów. </w:t>
      </w:r>
    </w:p>
    <w:p w:rsidR="00E348B8" w:rsidRPr="00AE6614" w:rsidRDefault="009C0AEF" w:rsidP="00E348B8">
      <w:pPr>
        <w:spacing w:line="276" w:lineRule="auto"/>
        <w:jc w:val="both"/>
        <w:rPr>
          <w:sz w:val="22"/>
          <w:szCs w:val="22"/>
        </w:rPr>
      </w:pPr>
    </w:p>
    <w:p w:rsidR="00E348B8" w:rsidRPr="00AE6614" w:rsidRDefault="009C0AEF" w:rsidP="00E348B8">
      <w:pPr>
        <w:spacing w:line="276" w:lineRule="auto"/>
        <w:jc w:val="both"/>
        <w:rPr>
          <w:sz w:val="22"/>
          <w:szCs w:val="22"/>
        </w:rPr>
      </w:pPr>
      <w:r w:rsidRPr="00AE6614">
        <w:rPr>
          <w:sz w:val="22"/>
          <w:szCs w:val="22"/>
        </w:rPr>
        <w:t xml:space="preserve">Jednocześnie przy następnej kontroli nie będzie możliwe odniesienie się do </w:t>
      </w:r>
      <w:r w:rsidRPr="00AE6614">
        <w:rPr>
          <w:sz w:val="22"/>
          <w:szCs w:val="22"/>
        </w:rPr>
        <w:t>oceny wykonania zaleceń, ponieważ nie zostały one w ogóle sformułowane.</w:t>
      </w:r>
    </w:p>
    <w:p w:rsidR="00E348B8" w:rsidRPr="00AE6614" w:rsidRDefault="009C0AEF" w:rsidP="00E348B8">
      <w:pPr>
        <w:spacing w:line="276" w:lineRule="auto"/>
        <w:jc w:val="both"/>
        <w:rPr>
          <w:sz w:val="22"/>
          <w:szCs w:val="22"/>
        </w:rPr>
      </w:pPr>
    </w:p>
    <w:p w:rsidR="00E348B8" w:rsidRPr="00AE6614" w:rsidRDefault="009C0AEF" w:rsidP="00E348B8">
      <w:pPr>
        <w:pBdr>
          <w:top w:val="none" w:sz="4" w:space="0" w:color="auto"/>
          <w:left w:val="none" w:sz="4" w:space="0" w:color="auto"/>
          <w:bottom w:val="none" w:sz="4" w:space="0" w:color="auto"/>
          <w:right w:val="none" w:sz="4" w:space="0" w:color="auto"/>
          <w:between w:val="none" w:sz="4" w:space="0" w:color="auto"/>
          <w:bar w:val="none" w:sz="4" w:color="auto"/>
        </w:pBdr>
        <w:spacing w:line="276" w:lineRule="auto"/>
        <w:jc w:val="both"/>
        <w:rPr>
          <w:sz w:val="22"/>
          <w:szCs w:val="22"/>
        </w:rPr>
      </w:pPr>
      <w:r w:rsidRPr="00AE6614">
        <w:rPr>
          <w:sz w:val="22"/>
          <w:szCs w:val="22"/>
          <w:lang w:eastAsia="en-US"/>
        </w:rPr>
        <w:t xml:space="preserve">W zakresie realizacji dyspozycji art. 62 ust. 1 pkt 1 lit. a oraz b dot. rocznej kontroli okresowej stanu technicznego </w:t>
      </w:r>
      <w:r w:rsidRPr="00AE6614">
        <w:rPr>
          <w:sz w:val="22"/>
          <w:szCs w:val="22"/>
        </w:rPr>
        <w:t xml:space="preserve">elementów budynku, budowli i instalacji narażonych na szkodliwe </w:t>
      </w:r>
      <w:r w:rsidRPr="00AE6614">
        <w:rPr>
          <w:sz w:val="22"/>
          <w:szCs w:val="22"/>
        </w:rPr>
        <w:t>wpływy atmosferyczne i niszczące działania czynników występujących podczas użytkowania obiektu oraz instalacji i urządzeń służących ochronie środowiska stwierdzono brak realizacji obowiązku (</w:t>
      </w:r>
      <w:r w:rsidRPr="00AE6614">
        <w:rPr>
          <w:sz w:val="22"/>
          <w:szCs w:val="22"/>
          <w:lang w:eastAsia="en-US"/>
        </w:rPr>
        <w:t xml:space="preserve">nie przedłożono do kontroli żadnej dokumentacji). </w:t>
      </w:r>
      <w:r w:rsidRPr="00AE6614">
        <w:rPr>
          <w:sz w:val="22"/>
          <w:szCs w:val="22"/>
        </w:rPr>
        <w:t xml:space="preserve">Kontrola </w:t>
      </w:r>
      <w:r w:rsidRPr="00AE6614">
        <w:rPr>
          <w:sz w:val="22"/>
          <w:szCs w:val="22"/>
        </w:rPr>
        <w:t>wybranej dokumentacji w zakresie realizacji obowiązku wynikającego z art. 62 ust. 1 pkt 1 lit. c nie wykazała nieprawidłowości.</w:t>
      </w:r>
    </w:p>
    <w:p w:rsidR="00E348B8" w:rsidRPr="00AE6614" w:rsidRDefault="009C0AEF" w:rsidP="00E348B8">
      <w:pPr>
        <w:pBdr>
          <w:top w:val="none" w:sz="4" w:space="0" w:color="auto"/>
          <w:left w:val="none" w:sz="4" w:space="0" w:color="auto"/>
          <w:bottom w:val="none" w:sz="4" w:space="0" w:color="auto"/>
          <w:right w:val="none" w:sz="4" w:space="0" w:color="auto"/>
          <w:between w:val="none" w:sz="4" w:space="0" w:color="auto"/>
          <w:bar w:val="none" w:sz="4" w:color="auto"/>
        </w:pBdr>
        <w:spacing w:line="276" w:lineRule="auto"/>
        <w:jc w:val="both"/>
        <w:rPr>
          <w:sz w:val="22"/>
          <w:szCs w:val="22"/>
        </w:rPr>
      </w:pPr>
    </w:p>
    <w:p w:rsidR="00E348B8" w:rsidRPr="00AE6614" w:rsidRDefault="009C0AEF" w:rsidP="00E348B8">
      <w:pPr>
        <w:autoSpaceDE w:val="0"/>
        <w:autoSpaceDN w:val="0"/>
        <w:adjustRightInd w:val="0"/>
        <w:spacing w:line="276" w:lineRule="auto"/>
        <w:jc w:val="both"/>
        <w:rPr>
          <w:sz w:val="22"/>
          <w:szCs w:val="22"/>
        </w:rPr>
      </w:pPr>
      <w:r w:rsidRPr="00AE6614">
        <w:rPr>
          <w:sz w:val="22"/>
          <w:szCs w:val="22"/>
        </w:rPr>
        <w:t>Zgodnie z wyjaśnieniami Dyrektora PNGS</w:t>
      </w:r>
      <w:r>
        <w:rPr>
          <w:rStyle w:val="Odwoanieprzypisudolnego"/>
          <w:sz w:val="22"/>
          <w:szCs w:val="22"/>
        </w:rPr>
        <w:footnoteReference w:id="30"/>
      </w:r>
      <w:r w:rsidRPr="00AE6614">
        <w:rPr>
          <w:sz w:val="22"/>
          <w:szCs w:val="22"/>
        </w:rPr>
        <w:t>, przed</w:t>
      </w:r>
      <w:r>
        <w:rPr>
          <w:sz w:val="22"/>
          <w:szCs w:val="22"/>
        </w:rPr>
        <w:t xml:space="preserve">łożone kontrolującym protokoły </w:t>
      </w:r>
      <w:r w:rsidRPr="00AE6614">
        <w:rPr>
          <w:sz w:val="22"/>
          <w:szCs w:val="22"/>
        </w:rPr>
        <w:t>z okresowej kontroli 5-letniej stanu technicznego budynków mieszkalnych nie zyskały akceptacji kierownictwa PNGS. Emerytowany pracownik odpowiedzialny za sprawy budowlane w PNGS nie informował o konieczności sporządzenia w 2018 r. przeglądów 5-letnich budy</w:t>
      </w:r>
      <w:r w:rsidRPr="00AE6614">
        <w:rPr>
          <w:sz w:val="22"/>
          <w:szCs w:val="22"/>
        </w:rPr>
        <w:t xml:space="preserve">nków mieszkalnych. </w:t>
      </w:r>
    </w:p>
    <w:p w:rsidR="00E348B8" w:rsidRPr="00AE6614" w:rsidRDefault="009C0AEF" w:rsidP="00E348B8">
      <w:pPr>
        <w:autoSpaceDE w:val="0"/>
        <w:autoSpaceDN w:val="0"/>
        <w:adjustRightInd w:val="0"/>
        <w:spacing w:line="276" w:lineRule="auto"/>
        <w:jc w:val="both"/>
        <w:rPr>
          <w:sz w:val="22"/>
          <w:szCs w:val="22"/>
        </w:rPr>
      </w:pPr>
      <w:r w:rsidRPr="00AE6614">
        <w:rPr>
          <w:sz w:val="22"/>
          <w:szCs w:val="22"/>
        </w:rPr>
        <w:t xml:space="preserve">Wraz z zatrudnieniem nowego pracownika na stanowisku Specjalisty ds. inwestycji </w:t>
      </w:r>
      <w:r w:rsidRPr="00AE6614">
        <w:rPr>
          <w:sz w:val="22"/>
          <w:szCs w:val="22"/>
        </w:rPr>
        <w:br/>
        <w:t xml:space="preserve">i remontów rozpoczęto działania zmierzające do opracowania polityki mieszkaniowej </w:t>
      </w:r>
      <w:r w:rsidRPr="00AE6614">
        <w:rPr>
          <w:sz w:val="22"/>
          <w:szCs w:val="22"/>
        </w:rPr>
        <w:br/>
        <w:t>i remontowej. W założeniu zakres polityki remontowej ma się opierać na 5</w:t>
      </w:r>
      <w:r w:rsidRPr="00AE6614">
        <w:rPr>
          <w:sz w:val="22"/>
          <w:szCs w:val="22"/>
        </w:rPr>
        <w:t xml:space="preserve">-letnich przeglądach zawierających wszystkie niezbędne elementy, w tym opisujące stan techniczny oraz potrzeby i pilność w zakresie konserwacji, napraw i remontów. W bieżącym roku zostaną wykonane 5-letnie przeglądy zgodnie z obowiązującym prawem i sztuką </w:t>
      </w:r>
      <w:r w:rsidRPr="00AE6614">
        <w:rPr>
          <w:sz w:val="22"/>
          <w:szCs w:val="22"/>
        </w:rPr>
        <w:t>budowlaną. Przeglądy te, wraz z wnioskami użytkowników, będą stanowiły bazę dla opracowania planów remontów. Ponadto, jak wyjaśnił Dyrektor PNGS, przygotowywana zmiana podejścia do prowadzenia prac budowlanych zakłada w ramach polityki remontowej stworzeni</w:t>
      </w:r>
      <w:r w:rsidRPr="00AE6614">
        <w:rPr>
          <w:sz w:val="22"/>
          <w:szCs w:val="22"/>
        </w:rPr>
        <w:t>e harmonogramu obowiązkowych przeglądów technicznych. Nowozatrudniony, w sierpniu 2018 r., pracownik zajmował się przeglądem i weryfikacją istniejącej dokumentacji oraz dokonywał wyrywkowych przeglądów obiektów. W bieżącym roku planowane jest przeprowadzen</w:t>
      </w:r>
      <w:r w:rsidRPr="00AE6614">
        <w:rPr>
          <w:sz w:val="22"/>
          <w:szCs w:val="22"/>
        </w:rPr>
        <w:t>ie bilansu otwarcia w zakresie gospodarki mieszkaniowej, remontów i inwestycji.</w:t>
      </w:r>
    </w:p>
    <w:p w:rsidR="00E348B8" w:rsidRPr="00AE6614" w:rsidRDefault="009C0AEF" w:rsidP="00E348B8">
      <w:pPr>
        <w:autoSpaceDE w:val="0"/>
        <w:autoSpaceDN w:val="0"/>
        <w:adjustRightInd w:val="0"/>
        <w:spacing w:line="276" w:lineRule="auto"/>
        <w:jc w:val="both"/>
        <w:rPr>
          <w:sz w:val="22"/>
          <w:szCs w:val="22"/>
        </w:rPr>
      </w:pPr>
    </w:p>
    <w:p w:rsidR="00E348B8" w:rsidRPr="00AE6614" w:rsidRDefault="009C0AEF" w:rsidP="00E348B8">
      <w:pPr>
        <w:spacing w:after="120" w:line="276" w:lineRule="auto"/>
        <w:jc w:val="both"/>
        <w:rPr>
          <w:iCs/>
          <w:sz w:val="22"/>
          <w:szCs w:val="22"/>
        </w:rPr>
      </w:pPr>
      <w:r w:rsidRPr="00AE6614">
        <w:rPr>
          <w:b/>
          <w:iCs/>
          <w:sz w:val="22"/>
          <w:szCs w:val="22"/>
        </w:rPr>
        <w:t>Stwierdzone nieprawidłowości</w:t>
      </w:r>
      <w:r w:rsidRPr="00AE6614">
        <w:rPr>
          <w:iCs/>
          <w:sz w:val="22"/>
          <w:szCs w:val="22"/>
        </w:rPr>
        <w:t>:</w:t>
      </w:r>
    </w:p>
    <w:p w:rsidR="00E348B8" w:rsidRPr="00AE6614" w:rsidRDefault="009C0AEF" w:rsidP="00E348B8">
      <w:pPr>
        <w:spacing w:after="120" w:line="276" w:lineRule="auto"/>
        <w:jc w:val="both"/>
        <w:rPr>
          <w:iCs/>
          <w:sz w:val="22"/>
          <w:szCs w:val="22"/>
        </w:rPr>
      </w:pPr>
      <w:r w:rsidRPr="00AE6614">
        <w:rPr>
          <w:iCs/>
          <w:sz w:val="22"/>
          <w:szCs w:val="22"/>
        </w:rPr>
        <w:t xml:space="preserve">Kontrola wykazała nierzetelność w zakresie opracowania protokołów </w:t>
      </w:r>
      <w:r w:rsidRPr="00AE6614">
        <w:rPr>
          <w:sz w:val="22"/>
          <w:szCs w:val="22"/>
        </w:rPr>
        <w:t>z okresowej kontroli pięcioletniej, o której mowa w art. 62 ust. 1 pkt 2 w usta</w:t>
      </w:r>
      <w:r w:rsidRPr="00AE6614">
        <w:rPr>
          <w:sz w:val="22"/>
          <w:szCs w:val="22"/>
        </w:rPr>
        <w:t xml:space="preserve">wie – </w:t>
      </w:r>
      <w:r w:rsidRPr="00AE6614">
        <w:rPr>
          <w:i/>
          <w:sz w:val="22"/>
          <w:szCs w:val="22"/>
        </w:rPr>
        <w:t>Prawo budowlane</w:t>
      </w:r>
      <w:r w:rsidRPr="00AE6614">
        <w:rPr>
          <w:sz w:val="22"/>
          <w:szCs w:val="22"/>
        </w:rPr>
        <w:t xml:space="preserve"> oraz nieprowadzenie </w:t>
      </w:r>
      <w:r w:rsidRPr="00AE6614">
        <w:rPr>
          <w:sz w:val="22"/>
          <w:szCs w:val="22"/>
          <w:lang w:eastAsia="en-US"/>
        </w:rPr>
        <w:t xml:space="preserve">rocznych kontroli okresowych, </w:t>
      </w:r>
      <w:r w:rsidRPr="00AE6614">
        <w:rPr>
          <w:sz w:val="22"/>
          <w:szCs w:val="22"/>
        </w:rPr>
        <w:t>o których mowa w</w:t>
      </w:r>
      <w:r w:rsidRPr="00AE6614">
        <w:rPr>
          <w:sz w:val="22"/>
          <w:szCs w:val="22"/>
          <w:lang w:eastAsia="en-US"/>
        </w:rPr>
        <w:t xml:space="preserve"> art. 62 ust. 1 pkt 1 lit. a oraz b</w:t>
      </w:r>
      <w:r w:rsidRPr="00AE6614">
        <w:rPr>
          <w:sz w:val="22"/>
          <w:szCs w:val="22"/>
        </w:rPr>
        <w:t xml:space="preserve"> ustawy – </w:t>
      </w:r>
      <w:r w:rsidRPr="00AE6614">
        <w:rPr>
          <w:i/>
          <w:sz w:val="22"/>
          <w:szCs w:val="22"/>
        </w:rPr>
        <w:t>Prawo budowlane.</w:t>
      </w:r>
    </w:p>
    <w:p w:rsidR="00E348B8" w:rsidRPr="00AE6614" w:rsidRDefault="009C0AEF" w:rsidP="00E348B8">
      <w:pPr>
        <w:spacing w:after="120" w:line="276" w:lineRule="auto"/>
        <w:jc w:val="right"/>
        <w:rPr>
          <w:sz w:val="22"/>
          <w:szCs w:val="22"/>
          <w:lang w:eastAsia="en-US"/>
        </w:rPr>
      </w:pPr>
      <w:r w:rsidRPr="00AE6614">
        <w:rPr>
          <w:sz w:val="22"/>
          <w:szCs w:val="22"/>
          <w:lang w:eastAsia="en-US"/>
        </w:rPr>
        <w:t>[Dowód: akta kontroli str. II/2/39-85, II/2/86-87 oraz II/2/101-102]</w:t>
      </w:r>
    </w:p>
    <w:p w:rsidR="00E348B8" w:rsidRPr="00AE6614" w:rsidRDefault="009C0AEF" w:rsidP="00E348B8">
      <w:pPr>
        <w:spacing w:line="276" w:lineRule="auto"/>
        <w:jc w:val="right"/>
        <w:rPr>
          <w:sz w:val="22"/>
          <w:szCs w:val="22"/>
          <w:lang w:eastAsia="en-US"/>
        </w:rPr>
      </w:pPr>
    </w:p>
    <w:p w:rsidR="00E348B8" w:rsidRPr="00AE6614" w:rsidRDefault="009C0AEF" w:rsidP="00E348B8">
      <w:pPr>
        <w:spacing w:after="120" w:line="276" w:lineRule="auto"/>
        <w:jc w:val="both"/>
        <w:rPr>
          <w:sz w:val="22"/>
          <w:szCs w:val="22"/>
          <w:lang w:eastAsia="en-US"/>
        </w:rPr>
      </w:pPr>
      <w:r w:rsidRPr="00AE6614">
        <w:rPr>
          <w:sz w:val="22"/>
          <w:szCs w:val="22"/>
          <w:lang w:eastAsia="en-US"/>
        </w:rPr>
        <w:t xml:space="preserve">W toku kontroli weryfikacji poddano </w:t>
      </w:r>
      <w:r w:rsidRPr="00AE6614">
        <w:rPr>
          <w:sz w:val="22"/>
          <w:szCs w:val="22"/>
          <w:lang w:eastAsia="en-US"/>
        </w:rPr>
        <w:t>zarzuty skargowe sformułowane w anonimowych pismach przesyłanych do Ministerstwa Środowiska dotyczące gospodarowania nieruchomościami PNGS, w tym w szczególności gospodarowania: niezamieszkałymi lokalami mieszkalnymi, zakupionym w 2014 r. gospodarstwem rol</w:t>
      </w:r>
      <w:r w:rsidRPr="00AE6614">
        <w:rPr>
          <w:sz w:val="22"/>
          <w:szCs w:val="22"/>
          <w:lang w:eastAsia="en-US"/>
        </w:rPr>
        <w:t>nym oraz wybranymi pokojami w Centrum Szkoleniowo-Edukacyjnym PNGS w Karłowie. Weryfikowane zarzuty skargowe nie znajdują potwierdzenia w ustaleniach kontroli.</w:t>
      </w:r>
    </w:p>
    <w:p w:rsidR="00E348B8" w:rsidRPr="00AE6614" w:rsidRDefault="009C0AEF" w:rsidP="00E348B8">
      <w:pPr>
        <w:spacing w:line="276" w:lineRule="auto"/>
        <w:jc w:val="right"/>
        <w:rPr>
          <w:sz w:val="22"/>
          <w:szCs w:val="22"/>
          <w:lang w:eastAsia="en-US"/>
        </w:rPr>
      </w:pPr>
      <w:r w:rsidRPr="00AE6614">
        <w:rPr>
          <w:sz w:val="22"/>
          <w:szCs w:val="22"/>
          <w:lang w:eastAsia="en-US"/>
        </w:rPr>
        <w:t>[Dowód: akta kontroli str. II/1/70 oraz II/2/103-126]</w:t>
      </w:r>
    </w:p>
    <w:p w:rsidR="00E348B8" w:rsidRPr="00AE6614" w:rsidRDefault="009C0AEF" w:rsidP="00E348B8">
      <w:pPr>
        <w:spacing w:line="276" w:lineRule="auto"/>
        <w:jc w:val="right"/>
        <w:rPr>
          <w:sz w:val="22"/>
          <w:szCs w:val="22"/>
          <w:lang w:eastAsia="en-US"/>
        </w:rPr>
      </w:pPr>
    </w:p>
    <w:p w:rsidR="00E348B8" w:rsidRPr="00692855" w:rsidRDefault="009C0AEF" w:rsidP="00E348B8">
      <w:pPr>
        <w:spacing w:line="276" w:lineRule="auto"/>
        <w:jc w:val="both"/>
        <w:rPr>
          <w:b/>
          <w:bCs/>
          <w:sz w:val="22"/>
          <w:szCs w:val="22"/>
        </w:rPr>
      </w:pPr>
      <w:r w:rsidRPr="00AE6614">
        <w:rPr>
          <w:bCs/>
          <w:sz w:val="22"/>
          <w:szCs w:val="22"/>
        </w:rPr>
        <w:t xml:space="preserve">Działalność </w:t>
      </w:r>
      <w:r>
        <w:rPr>
          <w:bCs/>
          <w:sz w:val="22"/>
          <w:szCs w:val="22"/>
        </w:rPr>
        <w:t>PNGS</w:t>
      </w:r>
      <w:r w:rsidRPr="00AE6614">
        <w:rPr>
          <w:bCs/>
          <w:sz w:val="22"/>
          <w:szCs w:val="22"/>
        </w:rPr>
        <w:t xml:space="preserve"> w zakresie gospodarowani</w:t>
      </w:r>
      <w:r w:rsidRPr="00AE6614">
        <w:rPr>
          <w:bCs/>
          <w:sz w:val="22"/>
          <w:szCs w:val="22"/>
        </w:rPr>
        <w:t xml:space="preserve">a budynkami mieszkalnymi została </w:t>
      </w:r>
      <w:r w:rsidRPr="00AE6614">
        <w:rPr>
          <w:b/>
          <w:bCs/>
          <w:sz w:val="22"/>
          <w:szCs w:val="22"/>
        </w:rPr>
        <w:t xml:space="preserve">oceniona negatywnie. </w:t>
      </w:r>
      <w:r w:rsidRPr="00AE6614">
        <w:rPr>
          <w:bCs/>
          <w:sz w:val="22"/>
          <w:szCs w:val="22"/>
        </w:rPr>
        <w:t>Negatywna ocena wynika</w:t>
      </w:r>
      <w:r w:rsidRPr="00AE6614">
        <w:rPr>
          <w:b/>
          <w:bCs/>
          <w:sz w:val="22"/>
          <w:szCs w:val="22"/>
        </w:rPr>
        <w:t xml:space="preserve"> </w:t>
      </w:r>
      <w:r w:rsidRPr="00AE6614">
        <w:rPr>
          <w:bCs/>
          <w:sz w:val="22"/>
          <w:szCs w:val="22"/>
        </w:rPr>
        <w:t>w szczególności braku</w:t>
      </w:r>
      <w:r w:rsidRPr="00AE6614">
        <w:rPr>
          <w:sz w:val="22"/>
          <w:szCs w:val="22"/>
        </w:rPr>
        <w:t xml:space="preserve"> zapewnienia pełnego przestrzegania postanowień ustawy – </w:t>
      </w:r>
      <w:r w:rsidRPr="00AE6614">
        <w:rPr>
          <w:i/>
          <w:sz w:val="22"/>
          <w:szCs w:val="22"/>
        </w:rPr>
        <w:t>Prawo budowlane</w:t>
      </w:r>
      <w:r w:rsidRPr="00AE6614">
        <w:rPr>
          <w:sz w:val="22"/>
          <w:szCs w:val="22"/>
        </w:rPr>
        <w:t xml:space="preserve"> w zakresie przeprowadzania okresowych kontroli stanu technicznego budynków będących w</w:t>
      </w:r>
      <w:r w:rsidRPr="00AE6614">
        <w:rPr>
          <w:sz w:val="22"/>
          <w:szCs w:val="22"/>
        </w:rPr>
        <w:t xml:space="preserve">łasnością PNGS. </w:t>
      </w:r>
      <w:r w:rsidRPr="00AE6614">
        <w:rPr>
          <w:bCs/>
          <w:sz w:val="22"/>
          <w:szCs w:val="22"/>
        </w:rPr>
        <w:t>Ponadto w</w:t>
      </w:r>
      <w:r w:rsidRPr="00AE6614">
        <w:rPr>
          <w:sz w:val="22"/>
          <w:szCs w:val="22"/>
        </w:rPr>
        <w:t xml:space="preserve"> celu zapewnienia oszczędnej, efektywnej i racjonalnej polityki gospodarowania zasobami, zasadnym jest bieżące aktualizowanie opracowanej w przeszłości </w:t>
      </w:r>
      <w:r w:rsidRPr="00AE6614">
        <w:rPr>
          <w:i/>
          <w:sz w:val="22"/>
          <w:szCs w:val="22"/>
        </w:rPr>
        <w:t>Strategii przewidywanych działań PNGS w latach 2015-2040 w odniesieniu do budyn</w:t>
      </w:r>
      <w:r w:rsidRPr="00AE6614">
        <w:rPr>
          <w:i/>
          <w:sz w:val="22"/>
          <w:szCs w:val="22"/>
        </w:rPr>
        <w:t>ków i budowli będących własnością parku.</w:t>
      </w:r>
    </w:p>
    <w:p w:rsidR="00E348B8" w:rsidRPr="00AE6614" w:rsidRDefault="009C0AEF" w:rsidP="00E348B8">
      <w:pPr>
        <w:spacing w:line="276" w:lineRule="auto"/>
        <w:jc w:val="both"/>
        <w:rPr>
          <w:i/>
          <w:sz w:val="22"/>
          <w:szCs w:val="22"/>
        </w:rPr>
      </w:pPr>
    </w:p>
    <w:p w:rsidR="00E348B8" w:rsidRPr="00AE6614" w:rsidRDefault="009C0AEF" w:rsidP="00A5205F">
      <w:pPr>
        <w:pStyle w:val="Akapitzlist"/>
        <w:numPr>
          <w:ilvl w:val="0"/>
          <w:numId w:val="2"/>
        </w:numPr>
        <w:suppressAutoHyphens w:val="0"/>
        <w:spacing w:after="120"/>
        <w:jc w:val="both"/>
        <w:rPr>
          <w:rFonts w:ascii="Times New Roman" w:hAnsi="Times New Roman" w:cs="Times New Roman"/>
          <w:b/>
        </w:rPr>
      </w:pPr>
      <w:r w:rsidRPr="00AE6614">
        <w:rPr>
          <w:rFonts w:ascii="Times New Roman" w:hAnsi="Times New Roman" w:cs="Times New Roman"/>
          <w:b/>
        </w:rPr>
        <w:t>Udzielanie zamówień publicznych</w:t>
      </w:r>
    </w:p>
    <w:p w:rsidR="00E348B8" w:rsidRPr="00AE6614" w:rsidRDefault="009C0AEF" w:rsidP="00A5205F">
      <w:pPr>
        <w:pStyle w:val="Akapitzlist"/>
        <w:numPr>
          <w:ilvl w:val="1"/>
          <w:numId w:val="26"/>
        </w:numPr>
        <w:spacing w:after="120"/>
        <w:jc w:val="both"/>
        <w:rPr>
          <w:rFonts w:ascii="Times New Roman" w:hAnsi="Times New Roman" w:cs="Times New Roman"/>
          <w:b/>
        </w:rPr>
      </w:pPr>
      <w:r w:rsidRPr="00AE6614">
        <w:rPr>
          <w:rFonts w:ascii="Times New Roman" w:hAnsi="Times New Roman" w:cs="Times New Roman"/>
          <w:u w:val="single"/>
        </w:rPr>
        <w:t xml:space="preserve">Procedury udzielania zamówień publicznych obowiązujące w PNGS </w:t>
      </w:r>
    </w:p>
    <w:p w:rsidR="00E348B8" w:rsidRPr="00AE6614" w:rsidRDefault="009C0AEF" w:rsidP="00E348B8">
      <w:pPr>
        <w:spacing w:after="120" w:line="276" w:lineRule="auto"/>
        <w:jc w:val="both"/>
        <w:rPr>
          <w:sz w:val="22"/>
          <w:szCs w:val="22"/>
        </w:rPr>
      </w:pPr>
      <w:r w:rsidRPr="00AE6614">
        <w:rPr>
          <w:sz w:val="22"/>
          <w:szCs w:val="22"/>
        </w:rPr>
        <w:t xml:space="preserve">W PNGS obsługą zamówień publicznych zajmuje się pracownik zajmujący stanowisko specjalisty ds. zamówień publicznych i </w:t>
      </w:r>
      <w:r w:rsidRPr="00AE6614">
        <w:rPr>
          <w:sz w:val="22"/>
          <w:szCs w:val="22"/>
        </w:rPr>
        <w:t>planowania usytuowane w Zespole ds. Administracyjnych, podległym Zastępcy Dyrektora ds. Administracji i Ochrony Przyrody.</w:t>
      </w:r>
    </w:p>
    <w:p w:rsidR="00E348B8" w:rsidRPr="00AE6614" w:rsidRDefault="009C0AEF" w:rsidP="00E348B8">
      <w:pPr>
        <w:spacing w:after="120" w:line="276" w:lineRule="auto"/>
        <w:jc w:val="right"/>
        <w:rPr>
          <w:sz w:val="22"/>
          <w:szCs w:val="22"/>
        </w:rPr>
      </w:pPr>
      <w:r w:rsidRPr="00AE6614">
        <w:rPr>
          <w:rFonts w:eastAsiaTheme="majorEastAsia"/>
          <w:sz w:val="22"/>
          <w:szCs w:val="22"/>
        </w:rPr>
        <w:t>[Dowód: akta kontroli str. II/3/70-71]</w:t>
      </w:r>
    </w:p>
    <w:p w:rsidR="00E348B8" w:rsidRPr="00AE6614" w:rsidRDefault="009C0AEF" w:rsidP="00E348B8">
      <w:pPr>
        <w:spacing w:after="120" w:line="276" w:lineRule="auto"/>
        <w:jc w:val="both"/>
        <w:rPr>
          <w:sz w:val="22"/>
          <w:szCs w:val="22"/>
        </w:rPr>
      </w:pPr>
      <w:r w:rsidRPr="00AE6614">
        <w:rPr>
          <w:sz w:val="22"/>
          <w:szCs w:val="22"/>
        </w:rPr>
        <w:t>PNGS posiada procedury udzielania zamówień publicznych określone w:</w:t>
      </w:r>
    </w:p>
    <w:p w:rsidR="00E348B8" w:rsidRPr="00AE6614" w:rsidRDefault="009C0AEF" w:rsidP="00A5205F">
      <w:pPr>
        <w:pStyle w:val="Akapitzlist"/>
        <w:numPr>
          <w:ilvl w:val="0"/>
          <w:numId w:val="27"/>
        </w:numPr>
        <w:spacing w:after="120"/>
        <w:jc w:val="both"/>
        <w:rPr>
          <w:rFonts w:ascii="Times New Roman" w:hAnsi="Times New Roman" w:cs="Times New Roman"/>
        </w:rPr>
      </w:pPr>
      <w:r w:rsidRPr="00AE6614">
        <w:rPr>
          <w:rFonts w:ascii="Times New Roman" w:hAnsi="Times New Roman" w:cs="Times New Roman"/>
        </w:rPr>
        <w:t>Zarządzeniu nr 3/2013 Dyrek</w:t>
      </w:r>
      <w:r w:rsidRPr="00AE6614">
        <w:rPr>
          <w:rFonts w:ascii="Times New Roman" w:hAnsi="Times New Roman" w:cs="Times New Roman"/>
        </w:rPr>
        <w:t>tora PNGS z 15 kwietnia 2013 r. wprowadzającym Regulamin udzielania zamówień publicznych powyżej równowartości kwoty 30 000 €. Zapisy regulaminu są analogiczne z zapisami ustawy Prawo zamówień publicznych</w:t>
      </w:r>
      <w:r>
        <w:rPr>
          <w:vertAlign w:val="superscript"/>
        </w:rPr>
        <w:footnoteReference w:id="31"/>
      </w:r>
      <w:r w:rsidRPr="00AE6614">
        <w:rPr>
          <w:rFonts w:ascii="Times New Roman" w:hAnsi="Times New Roman" w:cs="Times New Roman"/>
        </w:rPr>
        <w:t xml:space="preserve"> (p.z.p.).</w:t>
      </w:r>
    </w:p>
    <w:p w:rsidR="00E348B8" w:rsidRPr="00AE6614" w:rsidRDefault="009C0AEF" w:rsidP="00A5205F">
      <w:pPr>
        <w:pStyle w:val="Akapitzlist"/>
        <w:numPr>
          <w:ilvl w:val="0"/>
          <w:numId w:val="27"/>
        </w:numPr>
        <w:spacing w:after="120"/>
        <w:jc w:val="both"/>
        <w:rPr>
          <w:rFonts w:ascii="Times New Roman" w:hAnsi="Times New Roman" w:cs="Times New Roman"/>
        </w:rPr>
      </w:pPr>
      <w:r w:rsidRPr="00AE6614">
        <w:rPr>
          <w:rFonts w:ascii="Times New Roman" w:hAnsi="Times New Roman" w:cs="Times New Roman"/>
        </w:rPr>
        <w:t>Zarządzeniu nr 2/2013 Dyrektora PNGS z 1</w:t>
      </w:r>
      <w:r w:rsidRPr="00AE6614">
        <w:rPr>
          <w:rFonts w:ascii="Times New Roman" w:hAnsi="Times New Roman" w:cs="Times New Roman"/>
        </w:rPr>
        <w:t xml:space="preserve">5 kwietnia 2013 r. wprowadzającym Regulamin udzielania zamówień publicznych poniżej progu stosowania ustawy p.z.p. Zasadą przyjętą w tym dokumencie jest możliwość udzielenia zamówienia po skierowaniu zapytania do 3 potencjalnych wykonawców. </w:t>
      </w:r>
      <w:r w:rsidRPr="00AE6614">
        <w:rPr>
          <w:rFonts w:ascii="Times New Roman" w:hAnsi="Times New Roman" w:cs="Times New Roman"/>
        </w:rPr>
        <w:br/>
        <w:t>To zarządzenie</w:t>
      </w:r>
      <w:r w:rsidRPr="00AE6614">
        <w:rPr>
          <w:rFonts w:ascii="Times New Roman" w:hAnsi="Times New Roman" w:cs="Times New Roman"/>
        </w:rPr>
        <w:t xml:space="preserve"> zostało zmodyfikowane przez Zarządzenie nr 9/2014 z 15 kwietnia 2014 r. oraz Zarządzenie nr 4/2017 z 14 lutego 2017 r. Zmiany dotyczyły wysokości progu stosowania ustawy p.z.p. jak również wzorów druków używanych w PNGS.</w:t>
      </w:r>
    </w:p>
    <w:p w:rsidR="00E348B8" w:rsidRPr="00AE6614" w:rsidRDefault="009C0AEF" w:rsidP="00E348B8">
      <w:pPr>
        <w:spacing w:after="120" w:line="276" w:lineRule="auto"/>
        <w:jc w:val="both"/>
        <w:rPr>
          <w:sz w:val="22"/>
          <w:szCs w:val="22"/>
        </w:rPr>
      </w:pPr>
      <w:r w:rsidRPr="00AE6614">
        <w:rPr>
          <w:sz w:val="22"/>
          <w:szCs w:val="22"/>
        </w:rPr>
        <w:t>Ponadto w zakresie zamówień współf</w:t>
      </w:r>
      <w:r w:rsidRPr="00AE6614">
        <w:rPr>
          <w:sz w:val="22"/>
          <w:szCs w:val="22"/>
        </w:rPr>
        <w:t>inansowanych z Europejskiego Funduszu Regionalnego, Europejskiego Funduszu Społecznego oraz Funduszu Spójności na lata 2014-2020 obowiązuje Zarządzenie nr 1/2018 Dyrektora PNGS z 10 stycznia 2018 r. wprowadzające Regulamin udzielania zamówień publicznych w</w:t>
      </w:r>
      <w:r w:rsidRPr="00AE6614">
        <w:rPr>
          <w:sz w:val="22"/>
          <w:szCs w:val="22"/>
        </w:rPr>
        <w:t>spółfinansowanych z ww. źródeł.</w:t>
      </w:r>
    </w:p>
    <w:p w:rsidR="00E348B8" w:rsidRPr="00AE6614" w:rsidRDefault="009C0AEF" w:rsidP="00E348B8">
      <w:pPr>
        <w:spacing w:after="120" w:line="276" w:lineRule="auto"/>
        <w:jc w:val="right"/>
        <w:rPr>
          <w:sz w:val="22"/>
          <w:szCs w:val="22"/>
        </w:rPr>
      </w:pPr>
      <w:r w:rsidRPr="00AE6614">
        <w:rPr>
          <w:rFonts w:eastAsiaTheme="majorEastAsia"/>
          <w:sz w:val="22"/>
          <w:szCs w:val="22"/>
        </w:rPr>
        <w:t>[Dowód: akta kontroli str. II/3/1-69]</w:t>
      </w:r>
    </w:p>
    <w:p w:rsidR="00E348B8" w:rsidRPr="00AE6614" w:rsidRDefault="009C0AEF" w:rsidP="00A5205F">
      <w:pPr>
        <w:pStyle w:val="Akapitzlist"/>
        <w:numPr>
          <w:ilvl w:val="1"/>
          <w:numId w:val="26"/>
        </w:numPr>
        <w:spacing w:after="120"/>
        <w:jc w:val="both"/>
        <w:rPr>
          <w:rFonts w:ascii="Times New Roman" w:hAnsi="Times New Roman" w:cs="Times New Roman"/>
          <w:u w:val="single"/>
        </w:rPr>
      </w:pPr>
      <w:r w:rsidRPr="00AE6614">
        <w:rPr>
          <w:rFonts w:ascii="Times New Roman" w:hAnsi="Times New Roman" w:cs="Times New Roman"/>
          <w:u w:val="single"/>
        </w:rPr>
        <w:t xml:space="preserve"> Kontrola wybranych postępowań o udzielenie zamówień publicznych </w:t>
      </w:r>
    </w:p>
    <w:p w:rsidR="00E348B8" w:rsidRPr="00AE6614" w:rsidRDefault="009C0AEF" w:rsidP="00E348B8">
      <w:pPr>
        <w:spacing w:after="120" w:line="276" w:lineRule="auto"/>
        <w:jc w:val="both"/>
        <w:rPr>
          <w:sz w:val="22"/>
          <w:szCs w:val="22"/>
        </w:rPr>
      </w:pPr>
      <w:r w:rsidRPr="00AE6614">
        <w:rPr>
          <w:sz w:val="22"/>
          <w:szCs w:val="22"/>
        </w:rPr>
        <w:t xml:space="preserve">Kontroli poddano zamówienia publiczne udzielone przez PNGS w 2017 i 2018 r. (do 31 sierpnia 2018 r.) o wartości zarówno </w:t>
      </w:r>
      <w:r w:rsidRPr="00AE6614">
        <w:rPr>
          <w:sz w:val="22"/>
          <w:szCs w:val="22"/>
        </w:rPr>
        <w:t xml:space="preserve">powyżej, jak i poniżej kwoty 30 000 €. Dodatkowo zbadano 3 postępowania z 2016 r. dotyczące obsługi tras turystycznych w zakresie sprzedaży biletów (w związku ze skargami napływającymi do MŚ), usług w zakresie napraw pojazdów oraz zakupu paliw. </w:t>
      </w:r>
    </w:p>
    <w:p w:rsidR="00E348B8" w:rsidRPr="00AE6614" w:rsidRDefault="009C0AEF" w:rsidP="00E348B8">
      <w:pPr>
        <w:spacing w:after="120" w:line="276" w:lineRule="auto"/>
        <w:jc w:val="both"/>
        <w:rPr>
          <w:sz w:val="22"/>
          <w:szCs w:val="22"/>
        </w:rPr>
      </w:pPr>
      <w:r w:rsidRPr="00AE6614">
        <w:rPr>
          <w:sz w:val="22"/>
          <w:szCs w:val="22"/>
        </w:rPr>
        <w:t>Od 1 stycz</w:t>
      </w:r>
      <w:r w:rsidRPr="00AE6614">
        <w:rPr>
          <w:sz w:val="22"/>
          <w:szCs w:val="22"/>
        </w:rPr>
        <w:t>nia 2017 r. do 31 sierpnia 2018 r. w PNGS prowadzono łącznie 39 postępowań o udzielenie zamówień publicznych:</w:t>
      </w:r>
    </w:p>
    <w:p w:rsidR="00E348B8" w:rsidRPr="00AE6614" w:rsidRDefault="009C0AEF" w:rsidP="00A5205F">
      <w:pPr>
        <w:pStyle w:val="Akapitzlist"/>
        <w:numPr>
          <w:ilvl w:val="0"/>
          <w:numId w:val="28"/>
        </w:numPr>
        <w:spacing w:after="0"/>
        <w:jc w:val="both"/>
        <w:rPr>
          <w:rFonts w:ascii="Times New Roman" w:hAnsi="Times New Roman" w:cs="Times New Roman"/>
        </w:rPr>
      </w:pPr>
      <w:r w:rsidRPr="00AE6614">
        <w:rPr>
          <w:rFonts w:ascii="Times New Roman" w:hAnsi="Times New Roman" w:cs="Times New Roman"/>
        </w:rPr>
        <w:t>10 w oparciu o ustawę p.z.p.</w:t>
      </w:r>
      <w:r>
        <w:rPr>
          <w:vertAlign w:val="superscript"/>
        </w:rPr>
        <w:footnoteReference w:id="32"/>
      </w:r>
      <w:r w:rsidRPr="00AE6614">
        <w:rPr>
          <w:rFonts w:ascii="Times New Roman" w:hAnsi="Times New Roman" w:cs="Times New Roman"/>
        </w:rPr>
        <w:t xml:space="preserve"> o wartości wg umów 8 840 249,91 zł;</w:t>
      </w:r>
    </w:p>
    <w:p w:rsidR="00E348B8" w:rsidRPr="00AE6614" w:rsidRDefault="009C0AEF" w:rsidP="00A5205F">
      <w:pPr>
        <w:pStyle w:val="Akapitzlist"/>
        <w:numPr>
          <w:ilvl w:val="0"/>
          <w:numId w:val="28"/>
        </w:numPr>
        <w:spacing w:after="0"/>
        <w:jc w:val="both"/>
        <w:rPr>
          <w:rFonts w:ascii="Times New Roman" w:hAnsi="Times New Roman" w:cs="Times New Roman"/>
        </w:rPr>
      </w:pPr>
      <w:r w:rsidRPr="00AE6614">
        <w:rPr>
          <w:rFonts w:ascii="Times New Roman" w:hAnsi="Times New Roman" w:cs="Times New Roman"/>
        </w:rPr>
        <w:t>29 o wartości poniżej progu stosowania ustawy p.z.p. o wartości wg umów 2 906 00</w:t>
      </w:r>
      <w:r w:rsidRPr="00AE6614">
        <w:rPr>
          <w:rFonts w:ascii="Times New Roman" w:hAnsi="Times New Roman" w:cs="Times New Roman"/>
        </w:rPr>
        <w:t>8,46 zł.</w:t>
      </w:r>
    </w:p>
    <w:p w:rsidR="00E348B8" w:rsidRPr="00AE6614" w:rsidRDefault="009C0AEF" w:rsidP="00E348B8">
      <w:pPr>
        <w:spacing w:after="120" w:line="276" w:lineRule="auto"/>
        <w:jc w:val="both"/>
        <w:rPr>
          <w:sz w:val="22"/>
          <w:szCs w:val="22"/>
        </w:rPr>
      </w:pPr>
      <w:r w:rsidRPr="00AE6614">
        <w:rPr>
          <w:sz w:val="22"/>
          <w:szCs w:val="22"/>
        </w:rPr>
        <w:t>Łączna wartość udzielonych zamówień publicznych w wyniosła 11 746 258,37 zł.</w:t>
      </w:r>
    </w:p>
    <w:p w:rsidR="00E348B8" w:rsidRPr="00AE6614" w:rsidRDefault="009C0AEF" w:rsidP="00E348B8">
      <w:pPr>
        <w:spacing w:after="120" w:line="276" w:lineRule="auto"/>
        <w:jc w:val="right"/>
        <w:rPr>
          <w:sz w:val="22"/>
          <w:szCs w:val="22"/>
        </w:rPr>
      </w:pPr>
      <w:r w:rsidRPr="00AE6614">
        <w:rPr>
          <w:rFonts w:eastAsiaTheme="majorEastAsia"/>
          <w:sz w:val="22"/>
          <w:szCs w:val="22"/>
        </w:rPr>
        <w:t>[Dowód: akta kontroli str. II/3/72-80, II/3/81-88]</w:t>
      </w:r>
    </w:p>
    <w:p w:rsidR="00E348B8" w:rsidRPr="00AE6614" w:rsidRDefault="009C0AEF" w:rsidP="00E348B8">
      <w:pPr>
        <w:spacing w:after="120" w:line="276" w:lineRule="auto"/>
        <w:jc w:val="both"/>
        <w:rPr>
          <w:sz w:val="22"/>
          <w:szCs w:val="22"/>
        </w:rPr>
      </w:pPr>
      <w:r w:rsidRPr="00AE6614">
        <w:rPr>
          <w:sz w:val="22"/>
          <w:szCs w:val="22"/>
        </w:rPr>
        <w:t>Do kontroli wytypowano 4 zamówienia, do których stosowano przepisy ustawy p.z.p.</w:t>
      </w:r>
      <w:r>
        <w:rPr>
          <w:sz w:val="22"/>
          <w:szCs w:val="22"/>
          <w:vertAlign w:val="superscript"/>
        </w:rPr>
        <w:footnoteReference w:id="33"/>
      </w:r>
      <w:r>
        <w:rPr>
          <w:sz w:val="22"/>
          <w:szCs w:val="22"/>
        </w:rPr>
        <w:t xml:space="preserve"> </w:t>
      </w:r>
      <w:r w:rsidRPr="00AE6614">
        <w:rPr>
          <w:sz w:val="22"/>
          <w:szCs w:val="22"/>
        </w:rPr>
        <w:t>oraz 7 – poniżej progu stosowania ust</w:t>
      </w:r>
      <w:r w:rsidRPr="00AE6614">
        <w:rPr>
          <w:sz w:val="22"/>
          <w:szCs w:val="22"/>
        </w:rPr>
        <w:t>awy p.z.p.</w:t>
      </w:r>
      <w:r>
        <w:rPr>
          <w:sz w:val="22"/>
          <w:szCs w:val="22"/>
          <w:vertAlign w:val="superscript"/>
        </w:rPr>
        <w:footnoteReference w:id="34"/>
      </w:r>
      <w:r w:rsidRPr="00AE6614">
        <w:rPr>
          <w:sz w:val="22"/>
          <w:szCs w:val="22"/>
        </w:rPr>
        <w:t xml:space="preserve">. </w:t>
      </w:r>
    </w:p>
    <w:p w:rsidR="00E348B8" w:rsidRPr="00AE6614" w:rsidRDefault="009C0AEF" w:rsidP="00E348B8">
      <w:pPr>
        <w:spacing w:after="120" w:line="276" w:lineRule="auto"/>
        <w:jc w:val="both"/>
        <w:rPr>
          <w:b/>
          <w:sz w:val="22"/>
          <w:szCs w:val="22"/>
        </w:rPr>
      </w:pPr>
      <w:r w:rsidRPr="00AE6614">
        <w:rPr>
          <w:b/>
          <w:sz w:val="22"/>
          <w:szCs w:val="22"/>
        </w:rPr>
        <w:t>Zamówienia poniżej progu ustawy p z p</w:t>
      </w:r>
    </w:p>
    <w:p w:rsidR="00E348B8" w:rsidRPr="00AE6614" w:rsidRDefault="009C0AEF" w:rsidP="00E348B8">
      <w:pPr>
        <w:spacing w:after="120" w:line="276" w:lineRule="auto"/>
        <w:jc w:val="both"/>
        <w:rPr>
          <w:sz w:val="22"/>
          <w:szCs w:val="22"/>
        </w:rPr>
      </w:pPr>
      <w:r w:rsidRPr="00AE6614">
        <w:rPr>
          <w:sz w:val="22"/>
          <w:szCs w:val="22"/>
        </w:rPr>
        <w:t xml:space="preserve">Z 7 skontrolowanych postępowań, 6 zostało przeprowadzonych zgodnie z procedurą wewnętrzną PNGS: </w:t>
      </w:r>
    </w:p>
    <w:p w:rsidR="00E348B8" w:rsidRPr="00AE6614" w:rsidRDefault="009C0AEF" w:rsidP="00A5205F">
      <w:pPr>
        <w:numPr>
          <w:ilvl w:val="0"/>
          <w:numId w:val="4"/>
        </w:numPr>
        <w:spacing w:after="120" w:line="276" w:lineRule="auto"/>
        <w:contextualSpacing/>
        <w:jc w:val="both"/>
        <w:rPr>
          <w:sz w:val="22"/>
          <w:szCs w:val="22"/>
        </w:rPr>
      </w:pPr>
      <w:r w:rsidRPr="00AE6614">
        <w:rPr>
          <w:sz w:val="22"/>
          <w:szCs w:val="22"/>
        </w:rPr>
        <w:t>Najem i serwis kabin WC w rejonie Polany YMCA i Szczelińca Wielkiego w 2017 r.</w:t>
      </w:r>
    </w:p>
    <w:p w:rsidR="00E348B8" w:rsidRPr="00AE6614" w:rsidRDefault="009C0AEF" w:rsidP="00A5205F">
      <w:pPr>
        <w:numPr>
          <w:ilvl w:val="0"/>
          <w:numId w:val="4"/>
        </w:numPr>
        <w:spacing w:after="120" w:line="276" w:lineRule="auto"/>
        <w:contextualSpacing/>
        <w:jc w:val="both"/>
        <w:rPr>
          <w:sz w:val="22"/>
          <w:szCs w:val="22"/>
        </w:rPr>
      </w:pPr>
      <w:r w:rsidRPr="00AE6614">
        <w:rPr>
          <w:sz w:val="22"/>
          <w:szCs w:val="22"/>
        </w:rPr>
        <w:t xml:space="preserve">Zakup 30 szt. dendrometrów </w:t>
      </w:r>
      <w:r w:rsidRPr="00AE6614">
        <w:rPr>
          <w:sz w:val="22"/>
          <w:szCs w:val="22"/>
        </w:rPr>
        <w:t>wraz z montażem – 2017 r.</w:t>
      </w:r>
    </w:p>
    <w:p w:rsidR="00E348B8" w:rsidRPr="00AE6614" w:rsidRDefault="009C0AEF" w:rsidP="00A5205F">
      <w:pPr>
        <w:numPr>
          <w:ilvl w:val="0"/>
          <w:numId w:val="4"/>
        </w:numPr>
        <w:spacing w:after="120" w:line="276" w:lineRule="auto"/>
        <w:contextualSpacing/>
        <w:jc w:val="both"/>
        <w:rPr>
          <w:sz w:val="22"/>
          <w:szCs w:val="22"/>
        </w:rPr>
      </w:pPr>
      <w:r w:rsidRPr="00AE6614">
        <w:rPr>
          <w:sz w:val="22"/>
          <w:szCs w:val="22"/>
        </w:rPr>
        <w:t>Dostawa odzieży mundurowej – 2017 r.</w:t>
      </w:r>
    </w:p>
    <w:p w:rsidR="00E348B8" w:rsidRPr="00AE6614" w:rsidRDefault="009C0AEF" w:rsidP="00A5205F">
      <w:pPr>
        <w:numPr>
          <w:ilvl w:val="0"/>
          <w:numId w:val="4"/>
        </w:numPr>
        <w:spacing w:after="120" w:line="276" w:lineRule="auto"/>
        <w:contextualSpacing/>
        <w:jc w:val="both"/>
        <w:rPr>
          <w:sz w:val="22"/>
          <w:szCs w:val="22"/>
        </w:rPr>
      </w:pPr>
      <w:r w:rsidRPr="00AE6614">
        <w:rPr>
          <w:sz w:val="22"/>
          <w:szCs w:val="22"/>
        </w:rPr>
        <w:t>Wykonanie dokumentacji projektu „Kręgielny Trakt” – 2018 r.</w:t>
      </w:r>
    </w:p>
    <w:p w:rsidR="00E348B8" w:rsidRPr="00AE6614" w:rsidRDefault="009C0AEF" w:rsidP="00A5205F">
      <w:pPr>
        <w:numPr>
          <w:ilvl w:val="0"/>
          <w:numId w:val="4"/>
        </w:numPr>
        <w:spacing w:after="120" w:line="276" w:lineRule="auto"/>
        <w:contextualSpacing/>
        <w:jc w:val="both"/>
        <w:rPr>
          <w:sz w:val="22"/>
          <w:szCs w:val="22"/>
        </w:rPr>
      </w:pPr>
      <w:r w:rsidRPr="00AE6614">
        <w:rPr>
          <w:sz w:val="22"/>
          <w:szCs w:val="22"/>
        </w:rPr>
        <w:t>Montaż wentylacji mechanicznej w pomieszczeniach ekspozycyjnych PNGS – 2018 r.</w:t>
      </w:r>
    </w:p>
    <w:p w:rsidR="00E348B8" w:rsidRPr="00AE6614" w:rsidRDefault="009C0AEF" w:rsidP="00A5205F">
      <w:pPr>
        <w:numPr>
          <w:ilvl w:val="0"/>
          <w:numId w:val="4"/>
        </w:numPr>
        <w:spacing w:after="120" w:line="276" w:lineRule="auto"/>
        <w:contextualSpacing/>
        <w:jc w:val="both"/>
        <w:rPr>
          <w:sz w:val="22"/>
          <w:szCs w:val="22"/>
        </w:rPr>
      </w:pPr>
      <w:r w:rsidRPr="00AE6614">
        <w:rPr>
          <w:sz w:val="22"/>
          <w:szCs w:val="22"/>
        </w:rPr>
        <w:t>Ubezpieczenie mienia – 2018 r.</w:t>
      </w:r>
    </w:p>
    <w:p w:rsidR="00E348B8" w:rsidRDefault="009C0AEF" w:rsidP="00E348B8">
      <w:pPr>
        <w:spacing w:after="120" w:line="276" w:lineRule="auto"/>
        <w:contextualSpacing/>
        <w:jc w:val="right"/>
        <w:rPr>
          <w:rFonts w:eastAsiaTheme="majorEastAsia"/>
          <w:sz w:val="22"/>
          <w:szCs w:val="22"/>
        </w:rPr>
      </w:pPr>
      <w:r w:rsidRPr="00AE6614">
        <w:rPr>
          <w:rFonts w:eastAsiaTheme="majorEastAsia"/>
          <w:sz w:val="22"/>
          <w:szCs w:val="22"/>
        </w:rPr>
        <w:t>[Dowód: akta kontroli s</w:t>
      </w:r>
      <w:r w:rsidRPr="00AE6614">
        <w:rPr>
          <w:rFonts w:eastAsiaTheme="majorEastAsia"/>
          <w:sz w:val="22"/>
          <w:szCs w:val="22"/>
        </w:rPr>
        <w:t>tr. II/3/89-90]</w:t>
      </w:r>
    </w:p>
    <w:p w:rsidR="00E348B8" w:rsidRPr="00AE6614" w:rsidRDefault="009C0AEF" w:rsidP="00E348B8">
      <w:pPr>
        <w:spacing w:after="120" w:line="276" w:lineRule="auto"/>
        <w:contextualSpacing/>
        <w:jc w:val="both"/>
        <w:rPr>
          <w:sz w:val="22"/>
          <w:szCs w:val="22"/>
        </w:rPr>
      </w:pPr>
    </w:p>
    <w:p w:rsidR="00E348B8" w:rsidRPr="00AE6614" w:rsidRDefault="009C0AEF" w:rsidP="00E348B8">
      <w:pPr>
        <w:spacing w:after="120" w:line="276" w:lineRule="auto"/>
        <w:jc w:val="both"/>
        <w:rPr>
          <w:sz w:val="22"/>
          <w:szCs w:val="22"/>
        </w:rPr>
      </w:pPr>
      <w:r w:rsidRPr="00AE6614">
        <w:rPr>
          <w:rFonts w:eastAsiaTheme="majorEastAsia"/>
          <w:sz w:val="22"/>
          <w:szCs w:val="22"/>
        </w:rPr>
        <w:t>Do 1 postępowania zespół kontrolny zgłasza zastrzeżenia:</w:t>
      </w:r>
    </w:p>
    <w:p w:rsidR="00E348B8" w:rsidRPr="00AE6614" w:rsidRDefault="009C0AEF" w:rsidP="00A5205F">
      <w:pPr>
        <w:numPr>
          <w:ilvl w:val="0"/>
          <w:numId w:val="4"/>
        </w:numPr>
        <w:spacing w:after="120" w:line="276" w:lineRule="auto"/>
        <w:ind w:left="357" w:hanging="357"/>
        <w:jc w:val="both"/>
        <w:rPr>
          <w:sz w:val="22"/>
          <w:szCs w:val="22"/>
        </w:rPr>
      </w:pPr>
      <w:r w:rsidRPr="00AE6614">
        <w:rPr>
          <w:sz w:val="22"/>
          <w:szCs w:val="22"/>
        </w:rPr>
        <w:t>Postępowanie z 2016 r. na usługę bieżącej i awaryjnej naprawy samochodów służbowych nieobjętych gwarancją, będących we władaniu PNGS.</w:t>
      </w:r>
    </w:p>
    <w:p w:rsidR="00E348B8" w:rsidRPr="00AE6614" w:rsidRDefault="009C0AEF" w:rsidP="00E348B8">
      <w:pPr>
        <w:spacing w:after="120" w:line="276" w:lineRule="auto"/>
        <w:jc w:val="both"/>
        <w:rPr>
          <w:sz w:val="22"/>
          <w:szCs w:val="22"/>
        </w:rPr>
      </w:pPr>
      <w:r w:rsidRPr="00AE6614">
        <w:rPr>
          <w:sz w:val="22"/>
          <w:szCs w:val="22"/>
        </w:rPr>
        <w:t>Postępowanie realizowane na podstawie publiczneg</w:t>
      </w:r>
      <w:r w:rsidRPr="00AE6614">
        <w:rPr>
          <w:sz w:val="22"/>
          <w:szCs w:val="22"/>
        </w:rPr>
        <w:t>o ogłoszenia z zaproszeniem do składania ofert z 15 grudnia 2016 r. Okres realizacji usług wynosi 3 lata (2017-2019) lub do wyczerpania kwoty przeznaczonej na realizację umowy (150 000 zł). Usługi obejmować mają: mechanikę pojazdową, drobne usługi lakierni</w:t>
      </w:r>
      <w:r w:rsidRPr="00AE6614">
        <w:rPr>
          <w:sz w:val="22"/>
          <w:szCs w:val="22"/>
        </w:rPr>
        <w:t xml:space="preserve">cze oraz wymianę podstawowych płynów i materiałów eksploatacyjnych. </w:t>
      </w:r>
    </w:p>
    <w:p w:rsidR="00E348B8" w:rsidRPr="00AE6614" w:rsidRDefault="009C0AEF" w:rsidP="00E348B8">
      <w:pPr>
        <w:spacing w:after="120" w:line="276" w:lineRule="auto"/>
        <w:jc w:val="both"/>
        <w:rPr>
          <w:sz w:val="22"/>
          <w:szCs w:val="22"/>
        </w:rPr>
      </w:pPr>
      <w:r w:rsidRPr="00AE6614">
        <w:rPr>
          <w:sz w:val="22"/>
          <w:szCs w:val="22"/>
        </w:rPr>
        <w:t>W ogłoszeniu zawarto informację, że normy czasu pracy na wykonanie określonych napraw oparte będą o normy Euro Tax.</w:t>
      </w:r>
    </w:p>
    <w:p w:rsidR="00E348B8" w:rsidRPr="00AE6614" w:rsidRDefault="009C0AEF" w:rsidP="00E348B8">
      <w:pPr>
        <w:spacing w:after="120" w:line="276" w:lineRule="auto"/>
        <w:jc w:val="both"/>
        <w:rPr>
          <w:sz w:val="22"/>
          <w:szCs w:val="22"/>
        </w:rPr>
      </w:pPr>
      <w:r w:rsidRPr="00AE6614">
        <w:rPr>
          <w:sz w:val="22"/>
          <w:szCs w:val="22"/>
        </w:rPr>
        <w:t>Wpłynęła 1 oferta firmy z Kudowy Zdrój. W dniu 23 grudnia 2016 r. z wyk</w:t>
      </w:r>
      <w:r w:rsidRPr="00AE6614">
        <w:rPr>
          <w:sz w:val="22"/>
          <w:szCs w:val="22"/>
        </w:rPr>
        <w:t>onawcą podpisano umowę</w:t>
      </w:r>
      <w:r>
        <w:rPr>
          <w:sz w:val="22"/>
          <w:szCs w:val="22"/>
          <w:vertAlign w:val="superscript"/>
        </w:rPr>
        <w:footnoteReference w:id="35"/>
      </w:r>
      <w:r w:rsidRPr="00AE6614">
        <w:rPr>
          <w:sz w:val="22"/>
          <w:szCs w:val="22"/>
        </w:rPr>
        <w:t xml:space="preserve"> na okres 3 lat – od 1 stycznia 2017 r. do 31 grudnia 2019 r. na naprawy pojazdów PNGS o wartości do 150 000 zł brutto. Wykonawca zapewnił 6-miesięczną gwarancję na wykonywane usługi.</w:t>
      </w:r>
    </w:p>
    <w:p w:rsidR="00E348B8" w:rsidRPr="00AE6614" w:rsidRDefault="009C0AEF" w:rsidP="00E348B8">
      <w:pPr>
        <w:spacing w:after="120" w:line="276" w:lineRule="auto"/>
        <w:jc w:val="both"/>
        <w:rPr>
          <w:sz w:val="22"/>
          <w:szCs w:val="22"/>
        </w:rPr>
      </w:pPr>
      <w:r w:rsidRPr="00AE6614">
        <w:rPr>
          <w:sz w:val="22"/>
          <w:szCs w:val="22"/>
        </w:rPr>
        <w:t>W § 2 umowy zapisano, że:</w:t>
      </w:r>
    </w:p>
    <w:p w:rsidR="00E348B8" w:rsidRPr="00AE6614" w:rsidRDefault="009C0AEF" w:rsidP="00A5205F">
      <w:pPr>
        <w:pStyle w:val="Akapitzlist"/>
        <w:numPr>
          <w:ilvl w:val="0"/>
          <w:numId w:val="29"/>
        </w:numPr>
        <w:spacing w:after="120"/>
        <w:jc w:val="both"/>
        <w:rPr>
          <w:rFonts w:ascii="Times New Roman" w:hAnsi="Times New Roman" w:cs="Times New Roman"/>
          <w:i/>
        </w:rPr>
      </w:pPr>
      <w:r w:rsidRPr="00AE6614">
        <w:rPr>
          <w:rFonts w:ascii="Times New Roman" w:hAnsi="Times New Roman" w:cs="Times New Roman"/>
        </w:rPr>
        <w:t xml:space="preserve">ust.1 pkt 1 </w:t>
      </w:r>
      <w:r w:rsidRPr="00AE6614">
        <w:rPr>
          <w:rFonts w:ascii="Times New Roman" w:hAnsi="Times New Roman" w:cs="Times New Roman"/>
          <w:i/>
        </w:rPr>
        <w:t>Przed wykon</w:t>
      </w:r>
      <w:r w:rsidRPr="00AE6614">
        <w:rPr>
          <w:rFonts w:ascii="Times New Roman" w:hAnsi="Times New Roman" w:cs="Times New Roman"/>
          <w:i/>
        </w:rPr>
        <w:t>aniem usługi Wykonawca uzgodni z Zamawiającym zakres naprawy oraz wstępny kosztorys. Kosztorys musi być przedstawiony Zamawiającemu na piśmie do akceptacji przed przystąpieniem do naprawy.</w:t>
      </w:r>
    </w:p>
    <w:p w:rsidR="00E348B8" w:rsidRPr="00AE6614" w:rsidRDefault="009C0AEF" w:rsidP="00A5205F">
      <w:pPr>
        <w:pStyle w:val="Akapitzlist"/>
        <w:numPr>
          <w:ilvl w:val="0"/>
          <w:numId w:val="29"/>
        </w:numPr>
        <w:spacing w:after="120"/>
        <w:jc w:val="both"/>
        <w:rPr>
          <w:rFonts w:ascii="Times New Roman" w:hAnsi="Times New Roman" w:cs="Times New Roman"/>
          <w:i/>
        </w:rPr>
      </w:pPr>
      <w:r w:rsidRPr="00AE6614">
        <w:rPr>
          <w:rFonts w:ascii="Times New Roman" w:hAnsi="Times New Roman" w:cs="Times New Roman"/>
        </w:rPr>
        <w:t xml:space="preserve">ust. 5 </w:t>
      </w:r>
      <w:r w:rsidRPr="00AE6614">
        <w:rPr>
          <w:rFonts w:ascii="Times New Roman" w:hAnsi="Times New Roman" w:cs="Times New Roman"/>
          <w:i/>
        </w:rPr>
        <w:t>Normy czasu pracy na wykonanie określonych napraw oparte będ</w:t>
      </w:r>
      <w:r w:rsidRPr="00AE6614">
        <w:rPr>
          <w:rFonts w:ascii="Times New Roman" w:hAnsi="Times New Roman" w:cs="Times New Roman"/>
          <w:i/>
        </w:rPr>
        <w:t>ą o normy z Euro Tax.</w:t>
      </w:r>
    </w:p>
    <w:p w:rsidR="00E348B8" w:rsidRPr="00AE6614" w:rsidRDefault="009C0AEF" w:rsidP="00E348B8">
      <w:pPr>
        <w:spacing w:after="120" w:line="276" w:lineRule="auto"/>
        <w:jc w:val="right"/>
        <w:rPr>
          <w:sz w:val="22"/>
          <w:szCs w:val="22"/>
        </w:rPr>
      </w:pPr>
      <w:r w:rsidRPr="00AE6614">
        <w:rPr>
          <w:sz w:val="22"/>
          <w:szCs w:val="22"/>
        </w:rPr>
        <w:t>[Dowód: akta kontroli str. II/3/101, II/3/102-104]</w:t>
      </w:r>
    </w:p>
    <w:p w:rsidR="00E348B8" w:rsidRPr="00AE6614" w:rsidRDefault="009C0AEF" w:rsidP="00E348B8">
      <w:pPr>
        <w:spacing w:after="120" w:line="276" w:lineRule="auto"/>
        <w:jc w:val="both"/>
        <w:rPr>
          <w:i/>
          <w:sz w:val="22"/>
          <w:szCs w:val="22"/>
        </w:rPr>
      </w:pPr>
      <w:r w:rsidRPr="00AE6614">
        <w:rPr>
          <w:sz w:val="22"/>
          <w:szCs w:val="22"/>
        </w:rPr>
        <w:t>Wyjaśnienia w tej sprawie złożył Dyrektor PNGS</w:t>
      </w:r>
      <w:r>
        <w:rPr>
          <w:sz w:val="22"/>
          <w:szCs w:val="22"/>
          <w:vertAlign w:val="superscript"/>
        </w:rPr>
        <w:footnoteReference w:id="36"/>
      </w:r>
      <w:r w:rsidRPr="00AE6614">
        <w:rPr>
          <w:sz w:val="22"/>
          <w:szCs w:val="22"/>
        </w:rPr>
        <w:t>, który stwierdził, że</w:t>
      </w:r>
      <w:r w:rsidRPr="00AE6614">
        <w:rPr>
          <w:i/>
          <w:sz w:val="22"/>
          <w:szCs w:val="22"/>
        </w:rPr>
        <w:t xml:space="preserve">: (…) oszacowany na podstawie norm Eurotax jest porównywany z czasem szacowanym przez mechanika podanym </w:t>
      </w:r>
      <w:r w:rsidRPr="00AE6614">
        <w:rPr>
          <w:i/>
          <w:sz w:val="22"/>
          <w:szCs w:val="22"/>
        </w:rPr>
        <w:t>w kosztorysie naprawy. Po pozytywnej weryfikacji tj. po potwierdzeniu, że czas naprawy podany przez mechanika jest tożsamy z czasem naprawy wynikającym z przyjętych norm naprawa jest zlecana.</w:t>
      </w:r>
    </w:p>
    <w:p w:rsidR="00E348B8" w:rsidRPr="00AE6614" w:rsidRDefault="009C0AEF" w:rsidP="00E348B8">
      <w:pPr>
        <w:spacing w:line="276" w:lineRule="auto"/>
        <w:jc w:val="both"/>
        <w:rPr>
          <w:sz w:val="22"/>
          <w:szCs w:val="22"/>
        </w:rPr>
      </w:pPr>
      <w:r w:rsidRPr="00AE6614">
        <w:rPr>
          <w:sz w:val="22"/>
          <w:szCs w:val="22"/>
        </w:rPr>
        <w:t>Zapisy umowy nie przewidują bieżącej kontroli i monitoringu prow</w:t>
      </w:r>
      <w:r w:rsidRPr="00AE6614">
        <w:rPr>
          <w:sz w:val="22"/>
          <w:szCs w:val="22"/>
        </w:rPr>
        <w:t>adzonych napraw pojazdów. Istnieje jedynie zapis, że w przypadku uzasadnionych wątpliwości, co do kosztorysu Zamawiający ma możliwość weryfikacji kosztów przez uprawnionego rzeczoznawcę (§ 2 ust. 9 umowy). W ocenie zespołu kontrolującego wskazane jest zape</w:t>
      </w:r>
      <w:r w:rsidRPr="00AE6614">
        <w:rPr>
          <w:sz w:val="22"/>
          <w:szCs w:val="22"/>
        </w:rPr>
        <w:t>wnienie narzędzi umożliwiających bieżącą kontrolę i monitoring prowadzonych napraw.</w:t>
      </w:r>
    </w:p>
    <w:p w:rsidR="00E348B8" w:rsidRPr="00AE6614" w:rsidRDefault="009C0AEF" w:rsidP="00E348B8">
      <w:pPr>
        <w:spacing w:line="276" w:lineRule="auto"/>
        <w:jc w:val="right"/>
        <w:rPr>
          <w:sz w:val="22"/>
          <w:szCs w:val="22"/>
        </w:rPr>
      </w:pPr>
      <w:r w:rsidRPr="00AE6614">
        <w:rPr>
          <w:rFonts w:eastAsiaTheme="majorEastAsia"/>
          <w:sz w:val="22"/>
          <w:szCs w:val="22"/>
        </w:rPr>
        <w:t>[Dowód: akta kontroli str. II/3/91-98, II/3/105-111]</w:t>
      </w:r>
    </w:p>
    <w:p w:rsidR="00E348B8" w:rsidRPr="00AE6614" w:rsidRDefault="009C0AEF" w:rsidP="00E348B8">
      <w:pPr>
        <w:spacing w:after="120" w:line="276" w:lineRule="auto"/>
        <w:jc w:val="both"/>
        <w:rPr>
          <w:i/>
          <w:sz w:val="22"/>
          <w:szCs w:val="22"/>
        </w:rPr>
      </w:pPr>
    </w:p>
    <w:p w:rsidR="00E348B8" w:rsidRPr="00AE6614" w:rsidRDefault="009C0AEF" w:rsidP="00E348B8">
      <w:pPr>
        <w:spacing w:after="120" w:line="276" w:lineRule="auto"/>
        <w:jc w:val="both"/>
        <w:rPr>
          <w:b/>
          <w:sz w:val="22"/>
          <w:szCs w:val="22"/>
        </w:rPr>
      </w:pPr>
      <w:r w:rsidRPr="00AE6614">
        <w:rPr>
          <w:b/>
          <w:sz w:val="22"/>
          <w:szCs w:val="22"/>
        </w:rPr>
        <w:t>Zamówienia powyżej progu ustawy p z p</w:t>
      </w:r>
    </w:p>
    <w:p w:rsidR="00E348B8" w:rsidRPr="00AE6614" w:rsidRDefault="009C0AEF" w:rsidP="00E348B8">
      <w:pPr>
        <w:spacing w:after="120" w:line="276" w:lineRule="auto"/>
        <w:jc w:val="both"/>
        <w:rPr>
          <w:sz w:val="22"/>
          <w:szCs w:val="22"/>
        </w:rPr>
      </w:pPr>
      <w:r w:rsidRPr="00AE6614">
        <w:rPr>
          <w:sz w:val="22"/>
          <w:szCs w:val="22"/>
        </w:rPr>
        <w:t>Z 4 skontrolowanych postępowań 3 postępowania zostały udzielone zgodnie z ustawą</w:t>
      </w:r>
      <w:r w:rsidRPr="00AE6614">
        <w:rPr>
          <w:sz w:val="22"/>
          <w:szCs w:val="22"/>
        </w:rPr>
        <w:t xml:space="preserve"> p.z.p. oraz procedurą wewnętrzną PNGS.:</w:t>
      </w:r>
    </w:p>
    <w:p w:rsidR="00E348B8" w:rsidRPr="00AE6614" w:rsidRDefault="009C0AEF" w:rsidP="00A5205F">
      <w:pPr>
        <w:numPr>
          <w:ilvl w:val="0"/>
          <w:numId w:val="5"/>
        </w:numPr>
        <w:spacing w:after="120" w:line="276" w:lineRule="auto"/>
        <w:contextualSpacing/>
        <w:jc w:val="both"/>
        <w:rPr>
          <w:sz w:val="22"/>
          <w:szCs w:val="22"/>
        </w:rPr>
      </w:pPr>
      <w:r w:rsidRPr="00AE6614">
        <w:rPr>
          <w:sz w:val="22"/>
          <w:szCs w:val="22"/>
        </w:rPr>
        <w:t>Kompleksowa realizacja ekspozycji edukacyjnej w Ekocentrum PNGS – 2017 r.</w:t>
      </w:r>
    </w:p>
    <w:p w:rsidR="00E348B8" w:rsidRPr="00AE6614" w:rsidRDefault="009C0AEF" w:rsidP="00A5205F">
      <w:pPr>
        <w:numPr>
          <w:ilvl w:val="0"/>
          <w:numId w:val="5"/>
        </w:numPr>
        <w:spacing w:after="120" w:line="276" w:lineRule="auto"/>
        <w:contextualSpacing/>
        <w:jc w:val="both"/>
        <w:rPr>
          <w:sz w:val="22"/>
          <w:szCs w:val="22"/>
        </w:rPr>
      </w:pPr>
      <w:r w:rsidRPr="00AE6614">
        <w:rPr>
          <w:sz w:val="22"/>
          <w:szCs w:val="22"/>
        </w:rPr>
        <w:t>Remont infrastruktury turystycznej na terenie PNGS – 2018 r.</w:t>
      </w:r>
    </w:p>
    <w:p w:rsidR="00E348B8" w:rsidRPr="00AE6614" w:rsidRDefault="009C0AEF" w:rsidP="00A5205F">
      <w:pPr>
        <w:numPr>
          <w:ilvl w:val="0"/>
          <w:numId w:val="5"/>
        </w:numPr>
        <w:spacing w:after="120" w:line="276" w:lineRule="auto"/>
        <w:ind w:left="357" w:hanging="357"/>
        <w:jc w:val="both"/>
        <w:rPr>
          <w:sz w:val="22"/>
          <w:szCs w:val="22"/>
        </w:rPr>
      </w:pPr>
      <w:r w:rsidRPr="00AE6614">
        <w:rPr>
          <w:sz w:val="22"/>
          <w:szCs w:val="22"/>
        </w:rPr>
        <w:t xml:space="preserve">Obsługa administracyjna ruchu turystycznego w PNGS – 2018 r. </w:t>
      </w:r>
    </w:p>
    <w:p w:rsidR="00E348B8" w:rsidRPr="00AE6614" w:rsidRDefault="009C0AEF" w:rsidP="00E348B8">
      <w:pPr>
        <w:spacing w:after="120" w:line="276" w:lineRule="auto"/>
        <w:jc w:val="both"/>
        <w:rPr>
          <w:sz w:val="22"/>
          <w:szCs w:val="22"/>
        </w:rPr>
      </w:pPr>
      <w:r w:rsidRPr="00AE6614">
        <w:rPr>
          <w:sz w:val="22"/>
          <w:szCs w:val="22"/>
        </w:rPr>
        <w:t>W postępowaniu „Do</w:t>
      </w:r>
      <w:r w:rsidRPr="00AE6614">
        <w:rPr>
          <w:sz w:val="22"/>
          <w:szCs w:val="22"/>
        </w:rPr>
        <w:t xml:space="preserve">stawa paliw płynnych do służbowych środków transportu PNGS </w:t>
      </w:r>
      <w:r w:rsidRPr="00AE6614">
        <w:rPr>
          <w:sz w:val="22"/>
          <w:szCs w:val="22"/>
        </w:rPr>
        <w:br/>
        <w:t xml:space="preserve">z zapewnieniem bezgotówkowego rozliczania transakcji – 2016 r.” stwierdzono nieprawidłowość polegającą na wyborze drożej oferty na skutek nieprawidłowego doboru kryteriów oceny ofert. </w:t>
      </w:r>
    </w:p>
    <w:p w:rsidR="00E348B8" w:rsidRPr="00AE6614" w:rsidRDefault="009C0AEF" w:rsidP="00E348B8">
      <w:pPr>
        <w:spacing w:after="120" w:line="276" w:lineRule="auto"/>
        <w:jc w:val="both"/>
        <w:rPr>
          <w:sz w:val="22"/>
          <w:szCs w:val="22"/>
        </w:rPr>
      </w:pPr>
      <w:r w:rsidRPr="00AE6614">
        <w:rPr>
          <w:sz w:val="22"/>
          <w:szCs w:val="22"/>
        </w:rPr>
        <w:t>Do szacowan</w:t>
      </w:r>
      <w:r w:rsidRPr="00AE6614">
        <w:rPr>
          <w:sz w:val="22"/>
          <w:szCs w:val="22"/>
        </w:rPr>
        <w:t>ia wartości zamówienia</w:t>
      </w:r>
      <w:r>
        <w:rPr>
          <w:sz w:val="22"/>
          <w:szCs w:val="22"/>
          <w:vertAlign w:val="superscript"/>
        </w:rPr>
        <w:footnoteReference w:id="37"/>
      </w:r>
      <w:r w:rsidRPr="00AE6614">
        <w:rPr>
          <w:sz w:val="22"/>
          <w:szCs w:val="22"/>
        </w:rPr>
        <w:t xml:space="preserve"> przyjęto wydatki na zakup paliw w okresie 3 lat oraz średnie ceny paliw w 2016 r. Przyjęto następujące ilości paliw: benzyna Pb 95 – 10 800 l, olej napędowy ON – 38 000 l. Szacunkowa wartość zamówienia wynosi 186 666,67 zł netto tj.</w:t>
      </w:r>
      <w:r w:rsidRPr="00AE6614">
        <w:rPr>
          <w:sz w:val="22"/>
          <w:szCs w:val="22"/>
        </w:rPr>
        <w:t xml:space="preserve"> 44 711,65 € (229 600,00 zł brutto tj. 54 995,33 €). We wniosku określono 1 kryterium oceny ofert – cena 100%. Zamówienie miało być realizowane przez 3 lata – od 1 stycznia 2017 r. do 31 grudnia 2019 r. </w:t>
      </w:r>
    </w:p>
    <w:p w:rsidR="00E348B8" w:rsidRPr="00AE6614" w:rsidRDefault="009C0AEF" w:rsidP="00E348B8">
      <w:pPr>
        <w:spacing w:after="120" w:line="276" w:lineRule="auto"/>
        <w:jc w:val="both"/>
        <w:rPr>
          <w:sz w:val="22"/>
          <w:szCs w:val="22"/>
        </w:rPr>
      </w:pPr>
      <w:r w:rsidRPr="00AE6614">
        <w:rPr>
          <w:sz w:val="22"/>
          <w:szCs w:val="22"/>
        </w:rPr>
        <w:t xml:space="preserve">W Specyfikacji Istotnych Warunków Zamówienia (SIWZ) </w:t>
      </w:r>
      <w:r w:rsidRPr="00AE6614">
        <w:rPr>
          <w:sz w:val="22"/>
          <w:szCs w:val="22"/>
        </w:rPr>
        <w:t xml:space="preserve">zamieszczono 3 kryteria oceny ofert: </w:t>
      </w:r>
      <w:r w:rsidRPr="00AE6614">
        <w:rPr>
          <w:sz w:val="22"/>
          <w:szCs w:val="22"/>
        </w:rPr>
        <w:br/>
        <w:t>cena – 60%, upust – 20%, termin płatności faktury (od 7 do 28 dni) – 20%.</w:t>
      </w:r>
    </w:p>
    <w:p w:rsidR="00E348B8" w:rsidRPr="00AE6614" w:rsidRDefault="009C0AEF" w:rsidP="00E348B8">
      <w:pPr>
        <w:spacing w:line="276" w:lineRule="auto"/>
        <w:jc w:val="both"/>
        <w:rPr>
          <w:sz w:val="22"/>
          <w:szCs w:val="22"/>
        </w:rPr>
      </w:pPr>
      <w:r w:rsidRPr="00AE6614">
        <w:rPr>
          <w:sz w:val="22"/>
          <w:szCs w:val="22"/>
        </w:rPr>
        <w:t>Zgodnie z wyjaśnieniami byłego dyrektora PNGS</w:t>
      </w:r>
      <w:r>
        <w:rPr>
          <w:sz w:val="22"/>
          <w:szCs w:val="22"/>
          <w:vertAlign w:val="superscript"/>
        </w:rPr>
        <w:footnoteReference w:id="38"/>
      </w:r>
      <w:r w:rsidRPr="00AE6614">
        <w:rPr>
          <w:sz w:val="22"/>
          <w:szCs w:val="22"/>
        </w:rPr>
        <w:t xml:space="preserve"> (za kadencji, którego prowadzone było to postępowanie), </w:t>
      </w:r>
      <w:r w:rsidRPr="00AE6614">
        <w:rPr>
          <w:i/>
          <w:sz w:val="22"/>
          <w:szCs w:val="22"/>
        </w:rPr>
        <w:t xml:space="preserve">zmiany kryteriów oceny ofert dokonano po </w:t>
      </w:r>
      <w:r w:rsidRPr="00AE6614">
        <w:rPr>
          <w:i/>
          <w:sz w:val="22"/>
          <w:szCs w:val="22"/>
        </w:rPr>
        <w:t>nowelizacji ustawy Prawo zamówień publicznych w 2016 r. gdzie niezależnie od ceny wprowadzono obowiązkowo kryteria pozacenowe o wadze sięgającej do 40 %.</w:t>
      </w:r>
    </w:p>
    <w:p w:rsidR="00E348B8" w:rsidRPr="00AE6614" w:rsidRDefault="009C0AEF" w:rsidP="00E348B8">
      <w:pPr>
        <w:spacing w:after="120" w:line="276" w:lineRule="auto"/>
        <w:jc w:val="right"/>
        <w:rPr>
          <w:i/>
          <w:sz w:val="22"/>
          <w:szCs w:val="22"/>
        </w:rPr>
      </w:pPr>
      <w:r w:rsidRPr="00AE6614">
        <w:rPr>
          <w:rFonts w:eastAsiaTheme="majorEastAsia"/>
          <w:sz w:val="22"/>
          <w:szCs w:val="22"/>
        </w:rPr>
        <w:t>[Dowód: akta kontroli str. II/3/101, II/3/102-104, II/3/251-255]</w:t>
      </w:r>
    </w:p>
    <w:p w:rsidR="00E348B8" w:rsidRPr="00AE6614" w:rsidRDefault="009C0AEF" w:rsidP="00E348B8">
      <w:pPr>
        <w:spacing w:after="120" w:line="276" w:lineRule="auto"/>
        <w:jc w:val="both"/>
        <w:rPr>
          <w:sz w:val="22"/>
          <w:szCs w:val="22"/>
        </w:rPr>
      </w:pPr>
      <w:r w:rsidRPr="00AE6614">
        <w:rPr>
          <w:sz w:val="22"/>
          <w:szCs w:val="22"/>
        </w:rPr>
        <w:t>Waga kryteriów pozacenowych w tym pos</w:t>
      </w:r>
      <w:r w:rsidRPr="00AE6614">
        <w:rPr>
          <w:sz w:val="22"/>
          <w:szCs w:val="22"/>
        </w:rPr>
        <w:t>tępowaniu była bardzo duża (40%) i powodowała możliwość wygrania oferty wykonawcy oferującego wyższą cenę podstawową. Istniała zatem możliwość zniekształcenia wyników przetargu poprzez nadanie dwóm pozacenowym kryteriom oceny ofert niewspółmiernie dużej wa</w:t>
      </w:r>
      <w:r w:rsidRPr="00AE6614">
        <w:rPr>
          <w:sz w:val="22"/>
          <w:szCs w:val="22"/>
        </w:rPr>
        <w:t>gi, a tym samym wybranie oferty nieuzasadnionej ekonomicznie.</w:t>
      </w:r>
    </w:p>
    <w:p w:rsidR="00E348B8" w:rsidRPr="00AE6614" w:rsidRDefault="009C0AEF" w:rsidP="00E348B8">
      <w:pPr>
        <w:spacing w:after="120" w:line="276" w:lineRule="auto"/>
        <w:jc w:val="both"/>
        <w:rPr>
          <w:sz w:val="22"/>
          <w:szCs w:val="22"/>
        </w:rPr>
      </w:pPr>
      <w:r w:rsidRPr="00AE6614">
        <w:rPr>
          <w:sz w:val="22"/>
          <w:szCs w:val="22"/>
        </w:rPr>
        <w:t xml:space="preserve">W przetargu wpłynęły 2 oferty: </w:t>
      </w:r>
    </w:p>
    <w:p w:rsidR="00E348B8" w:rsidRPr="00AE6614" w:rsidRDefault="009C0AEF" w:rsidP="00A5205F">
      <w:pPr>
        <w:pStyle w:val="Akapitzlist"/>
        <w:numPr>
          <w:ilvl w:val="0"/>
          <w:numId w:val="19"/>
        </w:numPr>
        <w:spacing w:after="120"/>
        <w:jc w:val="both"/>
        <w:rPr>
          <w:rFonts w:ascii="Times New Roman" w:hAnsi="Times New Roman" w:cs="Times New Roman"/>
        </w:rPr>
      </w:pPr>
      <w:r w:rsidRPr="00AE6614">
        <w:rPr>
          <w:rFonts w:ascii="Times New Roman" w:hAnsi="Times New Roman" w:cs="Times New Roman"/>
        </w:rPr>
        <w:t xml:space="preserve">Oferta nr 1 (firma P.P.H.U.M „Royal”): ON – cena 4,58 zł brutto, upust – 4 grosze, termin płatności – 28 dni; Pb 95 – cena 4,80 zł brutto, upust – 5 groszy, </w:t>
      </w:r>
      <w:r w:rsidRPr="00AE6614">
        <w:rPr>
          <w:rFonts w:ascii="Times New Roman" w:hAnsi="Times New Roman" w:cs="Times New Roman"/>
        </w:rPr>
        <w:t>termin płatności – 28 dni.</w:t>
      </w:r>
    </w:p>
    <w:p w:rsidR="00E348B8" w:rsidRPr="00AE6614" w:rsidRDefault="009C0AEF" w:rsidP="00A5205F">
      <w:pPr>
        <w:pStyle w:val="Akapitzlist"/>
        <w:numPr>
          <w:ilvl w:val="0"/>
          <w:numId w:val="19"/>
        </w:numPr>
        <w:spacing w:after="120"/>
        <w:jc w:val="both"/>
        <w:rPr>
          <w:rFonts w:ascii="Times New Roman" w:hAnsi="Times New Roman" w:cs="Times New Roman"/>
        </w:rPr>
      </w:pPr>
      <w:r w:rsidRPr="00AE6614">
        <w:rPr>
          <w:rFonts w:ascii="Times New Roman" w:hAnsi="Times New Roman" w:cs="Times New Roman"/>
        </w:rPr>
        <w:t>Oferta nr 2 (Podkarpacka Instytucja Go</w:t>
      </w:r>
      <w:r>
        <w:rPr>
          <w:rFonts w:ascii="Times New Roman" w:hAnsi="Times New Roman" w:cs="Times New Roman"/>
        </w:rPr>
        <w:t xml:space="preserve">spodarki Budżetowej CARPATIA): </w:t>
      </w:r>
      <w:r w:rsidRPr="00AE6614">
        <w:rPr>
          <w:rFonts w:ascii="Times New Roman" w:hAnsi="Times New Roman" w:cs="Times New Roman"/>
        </w:rPr>
        <w:t>ON – cena 4,51 zł brutto, upust – 3 grosze, termin płatności – 28 dni; Pb 95 – cena 4,75 zł brutto, upust – 3 grosze, termin płatności – 28 dni.</w:t>
      </w:r>
    </w:p>
    <w:p w:rsidR="00E348B8" w:rsidRPr="00AE6614" w:rsidRDefault="009C0AEF" w:rsidP="00E348B8">
      <w:pPr>
        <w:spacing w:after="120" w:line="276" w:lineRule="auto"/>
        <w:jc w:val="both"/>
        <w:rPr>
          <w:b/>
          <w:sz w:val="22"/>
          <w:szCs w:val="22"/>
        </w:rPr>
      </w:pPr>
      <w:r w:rsidRPr="00AE6614">
        <w:rPr>
          <w:sz w:val="22"/>
          <w:szCs w:val="22"/>
        </w:rPr>
        <w:t>Jako najkorzyst</w:t>
      </w:r>
      <w:r w:rsidRPr="00AE6614">
        <w:rPr>
          <w:sz w:val="22"/>
          <w:szCs w:val="22"/>
        </w:rPr>
        <w:t>niejszą ofertę wybrano ofertę nr 1.</w:t>
      </w:r>
    </w:p>
    <w:p w:rsidR="00E348B8" w:rsidRPr="00AE6614" w:rsidRDefault="009C0AEF" w:rsidP="00E348B8">
      <w:pPr>
        <w:spacing w:after="120" w:line="276" w:lineRule="auto"/>
        <w:jc w:val="both"/>
        <w:rPr>
          <w:sz w:val="22"/>
          <w:szCs w:val="22"/>
        </w:rPr>
      </w:pPr>
      <w:r w:rsidRPr="00AE6614">
        <w:rPr>
          <w:sz w:val="22"/>
          <w:szCs w:val="22"/>
        </w:rPr>
        <w:t xml:space="preserve">Analizując obie oferty należy stwierdzić, że uzasadnioną ekonomicznie była oferta nr 2 – z ceną po uwzględnieniu upustu wynoszącą 4,48 zł brutto za litr ON oraz 4,72 zł brutto za litr Pb 95 (w stosunku do ceny oferty nr </w:t>
      </w:r>
      <w:r w:rsidRPr="00AE6614">
        <w:rPr>
          <w:sz w:val="22"/>
          <w:szCs w:val="22"/>
        </w:rPr>
        <w:t>1 wynoszącej odpowiednio 4,54 zł brutto za litr ON oraz 4,75 zł brutto za litr Pb 95). Rzeczywista różnica pomiędzy ofertami wynosi 6 groszy dla ON i 3 grosze dla Pb 95. Przy założeniu zużycia paliw na poziomie szacowania wartości zamówienia (ON – 38 000 l</w:t>
      </w:r>
      <w:r w:rsidRPr="00AE6614">
        <w:rPr>
          <w:sz w:val="22"/>
          <w:szCs w:val="22"/>
        </w:rPr>
        <w:t>, Pb – 10 800 l) PNGS zaoszczędziłby kwotę 2280 zł na zakupie ON oraz 324 zł na zakupie Pb 95. Łączna kwota oszczędności wyniosłaby 2604 zł przy wyborze oferty nr 2.</w:t>
      </w:r>
    </w:p>
    <w:p w:rsidR="00E348B8" w:rsidRPr="00AE6614" w:rsidRDefault="009C0AEF" w:rsidP="00E348B8">
      <w:pPr>
        <w:spacing w:after="120" w:line="276" w:lineRule="auto"/>
        <w:jc w:val="both"/>
        <w:rPr>
          <w:sz w:val="22"/>
          <w:szCs w:val="22"/>
        </w:rPr>
      </w:pPr>
      <w:r w:rsidRPr="00AE6614">
        <w:rPr>
          <w:sz w:val="22"/>
          <w:szCs w:val="22"/>
        </w:rPr>
        <w:t>Przetarg wygrała firma z ofertą nr 1, która oferowała znacznie wyższe ceny. Jest to spowod</w:t>
      </w:r>
      <w:r w:rsidRPr="00AE6614">
        <w:rPr>
          <w:sz w:val="22"/>
          <w:szCs w:val="22"/>
        </w:rPr>
        <w:t>owane dobraniem niewłaściwej wagi do kryteriów oceny ofert. Zmarginalizowano w ten sposób znaczenie ceny, jako podstawowego kryterium oceny, a tym samym nadano decydującą rolę kryteriom pozacenowym (w szczególności upustowi, który zdecydował o wyborze ofer</w:t>
      </w:r>
      <w:r w:rsidRPr="00AE6614">
        <w:rPr>
          <w:sz w:val="22"/>
          <w:szCs w:val="22"/>
        </w:rPr>
        <w:t>ty droższej), nadając im wagę zbyt dużą w stosunku do znaczenia. Wybierając droższą ofertę zamawiający naruszył zasadę oszczędnego wydatkowania środków publicznych w rozumieniu art. 44 ust. 3 ustawy o finansach publicznych</w:t>
      </w:r>
      <w:r>
        <w:rPr>
          <w:sz w:val="22"/>
          <w:szCs w:val="22"/>
          <w:vertAlign w:val="superscript"/>
        </w:rPr>
        <w:footnoteReference w:id="39"/>
      </w:r>
      <w:r w:rsidRPr="00AE6614">
        <w:rPr>
          <w:sz w:val="22"/>
          <w:szCs w:val="22"/>
        </w:rPr>
        <w:t>.</w:t>
      </w:r>
    </w:p>
    <w:p w:rsidR="00E348B8" w:rsidRPr="00AE6614" w:rsidRDefault="009C0AEF" w:rsidP="00E348B8">
      <w:pPr>
        <w:spacing w:after="120" w:line="276" w:lineRule="auto"/>
        <w:jc w:val="both"/>
        <w:rPr>
          <w:sz w:val="22"/>
          <w:szCs w:val="22"/>
        </w:rPr>
      </w:pPr>
      <w:r w:rsidRPr="00AE6614">
        <w:rPr>
          <w:sz w:val="22"/>
          <w:szCs w:val="22"/>
        </w:rPr>
        <w:t>Z wykonawcą podpisano umowę</w:t>
      </w:r>
      <w:r>
        <w:rPr>
          <w:sz w:val="22"/>
          <w:szCs w:val="22"/>
          <w:vertAlign w:val="superscript"/>
        </w:rPr>
        <w:footnoteReference w:id="40"/>
      </w:r>
      <w:r w:rsidRPr="00AE6614">
        <w:rPr>
          <w:sz w:val="22"/>
          <w:szCs w:val="22"/>
        </w:rPr>
        <w:t xml:space="preserve"> na</w:t>
      </w:r>
      <w:r w:rsidRPr="00AE6614">
        <w:rPr>
          <w:sz w:val="22"/>
          <w:szCs w:val="22"/>
        </w:rPr>
        <w:t xml:space="preserve"> okres 3 lat – od 1 stycznia 2017 r. do 31 grudnia 2019 r. na dostawę paliw w ilości 10 800 l benzyny Pb 95 i 38 000 l oleju napędowego ON o wartości 225 880 zł brutto.</w:t>
      </w:r>
    </w:p>
    <w:p w:rsidR="00E348B8" w:rsidRPr="00AE6614" w:rsidRDefault="009C0AEF" w:rsidP="00E348B8">
      <w:pPr>
        <w:spacing w:after="120" w:line="276" w:lineRule="auto"/>
        <w:jc w:val="right"/>
        <w:rPr>
          <w:sz w:val="22"/>
          <w:szCs w:val="22"/>
        </w:rPr>
      </w:pPr>
      <w:r w:rsidRPr="00AE6614">
        <w:rPr>
          <w:rFonts w:eastAsiaTheme="majorEastAsia"/>
          <w:sz w:val="22"/>
          <w:szCs w:val="22"/>
        </w:rPr>
        <w:t>[Dowód: akta kontroli str. II/3/102-104]</w:t>
      </w:r>
    </w:p>
    <w:p w:rsidR="00E348B8" w:rsidRPr="00AE6614" w:rsidRDefault="009C0AEF" w:rsidP="00E348B8">
      <w:pPr>
        <w:spacing w:after="120" w:line="276" w:lineRule="auto"/>
        <w:jc w:val="both"/>
        <w:rPr>
          <w:sz w:val="22"/>
          <w:szCs w:val="22"/>
        </w:rPr>
      </w:pPr>
      <w:r w:rsidRPr="00AE6614">
        <w:rPr>
          <w:sz w:val="22"/>
          <w:szCs w:val="22"/>
        </w:rPr>
        <w:t>Wyjaśnienia w tej sprawie złożył Dyrektor PNGS</w:t>
      </w:r>
      <w:r w:rsidRPr="00AE6614">
        <w:rPr>
          <w:sz w:val="22"/>
          <w:szCs w:val="22"/>
        </w:rPr>
        <w:t>, który stwierdził, że postępowanie było prowadzone przez poprzedniego dyrektora PNGS, natomiast PNGS zamierza wypowiedzieć umowę z wykonawcą. PNGS zamierza ogłosić nowy przetarg, którego sposób ustalania jednostkowej ceny będzie uzależniony od hurtowych c</w:t>
      </w:r>
      <w:r w:rsidRPr="00AE6614">
        <w:rPr>
          <w:sz w:val="22"/>
          <w:szCs w:val="22"/>
        </w:rPr>
        <w:t>en paliw płynnych ogłaszanych przez PKN Orlen.</w:t>
      </w:r>
    </w:p>
    <w:p w:rsidR="00E348B8" w:rsidRPr="00AE6614" w:rsidRDefault="009C0AEF" w:rsidP="00E348B8">
      <w:pPr>
        <w:spacing w:line="276" w:lineRule="auto"/>
        <w:jc w:val="both"/>
        <w:rPr>
          <w:sz w:val="22"/>
          <w:szCs w:val="22"/>
        </w:rPr>
      </w:pPr>
      <w:r w:rsidRPr="00AE6614">
        <w:rPr>
          <w:sz w:val="22"/>
          <w:szCs w:val="22"/>
        </w:rPr>
        <w:t xml:space="preserve">Ponadto w wyjaśnieniach zamieszczono notatkę specjalisty ds. planowania i zamówień publicznych PNGS, który stwierdził, że: </w:t>
      </w:r>
      <w:r w:rsidRPr="00AE6614">
        <w:rPr>
          <w:i/>
          <w:sz w:val="22"/>
          <w:szCs w:val="22"/>
        </w:rPr>
        <w:t>podczas nowelizacji ustawy Prawo zamówień publicznych w 2016 r. ustawodawca ustalił (p</w:t>
      </w:r>
      <w:r w:rsidRPr="00AE6614">
        <w:rPr>
          <w:i/>
          <w:sz w:val="22"/>
          <w:szCs w:val="22"/>
        </w:rPr>
        <w:t>oza pewnymi wyjątkami), iż cena nie może przekraczać 60 % wagi. Dlatego ustalenie pozacenowych kryteriów wyboru na poziomie 40 % wagi jest tylko minimalnym spełnieniem wymagań ustawy(…).</w:t>
      </w:r>
    </w:p>
    <w:p w:rsidR="00E348B8" w:rsidRDefault="009C0AEF" w:rsidP="00E348B8">
      <w:pPr>
        <w:spacing w:line="276" w:lineRule="auto"/>
        <w:jc w:val="right"/>
        <w:rPr>
          <w:rFonts w:eastAsiaTheme="majorEastAsia"/>
          <w:sz w:val="22"/>
          <w:szCs w:val="22"/>
        </w:rPr>
      </w:pPr>
      <w:r w:rsidRPr="00AE6614">
        <w:rPr>
          <w:rFonts w:eastAsiaTheme="majorEastAsia"/>
          <w:sz w:val="22"/>
          <w:szCs w:val="22"/>
        </w:rPr>
        <w:t>[Dowód: akta kontroli str. II/3/91-98]</w:t>
      </w:r>
    </w:p>
    <w:p w:rsidR="00E348B8" w:rsidRPr="00AE6614" w:rsidRDefault="009C0AEF" w:rsidP="00E348B8">
      <w:pPr>
        <w:spacing w:line="276" w:lineRule="auto"/>
        <w:jc w:val="right"/>
        <w:rPr>
          <w:sz w:val="22"/>
          <w:szCs w:val="22"/>
        </w:rPr>
      </w:pPr>
    </w:p>
    <w:p w:rsidR="00E348B8" w:rsidRPr="00AE6614" w:rsidRDefault="009C0AEF" w:rsidP="00E348B8">
      <w:pPr>
        <w:spacing w:after="120" w:line="276" w:lineRule="auto"/>
        <w:jc w:val="both"/>
        <w:rPr>
          <w:sz w:val="22"/>
          <w:szCs w:val="22"/>
        </w:rPr>
      </w:pPr>
      <w:r w:rsidRPr="00AE6614">
        <w:rPr>
          <w:sz w:val="22"/>
          <w:szCs w:val="22"/>
        </w:rPr>
        <w:t xml:space="preserve">Nie sposób zgodzić się z </w:t>
      </w:r>
      <w:r w:rsidRPr="00AE6614">
        <w:rPr>
          <w:sz w:val="22"/>
          <w:szCs w:val="22"/>
        </w:rPr>
        <w:t>takim stanowiskiem przedstawionym w wyjaśnieniach. Nowelizacja ustawy p.z.p. z 2016 r.</w:t>
      </w:r>
      <w:r>
        <w:rPr>
          <w:sz w:val="22"/>
          <w:szCs w:val="22"/>
          <w:vertAlign w:val="superscript"/>
        </w:rPr>
        <w:footnoteReference w:id="41"/>
      </w:r>
      <w:r w:rsidRPr="00AE6614">
        <w:rPr>
          <w:sz w:val="22"/>
          <w:szCs w:val="22"/>
        </w:rPr>
        <w:t xml:space="preserve"> nie zakazuje stosowania ceny, jako jedynego kryterium oceny ofert lub nadania jej wagi przekraczającej 60 %. Należy to tyl</w:t>
      </w:r>
      <w:r>
        <w:rPr>
          <w:sz w:val="22"/>
          <w:szCs w:val="22"/>
        </w:rPr>
        <w:t xml:space="preserve">ko odpowiednio uzasadnić. Mówi </w:t>
      </w:r>
      <w:r w:rsidRPr="00AE6614">
        <w:rPr>
          <w:sz w:val="22"/>
          <w:szCs w:val="22"/>
        </w:rPr>
        <w:t>o tym art. 91 u</w:t>
      </w:r>
      <w:r w:rsidRPr="00AE6614">
        <w:rPr>
          <w:sz w:val="22"/>
          <w:szCs w:val="22"/>
        </w:rPr>
        <w:t>st. 2a znowelizowanej ustawy.</w:t>
      </w:r>
    </w:p>
    <w:p w:rsidR="00E348B8" w:rsidRPr="00AE6614" w:rsidRDefault="009C0AEF" w:rsidP="00E348B8">
      <w:pPr>
        <w:spacing w:after="120" w:line="276" w:lineRule="auto"/>
        <w:jc w:val="both"/>
        <w:rPr>
          <w:i/>
          <w:sz w:val="22"/>
          <w:szCs w:val="22"/>
        </w:rPr>
      </w:pPr>
      <w:r w:rsidRPr="00AE6614">
        <w:rPr>
          <w:sz w:val="22"/>
          <w:szCs w:val="22"/>
        </w:rPr>
        <w:t>Art. 91 ust. 2a.</w:t>
      </w:r>
      <w:r w:rsidRPr="00AE6614">
        <w:rPr>
          <w:i/>
          <w:sz w:val="22"/>
          <w:szCs w:val="22"/>
        </w:rPr>
        <w:t xml:space="preserve"> Zamawiający, o których mowa w art. 3 ust. 1 pkt 1 i 2, oraz ich związki kryterium ceny mogą zastosować, jako jedyne kryterium oceny ofert lub kryterium o wadze przekraczającej 60%, jeżeli określą w opisie prze</w:t>
      </w:r>
      <w:r w:rsidRPr="00AE6614">
        <w:rPr>
          <w:i/>
          <w:sz w:val="22"/>
          <w:szCs w:val="22"/>
        </w:rPr>
        <w:t>dmiotu zamówienia standardy jakościowe odnoszące się do wszystkich istotnych cech przedmiotu zamówienia oraz wykażą w załączniku do protokołu, w jaki sposób zostały uwzględnione w opisie przedmiotu zamówienia koszty cyklu życia (…).</w:t>
      </w:r>
    </w:p>
    <w:p w:rsidR="00E348B8" w:rsidRPr="00AE6614" w:rsidRDefault="009C0AEF" w:rsidP="00E348B8">
      <w:pPr>
        <w:spacing w:after="120" w:line="276" w:lineRule="auto"/>
        <w:jc w:val="both"/>
        <w:rPr>
          <w:sz w:val="22"/>
          <w:szCs w:val="22"/>
        </w:rPr>
      </w:pPr>
      <w:r w:rsidRPr="00AE6614">
        <w:rPr>
          <w:sz w:val="22"/>
          <w:szCs w:val="22"/>
        </w:rPr>
        <w:t xml:space="preserve">Przy zakupie produktów </w:t>
      </w:r>
      <w:r w:rsidRPr="00AE6614">
        <w:rPr>
          <w:sz w:val="22"/>
          <w:szCs w:val="22"/>
        </w:rPr>
        <w:t xml:space="preserve">o ustalonych standardach jakościowych (a takim produktem jest paliwo) można zastosować właśnie powyższy przepis ustawy, aby uniknąć sytuacji wyboru droższej oferty. </w:t>
      </w:r>
    </w:p>
    <w:p w:rsidR="00E348B8" w:rsidRPr="00AE6614" w:rsidRDefault="009C0AEF" w:rsidP="00E348B8">
      <w:pPr>
        <w:spacing w:after="120" w:line="276" w:lineRule="auto"/>
        <w:jc w:val="both"/>
        <w:rPr>
          <w:sz w:val="22"/>
          <w:szCs w:val="22"/>
        </w:rPr>
      </w:pPr>
      <w:r w:rsidRPr="00AE6614">
        <w:rPr>
          <w:sz w:val="22"/>
          <w:szCs w:val="22"/>
        </w:rPr>
        <w:t>Ponadto, jeżeli PNGS był przekonany o konieczności zastosowania kryteriów pozacenowych o w</w:t>
      </w:r>
      <w:r w:rsidRPr="00AE6614">
        <w:rPr>
          <w:sz w:val="22"/>
          <w:szCs w:val="22"/>
        </w:rPr>
        <w:t xml:space="preserve">adze 40 % w przetargu nieograniczonym, to również dobrym rozwiązaniem przy realizacji zakupów jest tryb zapytania o cenę (art. 69 ustawy p.z.p.), gdzie nie ma żadnych kryteriów pozacenowych. </w:t>
      </w:r>
      <w:r w:rsidRPr="00AE6614">
        <w:rPr>
          <w:sz w:val="22"/>
          <w:szCs w:val="22"/>
        </w:rPr>
        <w:br/>
        <w:t>Jedynym kryterium w omawianym przypadku byłaby cena uwzględniają</w:t>
      </w:r>
      <w:r w:rsidRPr="00AE6614">
        <w:rPr>
          <w:sz w:val="22"/>
          <w:szCs w:val="22"/>
        </w:rPr>
        <w:t xml:space="preserve">ca ewentualny upust. </w:t>
      </w:r>
    </w:p>
    <w:p w:rsidR="00E348B8" w:rsidRPr="00AE6614" w:rsidRDefault="009C0AEF" w:rsidP="00E348B8">
      <w:pPr>
        <w:spacing w:after="120" w:line="276" w:lineRule="auto"/>
        <w:jc w:val="both"/>
        <w:rPr>
          <w:sz w:val="22"/>
          <w:szCs w:val="22"/>
        </w:rPr>
      </w:pPr>
      <w:r w:rsidRPr="00AE6614">
        <w:rPr>
          <w:sz w:val="22"/>
          <w:szCs w:val="22"/>
        </w:rPr>
        <w:t>W ramach kontroli umowy dotyczącej tankowania paliw płynnych do pojazdów służbowych PNGS, dokonano przejazdu na stację paliw usytuowaną na ul. Fabrycznej 12 w Kudowie-Zdrój (wykonawcy zamówienia) w celu ustalenia ceny oleju napędowego</w:t>
      </w:r>
      <w:r w:rsidRPr="00AE6614">
        <w:rPr>
          <w:sz w:val="22"/>
          <w:szCs w:val="22"/>
        </w:rPr>
        <w:t xml:space="preserve"> i benzyny 95. Cena litra oleju napędowego wynosiła 5,39 zł, natomiast benzyny 95 – 5,29 zł. Porównano ceny obowiązujące na stacji Orlen przy ul. Zdrojowej 28 (ON – 5,32 zł, Pb 95 – 5,13 zł) oraz Shell przy ul. Głównej 42a (ON – 5,34 zł, Pb 95 – 5,15 zł). </w:t>
      </w:r>
      <w:r w:rsidRPr="00AE6614">
        <w:rPr>
          <w:sz w:val="22"/>
          <w:szCs w:val="22"/>
        </w:rPr>
        <w:t>Najkorzystniejsze ceny oferowała stacja PKN Orlen, natomiast stacja na ul. Fabrycznej 12 oferowała najdroższe paliwo. Potwierdza to ustalenia kontrolerów dotyczące nieuzasadnionego ekonomicznie wyboru wykonawcy w ww. przetargu.</w:t>
      </w:r>
    </w:p>
    <w:p w:rsidR="00E348B8" w:rsidRPr="00AE6614" w:rsidRDefault="009C0AEF" w:rsidP="00E348B8">
      <w:pPr>
        <w:spacing w:after="120" w:line="276" w:lineRule="auto"/>
        <w:jc w:val="right"/>
        <w:rPr>
          <w:sz w:val="22"/>
          <w:szCs w:val="22"/>
        </w:rPr>
      </w:pPr>
      <w:r w:rsidRPr="00AE6614">
        <w:rPr>
          <w:rFonts w:eastAsiaTheme="majorEastAsia"/>
          <w:sz w:val="22"/>
          <w:szCs w:val="22"/>
        </w:rPr>
        <w:t>[Dowód: akta kontroli str. I</w:t>
      </w:r>
      <w:r w:rsidRPr="00AE6614">
        <w:rPr>
          <w:rFonts w:eastAsiaTheme="majorEastAsia"/>
          <w:sz w:val="22"/>
          <w:szCs w:val="22"/>
        </w:rPr>
        <w:t>I/2/109-110]</w:t>
      </w:r>
    </w:p>
    <w:p w:rsidR="00E348B8" w:rsidRPr="00AE6614" w:rsidRDefault="009C0AEF" w:rsidP="00E348B8">
      <w:pPr>
        <w:spacing w:after="120" w:line="276" w:lineRule="auto"/>
        <w:contextualSpacing/>
        <w:jc w:val="both"/>
        <w:rPr>
          <w:sz w:val="22"/>
          <w:szCs w:val="22"/>
        </w:rPr>
      </w:pPr>
      <w:r w:rsidRPr="00AE6614">
        <w:rPr>
          <w:sz w:val="22"/>
          <w:szCs w:val="22"/>
        </w:rPr>
        <w:t>W ramach kontroli dokonano także analizy postępowania na „Obsługę administracyjną ruchu turystycznego w PNGS – 2018 r.” ze względu na skargi, jakie wpłynęły do MŚ. Zamówienie prowadzono w oparciu o art. 138o ustawy p.z.p. (zamówienie na usługi</w:t>
      </w:r>
      <w:r w:rsidRPr="00AE6614">
        <w:rPr>
          <w:sz w:val="22"/>
          <w:szCs w:val="22"/>
        </w:rPr>
        <w:t xml:space="preserve"> społeczne). Wpłynęła 1 oferta firmy Aquarius Corp. Sp. z o.o. Umowę</w:t>
      </w:r>
      <w:r>
        <w:rPr>
          <w:sz w:val="22"/>
          <w:szCs w:val="22"/>
          <w:vertAlign w:val="superscript"/>
        </w:rPr>
        <w:footnoteReference w:id="42"/>
      </w:r>
      <w:r w:rsidRPr="00AE6614">
        <w:rPr>
          <w:sz w:val="22"/>
          <w:szCs w:val="22"/>
        </w:rPr>
        <w:t xml:space="preserve"> podpisano 6 kwietnia 2018 r. na 4 lata (sezony turystyczne 2018-2021), z wynagrodzeniem 17,5 % wartości netto od sprzedanych biletów.</w:t>
      </w:r>
    </w:p>
    <w:p w:rsidR="00E348B8" w:rsidRPr="00AE6614" w:rsidRDefault="009C0AEF" w:rsidP="00E348B8">
      <w:pPr>
        <w:spacing w:after="120" w:line="276" w:lineRule="auto"/>
        <w:jc w:val="both"/>
        <w:rPr>
          <w:sz w:val="22"/>
          <w:szCs w:val="22"/>
        </w:rPr>
      </w:pPr>
      <w:r w:rsidRPr="00AE6614">
        <w:rPr>
          <w:sz w:val="22"/>
          <w:szCs w:val="22"/>
        </w:rPr>
        <w:t>Zamówienie zostało udzielone zgodnie z ustawą p.z.p.</w:t>
      </w:r>
      <w:r w:rsidRPr="00AE6614">
        <w:rPr>
          <w:sz w:val="22"/>
          <w:szCs w:val="22"/>
        </w:rPr>
        <w:t xml:space="preserve"> oraz procedurą wewnętrzną PNGS.</w:t>
      </w:r>
    </w:p>
    <w:p w:rsidR="00E348B8" w:rsidRPr="00AE6614" w:rsidRDefault="009C0AEF" w:rsidP="00E348B8">
      <w:pPr>
        <w:spacing w:after="120" w:line="276" w:lineRule="auto"/>
        <w:jc w:val="right"/>
        <w:rPr>
          <w:sz w:val="22"/>
          <w:szCs w:val="22"/>
        </w:rPr>
      </w:pPr>
      <w:r w:rsidRPr="00AE6614">
        <w:rPr>
          <w:rFonts w:eastAsiaTheme="majorEastAsia"/>
          <w:sz w:val="22"/>
          <w:szCs w:val="22"/>
        </w:rPr>
        <w:t>[Dowód: akta kontroli str. II/3/117, II/3/118-119]</w:t>
      </w:r>
    </w:p>
    <w:p w:rsidR="00E348B8" w:rsidRPr="00AE6614" w:rsidRDefault="009C0AEF" w:rsidP="00E348B8">
      <w:pPr>
        <w:spacing w:after="120" w:line="276" w:lineRule="auto"/>
        <w:jc w:val="both"/>
        <w:rPr>
          <w:i/>
          <w:sz w:val="22"/>
          <w:szCs w:val="22"/>
        </w:rPr>
      </w:pPr>
      <w:r w:rsidRPr="00AE6614">
        <w:rPr>
          <w:sz w:val="22"/>
          <w:szCs w:val="22"/>
        </w:rPr>
        <w:t>W sprawie obsługi ruchu turystycznego przez firmę Aquarius, do Ministra Środowiska wpłynęły skargi podpisane przez fikcyjną osobę, dyskredytujące osobę obecnego dyrektora szczególnie w świetle ww. postępowania. W pismach użyto m.in. następujących stwierdze</w:t>
      </w:r>
      <w:r w:rsidRPr="00AE6614">
        <w:rPr>
          <w:sz w:val="22"/>
          <w:szCs w:val="22"/>
        </w:rPr>
        <w:t xml:space="preserve">ń: </w:t>
      </w:r>
      <w:r w:rsidRPr="00AE6614">
        <w:rPr>
          <w:i/>
          <w:sz w:val="22"/>
          <w:szCs w:val="22"/>
        </w:rPr>
        <w:t>przetarg był rozpisany tak, że z góry wiadomo było, że to oni wygrają. Rozliczenia dziennych utargów odbywają się (…) w Karłowie, nikt nie wie jak to się odbywa, czy zarabiamy jakiekolwiek pieniądze. Nie ma biletów wstępu, rozliczeń, nic nie jest transp</w:t>
      </w:r>
      <w:r w:rsidRPr="00AE6614">
        <w:rPr>
          <w:i/>
          <w:sz w:val="22"/>
          <w:szCs w:val="22"/>
        </w:rPr>
        <w:t>arentne.</w:t>
      </w:r>
    </w:p>
    <w:p w:rsidR="00E348B8" w:rsidRPr="00AE6614" w:rsidRDefault="009C0AEF" w:rsidP="00E348B8">
      <w:pPr>
        <w:spacing w:after="120" w:line="276" w:lineRule="auto"/>
        <w:jc w:val="both"/>
        <w:rPr>
          <w:sz w:val="22"/>
          <w:szCs w:val="22"/>
        </w:rPr>
      </w:pPr>
      <w:r w:rsidRPr="00AE6614">
        <w:rPr>
          <w:sz w:val="22"/>
          <w:szCs w:val="22"/>
        </w:rPr>
        <w:t xml:space="preserve">Ponadto w 2018 r. do Komendy Powiatowej Policji w Kłodzku i Prokuratury Rejonowej w Kłodzku wpłynęły 2 zawiadomienia o popełnieniu przestępstw złożone przez osoby fikcyjne, dotyczące dyrektora </w:t>
      </w:r>
      <w:r>
        <w:rPr>
          <w:sz w:val="22"/>
          <w:szCs w:val="22"/>
        </w:rPr>
        <w:t>PNGS</w:t>
      </w:r>
      <w:r w:rsidRPr="00AE6614">
        <w:rPr>
          <w:sz w:val="22"/>
          <w:szCs w:val="22"/>
        </w:rPr>
        <w:t>. Oba zawiadomienia zakończyły się w sierpniu 2018</w:t>
      </w:r>
      <w:r w:rsidRPr="00AE6614">
        <w:rPr>
          <w:sz w:val="22"/>
          <w:szCs w:val="22"/>
        </w:rPr>
        <w:t xml:space="preserve"> r. odmową wszczęcia śledztwa:</w:t>
      </w:r>
    </w:p>
    <w:p w:rsidR="00E348B8" w:rsidRPr="00AE6614" w:rsidRDefault="009C0AEF" w:rsidP="00A5205F">
      <w:pPr>
        <w:numPr>
          <w:ilvl w:val="0"/>
          <w:numId w:val="8"/>
        </w:numPr>
        <w:spacing w:line="276" w:lineRule="auto"/>
        <w:ind w:left="357" w:hanging="357"/>
        <w:jc w:val="both"/>
        <w:rPr>
          <w:sz w:val="22"/>
          <w:szCs w:val="22"/>
        </w:rPr>
      </w:pPr>
      <w:r w:rsidRPr="00AE6614">
        <w:rPr>
          <w:sz w:val="22"/>
          <w:szCs w:val="22"/>
        </w:rPr>
        <w:t>Postanowienie o odmowie wszczęcia śledztwa z 16 sierpnia 2018 r. wydane przez Komendę Powiatową Policji w Kłodzku</w:t>
      </w:r>
      <w:r>
        <w:rPr>
          <w:sz w:val="22"/>
          <w:szCs w:val="22"/>
          <w:vertAlign w:val="superscript"/>
        </w:rPr>
        <w:footnoteReference w:id="43"/>
      </w:r>
      <w:r w:rsidRPr="00AE6614">
        <w:rPr>
          <w:sz w:val="22"/>
          <w:szCs w:val="22"/>
        </w:rPr>
        <w:t xml:space="preserve"> w s</w:t>
      </w:r>
      <w:r>
        <w:rPr>
          <w:sz w:val="22"/>
          <w:szCs w:val="22"/>
        </w:rPr>
        <w:t xml:space="preserve">prawie przekroczenia uprawnień </w:t>
      </w:r>
      <w:r w:rsidRPr="00AE6614">
        <w:rPr>
          <w:sz w:val="22"/>
          <w:szCs w:val="22"/>
        </w:rPr>
        <w:t>i niedopełnienia obowiązków przez dyrektora Parku w latach 2017-2018 poprzez</w:t>
      </w:r>
      <w:r w:rsidRPr="00AE6614">
        <w:rPr>
          <w:sz w:val="22"/>
          <w:szCs w:val="22"/>
        </w:rPr>
        <w:t xml:space="preserve"> niewłaściwe korzystanie z samochodów służbowych, obiektów należących do Parku oraz niewłaściwe rozliczanie się z firmą Aquarius Corp. Sp. z o.o., a także łamanie praw pracowniczych. Ponadto zarzuty dotyczyły nieprawidłowego przeprowadzenia postępowania o </w:t>
      </w:r>
      <w:r w:rsidRPr="00AE6614">
        <w:rPr>
          <w:sz w:val="22"/>
          <w:szCs w:val="22"/>
        </w:rPr>
        <w:t>udzielenie zamówienia publicznego dotyczącego obsługi administracyjnej ruchu turystycznego w Parku w ten sposób,</w:t>
      </w:r>
      <w:r>
        <w:rPr>
          <w:sz w:val="22"/>
          <w:szCs w:val="22"/>
        </w:rPr>
        <w:t xml:space="preserve"> że zamawiający w porozumieniu </w:t>
      </w:r>
      <w:r w:rsidRPr="00AE6614">
        <w:rPr>
          <w:sz w:val="22"/>
          <w:szCs w:val="22"/>
        </w:rPr>
        <w:t>z wykonawcą opisał przedmiot zamówienia pod możliwości konkretnego wykonawcy, tj. firmy Aquarius sp. z o.o.</w:t>
      </w:r>
    </w:p>
    <w:p w:rsidR="00E348B8" w:rsidRPr="00AE6614" w:rsidRDefault="009C0AEF" w:rsidP="00E348B8">
      <w:pPr>
        <w:spacing w:after="120" w:line="276" w:lineRule="auto"/>
        <w:jc w:val="right"/>
        <w:rPr>
          <w:sz w:val="22"/>
          <w:szCs w:val="22"/>
        </w:rPr>
      </w:pPr>
      <w:r w:rsidRPr="00AE6614">
        <w:rPr>
          <w:rFonts w:eastAsiaTheme="majorEastAsia"/>
          <w:sz w:val="22"/>
          <w:szCs w:val="22"/>
        </w:rPr>
        <w:t>[Dowó</w:t>
      </w:r>
      <w:r w:rsidRPr="00AE6614">
        <w:rPr>
          <w:rFonts w:eastAsiaTheme="majorEastAsia"/>
          <w:sz w:val="22"/>
          <w:szCs w:val="22"/>
        </w:rPr>
        <w:t>d: akta kontroli str. II/3/125-131]</w:t>
      </w:r>
    </w:p>
    <w:p w:rsidR="00E348B8" w:rsidRPr="00AE6614" w:rsidRDefault="009C0AEF" w:rsidP="00A5205F">
      <w:pPr>
        <w:numPr>
          <w:ilvl w:val="0"/>
          <w:numId w:val="8"/>
        </w:numPr>
        <w:spacing w:after="120" w:line="276" w:lineRule="auto"/>
        <w:ind w:left="357" w:hanging="357"/>
        <w:jc w:val="both"/>
        <w:rPr>
          <w:sz w:val="22"/>
          <w:szCs w:val="22"/>
        </w:rPr>
      </w:pPr>
      <w:r w:rsidRPr="00AE6614">
        <w:rPr>
          <w:sz w:val="22"/>
          <w:szCs w:val="22"/>
        </w:rPr>
        <w:t>Postanowienie o odmowie wszczęcia śledztwa z 29 sierpnia 2018 r. wydane przez Prokuraturę Rejonową w Kłodzku</w:t>
      </w:r>
      <w:r>
        <w:rPr>
          <w:sz w:val="22"/>
          <w:szCs w:val="22"/>
          <w:vertAlign w:val="superscript"/>
        </w:rPr>
        <w:footnoteReference w:id="44"/>
      </w:r>
      <w:r w:rsidRPr="00AE6614">
        <w:rPr>
          <w:sz w:val="22"/>
          <w:szCs w:val="22"/>
        </w:rPr>
        <w:t xml:space="preserve"> w sprawie przekroczenia uprawnień i niedopełnienia obowiązków przez dyrektora Parku w okresie od marca do kwie</w:t>
      </w:r>
      <w:r w:rsidRPr="00AE6614">
        <w:rPr>
          <w:sz w:val="22"/>
          <w:szCs w:val="22"/>
        </w:rPr>
        <w:t>tnia 2018 r. poprzez nieprawidłowe przeprowadzenie postępowania o udzielenie zamówienia publicznego dotyczącego obsługi administracyjnej ruchu turystycznego w Parku, w ten sposób, że zamawiający w porozumieniu z wykonawcą opisał przedmiot zamówienia pod mo</w:t>
      </w:r>
      <w:r w:rsidRPr="00AE6614">
        <w:rPr>
          <w:sz w:val="22"/>
          <w:szCs w:val="22"/>
        </w:rPr>
        <w:t>żliwości konkretnego wykonawcy, tj. firmy Aquarius sp. z o.o.</w:t>
      </w:r>
    </w:p>
    <w:p w:rsidR="00E348B8" w:rsidRPr="00AE6614" w:rsidRDefault="009C0AEF" w:rsidP="00E348B8">
      <w:pPr>
        <w:spacing w:after="120" w:line="276" w:lineRule="auto"/>
        <w:jc w:val="right"/>
        <w:rPr>
          <w:sz w:val="22"/>
          <w:szCs w:val="22"/>
        </w:rPr>
      </w:pPr>
      <w:r w:rsidRPr="00AE6614">
        <w:rPr>
          <w:rFonts w:eastAsiaTheme="majorEastAsia"/>
          <w:sz w:val="22"/>
          <w:szCs w:val="22"/>
        </w:rPr>
        <w:t>[Dowód: akta kontroli str. II/3/132-135, II/3/136]</w:t>
      </w:r>
    </w:p>
    <w:p w:rsidR="00E348B8" w:rsidRPr="00AE6614" w:rsidRDefault="009C0AEF" w:rsidP="00E348B8">
      <w:pPr>
        <w:spacing w:after="120" w:line="276" w:lineRule="auto"/>
        <w:jc w:val="both"/>
        <w:rPr>
          <w:sz w:val="22"/>
          <w:szCs w:val="22"/>
        </w:rPr>
      </w:pPr>
      <w:r w:rsidRPr="00AE6614">
        <w:rPr>
          <w:sz w:val="22"/>
          <w:szCs w:val="22"/>
        </w:rPr>
        <w:t>W latach 2014-2016 sprzedaż biletów wstępu do PNGS prowadziła 1 firma (Ekoma), natomiast w roku 2017 PNGS sam obsługiwał to zadanie. Analizując</w:t>
      </w:r>
      <w:r w:rsidRPr="00AE6614">
        <w:rPr>
          <w:sz w:val="22"/>
          <w:szCs w:val="22"/>
        </w:rPr>
        <w:t xml:space="preserve"> koszty ponoszone przez PNGS na obsługę sprzedaży biletów w okresie lat 2015-2018 należy stwierdzić, że:</w:t>
      </w:r>
    </w:p>
    <w:p w:rsidR="00E348B8" w:rsidRPr="00AE6614" w:rsidRDefault="009C0AEF" w:rsidP="00A5205F">
      <w:pPr>
        <w:pStyle w:val="Akapitzlist"/>
        <w:numPr>
          <w:ilvl w:val="0"/>
          <w:numId w:val="22"/>
        </w:numPr>
        <w:spacing w:after="120"/>
        <w:jc w:val="both"/>
        <w:rPr>
          <w:rFonts w:ascii="Times New Roman" w:hAnsi="Times New Roman" w:cs="Times New Roman"/>
        </w:rPr>
      </w:pPr>
      <w:r w:rsidRPr="00AE6614">
        <w:rPr>
          <w:rFonts w:ascii="Times New Roman" w:hAnsi="Times New Roman" w:cs="Times New Roman"/>
        </w:rPr>
        <w:t>w latach 2015-2017 dochód netto (po odjęciu kosztów prowizji) ze sprzedaży biletów wahał się od ok. 2,2 do 2,4 mln zł, natomiast w roku 2018 wyniósł po</w:t>
      </w:r>
      <w:r w:rsidRPr="00AE6614">
        <w:rPr>
          <w:rFonts w:ascii="Times New Roman" w:hAnsi="Times New Roman" w:cs="Times New Roman"/>
        </w:rPr>
        <w:t>nad 3,2 mln zł;</w:t>
      </w:r>
    </w:p>
    <w:p w:rsidR="00E348B8" w:rsidRPr="00AE6614" w:rsidRDefault="009C0AEF" w:rsidP="00A5205F">
      <w:pPr>
        <w:pStyle w:val="Akapitzlist"/>
        <w:numPr>
          <w:ilvl w:val="0"/>
          <w:numId w:val="22"/>
        </w:numPr>
        <w:spacing w:after="120"/>
        <w:jc w:val="both"/>
        <w:rPr>
          <w:rFonts w:ascii="Times New Roman" w:hAnsi="Times New Roman" w:cs="Times New Roman"/>
        </w:rPr>
      </w:pPr>
      <w:r w:rsidRPr="00AE6614">
        <w:rPr>
          <w:rFonts w:ascii="Times New Roman" w:hAnsi="Times New Roman" w:cs="Times New Roman"/>
        </w:rPr>
        <w:t>w latach 2015-2017 koszty prowizji wynosiły od ok. 170 tys. do ponad 320 tys. zł, natomiast w roku 2018 koszty wyniosły ponad 530 tys. zł.</w:t>
      </w:r>
    </w:p>
    <w:p w:rsidR="00E348B8" w:rsidRPr="00AE6614" w:rsidRDefault="009C0AEF" w:rsidP="00E348B8">
      <w:pPr>
        <w:spacing w:line="276" w:lineRule="auto"/>
        <w:jc w:val="both"/>
        <w:rPr>
          <w:sz w:val="22"/>
          <w:szCs w:val="22"/>
        </w:rPr>
      </w:pPr>
      <w:r w:rsidRPr="00AE6614">
        <w:rPr>
          <w:sz w:val="22"/>
          <w:szCs w:val="22"/>
        </w:rPr>
        <w:t>Porównując dochody i koszty w latach 2015-2018 należy stwierdzić, że mimo znacznego wzrostu kosztów p</w:t>
      </w:r>
      <w:r w:rsidRPr="00AE6614">
        <w:rPr>
          <w:sz w:val="22"/>
          <w:szCs w:val="22"/>
        </w:rPr>
        <w:t>rowizji, dochód netto ze sprzedaży biletów po powierzeniu obsługi firmie Aquarius jest wyższy niż w ubiegłych latach: o 0,8 mln zł (w stosunku do roku 2016) oraz o 1 mln zł (w latach 2015 i 2017).</w:t>
      </w:r>
    </w:p>
    <w:p w:rsidR="00E348B8" w:rsidRPr="00AE6614" w:rsidRDefault="009C0AEF" w:rsidP="00E348B8">
      <w:pPr>
        <w:spacing w:after="120" w:line="276" w:lineRule="auto"/>
        <w:jc w:val="right"/>
        <w:rPr>
          <w:sz w:val="22"/>
          <w:szCs w:val="22"/>
        </w:rPr>
      </w:pPr>
      <w:r w:rsidRPr="00AE6614">
        <w:rPr>
          <w:rFonts w:eastAsiaTheme="majorEastAsia"/>
          <w:sz w:val="22"/>
          <w:szCs w:val="22"/>
        </w:rPr>
        <w:t>[Dowód: akta kontroli str. II/3/124]</w:t>
      </w:r>
    </w:p>
    <w:p w:rsidR="00E348B8" w:rsidRPr="00AE6614" w:rsidRDefault="009C0AEF" w:rsidP="00E348B8">
      <w:pPr>
        <w:spacing w:line="276" w:lineRule="auto"/>
        <w:jc w:val="both"/>
        <w:rPr>
          <w:sz w:val="22"/>
          <w:szCs w:val="22"/>
        </w:rPr>
      </w:pPr>
      <w:r w:rsidRPr="00AE6614">
        <w:rPr>
          <w:sz w:val="22"/>
          <w:szCs w:val="22"/>
        </w:rPr>
        <w:t>Dyrektor PNGS złożył w</w:t>
      </w:r>
      <w:r w:rsidRPr="00AE6614">
        <w:rPr>
          <w:sz w:val="22"/>
          <w:szCs w:val="22"/>
        </w:rPr>
        <w:t>yjaśnienia</w:t>
      </w:r>
      <w:r>
        <w:rPr>
          <w:sz w:val="22"/>
          <w:szCs w:val="22"/>
          <w:vertAlign w:val="superscript"/>
        </w:rPr>
        <w:footnoteReference w:id="45"/>
      </w:r>
      <w:r w:rsidRPr="00AE6614">
        <w:rPr>
          <w:sz w:val="22"/>
          <w:szCs w:val="22"/>
        </w:rPr>
        <w:t xml:space="preserve"> dotyczące nadzoru ze strony kierownictwa PNGS nad obsługą ruchu turystycznego. Nadzór ten sprawuje Zespół ds. Udostępniania Parku. W latach 2015-2016 wykonawcę kontrolowano na podstawie: raportów z elektronicznego systemu sprzedaży biletów (rej</w:t>
      </w:r>
      <w:r w:rsidRPr="00AE6614">
        <w:rPr>
          <w:sz w:val="22"/>
          <w:szCs w:val="22"/>
        </w:rPr>
        <w:t>estracja poprzez czytniki biletów zainstalowanych na bramkach obrotowych) i wyrywkowego sprawdzania biletów w terenie (2015) oraz raportów z kas fiskalnych wraz z wyrywkowym sprawdzaniem biletów w terenie (2016). W roku 2017 sprzedażą biletów zajmowali się</w:t>
      </w:r>
      <w:r w:rsidRPr="00AE6614">
        <w:rPr>
          <w:sz w:val="22"/>
          <w:szCs w:val="22"/>
        </w:rPr>
        <w:t xml:space="preserve"> pracownicy PNGS oraz osoby zatrudnione na umowy – zlecenie, których nadzorowali pracownicy PNGS. Od roku 2018 sprzedaż biletów rejestrowana jest w czasie rzeczywistym w systemie e-parki. Każdy bilet jest drukowany z systemu i posiada unikalny kod QR nieza</w:t>
      </w:r>
      <w:r w:rsidRPr="00AE6614">
        <w:rPr>
          <w:sz w:val="22"/>
          <w:szCs w:val="22"/>
        </w:rPr>
        <w:t>leżnie czy został kupiony przez internet (online), czy w kasie biletowej na miejscu (offline). Weryfikacja biletów odbywa się na zasadzie skanowania unikalnego kodu QR. Kontrola sprzedaży biletów odbywa się: z poziomu administratora na bieżąco poprzez syst</w:t>
      </w:r>
      <w:r w:rsidRPr="00AE6614">
        <w:rPr>
          <w:sz w:val="22"/>
          <w:szCs w:val="22"/>
        </w:rPr>
        <w:t>em e-parki, w terenie na podstawie wyrywkowego skanowania biletów oraz poprzez porównanie raportów z drukarek fiskalnych zainstalowanych w kasach biletowych z raportami generowanymi z systemu e-parki.</w:t>
      </w:r>
    </w:p>
    <w:p w:rsidR="00E348B8" w:rsidRPr="00AE6614" w:rsidRDefault="009C0AEF" w:rsidP="00E348B8">
      <w:pPr>
        <w:spacing w:line="276" w:lineRule="auto"/>
        <w:jc w:val="right"/>
        <w:rPr>
          <w:rFonts w:eastAsiaTheme="majorEastAsia"/>
          <w:sz w:val="22"/>
          <w:szCs w:val="22"/>
        </w:rPr>
      </w:pPr>
      <w:r w:rsidRPr="00AE6614">
        <w:rPr>
          <w:rFonts w:eastAsiaTheme="majorEastAsia"/>
          <w:sz w:val="22"/>
          <w:szCs w:val="22"/>
        </w:rPr>
        <w:t>[Dowód: akta kontroli str. II/3/137-139]</w:t>
      </w:r>
    </w:p>
    <w:p w:rsidR="00E348B8" w:rsidRPr="00AE6614" w:rsidRDefault="009C0AEF" w:rsidP="00E348B8">
      <w:pPr>
        <w:spacing w:after="120" w:line="276" w:lineRule="auto"/>
        <w:jc w:val="both"/>
        <w:rPr>
          <w:sz w:val="22"/>
          <w:szCs w:val="22"/>
        </w:rPr>
      </w:pPr>
      <w:r w:rsidRPr="00AE6614">
        <w:rPr>
          <w:sz w:val="22"/>
          <w:szCs w:val="22"/>
        </w:rPr>
        <w:t xml:space="preserve">Zarzuty </w:t>
      </w:r>
      <w:r w:rsidRPr="00AE6614">
        <w:rPr>
          <w:sz w:val="22"/>
          <w:szCs w:val="22"/>
        </w:rPr>
        <w:t>kierowane w skargach do Ministra Środowiska nie znajdują potwierdzenia w ustaleniach kontroli.</w:t>
      </w:r>
    </w:p>
    <w:p w:rsidR="00E348B8" w:rsidRPr="00AE6614" w:rsidRDefault="009C0AEF" w:rsidP="00E348B8">
      <w:pPr>
        <w:spacing w:after="120" w:line="276" w:lineRule="auto"/>
        <w:jc w:val="both"/>
        <w:rPr>
          <w:sz w:val="22"/>
          <w:szCs w:val="22"/>
        </w:rPr>
      </w:pPr>
      <w:r w:rsidRPr="00AE6614">
        <w:rPr>
          <w:sz w:val="22"/>
          <w:szCs w:val="22"/>
        </w:rPr>
        <w:t>Ponadto w ciągu ostatnich kilku lat obecny Dyrektor PNGS złożył 3 zawiadomienia o podejrzeniu popełnienia przestępstwa:</w:t>
      </w:r>
    </w:p>
    <w:p w:rsidR="00E348B8" w:rsidRPr="00AE6614" w:rsidRDefault="009C0AEF" w:rsidP="00A5205F">
      <w:pPr>
        <w:pStyle w:val="Akapitzlist"/>
        <w:numPr>
          <w:ilvl w:val="0"/>
          <w:numId w:val="14"/>
        </w:numPr>
        <w:spacing w:after="0"/>
        <w:ind w:left="357" w:hanging="357"/>
        <w:jc w:val="both"/>
        <w:rPr>
          <w:rFonts w:ascii="Times New Roman" w:hAnsi="Times New Roman" w:cs="Times New Roman"/>
        </w:rPr>
      </w:pPr>
      <w:r w:rsidRPr="00AE6614">
        <w:rPr>
          <w:rFonts w:ascii="Times New Roman" w:hAnsi="Times New Roman" w:cs="Times New Roman"/>
        </w:rPr>
        <w:t xml:space="preserve">do prokuratury w Kłodzku w sprawie </w:t>
      </w:r>
      <w:r w:rsidRPr="00AE6614">
        <w:rPr>
          <w:rFonts w:ascii="Times New Roman" w:hAnsi="Times New Roman" w:cs="Times New Roman"/>
        </w:rPr>
        <w:t>przestępstwa stalkingu (jeszcze, jako Kierownik Zespołu ds. Udostępniania Parku – w 2016 r.), na które zostało wydane postanowienie o odmowie wszczęcia dochodzenia. Zawiadomienie było związane z rozsyłaniem do różnych instytucji (Ministerstwa Środowiska, N</w:t>
      </w:r>
      <w:r w:rsidRPr="00AE6614">
        <w:rPr>
          <w:rFonts w:ascii="Times New Roman" w:hAnsi="Times New Roman" w:cs="Times New Roman"/>
        </w:rPr>
        <w:t>FOŚiGW) informacji o rzekomych nieprawidłowościach, za które miał być odpowiedzialny obecny dyrektor.</w:t>
      </w:r>
    </w:p>
    <w:p w:rsidR="00E348B8" w:rsidRPr="00AE6614" w:rsidRDefault="009C0AEF" w:rsidP="00E348B8">
      <w:pPr>
        <w:spacing w:after="120" w:line="276" w:lineRule="auto"/>
        <w:jc w:val="right"/>
        <w:rPr>
          <w:sz w:val="22"/>
          <w:szCs w:val="22"/>
        </w:rPr>
      </w:pPr>
      <w:r w:rsidRPr="00AE6614">
        <w:rPr>
          <w:rFonts w:eastAsiaTheme="majorEastAsia"/>
          <w:sz w:val="22"/>
          <w:szCs w:val="22"/>
        </w:rPr>
        <w:t>[Dowód: akta kontroli str. II/3/204-210]</w:t>
      </w:r>
    </w:p>
    <w:p w:rsidR="00E348B8" w:rsidRPr="00AE6614" w:rsidRDefault="009C0AEF" w:rsidP="00A5205F">
      <w:pPr>
        <w:pStyle w:val="Akapitzlist"/>
        <w:numPr>
          <w:ilvl w:val="0"/>
          <w:numId w:val="14"/>
        </w:numPr>
        <w:spacing w:after="120"/>
        <w:ind w:left="357" w:hanging="357"/>
        <w:jc w:val="both"/>
        <w:rPr>
          <w:rFonts w:ascii="Times New Roman" w:hAnsi="Times New Roman" w:cs="Times New Roman"/>
        </w:rPr>
      </w:pPr>
      <w:r w:rsidRPr="00AE6614">
        <w:rPr>
          <w:rFonts w:ascii="Times New Roman" w:hAnsi="Times New Roman" w:cs="Times New Roman"/>
        </w:rPr>
        <w:t>do Komisariatu Policji w Kudowie-Zdroju</w:t>
      </w:r>
      <w:r>
        <w:rPr>
          <w:vertAlign w:val="superscript"/>
        </w:rPr>
        <w:footnoteReference w:id="46"/>
      </w:r>
      <w:r w:rsidRPr="00AE6614">
        <w:rPr>
          <w:rFonts w:ascii="Times New Roman" w:hAnsi="Times New Roman" w:cs="Times New Roman"/>
        </w:rPr>
        <w:t xml:space="preserve"> w sprawie przestępstwa pomówienia oraz nękania pracowników firmy Aquariu</w:t>
      </w:r>
      <w:r w:rsidRPr="00AE6614">
        <w:rPr>
          <w:rFonts w:ascii="Times New Roman" w:hAnsi="Times New Roman" w:cs="Times New Roman"/>
        </w:rPr>
        <w:t xml:space="preserve">s oraz pracowników PNGS, na które zostało wydane postanowienie </w:t>
      </w:r>
      <w:r w:rsidRPr="00AE6614">
        <w:rPr>
          <w:rFonts w:ascii="Times New Roman" w:hAnsi="Times New Roman" w:cs="Times New Roman"/>
        </w:rPr>
        <w:br/>
        <w:t>o odmowie wszczęcia dochodzenia.</w:t>
      </w:r>
    </w:p>
    <w:p w:rsidR="00E348B8" w:rsidRPr="00AE6614" w:rsidRDefault="009C0AEF" w:rsidP="00E348B8">
      <w:pPr>
        <w:spacing w:after="120" w:line="276" w:lineRule="auto"/>
        <w:jc w:val="right"/>
        <w:rPr>
          <w:sz w:val="22"/>
          <w:szCs w:val="22"/>
        </w:rPr>
      </w:pPr>
      <w:r w:rsidRPr="00AE6614">
        <w:rPr>
          <w:rFonts w:eastAsiaTheme="majorEastAsia"/>
          <w:sz w:val="22"/>
          <w:szCs w:val="22"/>
        </w:rPr>
        <w:t>[Dowód: akta kontroli str. II/3/237-238, II/3/242-244]</w:t>
      </w:r>
    </w:p>
    <w:p w:rsidR="00E348B8" w:rsidRPr="00AE6614" w:rsidRDefault="009C0AEF" w:rsidP="00A5205F">
      <w:pPr>
        <w:pStyle w:val="Akapitzlist"/>
        <w:numPr>
          <w:ilvl w:val="0"/>
          <w:numId w:val="14"/>
        </w:numPr>
        <w:spacing w:after="120"/>
        <w:ind w:left="357" w:hanging="357"/>
        <w:jc w:val="both"/>
        <w:rPr>
          <w:rFonts w:ascii="Times New Roman" w:hAnsi="Times New Roman" w:cs="Times New Roman"/>
        </w:rPr>
      </w:pPr>
      <w:r w:rsidRPr="00AE6614">
        <w:rPr>
          <w:rFonts w:ascii="Times New Roman" w:hAnsi="Times New Roman" w:cs="Times New Roman"/>
        </w:rPr>
        <w:t>do Komisariatu Policji w Kudowie-Zdroju w sprawie fałszywej strony internetowej Centrum Szkoleniowo-Eduk</w:t>
      </w:r>
      <w:r w:rsidRPr="00AE6614">
        <w:rPr>
          <w:rFonts w:ascii="Times New Roman" w:hAnsi="Times New Roman" w:cs="Times New Roman"/>
        </w:rPr>
        <w:t xml:space="preserve">acyjnego PNGS w Karłowie, na które zostało wydane postanowienie </w:t>
      </w:r>
      <w:r w:rsidRPr="00AE6614">
        <w:rPr>
          <w:rFonts w:ascii="Times New Roman" w:hAnsi="Times New Roman" w:cs="Times New Roman"/>
        </w:rPr>
        <w:br/>
        <w:t>o umorzeniu dochodzenia.</w:t>
      </w:r>
    </w:p>
    <w:p w:rsidR="00E348B8" w:rsidRPr="00AE6614" w:rsidRDefault="009C0AEF" w:rsidP="00E348B8">
      <w:pPr>
        <w:spacing w:after="120" w:line="276" w:lineRule="auto"/>
        <w:jc w:val="right"/>
        <w:rPr>
          <w:sz w:val="22"/>
          <w:szCs w:val="22"/>
        </w:rPr>
      </w:pPr>
      <w:r w:rsidRPr="00AE6614">
        <w:rPr>
          <w:rFonts w:eastAsiaTheme="majorEastAsia"/>
          <w:sz w:val="22"/>
          <w:szCs w:val="22"/>
        </w:rPr>
        <w:t>[Dowód: akta kontroli str. II/3/246-247]</w:t>
      </w:r>
    </w:p>
    <w:p w:rsidR="00E348B8" w:rsidRDefault="009C0AEF" w:rsidP="00E348B8">
      <w:pPr>
        <w:spacing w:after="120" w:line="276" w:lineRule="auto"/>
        <w:jc w:val="both"/>
        <w:rPr>
          <w:b/>
          <w:bCs/>
          <w:sz w:val="22"/>
          <w:szCs w:val="22"/>
        </w:rPr>
      </w:pPr>
      <w:r w:rsidRPr="00AE6614">
        <w:rPr>
          <w:bCs/>
          <w:sz w:val="22"/>
          <w:szCs w:val="22"/>
        </w:rPr>
        <w:t xml:space="preserve">Działalność </w:t>
      </w:r>
      <w:r>
        <w:rPr>
          <w:bCs/>
          <w:sz w:val="22"/>
          <w:szCs w:val="22"/>
        </w:rPr>
        <w:t>PNGS</w:t>
      </w:r>
      <w:r w:rsidRPr="00AE6614">
        <w:rPr>
          <w:bCs/>
          <w:sz w:val="22"/>
          <w:szCs w:val="22"/>
        </w:rPr>
        <w:t xml:space="preserve"> w zakresie udzielania zamówień publicznych została </w:t>
      </w:r>
      <w:r w:rsidRPr="00AE6614">
        <w:rPr>
          <w:b/>
          <w:bCs/>
          <w:sz w:val="22"/>
          <w:szCs w:val="22"/>
        </w:rPr>
        <w:t xml:space="preserve">oceniona pozytywnie z zastrzeżeniami. </w:t>
      </w:r>
    </w:p>
    <w:p w:rsidR="00E348B8" w:rsidRPr="00692855" w:rsidRDefault="009C0AEF" w:rsidP="00E348B8">
      <w:pPr>
        <w:spacing w:after="120" w:line="276" w:lineRule="auto"/>
        <w:jc w:val="both"/>
        <w:rPr>
          <w:b/>
          <w:bCs/>
          <w:sz w:val="22"/>
          <w:szCs w:val="22"/>
        </w:rPr>
      </w:pPr>
      <w:r w:rsidRPr="00AE6614">
        <w:rPr>
          <w:bCs/>
          <w:sz w:val="22"/>
          <w:szCs w:val="22"/>
        </w:rPr>
        <w:t>Zastrzeżenia dotyc</w:t>
      </w:r>
      <w:r w:rsidRPr="00AE6614">
        <w:rPr>
          <w:bCs/>
          <w:sz w:val="22"/>
          <w:szCs w:val="22"/>
        </w:rPr>
        <w:t>zą w szczególności organizacji postępowań na dostarczenie paliw oraz naprawę pojazdów. Za oba postępowania odpowiadał były dyrektor PNGS. Jednocześnie należy podkreślić, że ustalenia kontroli nie potwierdziły zarzutów skargowych w zakresie organizacji prze</w:t>
      </w:r>
      <w:r w:rsidRPr="00AE6614">
        <w:rPr>
          <w:bCs/>
          <w:sz w:val="22"/>
          <w:szCs w:val="22"/>
        </w:rPr>
        <w:t>targu</w:t>
      </w:r>
      <w:r w:rsidRPr="00AE6614">
        <w:rPr>
          <w:sz w:val="22"/>
          <w:szCs w:val="22"/>
        </w:rPr>
        <w:t xml:space="preserve"> na obsługę administracyjną ruchu turystycznego. Zastosowane w tym zakresie rozwiązania przynoszą większe korzyści finansowe dla Parku i</w:t>
      </w:r>
      <w:r>
        <w:rPr>
          <w:sz w:val="22"/>
          <w:szCs w:val="22"/>
        </w:rPr>
        <w:t xml:space="preserve"> </w:t>
      </w:r>
      <w:r w:rsidRPr="00AE6614">
        <w:rPr>
          <w:sz w:val="22"/>
          <w:szCs w:val="22"/>
        </w:rPr>
        <w:t>zapewniają większą transparentność procesu sprzedaży biletów.</w:t>
      </w:r>
    </w:p>
    <w:p w:rsidR="00E348B8" w:rsidRDefault="009C0AEF" w:rsidP="00E348B8">
      <w:pPr>
        <w:pStyle w:val="Akapitzlist"/>
        <w:suppressAutoHyphens w:val="0"/>
        <w:spacing w:before="240" w:after="120"/>
        <w:ind w:left="567"/>
        <w:jc w:val="both"/>
        <w:rPr>
          <w:rFonts w:ascii="Times New Roman" w:hAnsi="Times New Roman" w:cs="Times New Roman"/>
          <w:b/>
        </w:rPr>
      </w:pPr>
    </w:p>
    <w:p w:rsidR="00E348B8" w:rsidRDefault="009C0AEF" w:rsidP="00E348B8">
      <w:pPr>
        <w:pStyle w:val="Akapitzlist"/>
        <w:suppressAutoHyphens w:val="0"/>
        <w:spacing w:before="240" w:after="120"/>
        <w:ind w:left="567"/>
        <w:jc w:val="both"/>
        <w:rPr>
          <w:rFonts w:ascii="Times New Roman" w:hAnsi="Times New Roman" w:cs="Times New Roman"/>
          <w:b/>
        </w:rPr>
      </w:pPr>
    </w:p>
    <w:p w:rsidR="00E348B8" w:rsidRDefault="009C0AEF" w:rsidP="00E348B8">
      <w:pPr>
        <w:pStyle w:val="Akapitzlist"/>
        <w:suppressAutoHyphens w:val="0"/>
        <w:spacing w:before="240" w:after="120"/>
        <w:ind w:left="567"/>
        <w:jc w:val="both"/>
        <w:rPr>
          <w:rFonts w:ascii="Times New Roman" w:hAnsi="Times New Roman" w:cs="Times New Roman"/>
          <w:b/>
        </w:rPr>
      </w:pPr>
    </w:p>
    <w:p w:rsidR="00E348B8" w:rsidRPr="00AE6614" w:rsidRDefault="009C0AEF" w:rsidP="00A5205F">
      <w:pPr>
        <w:pStyle w:val="Akapitzlist"/>
        <w:numPr>
          <w:ilvl w:val="0"/>
          <w:numId w:val="3"/>
        </w:numPr>
        <w:suppressAutoHyphens w:val="0"/>
        <w:spacing w:before="240" w:after="120"/>
        <w:ind w:left="567" w:hanging="567"/>
        <w:jc w:val="both"/>
        <w:rPr>
          <w:rFonts w:ascii="Times New Roman" w:hAnsi="Times New Roman" w:cs="Times New Roman"/>
          <w:b/>
        </w:rPr>
      </w:pPr>
      <w:r w:rsidRPr="00AE6614">
        <w:rPr>
          <w:rFonts w:ascii="Times New Roman" w:hAnsi="Times New Roman" w:cs="Times New Roman"/>
          <w:b/>
        </w:rPr>
        <w:t>Realizacja planu finansowego Parku, w tym prawidł</w:t>
      </w:r>
      <w:r w:rsidRPr="00AE6614">
        <w:rPr>
          <w:rFonts w:ascii="Times New Roman" w:hAnsi="Times New Roman" w:cs="Times New Roman"/>
          <w:b/>
        </w:rPr>
        <w:t>owości wykorzystania dotacji celowych w kontekście oszczędnego i racjonalnego gospodarowania środkami publicznymi.</w:t>
      </w:r>
    </w:p>
    <w:p w:rsidR="00E348B8" w:rsidRPr="00AE6614" w:rsidRDefault="009C0AEF" w:rsidP="00A5205F">
      <w:pPr>
        <w:pStyle w:val="Akapitzlist"/>
        <w:numPr>
          <w:ilvl w:val="0"/>
          <w:numId w:val="6"/>
        </w:numPr>
        <w:spacing w:after="120"/>
        <w:jc w:val="both"/>
        <w:rPr>
          <w:rFonts w:ascii="Times New Roman" w:hAnsi="Times New Roman" w:cs="Times New Roman"/>
          <w:b/>
        </w:rPr>
      </w:pPr>
      <w:r w:rsidRPr="00AE6614">
        <w:rPr>
          <w:rFonts w:ascii="Times New Roman" w:hAnsi="Times New Roman" w:cs="Times New Roman"/>
          <w:b/>
        </w:rPr>
        <w:t>Źródła finansowania Parku</w:t>
      </w:r>
    </w:p>
    <w:p w:rsidR="00E348B8" w:rsidRPr="00AE6614" w:rsidRDefault="009C0AEF" w:rsidP="00E348B8">
      <w:pPr>
        <w:spacing w:after="120" w:line="276" w:lineRule="auto"/>
        <w:jc w:val="both"/>
        <w:rPr>
          <w:sz w:val="22"/>
          <w:szCs w:val="22"/>
        </w:rPr>
      </w:pPr>
      <w:r w:rsidRPr="00AE6614">
        <w:rPr>
          <w:sz w:val="22"/>
          <w:szCs w:val="22"/>
        </w:rPr>
        <w:t>Największym źródłem bieżącego finansowania Parku w 2017 r. była dotacja celowa z budżetu państwa (Ministerstwa Środ</w:t>
      </w:r>
      <w:r w:rsidRPr="00AE6614">
        <w:rPr>
          <w:sz w:val="22"/>
          <w:szCs w:val="22"/>
        </w:rPr>
        <w:t>owiska), stanowiąca 36,08 % łącznych przychodów Parku. Kolejnym źródłem finansowania były przychody własne Parku stanowiące 32,30 % udziału w przychodach ogółem.</w:t>
      </w:r>
    </w:p>
    <w:p w:rsidR="00E348B8" w:rsidRPr="00AE6614" w:rsidRDefault="009C0AEF" w:rsidP="00E348B8">
      <w:pPr>
        <w:spacing w:after="120" w:line="276" w:lineRule="auto"/>
        <w:jc w:val="both"/>
        <w:rPr>
          <w:sz w:val="22"/>
          <w:szCs w:val="22"/>
        </w:rPr>
      </w:pPr>
      <w:r w:rsidRPr="00AE6614">
        <w:rPr>
          <w:sz w:val="22"/>
          <w:szCs w:val="22"/>
        </w:rPr>
        <w:t xml:space="preserve">Realizowane inwestycje w 2017 r. były finansowane przede wszystkim ze środków własnych Parku </w:t>
      </w:r>
      <w:r w:rsidRPr="00AE6614">
        <w:rPr>
          <w:sz w:val="22"/>
          <w:szCs w:val="22"/>
        </w:rPr>
        <w:t>(77,21 % ogółu wydatków inwestycyjnych). Do 31 sierpnia 2018 r. największym źródłem bieżącego finansowania Parku były przychody własne Parku – 41,99 % łącznych przychodów Parku. Kolejnym źródłem finansowania były dotacja celowa z budżetu państwa stanowiąca</w:t>
      </w:r>
      <w:r w:rsidRPr="00AE6614">
        <w:rPr>
          <w:sz w:val="22"/>
          <w:szCs w:val="22"/>
        </w:rPr>
        <w:t xml:space="preserve"> 38,92 % udziału w przychodach ogółem.</w:t>
      </w:r>
    </w:p>
    <w:p w:rsidR="00E348B8" w:rsidRPr="00AE6614" w:rsidRDefault="009C0AEF" w:rsidP="00E348B8">
      <w:pPr>
        <w:spacing w:line="276" w:lineRule="auto"/>
        <w:jc w:val="both"/>
        <w:rPr>
          <w:sz w:val="22"/>
          <w:szCs w:val="22"/>
        </w:rPr>
      </w:pPr>
      <w:r w:rsidRPr="00AE6614">
        <w:rPr>
          <w:sz w:val="22"/>
          <w:szCs w:val="22"/>
        </w:rPr>
        <w:t>Realizowane inwestycje w tym okresie były finansowane przede wszystkim ze środków własnych Parku (86,91 % ogółu wydatków inwestycyjnych).</w:t>
      </w:r>
    </w:p>
    <w:p w:rsidR="00E348B8" w:rsidRPr="00AE6614" w:rsidRDefault="009C0AEF" w:rsidP="00E348B8">
      <w:pPr>
        <w:spacing w:after="120" w:line="276" w:lineRule="auto"/>
        <w:jc w:val="right"/>
        <w:rPr>
          <w:sz w:val="22"/>
          <w:szCs w:val="22"/>
        </w:rPr>
      </w:pPr>
      <w:r w:rsidRPr="00AE6614">
        <w:rPr>
          <w:sz w:val="22"/>
          <w:szCs w:val="22"/>
        </w:rPr>
        <w:t>[Dowód: akta kontroli str. III/1/19]</w:t>
      </w:r>
    </w:p>
    <w:p w:rsidR="00E348B8" w:rsidRPr="00AE6614" w:rsidRDefault="009C0AEF" w:rsidP="00E348B8">
      <w:pPr>
        <w:spacing w:after="120" w:line="276" w:lineRule="auto"/>
        <w:rPr>
          <w:sz w:val="22"/>
          <w:szCs w:val="22"/>
        </w:rPr>
      </w:pPr>
      <w:r w:rsidRPr="00AE6614">
        <w:rPr>
          <w:sz w:val="22"/>
          <w:szCs w:val="22"/>
        </w:rPr>
        <w:t xml:space="preserve">Szczegółowe informacje nt. źródeł finansowania Parku zawiera tabela na str. 22. </w:t>
      </w:r>
    </w:p>
    <w:p w:rsidR="00E348B8" w:rsidRDefault="009C0AEF" w:rsidP="00E348B8">
      <w:pPr>
        <w:spacing w:after="120" w:line="276" w:lineRule="auto"/>
        <w:jc w:val="both"/>
        <w:sectPr w:rsidR="00E348B8" w:rsidSect="00AE6614">
          <w:footerReference w:type="default" r:id="rId13"/>
          <w:headerReference w:type="first" r:id="rId14"/>
          <w:footerReference w:type="first" r:id="rId15"/>
          <w:pgSz w:w="11906" w:h="16838"/>
          <w:pgMar w:top="1417" w:right="1417" w:bottom="1417" w:left="1417" w:header="567" w:footer="0" w:gutter="0"/>
          <w:cols w:space="708"/>
          <w:titlePg/>
          <w:docGrid w:linePitch="360"/>
        </w:sectPr>
      </w:pPr>
      <w:r w:rsidRPr="00AE6614">
        <w:rPr>
          <w:sz w:val="22"/>
          <w:szCs w:val="22"/>
        </w:rPr>
        <w:t>W zakresie gospodarowania środkami własnymi stwierdzono nieprawidłowości w zakresie wykorzystania samochodów służbowy</w:t>
      </w:r>
      <w:r w:rsidRPr="00AE6614">
        <w:rPr>
          <w:sz w:val="22"/>
          <w:szCs w:val="22"/>
        </w:rPr>
        <w:t>ch do celów prywatnych – m.in. pokrywania przez PNGS kosztów wykorzystania samochodów służbowych do celów prywatnych (opisane w pkt.</w:t>
      </w:r>
      <w:r>
        <w:t xml:space="preserve"> II.1).</w:t>
      </w:r>
    </w:p>
    <w:tbl>
      <w:tblPr>
        <w:tblpPr w:leftFromText="141" w:rightFromText="141" w:vertAnchor="text" w:horzAnchor="margin" w:tblpY="-788"/>
        <w:tblW w:w="15026" w:type="dxa"/>
        <w:tblCellMar>
          <w:left w:w="70" w:type="dxa"/>
          <w:right w:w="70" w:type="dxa"/>
        </w:tblCellMar>
        <w:tblLook w:val="04A0" w:firstRow="1" w:lastRow="0" w:firstColumn="1" w:lastColumn="0" w:noHBand="0" w:noVBand="1"/>
      </w:tblPr>
      <w:tblGrid>
        <w:gridCol w:w="2977"/>
        <w:gridCol w:w="1418"/>
        <w:gridCol w:w="1134"/>
        <w:gridCol w:w="1134"/>
        <w:gridCol w:w="992"/>
        <w:gridCol w:w="1417"/>
        <w:gridCol w:w="1418"/>
        <w:gridCol w:w="992"/>
        <w:gridCol w:w="1276"/>
        <w:gridCol w:w="850"/>
        <w:gridCol w:w="1418"/>
      </w:tblGrid>
      <w:tr w:rsidR="008A7577" w:rsidTr="006F2B75">
        <w:trPr>
          <w:trHeight w:val="300"/>
        </w:trPr>
        <w:tc>
          <w:tcPr>
            <w:tcW w:w="15026" w:type="dxa"/>
            <w:gridSpan w:val="11"/>
            <w:tcBorders>
              <w:top w:val="nil"/>
              <w:left w:val="nil"/>
              <w:bottom w:val="nil"/>
              <w:right w:val="nil"/>
            </w:tcBorders>
            <w:shd w:val="clear" w:color="auto" w:fill="auto"/>
            <w:noWrap/>
            <w:vAlign w:val="bottom"/>
            <w:hideMark/>
          </w:tcPr>
          <w:p w:rsidR="00E348B8" w:rsidRPr="00225656" w:rsidRDefault="009C0AEF" w:rsidP="006F2B75">
            <w:pPr>
              <w:spacing w:after="120"/>
              <w:rPr>
                <w:b/>
                <w:bCs/>
                <w:iCs/>
                <w:color w:val="000000"/>
              </w:rPr>
            </w:pPr>
            <w:r w:rsidRPr="00C021F4">
              <w:rPr>
                <w:b/>
              </w:rPr>
              <w:t>Zestawienie</w:t>
            </w:r>
            <w:r w:rsidRPr="00225656">
              <w:rPr>
                <w:b/>
                <w:bCs/>
                <w:iCs/>
                <w:color w:val="000000"/>
              </w:rPr>
              <w:t xml:space="preserve"> źródeł finansowania w latach 2017-2018 r. (wg stanu na 31 sierpnia 2018 r.)</w:t>
            </w:r>
          </w:p>
        </w:tc>
      </w:tr>
      <w:tr w:rsidR="008A7577" w:rsidTr="006F2B75">
        <w:trPr>
          <w:trHeight w:val="300"/>
        </w:trPr>
        <w:tc>
          <w:tcPr>
            <w:tcW w:w="2977" w:type="dxa"/>
            <w:tcBorders>
              <w:top w:val="nil"/>
              <w:left w:val="nil"/>
              <w:bottom w:val="nil"/>
              <w:right w:val="nil"/>
            </w:tcBorders>
            <w:shd w:val="clear" w:color="auto" w:fill="auto"/>
            <w:noWrap/>
            <w:vAlign w:val="bottom"/>
            <w:hideMark/>
          </w:tcPr>
          <w:p w:rsidR="00E348B8" w:rsidRPr="003319DA" w:rsidRDefault="009C0AEF" w:rsidP="006F2B75">
            <w:pPr>
              <w:spacing w:after="120"/>
              <w:jc w:val="center"/>
              <w:rPr>
                <w:b/>
                <w:bCs/>
                <w:i/>
                <w:iCs/>
                <w:color w:val="000000"/>
              </w:rPr>
            </w:pPr>
          </w:p>
        </w:tc>
        <w:tc>
          <w:tcPr>
            <w:tcW w:w="1418" w:type="dxa"/>
            <w:tcBorders>
              <w:top w:val="nil"/>
              <w:left w:val="nil"/>
              <w:bottom w:val="nil"/>
              <w:right w:val="nil"/>
            </w:tcBorders>
            <w:shd w:val="clear" w:color="auto" w:fill="auto"/>
            <w:noWrap/>
            <w:vAlign w:val="bottom"/>
            <w:hideMark/>
          </w:tcPr>
          <w:p w:rsidR="00E348B8" w:rsidRPr="00F84A8E" w:rsidRDefault="009C0AEF" w:rsidP="006F2B75">
            <w:pPr>
              <w:spacing w:after="120"/>
              <w:rPr>
                <w:sz w:val="20"/>
                <w:szCs w:val="20"/>
              </w:rPr>
            </w:pPr>
          </w:p>
        </w:tc>
        <w:tc>
          <w:tcPr>
            <w:tcW w:w="1134" w:type="dxa"/>
            <w:tcBorders>
              <w:top w:val="nil"/>
              <w:left w:val="nil"/>
              <w:bottom w:val="nil"/>
              <w:right w:val="nil"/>
            </w:tcBorders>
            <w:shd w:val="clear" w:color="auto" w:fill="auto"/>
            <w:noWrap/>
            <w:vAlign w:val="bottom"/>
            <w:hideMark/>
          </w:tcPr>
          <w:p w:rsidR="00E348B8" w:rsidRPr="00F84A8E" w:rsidRDefault="009C0AEF" w:rsidP="006F2B75">
            <w:pPr>
              <w:spacing w:after="120"/>
              <w:rPr>
                <w:sz w:val="20"/>
                <w:szCs w:val="20"/>
              </w:rPr>
            </w:pPr>
          </w:p>
        </w:tc>
        <w:tc>
          <w:tcPr>
            <w:tcW w:w="1134" w:type="dxa"/>
            <w:tcBorders>
              <w:top w:val="nil"/>
              <w:left w:val="nil"/>
              <w:bottom w:val="nil"/>
              <w:right w:val="nil"/>
            </w:tcBorders>
            <w:shd w:val="clear" w:color="auto" w:fill="auto"/>
            <w:noWrap/>
            <w:vAlign w:val="bottom"/>
            <w:hideMark/>
          </w:tcPr>
          <w:p w:rsidR="00E348B8" w:rsidRPr="00F84A8E" w:rsidRDefault="009C0AEF" w:rsidP="006F2B75">
            <w:pPr>
              <w:spacing w:after="120"/>
              <w:rPr>
                <w:sz w:val="20"/>
                <w:szCs w:val="20"/>
              </w:rPr>
            </w:pPr>
          </w:p>
        </w:tc>
        <w:tc>
          <w:tcPr>
            <w:tcW w:w="992" w:type="dxa"/>
            <w:tcBorders>
              <w:top w:val="nil"/>
              <w:left w:val="nil"/>
              <w:bottom w:val="nil"/>
              <w:right w:val="nil"/>
            </w:tcBorders>
            <w:shd w:val="clear" w:color="auto" w:fill="auto"/>
            <w:noWrap/>
            <w:vAlign w:val="bottom"/>
            <w:hideMark/>
          </w:tcPr>
          <w:p w:rsidR="00E348B8" w:rsidRPr="00F84A8E" w:rsidRDefault="009C0AEF" w:rsidP="006F2B75">
            <w:pPr>
              <w:spacing w:after="120"/>
              <w:rPr>
                <w:sz w:val="20"/>
                <w:szCs w:val="20"/>
              </w:rPr>
            </w:pPr>
          </w:p>
        </w:tc>
        <w:tc>
          <w:tcPr>
            <w:tcW w:w="1417" w:type="dxa"/>
            <w:tcBorders>
              <w:top w:val="nil"/>
              <w:left w:val="nil"/>
              <w:bottom w:val="nil"/>
              <w:right w:val="nil"/>
            </w:tcBorders>
            <w:shd w:val="clear" w:color="auto" w:fill="auto"/>
            <w:noWrap/>
            <w:vAlign w:val="bottom"/>
            <w:hideMark/>
          </w:tcPr>
          <w:p w:rsidR="00E348B8" w:rsidRPr="006F2112" w:rsidRDefault="009C0AEF" w:rsidP="006F2B75">
            <w:pPr>
              <w:spacing w:after="120"/>
              <w:rPr>
                <w:sz w:val="20"/>
                <w:szCs w:val="20"/>
              </w:rPr>
            </w:pPr>
          </w:p>
        </w:tc>
        <w:tc>
          <w:tcPr>
            <w:tcW w:w="1418" w:type="dxa"/>
            <w:tcBorders>
              <w:top w:val="nil"/>
              <w:left w:val="nil"/>
              <w:bottom w:val="nil"/>
              <w:right w:val="nil"/>
            </w:tcBorders>
            <w:shd w:val="clear" w:color="auto" w:fill="auto"/>
            <w:noWrap/>
            <w:vAlign w:val="bottom"/>
            <w:hideMark/>
          </w:tcPr>
          <w:p w:rsidR="00E348B8" w:rsidRPr="00A373D7" w:rsidRDefault="009C0AEF" w:rsidP="006F2B75">
            <w:pPr>
              <w:spacing w:after="120"/>
              <w:rPr>
                <w:sz w:val="20"/>
                <w:szCs w:val="20"/>
              </w:rPr>
            </w:pPr>
          </w:p>
        </w:tc>
        <w:tc>
          <w:tcPr>
            <w:tcW w:w="992" w:type="dxa"/>
            <w:tcBorders>
              <w:top w:val="nil"/>
              <w:left w:val="nil"/>
              <w:bottom w:val="nil"/>
              <w:right w:val="nil"/>
            </w:tcBorders>
            <w:shd w:val="clear" w:color="auto" w:fill="auto"/>
            <w:noWrap/>
            <w:vAlign w:val="bottom"/>
            <w:hideMark/>
          </w:tcPr>
          <w:p w:rsidR="00E348B8" w:rsidRPr="00F84A8E" w:rsidRDefault="009C0AEF" w:rsidP="006F2B75">
            <w:pPr>
              <w:spacing w:after="120"/>
              <w:rPr>
                <w:sz w:val="20"/>
                <w:szCs w:val="20"/>
              </w:rPr>
            </w:pPr>
          </w:p>
        </w:tc>
        <w:tc>
          <w:tcPr>
            <w:tcW w:w="1276" w:type="dxa"/>
            <w:tcBorders>
              <w:top w:val="nil"/>
              <w:left w:val="nil"/>
              <w:bottom w:val="nil"/>
              <w:right w:val="nil"/>
            </w:tcBorders>
            <w:shd w:val="clear" w:color="auto" w:fill="auto"/>
            <w:noWrap/>
            <w:vAlign w:val="bottom"/>
            <w:hideMark/>
          </w:tcPr>
          <w:p w:rsidR="00E348B8" w:rsidRPr="00F84A8E" w:rsidRDefault="009C0AEF" w:rsidP="006F2B75">
            <w:pPr>
              <w:spacing w:after="120"/>
              <w:rPr>
                <w:sz w:val="20"/>
                <w:szCs w:val="20"/>
              </w:rPr>
            </w:pPr>
          </w:p>
        </w:tc>
        <w:tc>
          <w:tcPr>
            <w:tcW w:w="850" w:type="dxa"/>
            <w:tcBorders>
              <w:top w:val="nil"/>
              <w:left w:val="nil"/>
              <w:bottom w:val="nil"/>
              <w:right w:val="nil"/>
            </w:tcBorders>
            <w:shd w:val="clear" w:color="auto" w:fill="auto"/>
            <w:noWrap/>
            <w:vAlign w:val="bottom"/>
            <w:hideMark/>
          </w:tcPr>
          <w:p w:rsidR="00E348B8" w:rsidRPr="00F84A8E" w:rsidRDefault="009C0AEF" w:rsidP="006F2B75">
            <w:pPr>
              <w:spacing w:after="120"/>
              <w:rPr>
                <w:sz w:val="20"/>
                <w:szCs w:val="20"/>
              </w:rPr>
            </w:pPr>
          </w:p>
        </w:tc>
        <w:tc>
          <w:tcPr>
            <w:tcW w:w="1418" w:type="dxa"/>
            <w:tcBorders>
              <w:top w:val="nil"/>
              <w:left w:val="nil"/>
              <w:bottom w:val="nil"/>
              <w:right w:val="nil"/>
            </w:tcBorders>
            <w:shd w:val="clear" w:color="auto" w:fill="auto"/>
            <w:noWrap/>
            <w:vAlign w:val="bottom"/>
            <w:hideMark/>
          </w:tcPr>
          <w:p w:rsidR="00E348B8" w:rsidRPr="00F84A8E" w:rsidRDefault="009C0AEF" w:rsidP="006F2B75">
            <w:pPr>
              <w:spacing w:after="120"/>
              <w:rPr>
                <w:sz w:val="20"/>
                <w:szCs w:val="20"/>
              </w:rPr>
            </w:pPr>
          </w:p>
        </w:tc>
      </w:tr>
      <w:tr w:rsidR="008A7577" w:rsidTr="006F2B75">
        <w:trPr>
          <w:trHeight w:val="30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8B8" w:rsidRPr="00225656" w:rsidRDefault="009C0AEF" w:rsidP="006F2B75">
            <w:pPr>
              <w:spacing w:after="120"/>
              <w:jc w:val="center"/>
              <w:rPr>
                <w:b/>
                <w:bCs/>
                <w:color w:val="000000"/>
                <w:sz w:val="18"/>
                <w:szCs w:val="18"/>
              </w:rPr>
            </w:pPr>
            <w:r w:rsidRPr="00225656">
              <w:rPr>
                <w:b/>
                <w:bCs/>
                <w:color w:val="000000"/>
                <w:sz w:val="18"/>
                <w:szCs w:val="18"/>
              </w:rPr>
              <w:t xml:space="preserve">Źródła </w:t>
            </w:r>
            <w:r w:rsidRPr="00225656">
              <w:rPr>
                <w:b/>
                <w:bCs/>
                <w:color w:val="000000"/>
                <w:sz w:val="18"/>
                <w:szCs w:val="18"/>
              </w:rPr>
              <w:t>finansowania (w zł)</w:t>
            </w:r>
          </w:p>
        </w:tc>
        <w:tc>
          <w:tcPr>
            <w:tcW w:w="6095" w:type="dxa"/>
            <w:gridSpan w:val="5"/>
            <w:tcBorders>
              <w:top w:val="single" w:sz="4" w:space="0" w:color="auto"/>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center"/>
              <w:rPr>
                <w:b/>
                <w:bCs/>
                <w:color w:val="000000"/>
                <w:sz w:val="18"/>
                <w:szCs w:val="18"/>
              </w:rPr>
            </w:pPr>
            <w:r w:rsidRPr="00225656">
              <w:rPr>
                <w:b/>
                <w:bCs/>
                <w:color w:val="000000"/>
                <w:sz w:val="18"/>
                <w:szCs w:val="18"/>
              </w:rPr>
              <w:t>2017</w:t>
            </w:r>
          </w:p>
        </w:tc>
        <w:tc>
          <w:tcPr>
            <w:tcW w:w="5954" w:type="dxa"/>
            <w:gridSpan w:val="5"/>
            <w:tcBorders>
              <w:top w:val="single" w:sz="4" w:space="0" w:color="auto"/>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center"/>
              <w:rPr>
                <w:b/>
                <w:bCs/>
                <w:color w:val="000000"/>
                <w:sz w:val="18"/>
                <w:szCs w:val="18"/>
              </w:rPr>
            </w:pPr>
            <w:r w:rsidRPr="00225656">
              <w:rPr>
                <w:b/>
                <w:bCs/>
                <w:color w:val="000000"/>
                <w:sz w:val="18"/>
                <w:szCs w:val="18"/>
              </w:rPr>
              <w:t>2018</w:t>
            </w:r>
          </w:p>
        </w:tc>
      </w:tr>
      <w:tr w:rsidR="008A7577" w:rsidTr="006F2B75">
        <w:trPr>
          <w:trHeight w:val="60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348B8" w:rsidRPr="00225656" w:rsidRDefault="009C0AEF" w:rsidP="006F2B75">
            <w:pPr>
              <w:spacing w:after="120"/>
              <w:rPr>
                <w:b/>
                <w:bCs/>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center"/>
            <w:hideMark/>
          </w:tcPr>
          <w:p w:rsidR="00E348B8" w:rsidRPr="00225656" w:rsidRDefault="009C0AEF" w:rsidP="006F2B75">
            <w:pPr>
              <w:spacing w:after="120"/>
              <w:jc w:val="center"/>
              <w:rPr>
                <w:b/>
                <w:bCs/>
                <w:color w:val="000000"/>
                <w:sz w:val="18"/>
                <w:szCs w:val="18"/>
              </w:rPr>
            </w:pPr>
            <w:r w:rsidRPr="00225656">
              <w:rPr>
                <w:b/>
                <w:bCs/>
                <w:color w:val="000000"/>
                <w:sz w:val="18"/>
                <w:szCs w:val="18"/>
              </w:rPr>
              <w:t>Wydatki bieżące</w:t>
            </w:r>
          </w:p>
        </w:tc>
        <w:tc>
          <w:tcPr>
            <w:tcW w:w="1134" w:type="dxa"/>
            <w:tcBorders>
              <w:top w:val="nil"/>
              <w:left w:val="nil"/>
              <w:bottom w:val="single" w:sz="4" w:space="0" w:color="auto"/>
              <w:right w:val="single" w:sz="4" w:space="0" w:color="auto"/>
            </w:tcBorders>
            <w:shd w:val="clear" w:color="auto" w:fill="auto"/>
            <w:noWrap/>
            <w:vAlign w:val="center"/>
            <w:hideMark/>
          </w:tcPr>
          <w:p w:rsidR="00E348B8" w:rsidRPr="00225656" w:rsidRDefault="009C0AEF" w:rsidP="006F2B75">
            <w:pPr>
              <w:spacing w:after="120"/>
              <w:jc w:val="center"/>
              <w:rPr>
                <w:b/>
                <w:bCs/>
                <w:color w:val="000000"/>
                <w:sz w:val="18"/>
                <w:szCs w:val="18"/>
              </w:rPr>
            </w:pPr>
            <w:r>
              <w:rPr>
                <w:b/>
                <w:bCs/>
                <w:color w:val="000000"/>
                <w:sz w:val="18"/>
                <w:szCs w:val="18"/>
              </w:rPr>
              <w:t>U</w:t>
            </w:r>
            <w:r w:rsidRPr="00225656">
              <w:rPr>
                <w:b/>
                <w:bCs/>
                <w:color w:val="000000"/>
                <w:sz w:val="18"/>
                <w:szCs w:val="18"/>
              </w:rPr>
              <w:t>dział %</w:t>
            </w:r>
          </w:p>
        </w:tc>
        <w:tc>
          <w:tcPr>
            <w:tcW w:w="1134" w:type="dxa"/>
            <w:tcBorders>
              <w:top w:val="nil"/>
              <w:left w:val="nil"/>
              <w:bottom w:val="single" w:sz="4" w:space="0" w:color="auto"/>
              <w:right w:val="single" w:sz="4" w:space="0" w:color="auto"/>
            </w:tcBorders>
            <w:shd w:val="clear" w:color="auto" w:fill="auto"/>
            <w:vAlign w:val="center"/>
            <w:hideMark/>
          </w:tcPr>
          <w:p w:rsidR="00E348B8" w:rsidRPr="00225656" w:rsidRDefault="009C0AEF" w:rsidP="006F2B75">
            <w:pPr>
              <w:spacing w:after="120"/>
              <w:jc w:val="center"/>
              <w:rPr>
                <w:b/>
                <w:bCs/>
                <w:color w:val="000000"/>
                <w:sz w:val="18"/>
                <w:szCs w:val="18"/>
              </w:rPr>
            </w:pPr>
            <w:r w:rsidRPr="00225656">
              <w:rPr>
                <w:b/>
                <w:bCs/>
                <w:color w:val="000000"/>
                <w:sz w:val="18"/>
                <w:szCs w:val="18"/>
              </w:rPr>
              <w:t>Wydatki inwestycyjne</w:t>
            </w:r>
          </w:p>
        </w:tc>
        <w:tc>
          <w:tcPr>
            <w:tcW w:w="992" w:type="dxa"/>
            <w:tcBorders>
              <w:top w:val="nil"/>
              <w:left w:val="nil"/>
              <w:bottom w:val="single" w:sz="4" w:space="0" w:color="auto"/>
              <w:right w:val="single" w:sz="4" w:space="0" w:color="auto"/>
            </w:tcBorders>
            <w:shd w:val="clear" w:color="auto" w:fill="auto"/>
            <w:noWrap/>
            <w:vAlign w:val="center"/>
            <w:hideMark/>
          </w:tcPr>
          <w:p w:rsidR="00E348B8" w:rsidRPr="00225656" w:rsidRDefault="009C0AEF" w:rsidP="006F2B75">
            <w:pPr>
              <w:spacing w:after="120"/>
              <w:jc w:val="center"/>
              <w:rPr>
                <w:b/>
                <w:bCs/>
                <w:color w:val="000000"/>
                <w:sz w:val="18"/>
                <w:szCs w:val="18"/>
              </w:rPr>
            </w:pPr>
            <w:r w:rsidRPr="00225656">
              <w:rPr>
                <w:b/>
                <w:bCs/>
                <w:color w:val="000000"/>
                <w:sz w:val="18"/>
                <w:szCs w:val="18"/>
              </w:rPr>
              <w:t>udział %</w:t>
            </w:r>
          </w:p>
        </w:tc>
        <w:tc>
          <w:tcPr>
            <w:tcW w:w="1417" w:type="dxa"/>
            <w:tcBorders>
              <w:top w:val="nil"/>
              <w:left w:val="nil"/>
              <w:bottom w:val="single" w:sz="4" w:space="0" w:color="auto"/>
              <w:right w:val="single" w:sz="4" w:space="0" w:color="auto"/>
            </w:tcBorders>
            <w:shd w:val="clear" w:color="auto" w:fill="auto"/>
            <w:noWrap/>
            <w:vAlign w:val="center"/>
            <w:hideMark/>
          </w:tcPr>
          <w:p w:rsidR="00E348B8" w:rsidRPr="00225656" w:rsidRDefault="009C0AEF" w:rsidP="006F2B75">
            <w:pPr>
              <w:spacing w:after="120"/>
              <w:jc w:val="center"/>
              <w:rPr>
                <w:b/>
                <w:bCs/>
                <w:color w:val="000000"/>
                <w:sz w:val="18"/>
                <w:szCs w:val="18"/>
              </w:rPr>
            </w:pPr>
            <w:r w:rsidRPr="00225656">
              <w:rPr>
                <w:b/>
                <w:bCs/>
                <w:color w:val="000000"/>
                <w:sz w:val="18"/>
                <w:szCs w:val="18"/>
              </w:rPr>
              <w:t>RAZEM</w:t>
            </w:r>
          </w:p>
        </w:tc>
        <w:tc>
          <w:tcPr>
            <w:tcW w:w="1418" w:type="dxa"/>
            <w:tcBorders>
              <w:top w:val="nil"/>
              <w:left w:val="nil"/>
              <w:bottom w:val="single" w:sz="4" w:space="0" w:color="auto"/>
              <w:right w:val="single" w:sz="4" w:space="0" w:color="auto"/>
            </w:tcBorders>
            <w:shd w:val="clear" w:color="auto" w:fill="auto"/>
            <w:noWrap/>
            <w:vAlign w:val="center"/>
            <w:hideMark/>
          </w:tcPr>
          <w:p w:rsidR="00E348B8" w:rsidRPr="00225656" w:rsidRDefault="009C0AEF" w:rsidP="006F2B75">
            <w:pPr>
              <w:spacing w:after="120"/>
              <w:jc w:val="center"/>
              <w:rPr>
                <w:b/>
                <w:bCs/>
                <w:color w:val="000000"/>
                <w:sz w:val="18"/>
                <w:szCs w:val="18"/>
              </w:rPr>
            </w:pPr>
            <w:r w:rsidRPr="00225656">
              <w:rPr>
                <w:b/>
                <w:bCs/>
                <w:color w:val="000000"/>
                <w:sz w:val="18"/>
                <w:szCs w:val="18"/>
              </w:rPr>
              <w:t>Wydatki bieżące</w:t>
            </w:r>
          </w:p>
        </w:tc>
        <w:tc>
          <w:tcPr>
            <w:tcW w:w="992" w:type="dxa"/>
            <w:tcBorders>
              <w:top w:val="nil"/>
              <w:left w:val="nil"/>
              <w:bottom w:val="single" w:sz="4" w:space="0" w:color="auto"/>
              <w:right w:val="single" w:sz="4" w:space="0" w:color="auto"/>
            </w:tcBorders>
            <w:shd w:val="clear" w:color="auto" w:fill="auto"/>
            <w:noWrap/>
            <w:vAlign w:val="center"/>
            <w:hideMark/>
          </w:tcPr>
          <w:p w:rsidR="00E348B8" w:rsidRPr="00225656" w:rsidRDefault="009C0AEF" w:rsidP="006F2B75">
            <w:pPr>
              <w:spacing w:after="120"/>
              <w:jc w:val="center"/>
              <w:rPr>
                <w:b/>
                <w:bCs/>
                <w:color w:val="000000"/>
                <w:sz w:val="18"/>
                <w:szCs w:val="18"/>
              </w:rPr>
            </w:pPr>
            <w:r w:rsidRPr="00225656">
              <w:rPr>
                <w:b/>
                <w:bCs/>
                <w:color w:val="000000"/>
                <w:sz w:val="18"/>
                <w:szCs w:val="18"/>
              </w:rPr>
              <w:t>Udział %</w:t>
            </w:r>
          </w:p>
        </w:tc>
        <w:tc>
          <w:tcPr>
            <w:tcW w:w="1276" w:type="dxa"/>
            <w:tcBorders>
              <w:top w:val="nil"/>
              <w:left w:val="nil"/>
              <w:bottom w:val="single" w:sz="4" w:space="0" w:color="auto"/>
              <w:right w:val="single" w:sz="4" w:space="0" w:color="auto"/>
            </w:tcBorders>
            <w:shd w:val="clear" w:color="auto" w:fill="auto"/>
            <w:vAlign w:val="center"/>
            <w:hideMark/>
          </w:tcPr>
          <w:p w:rsidR="00E348B8" w:rsidRPr="00225656" w:rsidRDefault="009C0AEF" w:rsidP="006F2B75">
            <w:pPr>
              <w:spacing w:after="120"/>
              <w:jc w:val="center"/>
              <w:rPr>
                <w:b/>
                <w:bCs/>
                <w:color w:val="000000"/>
                <w:sz w:val="18"/>
                <w:szCs w:val="18"/>
              </w:rPr>
            </w:pPr>
            <w:r w:rsidRPr="00225656">
              <w:rPr>
                <w:b/>
                <w:bCs/>
                <w:color w:val="000000"/>
                <w:sz w:val="18"/>
                <w:szCs w:val="18"/>
              </w:rPr>
              <w:t>Wydatki inwestycyjne</w:t>
            </w:r>
          </w:p>
        </w:tc>
        <w:tc>
          <w:tcPr>
            <w:tcW w:w="850" w:type="dxa"/>
            <w:tcBorders>
              <w:top w:val="nil"/>
              <w:left w:val="nil"/>
              <w:bottom w:val="single" w:sz="4" w:space="0" w:color="auto"/>
              <w:right w:val="single" w:sz="4" w:space="0" w:color="auto"/>
            </w:tcBorders>
            <w:shd w:val="clear" w:color="auto" w:fill="auto"/>
            <w:noWrap/>
            <w:vAlign w:val="center"/>
            <w:hideMark/>
          </w:tcPr>
          <w:p w:rsidR="00E348B8" w:rsidRPr="00225656" w:rsidRDefault="009C0AEF" w:rsidP="006F2B75">
            <w:pPr>
              <w:spacing w:after="120"/>
              <w:jc w:val="center"/>
              <w:rPr>
                <w:b/>
                <w:bCs/>
                <w:color w:val="000000"/>
                <w:sz w:val="18"/>
                <w:szCs w:val="18"/>
              </w:rPr>
            </w:pPr>
            <w:r w:rsidRPr="00225656">
              <w:rPr>
                <w:b/>
                <w:bCs/>
                <w:color w:val="000000"/>
                <w:sz w:val="18"/>
                <w:szCs w:val="18"/>
              </w:rPr>
              <w:t>Udział %</w:t>
            </w:r>
          </w:p>
        </w:tc>
        <w:tc>
          <w:tcPr>
            <w:tcW w:w="1418" w:type="dxa"/>
            <w:tcBorders>
              <w:top w:val="nil"/>
              <w:left w:val="nil"/>
              <w:bottom w:val="single" w:sz="4" w:space="0" w:color="auto"/>
              <w:right w:val="single" w:sz="4" w:space="0" w:color="auto"/>
            </w:tcBorders>
            <w:shd w:val="clear" w:color="auto" w:fill="auto"/>
            <w:noWrap/>
            <w:vAlign w:val="center"/>
            <w:hideMark/>
          </w:tcPr>
          <w:p w:rsidR="00E348B8" w:rsidRPr="00225656" w:rsidRDefault="009C0AEF" w:rsidP="006F2B75">
            <w:pPr>
              <w:spacing w:after="120"/>
              <w:jc w:val="center"/>
              <w:rPr>
                <w:b/>
                <w:bCs/>
                <w:color w:val="000000"/>
                <w:sz w:val="18"/>
                <w:szCs w:val="18"/>
              </w:rPr>
            </w:pPr>
            <w:r w:rsidRPr="00225656">
              <w:rPr>
                <w:b/>
                <w:bCs/>
                <w:color w:val="000000"/>
                <w:sz w:val="18"/>
                <w:szCs w:val="18"/>
              </w:rPr>
              <w:t>RAZEM</w:t>
            </w:r>
          </w:p>
        </w:tc>
      </w:tr>
      <w:tr w:rsidR="008A7577" w:rsidTr="006F2B75">
        <w:trPr>
          <w:trHeight w:val="57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E348B8" w:rsidRPr="00225656" w:rsidRDefault="009C0AEF" w:rsidP="006F2B75">
            <w:pPr>
              <w:spacing w:after="120"/>
              <w:rPr>
                <w:color w:val="000000"/>
                <w:sz w:val="18"/>
                <w:szCs w:val="18"/>
              </w:rPr>
            </w:pPr>
            <w:r w:rsidRPr="00225656">
              <w:rPr>
                <w:color w:val="000000"/>
                <w:sz w:val="18"/>
                <w:szCs w:val="18"/>
              </w:rPr>
              <w:t xml:space="preserve">Przychody, o których mowa w </w:t>
            </w:r>
            <w:r w:rsidRPr="00225656">
              <w:rPr>
                <w:i/>
                <w:iCs/>
                <w:color w:val="000000"/>
                <w:sz w:val="18"/>
                <w:szCs w:val="18"/>
              </w:rPr>
              <w:t>art. 8</w:t>
            </w:r>
            <w:r>
              <w:rPr>
                <w:i/>
                <w:iCs/>
                <w:color w:val="000000"/>
                <w:sz w:val="18"/>
                <w:szCs w:val="18"/>
              </w:rPr>
              <w:t> </w:t>
            </w:r>
            <w:r w:rsidRPr="00225656">
              <w:rPr>
                <w:i/>
                <w:iCs/>
                <w:color w:val="000000"/>
                <w:sz w:val="18"/>
                <w:szCs w:val="18"/>
              </w:rPr>
              <w:t>h ust.</w:t>
            </w:r>
            <w:r>
              <w:rPr>
                <w:i/>
                <w:iCs/>
                <w:color w:val="000000"/>
                <w:sz w:val="18"/>
                <w:szCs w:val="18"/>
              </w:rPr>
              <w:t> </w:t>
            </w:r>
            <w:r w:rsidRPr="00225656">
              <w:rPr>
                <w:i/>
                <w:iCs/>
                <w:color w:val="000000"/>
                <w:sz w:val="18"/>
                <w:szCs w:val="18"/>
              </w:rPr>
              <w:t xml:space="preserve">1 pkt 4-14 ustawy z dnia 16 kwietnia 2004 r. o ochronie </w:t>
            </w:r>
            <w:r w:rsidRPr="00225656">
              <w:rPr>
                <w:i/>
                <w:iCs/>
                <w:color w:val="000000"/>
                <w:sz w:val="18"/>
                <w:szCs w:val="18"/>
              </w:rPr>
              <w:t>przyrody</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2 508 559,24</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32,30</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7"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2 508 559,24</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2 260 388,67</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41,99</w:t>
            </w:r>
          </w:p>
        </w:tc>
        <w:tc>
          <w:tcPr>
            <w:tcW w:w="1276"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2 260 388,67</w:t>
            </w:r>
          </w:p>
        </w:tc>
      </w:tr>
      <w:tr w:rsidR="008A7577" w:rsidTr="006F2B75">
        <w:trPr>
          <w:trHeight w:val="499"/>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E348B8" w:rsidRPr="00225656" w:rsidRDefault="009C0AEF" w:rsidP="006F2B75">
            <w:pPr>
              <w:spacing w:after="120"/>
              <w:rPr>
                <w:color w:val="000000"/>
                <w:sz w:val="18"/>
                <w:szCs w:val="18"/>
              </w:rPr>
            </w:pPr>
            <w:r w:rsidRPr="00225656">
              <w:rPr>
                <w:color w:val="000000"/>
                <w:sz w:val="18"/>
                <w:szCs w:val="18"/>
              </w:rPr>
              <w:t>Przychody pozostałe - refakturowanie m.in. mediów</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405 349,91</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5,22</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7"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405 349,91</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471 548,66</w:t>
            </w:r>
          </w:p>
        </w:tc>
        <w:tc>
          <w:tcPr>
            <w:tcW w:w="850"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86,91</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471 548,66</w:t>
            </w:r>
          </w:p>
        </w:tc>
      </w:tr>
      <w:tr w:rsidR="008A7577" w:rsidTr="006F2B75">
        <w:trPr>
          <w:trHeight w:val="91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E348B8" w:rsidRPr="00225656" w:rsidRDefault="009C0AEF" w:rsidP="006F2B75">
            <w:pPr>
              <w:spacing w:after="120"/>
              <w:rPr>
                <w:color w:val="000000"/>
                <w:sz w:val="18"/>
                <w:szCs w:val="18"/>
              </w:rPr>
            </w:pPr>
            <w:r w:rsidRPr="00225656">
              <w:rPr>
                <w:color w:val="000000"/>
                <w:sz w:val="18"/>
                <w:szCs w:val="18"/>
              </w:rPr>
              <w:t xml:space="preserve">Przychody, o których mowa w </w:t>
            </w:r>
            <w:r w:rsidRPr="00225656">
              <w:rPr>
                <w:i/>
                <w:iCs/>
                <w:color w:val="000000"/>
                <w:sz w:val="18"/>
                <w:szCs w:val="18"/>
              </w:rPr>
              <w:t>art. 8 h</w:t>
            </w:r>
            <w:r w:rsidRPr="00225656">
              <w:rPr>
                <w:i/>
                <w:iCs/>
                <w:color w:val="000000"/>
                <w:sz w:val="18"/>
                <w:szCs w:val="18"/>
              </w:rPr>
              <w:t xml:space="preserve"> ust. 1 pkt 4-14 ustawy z dnia 16 kwietnia 2004 r. o ochronie przyrody</w:t>
            </w:r>
            <w:r w:rsidRPr="00225656">
              <w:rPr>
                <w:color w:val="000000"/>
                <w:sz w:val="18"/>
                <w:szCs w:val="18"/>
              </w:rPr>
              <w:t xml:space="preserve"> - przychody z lat poprzednich</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3 825 080,72</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77,21</w:t>
            </w:r>
          </w:p>
        </w:tc>
        <w:tc>
          <w:tcPr>
            <w:tcW w:w="1417"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3 825 080,72</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0,00</w:t>
            </w:r>
          </w:p>
        </w:tc>
      </w:tr>
      <w:tr w:rsidR="008A7577" w:rsidTr="006F2B75">
        <w:trPr>
          <w:trHeight w:val="499"/>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E348B8" w:rsidRPr="00225656" w:rsidRDefault="009C0AEF" w:rsidP="006F2B75">
            <w:pPr>
              <w:spacing w:after="120"/>
              <w:rPr>
                <w:color w:val="000000"/>
                <w:sz w:val="18"/>
                <w:szCs w:val="18"/>
              </w:rPr>
            </w:pPr>
            <w:r w:rsidRPr="00225656">
              <w:rPr>
                <w:color w:val="000000"/>
                <w:sz w:val="18"/>
                <w:szCs w:val="18"/>
              </w:rPr>
              <w:t>Dotacje z budżetu państwa - celowa</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2 802 000,00</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36,08</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7"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2 802 000,00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 xml:space="preserve">2 095 </w:t>
            </w:r>
            <w:r w:rsidRPr="00225656">
              <w:rPr>
                <w:color w:val="000000"/>
                <w:sz w:val="18"/>
                <w:szCs w:val="18"/>
              </w:rPr>
              <w:t>127,29</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38,92</w:t>
            </w:r>
          </w:p>
        </w:tc>
        <w:tc>
          <w:tcPr>
            <w:tcW w:w="1276"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2 095 127,29</w:t>
            </w:r>
          </w:p>
        </w:tc>
      </w:tr>
      <w:tr w:rsidR="008A7577" w:rsidTr="006F2B75">
        <w:trPr>
          <w:trHeight w:val="499"/>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E348B8" w:rsidRPr="00225656" w:rsidRDefault="009C0AEF" w:rsidP="006F2B75">
            <w:pPr>
              <w:spacing w:after="120"/>
              <w:rPr>
                <w:color w:val="000000"/>
                <w:sz w:val="18"/>
                <w:szCs w:val="18"/>
              </w:rPr>
            </w:pPr>
            <w:r w:rsidRPr="00225656">
              <w:rPr>
                <w:color w:val="000000"/>
                <w:sz w:val="18"/>
                <w:szCs w:val="18"/>
              </w:rPr>
              <w:t>Dotacje z budżetu państwa na finansowanie projektów UE</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7"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0,00</w:t>
            </w:r>
          </w:p>
        </w:tc>
      </w:tr>
      <w:tr w:rsidR="008A7577" w:rsidTr="006F2B75">
        <w:trPr>
          <w:trHeight w:val="499"/>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E348B8" w:rsidRPr="00225656" w:rsidRDefault="009C0AEF" w:rsidP="006F2B75">
            <w:pPr>
              <w:spacing w:after="120"/>
              <w:rPr>
                <w:color w:val="000000"/>
                <w:sz w:val="18"/>
                <w:szCs w:val="18"/>
              </w:rPr>
            </w:pPr>
            <w:r w:rsidRPr="00225656">
              <w:rPr>
                <w:color w:val="000000"/>
                <w:sz w:val="18"/>
                <w:szCs w:val="18"/>
              </w:rPr>
              <w:t>Dotacje z budżetu państwa na współfinansowanie projektów UE</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709 750,00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14,33</w:t>
            </w:r>
          </w:p>
        </w:tc>
        <w:tc>
          <w:tcPr>
            <w:tcW w:w="1417"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709 750,00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 xml:space="preserve">60 </w:t>
            </w:r>
            <w:r w:rsidRPr="00225656">
              <w:rPr>
                <w:color w:val="000000"/>
                <w:sz w:val="18"/>
                <w:szCs w:val="18"/>
              </w:rPr>
              <w:t>350,00</w:t>
            </w:r>
          </w:p>
        </w:tc>
        <w:tc>
          <w:tcPr>
            <w:tcW w:w="850"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11,12</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60 350,00</w:t>
            </w:r>
          </w:p>
        </w:tc>
      </w:tr>
      <w:tr w:rsidR="008A7577" w:rsidTr="006F2B75">
        <w:trPr>
          <w:trHeight w:val="499"/>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E348B8" w:rsidRPr="00225656" w:rsidRDefault="009C0AEF" w:rsidP="006F2B75">
            <w:pPr>
              <w:spacing w:after="120"/>
              <w:rPr>
                <w:color w:val="000000"/>
                <w:sz w:val="18"/>
                <w:szCs w:val="18"/>
              </w:rPr>
            </w:pPr>
            <w:r w:rsidRPr="00225656">
              <w:rPr>
                <w:color w:val="000000"/>
                <w:sz w:val="18"/>
                <w:szCs w:val="18"/>
              </w:rPr>
              <w:t>Narodowy Fundusz Ochrony Środowiska i Gospodarki Wodnej</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125 250,00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2,53</w:t>
            </w:r>
          </w:p>
        </w:tc>
        <w:tc>
          <w:tcPr>
            <w:tcW w:w="1417"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125 250,00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10 650,00</w:t>
            </w:r>
          </w:p>
        </w:tc>
        <w:tc>
          <w:tcPr>
            <w:tcW w:w="850"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1,96</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10 650,00</w:t>
            </w:r>
          </w:p>
        </w:tc>
      </w:tr>
      <w:tr w:rsidR="008A7577" w:rsidTr="006F2B75">
        <w:trPr>
          <w:trHeight w:val="499"/>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E348B8" w:rsidRPr="00225656" w:rsidRDefault="009C0AEF" w:rsidP="006F2B75">
            <w:pPr>
              <w:spacing w:after="120"/>
              <w:rPr>
                <w:color w:val="000000"/>
                <w:sz w:val="18"/>
                <w:szCs w:val="18"/>
              </w:rPr>
            </w:pPr>
            <w:r w:rsidRPr="00225656">
              <w:rPr>
                <w:color w:val="000000"/>
                <w:sz w:val="18"/>
                <w:szCs w:val="18"/>
              </w:rPr>
              <w:t>Wojewódzki Fundusz Ochrony Środowiska i Gospodarki Wodnej</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86 097,04</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1,11</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11 080,00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0,22</w:t>
            </w:r>
          </w:p>
        </w:tc>
        <w:tc>
          <w:tcPr>
            <w:tcW w:w="1417"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97 177,04</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 xml:space="preserve">62 </w:t>
            </w:r>
            <w:r w:rsidRPr="00225656">
              <w:rPr>
                <w:color w:val="000000"/>
                <w:sz w:val="18"/>
                <w:szCs w:val="18"/>
              </w:rPr>
              <w:t>624,22</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1,16</w:t>
            </w:r>
          </w:p>
        </w:tc>
        <w:tc>
          <w:tcPr>
            <w:tcW w:w="1276"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62 624,22</w:t>
            </w:r>
          </w:p>
        </w:tc>
      </w:tr>
      <w:tr w:rsidR="008A7577" w:rsidTr="006F2B75">
        <w:trPr>
          <w:trHeight w:val="499"/>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E348B8" w:rsidRPr="00225656" w:rsidRDefault="009C0AEF" w:rsidP="006F2B75">
            <w:pPr>
              <w:spacing w:after="120"/>
              <w:rPr>
                <w:color w:val="000000"/>
                <w:sz w:val="18"/>
                <w:szCs w:val="18"/>
              </w:rPr>
            </w:pPr>
            <w:r w:rsidRPr="00225656">
              <w:rPr>
                <w:color w:val="000000"/>
                <w:sz w:val="18"/>
                <w:szCs w:val="18"/>
              </w:rPr>
              <w:t>Agencja Restrukturyzacji i Modernizacji Rolnictwa</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7"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0,00</w:t>
            </w:r>
          </w:p>
        </w:tc>
      </w:tr>
      <w:tr w:rsidR="008A7577" w:rsidTr="006F2B75">
        <w:trPr>
          <w:trHeight w:val="499"/>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E348B8" w:rsidRPr="00225656" w:rsidRDefault="009C0AEF" w:rsidP="006F2B75">
            <w:pPr>
              <w:spacing w:after="120"/>
              <w:rPr>
                <w:color w:val="000000"/>
                <w:sz w:val="18"/>
                <w:szCs w:val="18"/>
              </w:rPr>
            </w:pPr>
            <w:r w:rsidRPr="00225656">
              <w:rPr>
                <w:color w:val="000000"/>
                <w:sz w:val="18"/>
                <w:szCs w:val="18"/>
              </w:rPr>
              <w:t>Odsetki naliczone przez bank</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121 605,02</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1,57</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7"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121 605,02</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0,00</w:t>
            </w:r>
          </w:p>
        </w:tc>
      </w:tr>
      <w:tr w:rsidR="008A7577" w:rsidTr="006F2B75">
        <w:trPr>
          <w:trHeight w:val="499"/>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E348B8" w:rsidRPr="00225656" w:rsidRDefault="009C0AEF" w:rsidP="006F2B75">
            <w:pPr>
              <w:spacing w:after="120"/>
              <w:rPr>
                <w:color w:val="000000"/>
                <w:sz w:val="18"/>
                <w:szCs w:val="18"/>
              </w:rPr>
            </w:pPr>
            <w:r w:rsidRPr="00225656">
              <w:rPr>
                <w:color w:val="000000"/>
                <w:sz w:val="18"/>
                <w:szCs w:val="18"/>
              </w:rPr>
              <w:t>Fundusz Leśny</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1 813 387,95</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23,35</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283 218,00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5,72</w:t>
            </w:r>
          </w:p>
        </w:tc>
        <w:tc>
          <w:tcPr>
            <w:tcW w:w="1417"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2 096 605,95</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964 729,09</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17,92</w:t>
            </w:r>
          </w:p>
        </w:tc>
        <w:tc>
          <w:tcPr>
            <w:tcW w:w="1276"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964 729,09</w:t>
            </w:r>
          </w:p>
        </w:tc>
      </w:tr>
      <w:tr w:rsidR="008A7577" w:rsidTr="006F2B75">
        <w:trPr>
          <w:trHeight w:val="499"/>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E348B8" w:rsidRPr="00225656" w:rsidRDefault="009C0AEF" w:rsidP="006F2B75">
            <w:pPr>
              <w:spacing w:after="120"/>
              <w:rPr>
                <w:color w:val="000000"/>
                <w:sz w:val="18"/>
                <w:szCs w:val="18"/>
              </w:rPr>
            </w:pPr>
            <w:r w:rsidRPr="00225656">
              <w:rPr>
                <w:color w:val="000000"/>
                <w:sz w:val="18"/>
                <w:szCs w:val="18"/>
              </w:rPr>
              <w:t>Inne, odszkodowania, darowizna od osób fizycznych</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29 707,28</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0,38</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7"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29 707,28</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59,80</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color w:val="000000"/>
                <w:sz w:val="18"/>
                <w:szCs w:val="18"/>
              </w:rPr>
            </w:pPr>
            <w:r w:rsidRPr="00225656">
              <w:rPr>
                <w:color w:val="000000"/>
                <w:sz w:val="18"/>
                <w:szCs w:val="18"/>
              </w:rPr>
              <w:t>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59,80</w:t>
            </w:r>
          </w:p>
        </w:tc>
      </w:tr>
      <w:tr w:rsidR="008A7577" w:rsidTr="006F2B75">
        <w:trPr>
          <w:trHeight w:val="499"/>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E348B8" w:rsidRPr="00225656" w:rsidRDefault="009C0AEF" w:rsidP="006F2B75">
            <w:pPr>
              <w:spacing w:after="120"/>
              <w:jc w:val="center"/>
              <w:rPr>
                <w:b/>
                <w:bCs/>
                <w:color w:val="000000"/>
                <w:sz w:val="18"/>
                <w:szCs w:val="18"/>
              </w:rPr>
            </w:pPr>
            <w:r w:rsidRPr="00225656">
              <w:rPr>
                <w:b/>
                <w:bCs/>
                <w:color w:val="000000"/>
                <w:sz w:val="18"/>
                <w:szCs w:val="18"/>
              </w:rPr>
              <w:t>RAZEM</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7 766 706,44</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100,00</w:t>
            </w:r>
          </w:p>
        </w:tc>
        <w:tc>
          <w:tcPr>
            <w:tcW w:w="1134"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4 954 378,72</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12 721 085,16</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 xml:space="preserve">5 382 </w:t>
            </w:r>
            <w:r w:rsidRPr="00225656">
              <w:rPr>
                <w:b/>
                <w:bCs/>
                <w:color w:val="000000"/>
                <w:sz w:val="18"/>
                <w:szCs w:val="18"/>
              </w:rPr>
              <w:t>929,07</w:t>
            </w:r>
          </w:p>
        </w:tc>
        <w:tc>
          <w:tcPr>
            <w:tcW w:w="992"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542 548,66</w:t>
            </w:r>
          </w:p>
        </w:tc>
        <w:tc>
          <w:tcPr>
            <w:tcW w:w="850"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hideMark/>
          </w:tcPr>
          <w:p w:rsidR="00E348B8" w:rsidRPr="00225656" w:rsidRDefault="009C0AEF" w:rsidP="006F2B75">
            <w:pPr>
              <w:spacing w:after="120"/>
              <w:jc w:val="right"/>
              <w:rPr>
                <w:b/>
                <w:bCs/>
                <w:color w:val="000000"/>
                <w:sz w:val="18"/>
                <w:szCs w:val="18"/>
              </w:rPr>
            </w:pPr>
            <w:r w:rsidRPr="00225656">
              <w:rPr>
                <w:b/>
                <w:bCs/>
                <w:color w:val="000000"/>
                <w:sz w:val="18"/>
                <w:szCs w:val="18"/>
              </w:rPr>
              <w:t>5 925 477,73</w:t>
            </w:r>
          </w:p>
        </w:tc>
      </w:tr>
    </w:tbl>
    <w:p w:rsidR="00E348B8" w:rsidRPr="00467F08" w:rsidRDefault="009C0AEF" w:rsidP="00E348B8">
      <w:pPr>
        <w:spacing w:after="120"/>
        <w:contextualSpacing/>
        <w:jc w:val="both"/>
        <w:rPr>
          <w:b/>
        </w:rPr>
        <w:sectPr w:rsidR="00E348B8" w:rsidRPr="00467F08" w:rsidSect="00AE6614">
          <w:pgSz w:w="16838" w:h="11906" w:orient="landscape"/>
          <w:pgMar w:top="1417" w:right="1417" w:bottom="1417" w:left="1417" w:header="567" w:footer="0" w:gutter="0"/>
          <w:cols w:space="708"/>
          <w:docGrid w:linePitch="360"/>
        </w:sectPr>
      </w:pPr>
    </w:p>
    <w:p w:rsidR="00E348B8" w:rsidRPr="00467F08" w:rsidRDefault="009C0AEF" w:rsidP="00E348B8">
      <w:pPr>
        <w:spacing w:after="120"/>
        <w:contextualSpacing/>
        <w:jc w:val="both"/>
        <w:rPr>
          <w:b/>
          <w:sz w:val="2"/>
          <w:szCs w:val="2"/>
        </w:rPr>
      </w:pPr>
    </w:p>
    <w:p w:rsidR="00E348B8" w:rsidRPr="00AE6614" w:rsidRDefault="009C0AEF" w:rsidP="00A5205F">
      <w:pPr>
        <w:pStyle w:val="Akapitzlist"/>
        <w:numPr>
          <w:ilvl w:val="0"/>
          <w:numId w:val="6"/>
        </w:numPr>
        <w:suppressAutoHyphens w:val="0"/>
        <w:spacing w:after="120"/>
        <w:contextualSpacing/>
        <w:jc w:val="both"/>
        <w:rPr>
          <w:rFonts w:ascii="Times New Roman" w:hAnsi="Times New Roman" w:cs="Times New Roman"/>
          <w:b/>
        </w:rPr>
      </w:pPr>
      <w:r w:rsidRPr="00AE6614">
        <w:rPr>
          <w:rFonts w:ascii="Times New Roman" w:hAnsi="Times New Roman" w:cs="Times New Roman"/>
          <w:b/>
        </w:rPr>
        <w:t>Dotacje celowe</w:t>
      </w:r>
    </w:p>
    <w:p w:rsidR="00E348B8" w:rsidRPr="00AE6614" w:rsidRDefault="009C0AEF" w:rsidP="00E348B8">
      <w:pPr>
        <w:spacing w:after="120" w:line="276" w:lineRule="auto"/>
        <w:jc w:val="both"/>
        <w:rPr>
          <w:rFonts w:eastAsia="Univers-PL"/>
          <w:sz w:val="22"/>
          <w:szCs w:val="22"/>
        </w:rPr>
      </w:pPr>
      <w:r w:rsidRPr="00AE6614">
        <w:rPr>
          <w:rFonts w:eastAsia="Univers-PL"/>
          <w:sz w:val="22"/>
          <w:szCs w:val="22"/>
        </w:rPr>
        <w:t xml:space="preserve">Rachunkowość Parku prowadzona jest w oparciu o Zasady (politykę) rachunkowości, wprowadzoną Zarządzeniem nr 4/2012 Dyrektora </w:t>
      </w:r>
      <w:r>
        <w:rPr>
          <w:rFonts w:eastAsia="Univers-PL"/>
          <w:sz w:val="22"/>
          <w:szCs w:val="22"/>
        </w:rPr>
        <w:t xml:space="preserve">PNGS z 28 lutego 2012 r. </w:t>
      </w:r>
      <w:r w:rsidRPr="00AE6614">
        <w:rPr>
          <w:rFonts w:eastAsia="Univers-PL"/>
          <w:sz w:val="22"/>
          <w:szCs w:val="22"/>
        </w:rPr>
        <w:t xml:space="preserve">W/w polityka rachunkowości spełnia wymogi art. 10 ustawy z dnia 29 września 1994 r. </w:t>
      </w:r>
      <w:r w:rsidRPr="00AE6614">
        <w:rPr>
          <w:rFonts w:eastAsia="Univers-PL"/>
          <w:i/>
          <w:sz w:val="22"/>
          <w:szCs w:val="22"/>
        </w:rPr>
        <w:t>o rachunkowości</w:t>
      </w:r>
      <w:r>
        <w:rPr>
          <w:rStyle w:val="Odwoanieprzypisudolnego"/>
          <w:rFonts w:eastAsia="Univers-PL"/>
          <w:sz w:val="22"/>
          <w:szCs w:val="22"/>
        </w:rPr>
        <w:footnoteReference w:id="47"/>
      </w:r>
      <w:r w:rsidRPr="00AE6614">
        <w:rPr>
          <w:rFonts w:eastAsia="Univers-PL"/>
          <w:sz w:val="22"/>
          <w:szCs w:val="22"/>
        </w:rPr>
        <w:t>.</w:t>
      </w:r>
    </w:p>
    <w:p w:rsidR="00E348B8" w:rsidRPr="00AE6614" w:rsidRDefault="009C0AEF" w:rsidP="00E348B8">
      <w:pPr>
        <w:spacing w:after="120" w:line="276" w:lineRule="auto"/>
        <w:jc w:val="both"/>
        <w:rPr>
          <w:rFonts w:eastAsia="Univers-PL"/>
          <w:sz w:val="22"/>
          <w:szCs w:val="22"/>
        </w:rPr>
      </w:pPr>
      <w:r>
        <w:rPr>
          <w:rFonts w:eastAsia="Univers-PL"/>
          <w:sz w:val="22"/>
          <w:szCs w:val="22"/>
        </w:rPr>
        <w:t>PNGS</w:t>
      </w:r>
      <w:r w:rsidRPr="00AE6614">
        <w:rPr>
          <w:rFonts w:eastAsia="Univers-PL"/>
          <w:sz w:val="22"/>
          <w:szCs w:val="22"/>
        </w:rPr>
        <w:t xml:space="preserve"> prowadzi wyodrębnioną ewidencję księgową środków pieniężnych otrzymanych z dotacji oraz wydatków z tych środków. Otrzymane dotacje zostały zaewidencj</w:t>
      </w:r>
      <w:r w:rsidRPr="00AE6614">
        <w:rPr>
          <w:rFonts w:eastAsia="Univers-PL"/>
          <w:sz w:val="22"/>
          <w:szCs w:val="22"/>
        </w:rPr>
        <w:t>onowane w systemie finansowo – księgowym.</w:t>
      </w:r>
      <w:r>
        <w:rPr>
          <w:rFonts w:eastAsia="Univers-PL"/>
          <w:sz w:val="22"/>
          <w:szCs w:val="22"/>
        </w:rPr>
        <w:t xml:space="preserve"> </w:t>
      </w:r>
      <w:r w:rsidRPr="00AE6614">
        <w:rPr>
          <w:rFonts w:eastAsia="Univers-PL"/>
          <w:sz w:val="22"/>
          <w:szCs w:val="22"/>
        </w:rPr>
        <w:t>Wydatki ze środków z dotacji ewidencjonowane są analitycznie zgodnie z układem rodzajowym kosztów i według miejsc powstawania, zgodnie z wymogiem Polityki rachunkowości.</w:t>
      </w:r>
    </w:p>
    <w:p w:rsidR="00E348B8" w:rsidRPr="00AE6614" w:rsidRDefault="009C0AEF" w:rsidP="00A5205F">
      <w:pPr>
        <w:pStyle w:val="Akapitzlist"/>
        <w:numPr>
          <w:ilvl w:val="1"/>
          <w:numId w:val="6"/>
        </w:numPr>
        <w:spacing w:before="240" w:after="120"/>
        <w:ind w:left="357" w:hanging="357"/>
        <w:jc w:val="both"/>
        <w:rPr>
          <w:rFonts w:ascii="Times New Roman" w:eastAsia="Univers-PL" w:hAnsi="Times New Roman" w:cs="Times New Roman"/>
          <w:u w:val="single"/>
        </w:rPr>
      </w:pPr>
      <w:r w:rsidRPr="00AE6614">
        <w:rPr>
          <w:rFonts w:ascii="Times New Roman" w:eastAsia="Univers-PL" w:hAnsi="Times New Roman" w:cs="Times New Roman"/>
          <w:u w:val="single"/>
        </w:rPr>
        <w:t>Dotacja otrzymana w 2017 r.</w:t>
      </w:r>
    </w:p>
    <w:p w:rsidR="00E348B8" w:rsidRPr="00AE6614" w:rsidRDefault="009C0AEF" w:rsidP="00E348B8">
      <w:pPr>
        <w:spacing w:after="120" w:line="276" w:lineRule="auto"/>
        <w:jc w:val="both"/>
        <w:rPr>
          <w:sz w:val="22"/>
          <w:szCs w:val="22"/>
        </w:rPr>
      </w:pPr>
      <w:r w:rsidRPr="00AE6614">
        <w:rPr>
          <w:sz w:val="22"/>
          <w:szCs w:val="22"/>
        </w:rPr>
        <w:t>W dniu 5 styczni</w:t>
      </w:r>
      <w:r w:rsidRPr="00AE6614">
        <w:rPr>
          <w:sz w:val="22"/>
          <w:szCs w:val="22"/>
        </w:rPr>
        <w:t xml:space="preserve">a 2017 r. zawarto umowę dotacji nr 8/DE/2017 pomiędzy Ministrem Środowiska </w:t>
      </w:r>
      <w:r w:rsidRPr="00AE6614">
        <w:rPr>
          <w:sz w:val="22"/>
          <w:szCs w:val="22"/>
        </w:rPr>
        <w:br/>
        <w:t xml:space="preserve">a </w:t>
      </w:r>
      <w:r>
        <w:rPr>
          <w:sz w:val="22"/>
          <w:szCs w:val="22"/>
        </w:rPr>
        <w:t>PNGS</w:t>
      </w:r>
      <w:r w:rsidRPr="00AE6614">
        <w:rPr>
          <w:sz w:val="22"/>
          <w:szCs w:val="22"/>
        </w:rPr>
        <w:t>, dotyczącą udzielenia dotacji celowej w kwocie 2 802 000 zł na:</w:t>
      </w:r>
    </w:p>
    <w:p w:rsidR="00E348B8" w:rsidRPr="00AE6614" w:rsidRDefault="009C0AEF" w:rsidP="00A5205F">
      <w:pPr>
        <w:pStyle w:val="Akapitzlist"/>
        <w:numPr>
          <w:ilvl w:val="0"/>
          <w:numId w:val="14"/>
        </w:numPr>
        <w:spacing w:after="120"/>
        <w:jc w:val="both"/>
        <w:rPr>
          <w:rFonts w:ascii="Times New Roman" w:hAnsi="Times New Roman" w:cs="Times New Roman"/>
        </w:rPr>
      </w:pPr>
      <w:r w:rsidRPr="00AE6614">
        <w:rPr>
          <w:rFonts w:ascii="Times New Roman" w:hAnsi="Times New Roman" w:cs="Times New Roman"/>
        </w:rPr>
        <w:t xml:space="preserve">prowadzenie działań ochronnych w ekosystemach </w:t>
      </w:r>
      <w:r>
        <w:rPr>
          <w:rFonts w:ascii="Times New Roman" w:hAnsi="Times New Roman" w:cs="Times New Roman"/>
        </w:rPr>
        <w:t>PNGS</w:t>
      </w:r>
      <w:r w:rsidRPr="00AE6614">
        <w:rPr>
          <w:rFonts w:ascii="Times New Roman" w:hAnsi="Times New Roman" w:cs="Times New Roman"/>
        </w:rPr>
        <w:t>, zmierzających do zachowania różnorodności biologicznej, z</w:t>
      </w:r>
      <w:r w:rsidRPr="00AE6614">
        <w:rPr>
          <w:rFonts w:ascii="Times New Roman" w:hAnsi="Times New Roman" w:cs="Times New Roman"/>
        </w:rPr>
        <w:t>asobów, tworów i składników przyrody nieożywionej i walorów krajobrazowych, przywrócenia właściwego stanu zasobów i składników przyrody oraz odtworzenia zniekształconych siedlisk przyrodniczych, siedlisk roślin, siedlisk zwierząt lub siedlisk grzybów,</w:t>
      </w:r>
    </w:p>
    <w:p w:rsidR="00E348B8" w:rsidRPr="00AE6614" w:rsidRDefault="009C0AEF" w:rsidP="00A5205F">
      <w:pPr>
        <w:pStyle w:val="Akapitzlist"/>
        <w:numPr>
          <w:ilvl w:val="0"/>
          <w:numId w:val="14"/>
        </w:numPr>
        <w:spacing w:after="120"/>
        <w:jc w:val="both"/>
        <w:rPr>
          <w:rFonts w:ascii="Times New Roman" w:hAnsi="Times New Roman" w:cs="Times New Roman"/>
        </w:rPr>
      </w:pPr>
      <w:r w:rsidRPr="00AE6614">
        <w:rPr>
          <w:rFonts w:ascii="Times New Roman" w:hAnsi="Times New Roman" w:cs="Times New Roman"/>
        </w:rPr>
        <w:t xml:space="preserve"> udo</w:t>
      </w:r>
      <w:r w:rsidRPr="00AE6614">
        <w:rPr>
          <w:rFonts w:ascii="Times New Roman" w:hAnsi="Times New Roman" w:cs="Times New Roman"/>
        </w:rPr>
        <w:t xml:space="preserve">stępnianie obszaru </w:t>
      </w:r>
      <w:r>
        <w:rPr>
          <w:rFonts w:ascii="Times New Roman" w:hAnsi="Times New Roman" w:cs="Times New Roman"/>
        </w:rPr>
        <w:t>PNGS</w:t>
      </w:r>
      <w:r w:rsidRPr="00AE6614">
        <w:rPr>
          <w:rFonts w:ascii="Times New Roman" w:hAnsi="Times New Roman" w:cs="Times New Roman"/>
        </w:rPr>
        <w:t xml:space="preserve"> na zasadach określonych w planie ochrony/w zadaniach ochronnych i w zarządzeniach Dyrektora </w:t>
      </w:r>
      <w:r>
        <w:rPr>
          <w:rFonts w:ascii="Times New Roman" w:hAnsi="Times New Roman" w:cs="Times New Roman"/>
        </w:rPr>
        <w:t>PNGS</w:t>
      </w:r>
    </w:p>
    <w:p w:rsidR="00E348B8" w:rsidRPr="00AE6614" w:rsidRDefault="009C0AEF" w:rsidP="00A5205F">
      <w:pPr>
        <w:pStyle w:val="Akapitzlist"/>
        <w:numPr>
          <w:ilvl w:val="0"/>
          <w:numId w:val="14"/>
        </w:numPr>
        <w:spacing w:after="120"/>
        <w:jc w:val="both"/>
        <w:rPr>
          <w:rFonts w:ascii="Times New Roman" w:hAnsi="Times New Roman" w:cs="Times New Roman"/>
        </w:rPr>
      </w:pPr>
      <w:r w:rsidRPr="00AE6614">
        <w:rPr>
          <w:rFonts w:ascii="Times New Roman" w:hAnsi="Times New Roman" w:cs="Times New Roman"/>
        </w:rPr>
        <w:t xml:space="preserve">prowadzenie działań związanych z edukacją przyrodniczą, w tym zadań związanych z wydatkami majątkowymi dokonywanymi przez </w:t>
      </w:r>
      <w:r>
        <w:rPr>
          <w:rFonts w:ascii="Times New Roman" w:hAnsi="Times New Roman" w:cs="Times New Roman"/>
        </w:rPr>
        <w:t xml:space="preserve">PNGS </w:t>
      </w:r>
      <w:r w:rsidRPr="00AE6614">
        <w:rPr>
          <w:rFonts w:ascii="Times New Roman" w:hAnsi="Times New Roman" w:cs="Times New Roman"/>
        </w:rPr>
        <w:t xml:space="preserve">na </w:t>
      </w:r>
      <w:r w:rsidRPr="00AE6614">
        <w:rPr>
          <w:rFonts w:ascii="Times New Roman" w:hAnsi="Times New Roman" w:cs="Times New Roman"/>
        </w:rPr>
        <w:t>podstawie ustawy z dnia 16 kwiet</w:t>
      </w:r>
      <w:r>
        <w:rPr>
          <w:rFonts w:ascii="Times New Roman" w:hAnsi="Times New Roman" w:cs="Times New Roman"/>
        </w:rPr>
        <w:t>nia 2004 r. o ochronie przyrody.</w:t>
      </w:r>
    </w:p>
    <w:p w:rsidR="00E348B8" w:rsidRPr="00AE6614" w:rsidRDefault="009C0AEF" w:rsidP="00E348B8">
      <w:pPr>
        <w:spacing w:after="120" w:line="276" w:lineRule="auto"/>
        <w:contextualSpacing/>
        <w:jc w:val="both"/>
        <w:rPr>
          <w:sz w:val="22"/>
          <w:szCs w:val="22"/>
        </w:rPr>
      </w:pPr>
      <w:r w:rsidRPr="00AE6614">
        <w:rPr>
          <w:sz w:val="22"/>
          <w:szCs w:val="22"/>
        </w:rPr>
        <w:t xml:space="preserve">Zadania obejmują wydatki związane z funkcjonowaniem Służby Parku Narodowego oraz koszty działalności </w:t>
      </w:r>
      <w:r>
        <w:rPr>
          <w:sz w:val="22"/>
          <w:szCs w:val="22"/>
        </w:rPr>
        <w:t>PNGS</w:t>
      </w:r>
      <w:r w:rsidRPr="00AE6614">
        <w:rPr>
          <w:sz w:val="22"/>
          <w:szCs w:val="22"/>
        </w:rPr>
        <w:t xml:space="preserve"> powstałe w związku z wykonywanymi zadaniami. </w:t>
      </w:r>
    </w:p>
    <w:p w:rsidR="00E348B8" w:rsidRPr="00AE6614" w:rsidRDefault="009C0AEF" w:rsidP="00E348B8">
      <w:pPr>
        <w:spacing w:line="276" w:lineRule="auto"/>
        <w:rPr>
          <w:sz w:val="22"/>
          <w:szCs w:val="22"/>
        </w:rPr>
      </w:pPr>
    </w:p>
    <w:p w:rsidR="00E348B8" w:rsidRPr="00AE6614" w:rsidRDefault="009C0AEF" w:rsidP="00E348B8">
      <w:pPr>
        <w:spacing w:after="120" w:line="276" w:lineRule="auto"/>
        <w:jc w:val="both"/>
        <w:rPr>
          <w:sz w:val="22"/>
          <w:szCs w:val="22"/>
        </w:rPr>
      </w:pPr>
      <w:r w:rsidRPr="00AE6614">
        <w:rPr>
          <w:sz w:val="22"/>
          <w:szCs w:val="22"/>
        </w:rPr>
        <w:t xml:space="preserve">Przekazanie dotacji nastąpiło zgodnie </w:t>
      </w:r>
      <w:r w:rsidRPr="00AE6614">
        <w:rPr>
          <w:sz w:val="22"/>
          <w:szCs w:val="22"/>
        </w:rPr>
        <w:t>z umową dotacji w 4 transzach (każda w wysokości 700 500 zł tj. 25%) – na wyodrębniony rachunek Dotowanego w BGK O/Wrocław nr 57 1130 1033 0018 8170 0720 0003. Łączna kwota przekazanej dotacji wynosi zgodnie z umową dotacji 2 802 000 zł.</w:t>
      </w:r>
    </w:p>
    <w:p w:rsidR="00E348B8" w:rsidRPr="00AE6614" w:rsidRDefault="009C0AEF" w:rsidP="00E348B8">
      <w:pPr>
        <w:spacing w:after="120" w:line="276" w:lineRule="auto"/>
        <w:jc w:val="right"/>
        <w:rPr>
          <w:sz w:val="22"/>
          <w:szCs w:val="22"/>
        </w:rPr>
      </w:pPr>
      <w:r w:rsidRPr="00AE6614">
        <w:rPr>
          <w:sz w:val="22"/>
          <w:szCs w:val="22"/>
        </w:rPr>
        <w:t xml:space="preserve"> [Dowód: akta kont</w:t>
      </w:r>
      <w:r w:rsidRPr="00AE6614">
        <w:rPr>
          <w:sz w:val="22"/>
          <w:szCs w:val="22"/>
        </w:rPr>
        <w:t>roli str. III/1/1-5]</w:t>
      </w:r>
    </w:p>
    <w:p w:rsidR="00E348B8" w:rsidRPr="00AE6614" w:rsidRDefault="009C0AEF" w:rsidP="00E348B8">
      <w:pPr>
        <w:spacing w:after="120" w:line="276" w:lineRule="auto"/>
        <w:jc w:val="both"/>
        <w:rPr>
          <w:sz w:val="22"/>
          <w:szCs w:val="22"/>
        </w:rPr>
      </w:pPr>
      <w:r w:rsidRPr="00AE6614">
        <w:rPr>
          <w:sz w:val="22"/>
          <w:szCs w:val="22"/>
        </w:rPr>
        <w:t>Od środków dotacji zgromadzonych na rachunku bankowym Park uzyskał odsetki bankowe w kwocie 1270,76 zł, które zostały przekazane na rachunek Dotującego. Kontrola prawidłowości przekazywania w/w o</w:t>
      </w:r>
      <w:r>
        <w:rPr>
          <w:sz w:val="22"/>
          <w:szCs w:val="22"/>
        </w:rPr>
        <w:t xml:space="preserve">dsetek na r-k Dotującego za </w:t>
      </w:r>
      <w:r w:rsidRPr="00AE6614">
        <w:rPr>
          <w:sz w:val="22"/>
          <w:szCs w:val="22"/>
        </w:rPr>
        <w:t>maj i czerwi</w:t>
      </w:r>
      <w:r w:rsidRPr="00AE6614">
        <w:rPr>
          <w:sz w:val="22"/>
          <w:szCs w:val="22"/>
        </w:rPr>
        <w:t>ec 2017 r. wykazała, że terminy w tym zakresie wynikające z § 4 ust. 4 rozporządzenia Ministra Finansów z dnia 15 stycznia 2014 r. w sprawie szczegółowego sposobu wykonania budżetu państwa</w:t>
      </w:r>
      <w:r>
        <w:rPr>
          <w:rStyle w:val="Odwoanieprzypisudolnego"/>
          <w:sz w:val="22"/>
          <w:szCs w:val="22"/>
        </w:rPr>
        <w:footnoteReference w:id="48"/>
      </w:r>
      <w:r w:rsidRPr="00AE6614">
        <w:rPr>
          <w:sz w:val="22"/>
          <w:szCs w:val="22"/>
        </w:rPr>
        <w:t xml:space="preserve"> zostały dochowane.</w:t>
      </w:r>
    </w:p>
    <w:p w:rsidR="00E348B8" w:rsidRPr="00AE6614" w:rsidRDefault="009C0AEF" w:rsidP="00E348B8">
      <w:pPr>
        <w:spacing w:after="120" w:line="276" w:lineRule="auto"/>
        <w:jc w:val="both"/>
        <w:rPr>
          <w:sz w:val="22"/>
          <w:szCs w:val="22"/>
        </w:rPr>
      </w:pPr>
      <w:r>
        <w:rPr>
          <w:sz w:val="22"/>
          <w:szCs w:val="22"/>
        </w:rPr>
        <w:t>PNGS</w:t>
      </w:r>
      <w:r w:rsidRPr="00AE6614">
        <w:rPr>
          <w:sz w:val="22"/>
          <w:szCs w:val="22"/>
        </w:rPr>
        <w:t xml:space="preserve"> informował pisemnie Ministerstwo Środowisk</w:t>
      </w:r>
      <w:r w:rsidRPr="00AE6614">
        <w:rPr>
          <w:sz w:val="22"/>
          <w:szCs w:val="22"/>
        </w:rPr>
        <w:t>a o rozliczeniu wydatkowania środków dotacji każdej transzy.</w:t>
      </w:r>
    </w:p>
    <w:p w:rsidR="00E348B8" w:rsidRPr="00AE6614" w:rsidRDefault="009C0AEF" w:rsidP="00E348B8">
      <w:pPr>
        <w:spacing w:after="120" w:line="276" w:lineRule="auto"/>
        <w:jc w:val="both"/>
        <w:rPr>
          <w:sz w:val="22"/>
          <w:szCs w:val="22"/>
        </w:rPr>
      </w:pPr>
      <w:r w:rsidRPr="00AE6614">
        <w:rPr>
          <w:sz w:val="22"/>
          <w:szCs w:val="22"/>
        </w:rPr>
        <w:t>Rozliczenie każdej z transz zostało przyjęte i potwierdzone w formie pisemnej przez Departament Ekonomiczny Ministerstwa Środowiska. Rozliczenie końcowe dotacji tj. IV transzy zostało przyjęte pr</w:t>
      </w:r>
      <w:r w:rsidRPr="00AE6614">
        <w:rPr>
          <w:sz w:val="22"/>
          <w:szCs w:val="22"/>
        </w:rPr>
        <w:t>zez Departament Ekonomiczny Ministerstwa Środowiska pismem z 24 stycznia 2018 r.</w:t>
      </w:r>
    </w:p>
    <w:p w:rsidR="00E348B8" w:rsidRPr="00AE6614" w:rsidRDefault="009C0AEF" w:rsidP="00E348B8">
      <w:pPr>
        <w:spacing w:after="120" w:line="276" w:lineRule="auto"/>
        <w:jc w:val="both"/>
        <w:rPr>
          <w:sz w:val="22"/>
          <w:szCs w:val="22"/>
        </w:rPr>
      </w:pPr>
      <w:r w:rsidRPr="00AE6614">
        <w:rPr>
          <w:sz w:val="22"/>
          <w:szCs w:val="22"/>
        </w:rPr>
        <w:t xml:space="preserve">Przyznana dotacja w kwocie 2 802 000 zł została w całości wydatkowana i rozliczona. Poniższa tabela przedstawia wydatki poniesione ze środków w/w dotacji w 2017 r. w układzie </w:t>
      </w:r>
      <w:r w:rsidRPr="00AE6614">
        <w:rPr>
          <w:sz w:val="22"/>
          <w:szCs w:val="22"/>
        </w:rPr>
        <w:t>rodzajowym (w zł):</w:t>
      </w:r>
    </w:p>
    <w:tbl>
      <w:tblPr>
        <w:tblW w:w="7370" w:type="dxa"/>
        <w:jc w:val="center"/>
        <w:tblCellMar>
          <w:left w:w="70" w:type="dxa"/>
          <w:right w:w="70" w:type="dxa"/>
        </w:tblCellMar>
        <w:tblLook w:val="04A0" w:firstRow="1" w:lastRow="0" w:firstColumn="1" w:lastColumn="0" w:noHBand="0" w:noVBand="1"/>
      </w:tblPr>
      <w:tblGrid>
        <w:gridCol w:w="485"/>
        <w:gridCol w:w="2417"/>
        <w:gridCol w:w="2266"/>
        <w:gridCol w:w="2266"/>
      </w:tblGrid>
      <w:tr w:rsidR="008A7577" w:rsidTr="006F2B75">
        <w:trPr>
          <w:trHeight w:val="645"/>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8B8" w:rsidRPr="00AE6614" w:rsidRDefault="009C0AEF" w:rsidP="006F2B75">
            <w:pPr>
              <w:spacing w:after="120"/>
              <w:jc w:val="center"/>
              <w:rPr>
                <w:b/>
                <w:bCs/>
                <w:color w:val="000000"/>
                <w:sz w:val="20"/>
                <w:szCs w:val="20"/>
              </w:rPr>
            </w:pPr>
            <w:r w:rsidRPr="00AE6614">
              <w:rPr>
                <w:b/>
                <w:bCs/>
                <w:color w:val="000000"/>
                <w:sz w:val="20"/>
                <w:szCs w:val="20"/>
              </w:rPr>
              <w:t>L.p.</w:t>
            </w:r>
          </w:p>
        </w:tc>
        <w:tc>
          <w:tcPr>
            <w:tcW w:w="2417" w:type="dxa"/>
            <w:tcBorders>
              <w:top w:val="single" w:sz="4" w:space="0" w:color="auto"/>
              <w:left w:val="nil"/>
              <w:bottom w:val="single" w:sz="4" w:space="0" w:color="auto"/>
              <w:right w:val="single" w:sz="4" w:space="0" w:color="auto"/>
            </w:tcBorders>
            <w:shd w:val="clear" w:color="auto" w:fill="auto"/>
            <w:noWrap/>
            <w:vAlign w:val="center"/>
            <w:hideMark/>
          </w:tcPr>
          <w:p w:rsidR="00E348B8" w:rsidRPr="00AE6614" w:rsidRDefault="009C0AEF" w:rsidP="006F2B75">
            <w:pPr>
              <w:spacing w:after="120"/>
              <w:jc w:val="center"/>
              <w:rPr>
                <w:b/>
                <w:bCs/>
                <w:color w:val="000000"/>
                <w:sz w:val="20"/>
                <w:szCs w:val="20"/>
              </w:rPr>
            </w:pPr>
            <w:r w:rsidRPr="00AE6614">
              <w:rPr>
                <w:b/>
                <w:bCs/>
                <w:color w:val="000000"/>
                <w:sz w:val="20"/>
                <w:szCs w:val="20"/>
              </w:rPr>
              <w:t>Rodzaj wydatku</w:t>
            </w: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E348B8" w:rsidRPr="00AE6614" w:rsidRDefault="009C0AEF" w:rsidP="006F2B75">
            <w:pPr>
              <w:spacing w:after="120"/>
              <w:jc w:val="center"/>
              <w:rPr>
                <w:b/>
                <w:bCs/>
                <w:color w:val="000000"/>
                <w:sz w:val="20"/>
                <w:szCs w:val="20"/>
              </w:rPr>
            </w:pPr>
            <w:r w:rsidRPr="00AE6614">
              <w:rPr>
                <w:b/>
                <w:bCs/>
                <w:color w:val="000000"/>
                <w:sz w:val="20"/>
                <w:szCs w:val="20"/>
              </w:rPr>
              <w:t>Razem transze I-IV</w:t>
            </w: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E348B8" w:rsidRPr="00AE6614" w:rsidRDefault="009C0AEF" w:rsidP="006F2B75">
            <w:pPr>
              <w:spacing w:after="120"/>
              <w:jc w:val="center"/>
              <w:rPr>
                <w:b/>
                <w:bCs/>
                <w:color w:val="000000"/>
                <w:sz w:val="20"/>
                <w:szCs w:val="20"/>
              </w:rPr>
            </w:pPr>
            <w:r w:rsidRPr="00AE6614">
              <w:rPr>
                <w:b/>
                <w:bCs/>
                <w:color w:val="000000"/>
                <w:sz w:val="20"/>
                <w:szCs w:val="20"/>
              </w:rPr>
              <w:t>Udział %</w:t>
            </w:r>
          </w:p>
        </w:tc>
      </w:tr>
      <w:tr w:rsidR="008A7577" w:rsidTr="006F2B75">
        <w:trPr>
          <w:trHeight w:val="35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E348B8" w:rsidRPr="00AE6614" w:rsidRDefault="009C0AEF" w:rsidP="006F2B75">
            <w:pPr>
              <w:jc w:val="center"/>
              <w:rPr>
                <w:color w:val="000000"/>
                <w:sz w:val="20"/>
                <w:szCs w:val="20"/>
              </w:rPr>
            </w:pPr>
            <w:r w:rsidRPr="00AE6614">
              <w:rPr>
                <w:color w:val="000000"/>
                <w:sz w:val="20"/>
                <w:szCs w:val="20"/>
              </w:rPr>
              <w:t>1.</w:t>
            </w:r>
          </w:p>
        </w:tc>
        <w:tc>
          <w:tcPr>
            <w:tcW w:w="2417" w:type="dxa"/>
            <w:tcBorders>
              <w:top w:val="nil"/>
              <w:left w:val="nil"/>
              <w:bottom w:val="single" w:sz="4" w:space="0" w:color="auto"/>
              <w:right w:val="single" w:sz="4" w:space="0" w:color="auto"/>
            </w:tcBorders>
            <w:shd w:val="clear" w:color="auto" w:fill="auto"/>
            <w:vAlign w:val="bottom"/>
            <w:hideMark/>
          </w:tcPr>
          <w:p w:rsidR="00E348B8" w:rsidRPr="00AE6614" w:rsidRDefault="009C0AEF" w:rsidP="006F2B75">
            <w:pPr>
              <w:rPr>
                <w:color w:val="000000"/>
                <w:sz w:val="20"/>
                <w:szCs w:val="20"/>
              </w:rPr>
            </w:pPr>
            <w:r w:rsidRPr="00AE6614">
              <w:rPr>
                <w:color w:val="000000"/>
                <w:sz w:val="20"/>
                <w:szCs w:val="20"/>
              </w:rPr>
              <w:t>Wynagrodzenia osobowe</w:t>
            </w:r>
          </w:p>
        </w:tc>
        <w:tc>
          <w:tcPr>
            <w:tcW w:w="2266" w:type="dxa"/>
            <w:tcBorders>
              <w:top w:val="nil"/>
              <w:left w:val="nil"/>
              <w:bottom w:val="single" w:sz="4" w:space="0" w:color="auto"/>
              <w:right w:val="single" w:sz="4" w:space="0" w:color="auto"/>
            </w:tcBorders>
            <w:shd w:val="clear" w:color="auto" w:fill="auto"/>
            <w:noWrap/>
            <w:vAlign w:val="bottom"/>
            <w:hideMark/>
          </w:tcPr>
          <w:p w:rsidR="00E348B8" w:rsidRPr="00AE6614" w:rsidRDefault="009C0AEF" w:rsidP="006F2B75">
            <w:pPr>
              <w:jc w:val="right"/>
              <w:rPr>
                <w:color w:val="000000"/>
                <w:sz w:val="20"/>
                <w:szCs w:val="20"/>
              </w:rPr>
            </w:pPr>
            <w:r w:rsidRPr="00AE6614">
              <w:rPr>
                <w:color w:val="000000"/>
                <w:sz w:val="20"/>
                <w:szCs w:val="20"/>
              </w:rPr>
              <w:t>1 987 629,77</w:t>
            </w:r>
          </w:p>
        </w:tc>
        <w:tc>
          <w:tcPr>
            <w:tcW w:w="2266" w:type="dxa"/>
            <w:tcBorders>
              <w:top w:val="nil"/>
              <w:left w:val="nil"/>
              <w:bottom w:val="single" w:sz="4" w:space="0" w:color="auto"/>
              <w:right w:val="single" w:sz="4" w:space="0" w:color="auto"/>
            </w:tcBorders>
            <w:shd w:val="clear" w:color="auto" w:fill="auto"/>
            <w:noWrap/>
            <w:vAlign w:val="bottom"/>
            <w:hideMark/>
          </w:tcPr>
          <w:p w:rsidR="00E348B8" w:rsidRPr="00AE6614" w:rsidRDefault="009C0AEF" w:rsidP="006F2B75">
            <w:pPr>
              <w:jc w:val="center"/>
              <w:rPr>
                <w:color w:val="000000"/>
                <w:sz w:val="20"/>
                <w:szCs w:val="20"/>
              </w:rPr>
            </w:pPr>
            <w:r w:rsidRPr="00AE6614">
              <w:rPr>
                <w:color w:val="000000"/>
                <w:sz w:val="20"/>
                <w:szCs w:val="20"/>
              </w:rPr>
              <w:t>70,94</w:t>
            </w:r>
          </w:p>
        </w:tc>
      </w:tr>
      <w:tr w:rsidR="008A7577" w:rsidTr="006F2B75">
        <w:trPr>
          <w:trHeight w:val="585"/>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E348B8" w:rsidRPr="00AE6614" w:rsidRDefault="009C0AEF" w:rsidP="006F2B75">
            <w:pPr>
              <w:jc w:val="center"/>
              <w:rPr>
                <w:color w:val="000000"/>
                <w:sz w:val="20"/>
                <w:szCs w:val="20"/>
              </w:rPr>
            </w:pPr>
            <w:r w:rsidRPr="00AE6614">
              <w:rPr>
                <w:color w:val="000000"/>
                <w:sz w:val="20"/>
                <w:szCs w:val="20"/>
              </w:rPr>
              <w:t>2.</w:t>
            </w:r>
          </w:p>
        </w:tc>
        <w:tc>
          <w:tcPr>
            <w:tcW w:w="2417" w:type="dxa"/>
            <w:tcBorders>
              <w:top w:val="nil"/>
              <w:left w:val="nil"/>
              <w:bottom w:val="single" w:sz="4" w:space="0" w:color="auto"/>
              <w:right w:val="single" w:sz="4" w:space="0" w:color="auto"/>
            </w:tcBorders>
            <w:shd w:val="clear" w:color="auto" w:fill="auto"/>
            <w:vAlign w:val="bottom"/>
            <w:hideMark/>
          </w:tcPr>
          <w:p w:rsidR="00E348B8" w:rsidRPr="00AE6614" w:rsidRDefault="009C0AEF" w:rsidP="006F2B75">
            <w:pPr>
              <w:rPr>
                <w:color w:val="000000"/>
                <w:sz w:val="20"/>
                <w:szCs w:val="20"/>
              </w:rPr>
            </w:pPr>
            <w:r w:rsidRPr="00AE6614">
              <w:rPr>
                <w:color w:val="000000"/>
                <w:sz w:val="20"/>
                <w:szCs w:val="20"/>
              </w:rPr>
              <w:t>Składki na ubezpieczenia społeczne</w:t>
            </w:r>
          </w:p>
        </w:tc>
        <w:tc>
          <w:tcPr>
            <w:tcW w:w="2266" w:type="dxa"/>
            <w:tcBorders>
              <w:top w:val="nil"/>
              <w:left w:val="nil"/>
              <w:bottom w:val="single" w:sz="4" w:space="0" w:color="auto"/>
              <w:right w:val="single" w:sz="4" w:space="0" w:color="auto"/>
            </w:tcBorders>
            <w:shd w:val="clear" w:color="auto" w:fill="auto"/>
            <w:noWrap/>
            <w:vAlign w:val="bottom"/>
            <w:hideMark/>
          </w:tcPr>
          <w:p w:rsidR="00E348B8" w:rsidRPr="00AE6614" w:rsidRDefault="009C0AEF" w:rsidP="006F2B75">
            <w:pPr>
              <w:jc w:val="right"/>
              <w:rPr>
                <w:color w:val="000000"/>
                <w:sz w:val="20"/>
                <w:szCs w:val="20"/>
              </w:rPr>
            </w:pPr>
            <w:r w:rsidRPr="00AE6614">
              <w:rPr>
                <w:color w:val="000000"/>
                <w:sz w:val="20"/>
                <w:szCs w:val="20"/>
              </w:rPr>
              <w:t>311 487,99</w:t>
            </w:r>
          </w:p>
        </w:tc>
        <w:tc>
          <w:tcPr>
            <w:tcW w:w="2266" w:type="dxa"/>
            <w:tcBorders>
              <w:top w:val="nil"/>
              <w:left w:val="nil"/>
              <w:bottom w:val="single" w:sz="4" w:space="0" w:color="auto"/>
              <w:right w:val="single" w:sz="4" w:space="0" w:color="auto"/>
            </w:tcBorders>
            <w:shd w:val="clear" w:color="auto" w:fill="auto"/>
            <w:noWrap/>
            <w:vAlign w:val="bottom"/>
            <w:hideMark/>
          </w:tcPr>
          <w:p w:rsidR="00E348B8" w:rsidRPr="00AE6614" w:rsidRDefault="009C0AEF" w:rsidP="006F2B75">
            <w:pPr>
              <w:jc w:val="center"/>
              <w:rPr>
                <w:color w:val="000000"/>
                <w:sz w:val="20"/>
                <w:szCs w:val="20"/>
              </w:rPr>
            </w:pPr>
            <w:r w:rsidRPr="00AE6614">
              <w:rPr>
                <w:color w:val="000000"/>
                <w:sz w:val="20"/>
                <w:szCs w:val="20"/>
              </w:rPr>
              <w:t>11,12</w:t>
            </w:r>
          </w:p>
        </w:tc>
      </w:tr>
      <w:tr w:rsidR="008A7577" w:rsidTr="006F2B75">
        <w:trPr>
          <w:trHeight w:val="378"/>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E348B8" w:rsidRPr="00AE6614" w:rsidRDefault="009C0AEF" w:rsidP="006F2B75">
            <w:pPr>
              <w:jc w:val="center"/>
              <w:rPr>
                <w:color w:val="000000"/>
                <w:sz w:val="20"/>
                <w:szCs w:val="20"/>
              </w:rPr>
            </w:pPr>
            <w:r w:rsidRPr="00AE6614">
              <w:rPr>
                <w:color w:val="000000"/>
                <w:sz w:val="20"/>
                <w:szCs w:val="20"/>
              </w:rPr>
              <w:t>3.</w:t>
            </w:r>
          </w:p>
        </w:tc>
        <w:tc>
          <w:tcPr>
            <w:tcW w:w="2417" w:type="dxa"/>
            <w:tcBorders>
              <w:top w:val="nil"/>
              <w:left w:val="nil"/>
              <w:bottom w:val="single" w:sz="4" w:space="0" w:color="auto"/>
              <w:right w:val="single" w:sz="4" w:space="0" w:color="auto"/>
            </w:tcBorders>
            <w:shd w:val="clear" w:color="auto" w:fill="auto"/>
            <w:vAlign w:val="bottom"/>
            <w:hideMark/>
          </w:tcPr>
          <w:p w:rsidR="00E348B8" w:rsidRPr="00AE6614" w:rsidRDefault="009C0AEF" w:rsidP="006F2B75">
            <w:pPr>
              <w:rPr>
                <w:color w:val="000000"/>
                <w:sz w:val="20"/>
                <w:szCs w:val="20"/>
              </w:rPr>
            </w:pPr>
            <w:r w:rsidRPr="00AE6614">
              <w:rPr>
                <w:color w:val="000000"/>
                <w:sz w:val="20"/>
                <w:szCs w:val="20"/>
              </w:rPr>
              <w:t xml:space="preserve">Usługi obce </w:t>
            </w:r>
          </w:p>
        </w:tc>
        <w:tc>
          <w:tcPr>
            <w:tcW w:w="2266" w:type="dxa"/>
            <w:tcBorders>
              <w:top w:val="nil"/>
              <w:left w:val="nil"/>
              <w:bottom w:val="single" w:sz="4" w:space="0" w:color="auto"/>
              <w:right w:val="single" w:sz="4" w:space="0" w:color="auto"/>
            </w:tcBorders>
            <w:shd w:val="clear" w:color="auto" w:fill="auto"/>
            <w:noWrap/>
            <w:vAlign w:val="bottom"/>
            <w:hideMark/>
          </w:tcPr>
          <w:p w:rsidR="00E348B8" w:rsidRPr="00AE6614" w:rsidRDefault="009C0AEF" w:rsidP="006F2B75">
            <w:pPr>
              <w:jc w:val="right"/>
              <w:rPr>
                <w:color w:val="000000"/>
                <w:sz w:val="20"/>
                <w:szCs w:val="20"/>
              </w:rPr>
            </w:pPr>
            <w:r w:rsidRPr="00AE6614">
              <w:rPr>
                <w:color w:val="000000"/>
                <w:sz w:val="20"/>
                <w:szCs w:val="20"/>
              </w:rPr>
              <w:t>247 381,50</w:t>
            </w:r>
          </w:p>
        </w:tc>
        <w:tc>
          <w:tcPr>
            <w:tcW w:w="2266" w:type="dxa"/>
            <w:tcBorders>
              <w:top w:val="nil"/>
              <w:left w:val="nil"/>
              <w:bottom w:val="single" w:sz="4" w:space="0" w:color="auto"/>
              <w:right w:val="single" w:sz="4" w:space="0" w:color="auto"/>
            </w:tcBorders>
            <w:shd w:val="clear" w:color="auto" w:fill="auto"/>
            <w:noWrap/>
            <w:vAlign w:val="bottom"/>
            <w:hideMark/>
          </w:tcPr>
          <w:p w:rsidR="00E348B8" w:rsidRPr="00AE6614" w:rsidRDefault="009C0AEF" w:rsidP="006F2B75">
            <w:pPr>
              <w:jc w:val="center"/>
              <w:rPr>
                <w:color w:val="000000"/>
                <w:sz w:val="20"/>
                <w:szCs w:val="20"/>
              </w:rPr>
            </w:pPr>
            <w:r w:rsidRPr="00AE6614">
              <w:rPr>
                <w:color w:val="000000"/>
                <w:sz w:val="20"/>
                <w:szCs w:val="20"/>
              </w:rPr>
              <w:t>8,83</w:t>
            </w:r>
          </w:p>
        </w:tc>
      </w:tr>
      <w:tr w:rsidR="008A7577" w:rsidTr="006F2B75">
        <w:trPr>
          <w:trHeight w:val="567"/>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E348B8" w:rsidRPr="00AE6614" w:rsidRDefault="009C0AEF" w:rsidP="006F2B75">
            <w:pPr>
              <w:jc w:val="center"/>
              <w:rPr>
                <w:color w:val="000000"/>
                <w:sz w:val="20"/>
                <w:szCs w:val="20"/>
              </w:rPr>
            </w:pPr>
            <w:r w:rsidRPr="00AE6614">
              <w:rPr>
                <w:color w:val="000000"/>
                <w:sz w:val="20"/>
                <w:szCs w:val="20"/>
              </w:rPr>
              <w:t>4.</w:t>
            </w:r>
          </w:p>
        </w:tc>
        <w:tc>
          <w:tcPr>
            <w:tcW w:w="2417" w:type="dxa"/>
            <w:tcBorders>
              <w:top w:val="nil"/>
              <w:left w:val="nil"/>
              <w:bottom w:val="single" w:sz="4" w:space="0" w:color="auto"/>
              <w:right w:val="single" w:sz="4" w:space="0" w:color="auto"/>
            </w:tcBorders>
            <w:shd w:val="clear" w:color="auto" w:fill="auto"/>
            <w:vAlign w:val="bottom"/>
            <w:hideMark/>
          </w:tcPr>
          <w:p w:rsidR="00E348B8" w:rsidRPr="00AE6614" w:rsidRDefault="009C0AEF" w:rsidP="006F2B75">
            <w:pPr>
              <w:rPr>
                <w:color w:val="000000"/>
                <w:sz w:val="20"/>
                <w:szCs w:val="20"/>
              </w:rPr>
            </w:pPr>
            <w:r w:rsidRPr="00AE6614">
              <w:rPr>
                <w:color w:val="000000"/>
                <w:sz w:val="20"/>
                <w:szCs w:val="20"/>
              </w:rPr>
              <w:t xml:space="preserve">Świadczenia na rzecz osób fizycznych </w:t>
            </w:r>
          </w:p>
        </w:tc>
        <w:tc>
          <w:tcPr>
            <w:tcW w:w="2266" w:type="dxa"/>
            <w:tcBorders>
              <w:top w:val="nil"/>
              <w:left w:val="nil"/>
              <w:bottom w:val="single" w:sz="4" w:space="0" w:color="auto"/>
              <w:right w:val="single" w:sz="4" w:space="0" w:color="auto"/>
            </w:tcBorders>
            <w:shd w:val="clear" w:color="auto" w:fill="auto"/>
            <w:noWrap/>
            <w:vAlign w:val="bottom"/>
            <w:hideMark/>
          </w:tcPr>
          <w:p w:rsidR="00E348B8" w:rsidRPr="00AE6614" w:rsidRDefault="009C0AEF" w:rsidP="006F2B75">
            <w:pPr>
              <w:jc w:val="right"/>
              <w:rPr>
                <w:color w:val="000000"/>
                <w:sz w:val="20"/>
                <w:szCs w:val="20"/>
              </w:rPr>
            </w:pPr>
            <w:r w:rsidRPr="00AE6614">
              <w:rPr>
                <w:color w:val="000000"/>
                <w:sz w:val="20"/>
                <w:szCs w:val="20"/>
              </w:rPr>
              <w:t>125 429,89</w:t>
            </w:r>
          </w:p>
        </w:tc>
        <w:tc>
          <w:tcPr>
            <w:tcW w:w="2266" w:type="dxa"/>
            <w:tcBorders>
              <w:top w:val="nil"/>
              <w:left w:val="nil"/>
              <w:bottom w:val="single" w:sz="4" w:space="0" w:color="auto"/>
              <w:right w:val="single" w:sz="4" w:space="0" w:color="auto"/>
            </w:tcBorders>
            <w:shd w:val="clear" w:color="auto" w:fill="auto"/>
            <w:noWrap/>
            <w:vAlign w:val="bottom"/>
            <w:hideMark/>
          </w:tcPr>
          <w:p w:rsidR="00E348B8" w:rsidRPr="00AE6614" w:rsidRDefault="009C0AEF" w:rsidP="006F2B75">
            <w:pPr>
              <w:jc w:val="center"/>
              <w:rPr>
                <w:color w:val="000000"/>
                <w:sz w:val="20"/>
                <w:szCs w:val="20"/>
              </w:rPr>
            </w:pPr>
            <w:r w:rsidRPr="00AE6614">
              <w:rPr>
                <w:color w:val="000000"/>
                <w:sz w:val="20"/>
                <w:szCs w:val="20"/>
              </w:rPr>
              <w:t>4,48</w:t>
            </w:r>
          </w:p>
        </w:tc>
      </w:tr>
      <w:tr w:rsidR="008A7577" w:rsidTr="006F2B7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E348B8" w:rsidRPr="00AE6614" w:rsidRDefault="009C0AEF" w:rsidP="006F2B75">
            <w:pPr>
              <w:jc w:val="center"/>
              <w:rPr>
                <w:color w:val="000000"/>
                <w:sz w:val="20"/>
                <w:szCs w:val="20"/>
              </w:rPr>
            </w:pPr>
            <w:r w:rsidRPr="00AE6614">
              <w:rPr>
                <w:color w:val="000000"/>
                <w:sz w:val="20"/>
                <w:szCs w:val="20"/>
              </w:rPr>
              <w:t>5.</w:t>
            </w:r>
          </w:p>
        </w:tc>
        <w:tc>
          <w:tcPr>
            <w:tcW w:w="2417" w:type="dxa"/>
            <w:tcBorders>
              <w:top w:val="nil"/>
              <w:left w:val="nil"/>
              <w:bottom w:val="single" w:sz="4" w:space="0" w:color="auto"/>
              <w:right w:val="single" w:sz="4" w:space="0" w:color="auto"/>
            </w:tcBorders>
            <w:shd w:val="clear" w:color="auto" w:fill="auto"/>
            <w:vAlign w:val="bottom"/>
            <w:hideMark/>
          </w:tcPr>
          <w:p w:rsidR="00E348B8" w:rsidRPr="00AE6614" w:rsidRDefault="009C0AEF" w:rsidP="006F2B75">
            <w:pPr>
              <w:rPr>
                <w:color w:val="000000"/>
                <w:sz w:val="20"/>
                <w:szCs w:val="20"/>
              </w:rPr>
            </w:pPr>
            <w:r w:rsidRPr="00AE6614">
              <w:rPr>
                <w:color w:val="000000"/>
                <w:sz w:val="20"/>
                <w:szCs w:val="20"/>
              </w:rPr>
              <w:t>Podatki i opłaty</w:t>
            </w:r>
          </w:p>
        </w:tc>
        <w:tc>
          <w:tcPr>
            <w:tcW w:w="2266" w:type="dxa"/>
            <w:tcBorders>
              <w:top w:val="nil"/>
              <w:left w:val="nil"/>
              <w:bottom w:val="single" w:sz="4" w:space="0" w:color="auto"/>
              <w:right w:val="single" w:sz="4" w:space="0" w:color="auto"/>
            </w:tcBorders>
            <w:shd w:val="clear" w:color="auto" w:fill="auto"/>
            <w:noWrap/>
            <w:vAlign w:val="bottom"/>
            <w:hideMark/>
          </w:tcPr>
          <w:p w:rsidR="00E348B8" w:rsidRPr="00AE6614" w:rsidRDefault="009C0AEF" w:rsidP="006F2B75">
            <w:pPr>
              <w:jc w:val="right"/>
              <w:rPr>
                <w:color w:val="000000"/>
                <w:sz w:val="20"/>
                <w:szCs w:val="20"/>
              </w:rPr>
            </w:pPr>
            <w:r w:rsidRPr="00AE6614">
              <w:rPr>
                <w:color w:val="000000"/>
                <w:sz w:val="20"/>
                <w:szCs w:val="20"/>
              </w:rPr>
              <w:t>79 632,00</w:t>
            </w:r>
          </w:p>
        </w:tc>
        <w:tc>
          <w:tcPr>
            <w:tcW w:w="2266" w:type="dxa"/>
            <w:tcBorders>
              <w:top w:val="nil"/>
              <w:left w:val="nil"/>
              <w:bottom w:val="single" w:sz="4" w:space="0" w:color="auto"/>
              <w:right w:val="single" w:sz="4" w:space="0" w:color="auto"/>
            </w:tcBorders>
            <w:shd w:val="clear" w:color="auto" w:fill="auto"/>
            <w:noWrap/>
            <w:vAlign w:val="bottom"/>
            <w:hideMark/>
          </w:tcPr>
          <w:p w:rsidR="00E348B8" w:rsidRPr="00AE6614" w:rsidRDefault="009C0AEF" w:rsidP="006F2B75">
            <w:pPr>
              <w:jc w:val="center"/>
              <w:rPr>
                <w:color w:val="000000"/>
                <w:sz w:val="20"/>
                <w:szCs w:val="20"/>
              </w:rPr>
            </w:pPr>
            <w:r w:rsidRPr="00AE6614">
              <w:rPr>
                <w:color w:val="000000"/>
                <w:sz w:val="20"/>
                <w:szCs w:val="20"/>
              </w:rPr>
              <w:t>2,84</w:t>
            </w:r>
          </w:p>
        </w:tc>
      </w:tr>
      <w:tr w:rsidR="008A7577" w:rsidTr="006F2B7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E348B8" w:rsidRPr="00AE6614" w:rsidRDefault="009C0AEF" w:rsidP="006F2B75">
            <w:pPr>
              <w:jc w:val="center"/>
              <w:rPr>
                <w:color w:val="000000"/>
                <w:sz w:val="20"/>
                <w:szCs w:val="20"/>
              </w:rPr>
            </w:pPr>
            <w:r w:rsidRPr="00AE6614">
              <w:rPr>
                <w:color w:val="000000"/>
                <w:sz w:val="20"/>
                <w:szCs w:val="20"/>
              </w:rPr>
              <w:t>6.</w:t>
            </w:r>
          </w:p>
        </w:tc>
        <w:tc>
          <w:tcPr>
            <w:tcW w:w="2417" w:type="dxa"/>
            <w:tcBorders>
              <w:top w:val="nil"/>
              <w:left w:val="nil"/>
              <w:bottom w:val="single" w:sz="4" w:space="0" w:color="auto"/>
              <w:right w:val="single" w:sz="4" w:space="0" w:color="auto"/>
            </w:tcBorders>
            <w:shd w:val="clear" w:color="auto" w:fill="auto"/>
            <w:vAlign w:val="bottom"/>
            <w:hideMark/>
          </w:tcPr>
          <w:p w:rsidR="00E348B8" w:rsidRPr="00AE6614" w:rsidRDefault="009C0AEF" w:rsidP="006F2B75">
            <w:pPr>
              <w:rPr>
                <w:color w:val="000000"/>
                <w:sz w:val="20"/>
                <w:szCs w:val="20"/>
              </w:rPr>
            </w:pPr>
            <w:r w:rsidRPr="00AE6614">
              <w:rPr>
                <w:color w:val="000000"/>
                <w:sz w:val="20"/>
                <w:szCs w:val="20"/>
              </w:rPr>
              <w:t>Składki na Fundusz Pracy</w:t>
            </w:r>
          </w:p>
        </w:tc>
        <w:tc>
          <w:tcPr>
            <w:tcW w:w="2266" w:type="dxa"/>
            <w:tcBorders>
              <w:top w:val="nil"/>
              <w:left w:val="nil"/>
              <w:bottom w:val="single" w:sz="4" w:space="0" w:color="auto"/>
              <w:right w:val="single" w:sz="4" w:space="0" w:color="auto"/>
            </w:tcBorders>
            <w:shd w:val="clear" w:color="auto" w:fill="auto"/>
            <w:noWrap/>
            <w:vAlign w:val="bottom"/>
            <w:hideMark/>
          </w:tcPr>
          <w:p w:rsidR="00E348B8" w:rsidRPr="00AE6614" w:rsidRDefault="009C0AEF" w:rsidP="006F2B75">
            <w:pPr>
              <w:jc w:val="right"/>
              <w:rPr>
                <w:color w:val="000000"/>
                <w:sz w:val="20"/>
                <w:szCs w:val="20"/>
              </w:rPr>
            </w:pPr>
            <w:r w:rsidRPr="00AE6614">
              <w:rPr>
                <w:color w:val="000000"/>
                <w:sz w:val="20"/>
                <w:szCs w:val="20"/>
              </w:rPr>
              <w:t>30 059,85</w:t>
            </w:r>
          </w:p>
        </w:tc>
        <w:tc>
          <w:tcPr>
            <w:tcW w:w="2266" w:type="dxa"/>
            <w:tcBorders>
              <w:top w:val="nil"/>
              <w:left w:val="nil"/>
              <w:bottom w:val="single" w:sz="4" w:space="0" w:color="auto"/>
              <w:right w:val="single" w:sz="4" w:space="0" w:color="auto"/>
            </w:tcBorders>
            <w:shd w:val="clear" w:color="auto" w:fill="auto"/>
            <w:noWrap/>
            <w:vAlign w:val="bottom"/>
            <w:hideMark/>
          </w:tcPr>
          <w:p w:rsidR="00E348B8" w:rsidRPr="00AE6614" w:rsidRDefault="009C0AEF" w:rsidP="006F2B75">
            <w:pPr>
              <w:jc w:val="center"/>
              <w:rPr>
                <w:color w:val="000000"/>
                <w:sz w:val="20"/>
                <w:szCs w:val="20"/>
              </w:rPr>
            </w:pPr>
            <w:r w:rsidRPr="00AE6614">
              <w:rPr>
                <w:color w:val="000000"/>
                <w:sz w:val="20"/>
                <w:szCs w:val="20"/>
              </w:rPr>
              <w:t>1,07</w:t>
            </w:r>
          </w:p>
        </w:tc>
      </w:tr>
      <w:tr w:rsidR="008A7577" w:rsidTr="006F2B75">
        <w:trPr>
          <w:trHeight w:val="513"/>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E348B8" w:rsidRPr="00AE6614" w:rsidRDefault="009C0AEF" w:rsidP="006F2B75">
            <w:pPr>
              <w:jc w:val="center"/>
              <w:rPr>
                <w:color w:val="000000"/>
                <w:sz w:val="20"/>
                <w:szCs w:val="20"/>
              </w:rPr>
            </w:pPr>
            <w:r w:rsidRPr="00AE6614">
              <w:rPr>
                <w:color w:val="000000"/>
                <w:sz w:val="20"/>
                <w:szCs w:val="20"/>
              </w:rPr>
              <w:t>7.</w:t>
            </w:r>
          </w:p>
        </w:tc>
        <w:tc>
          <w:tcPr>
            <w:tcW w:w="2417" w:type="dxa"/>
            <w:tcBorders>
              <w:top w:val="nil"/>
              <w:left w:val="nil"/>
              <w:bottom w:val="single" w:sz="4" w:space="0" w:color="auto"/>
              <w:right w:val="single" w:sz="4" w:space="0" w:color="auto"/>
            </w:tcBorders>
            <w:shd w:val="clear" w:color="auto" w:fill="auto"/>
            <w:vAlign w:val="bottom"/>
            <w:hideMark/>
          </w:tcPr>
          <w:p w:rsidR="00E348B8" w:rsidRPr="00AE6614" w:rsidRDefault="009C0AEF" w:rsidP="006F2B75">
            <w:pPr>
              <w:rPr>
                <w:color w:val="000000"/>
                <w:sz w:val="20"/>
                <w:szCs w:val="20"/>
              </w:rPr>
            </w:pPr>
            <w:r w:rsidRPr="00AE6614">
              <w:rPr>
                <w:color w:val="000000"/>
                <w:sz w:val="20"/>
                <w:szCs w:val="20"/>
              </w:rPr>
              <w:t>Pozostałe koszty funkcjonowania</w:t>
            </w:r>
          </w:p>
        </w:tc>
        <w:tc>
          <w:tcPr>
            <w:tcW w:w="2266" w:type="dxa"/>
            <w:tcBorders>
              <w:top w:val="nil"/>
              <w:left w:val="nil"/>
              <w:bottom w:val="single" w:sz="4" w:space="0" w:color="auto"/>
              <w:right w:val="single" w:sz="4" w:space="0" w:color="auto"/>
            </w:tcBorders>
            <w:shd w:val="clear" w:color="auto" w:fill="auto"/>
            <w:noWrap/>
            <w:vAlign w:val="bottom"/>
            <w:hideMark/>
          </w:tcPr>
          <w:p w:rsidR="00E348B8" w:rsidRPr="00AE6614" w:rsidRDefault="009C0AEF" w:rsidP="006F2B75">
            <w:pPr>
              <w:jc w:val="right"/>
              <w:rPr>
                <w:color w:val="000000"/>
                <w:sz w:val="20"/>
                <w:szCs w:val="20"/>
              </w:rPr>
            </w:pPr>
            <w:r w:rsidRPr="00AE6614">
              <w:rPr>
                <w:color w:val="000000"/>
                <w:sz w:val="20"/>
                <w:szCs w:val="20"/>
              </w:rPr>
              <w:t>20 379,00</w:t>
            </w:r>
          </w:p>
        </w:tc>
        <w:tc>
          <w:tcPr>
            <w:tcW w:w="2266" w:type="dxa"/>
            <w:tcBorders>
              <w:top w:val="nil"/>
              <w:left w:val="nil"/>
              <w:bottom w:val="single" w:sz="4" w:space="0" w:color="auto"/>
              <w:right w:val="single" w:sz="4" w:space="0" w:color="auto"/>
            </w:tcBorders>
            <w:shd w:val="clear" w:color="auto" w:fill="auto"/>
            <w:noWrap/>
            <w:vAlign w:val="bottom"/>
            <w:hideMark/>
          </w:tcPr>
          <w:p w:rsidR="00E348B8" w:rsidRPr="00AE6614" w:rsidRDefault="009C0AEF" w:rsidP="006F2B75">
            <w:pPr>
              <w:jc w:val="center"/>
              <w:rPr>
                <w:color w:val="000000"/>
                <w:sz w:val="20"/>
                <w:szCs w:val="20"/>
              </w:rPr>
            </w:pPr>
            <w:r w:rsidRPr="00AE6614">
              <w:rPr>
                <w:color w:val="000000"/>
                <w:sz w:val="20"/>
                <w:szCs w:val="20"/>
              </w:rPr>
              <w:t>0,73</w:t>
            </w:r>
          </w:p>
        </w:tc>
      </w:tr>
      <w:tr w:rsidR="008A7577" w:rsidTr="006F2B75">
        <w:trPr>
          <w:trHeight w:val="469"/>
          <w:jc w:val="center"/>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E348B8" w:rsidRPr="00AE6614" w:rsidRDefault="009C0AEF" w:rsidP="006F2B75">
            <w:pPr>
              <w:rPr>
                <w:b/>
                <w:bCs/>
                <w:color w:val="000000"/>
                <w:sz w:val="20"/>
                <w:szCs w:val="20"/>
              </w:rPr>
            </w:pPr>
            <w:r w:rsidRPr="00AE6614">
              <w:rPr>
                <w:b/>
                <w:bCs/>
                <w:color w:val="000000"/>
                <w:sz w:val="20"/>
                <w:szCs w:val="20"/>
              </w:rPr>
              <w:t> </w:t>
            </w:r>
          </w:p>
        </w:tc>
        <w:tc>
          <w:tcPr>
            <w:tcW w:w="2417" w:type="dxa"/>
            <w:tcBorders>
              <w:top w:val="nil"/>
              <w:left w:val="nil"/>
              <w:bottom w:val="single" w:sz="4" w:space="0" w:color="auto"/>
              <w:right w:val="single" w:sz="4" w:space="0" w:color="auto"/>
            </w:tcBorders>
            <w:shd w:val="clear" w:color="auto" w:fill="auto"/>
            <w:vAlign w:val="center"/>
            <w:hideMark/>
          </w:tcPr>
          <w:p w:rsidR="00E348B8" w:rsidRPr="00AE6614" w:rsidRDefault="009C0AEF" w:rsidP="006F2B75">
            <w:pPr>
              <w:rPr>
                <w:b/>
                <w:bCs/>
                <w:color w:val="000000"/>
                <w:sz w:val="20"/>
                <w:szCs w:val="20"/>
              </w:rPr>
            </w:pPr>
            <w:r w:rsidRPr="00AE6614">
              <w:rPr>
                <w:b/>
                <w:bCs/>
                <w:color w:val="000000"/>
                <w:sz w:val="20"/>
                <w:szCs w:val="20"/>
              </w:rPr>
              <w:t>Razem</w:t>
            </w:r>
          </w:p>
        </w:tc>
        <w:tc>
          <w:tcPr>
            <w:tcW w:w="2266" w:type="dxa"/>
            <w:tcBorders>
              <w:top w:val="nil"/>
              <w:left w:val="nil"/>
              <w:bottom w:val="single" w:sz="4" w:space="0" w:color="auto"/>
              <w:right w:val="single" w:sz="4" w:space="0" w:color="auto"/>
            </w:tcBorders>
            <w:shd w:val="clear" w:color="auto" w:fill="auto"/>
            <w:noWrap/>
            <w:vAlign w:val="center"/>
            <w:hideMark/>
          </w:tcPr>
          <w:p w:rsidR="00E348B8" w:rsidRPr="00AE6614" w:rsidRDefault="009C0AEF" w:rsidP="006F2B75">
            <w:pPr>
              <w:jc w:val="right"/>
              <w:rPr>
                <w:b/>
                <w:bCs/>
                <w:color w:val="000000"/>
                <w:sz w:val="20"/>
                <w:szCs w:val="20"/>
              </w:rPr>
            </w:pPr>
            <w:r w:rsidRPr="00AE6614">
              <w:rPr>
                <w:b/>
                <w:bCs/>
                <w:color w:val="000000"/>
                <w:sz w:val="20"/>
                <w:szCs w:val="20"/>
              </w:rPr>
              <w:t>2 802 000,00</w:t>
            </w:r>
          </w:p>
        </w:tc>
        <w:tc>
          <w:tcPr>
            <w:tcW w:w="2266" w:type="dxa"/>
            <w:tcBorders>
              <w:top w:val="nil"/>
              <w:left w:val="nil"/>
              <w:bottom w:val="single" w:sz="4" w:space="0" w:color="auto"/>
              <w:right w:val="single" w:sz="4" w:space="0" w:color="auto"/>
            </w:tcBorders>
            <w:shd w:val="clear" w:color="auto" w:fill="auto"/>
            <w:noWrap/>
            <w:vAlign w:val="center"/>
            <w:hideMark/>
          </w:tcPr>
          <w:p w:rsidR="00E348B8" w:rsidRPr="00AE6614" w:rsidRDefault="009C0AEF" w:rsidP="006F2B75">
            <w:pPr>
              <w:jc w:val="center"/>
              <w:rPr>
                <w:b/>
                <w:bCs/>
                <w:color w:val="000000"/>
                <w:sz w:val="20"/>
                <w:szCs w:val="20"/>
              </w:rPr>
            </w:pPr>
            <w:r w:rsidRPr="00AE6614">
              <w:rPr>
                <w:b/>
                <w:bCs/>
                <w:color w:val="000000"/>
                <w:sz w:val="20"/>
                <w:szCs w:val="20"/>
              </w:rPr>
              <w:t>100,00</w:t>
            </w:r>
          </w:p>
        </w:tc>
      </w:tr>
    </w:tbl>
    <w:p w:rsidR="00E348B8" w:rsidRPr="00AE6614" w:rsidRDefault="009C0AEF" w:rsidP="00E348B8">
      <w:pPr>
        <w:spacing w:after="120"/>
        <w:jc w:val="both"/>
        <w:rPr>
          <w:sz w:val="20"/>
          <w:szCs w:val="20"/>
        </w:rPr>
      </w:pPr>
    </w:p>
    <w:p w:rsidR="00E348B8" w:rsidRPr="00ED07B8" w:rsidRDefault="009C0AEF" w:rsidP="00E348B8">
      <w:pPr>
        <w:spacing w:after="120" w:line="276" w:lineRule="auto"/>
        <w:jc w:val="both"/>
        <w:rPr>
          <w:sz w:val="22"/>
          <w:szCs w:val="22"/>
        </w:rPr>
      </w:pPr>
      <w:r w:rsidRPr="00ED07B8">
        <w:rPr>
          <w:sz w:val="22"/>
          <w:szCs w:val="22"/>
        </w:rPr>
        <w:t xml:space="preserve">Z udzielonej dotacji w kwocie 2 802 000 zł najwięcej środków przeznaczono na </w:t>
      </w:r>
      <w:r w:rsidRPr="00ED07B8">
        <w:rPr>
          <w:sz w:val="22"/>
          <w:szCs w:val="22"/>
        </w:rPr>
        <w:t>wynagrodzenia osobowe – 1 987 629,77 zł, tj. 70,94 %. W trak</w:t>
      </w:r>
      <w:r>
        <w:rPr>
          <w:sz w:val="22"/>
          <w:szCs w:val="22"/>
        </w:rPr>
        <w:t xml:space="preserve">cie kontroli sprawdzono listy płac za marzec 2017 </w:t>
      </w:r>
      <w:r w:rsidRPr="00ED07B8">
        <w:rPr>
          <w:sz w:val="22"/>
          <w:szCs w:val="22"/>
        </w:rPr>
        <w:t>r. Nieprawidłowości nie stwierdzono.</w:t>
      </w:r>
    </w:p>
    <w:p w:rsidR="00E348B8" w:rsidRPr="00ED07B8" w:rsidRDefault="009C0AEF" w:rsidP="00E348B8">
      <w:pPr>
        <w:spacing w:after="120" w:line="276" w:lineRule="auto"/>
        <w:jc w:val="both"/>
        <w:rPr>
          <w:sz w:val="22"/>
          <w:szCs w:val="22"/>
        </w:rPr>
      </w:pPr>
      <w:r w:rsidRPr="00ED07B8">
        <w:rPr>
          <w:sz w:val="22"/>
          <w:szCs w:val="22"/>
        </w:rPr>
        <w:t>Ze środków dotacji sfinansowano ponadto:</w:t>
      </w:r>
    </w:p>
    <w:p w:rsidR="00E348B8" w:rsidRPr="00ED07B8" w:rsidRDefault="009C0AEF" w:rsidP="00A5205F">
      <w:pPr>
        <w:pStyle w:val="Akapitzlist"/>
        <w:numPr>
          <w:ilvl w:val="0"/>
          <w:numId w:val="12"/>
        </w:numPr>
        <w:spacing w:after="120"/>
        <w:jc w:val="both"/>
        <w:rPr>
          <w:rFonts w:ascii="Times New Roman" w:hAnsi="Times New Roman" w:cs="Times New Roman"/>
        </w:rPr>
      </w:pPr>
      <w:r w:rsidRPr="00ED07B8">
        <w:rPr>
          <w:rFonts w:ascii="Times New Roman" w:hAnsi="Times New Roman" w:cs="Times New Roman"/>
        </w:rPr>
        <w:t xml:space="preserve">usługi obce – obsługa prawna, obsługa Parku w zakresie BHP, zimowe </w:t>
      </w:r>
      <w:r w:rsidRPr="00ED07B8">
        <w:rPr>
          <w:rFonts w:ascii="Times New Roman" w:hAnsi="Times New Roman" w:cs="Times New Roman"/>
        </w:rPr>
        <w:t>utrzymanie parkingów i dróg PNGS, sprzątanie budynku Ekocentrum (ośrodek edukacyjno-wystawienniczy PNGS), obsługa obiektu Ekocentrum, realizacja funkcji administratora bezpieczeństwa informacji, transport materiałów leśnych, pozostałe prace z hodowli lasu,</w:t>
      </w:r>
      <w:r w:rsidRPr="00ED07B8">
        <w:rPr>
          <w:rFonts w:ascii="Times New Roman" w:hAnsi="Times New Roman" w:cs="Times New Roman"/>
        </w:rPr>
        <w:t xml:space="preserve"> wynajem i obsługa serwisowa kabin TOI-TOI, ochrona lasu - prace grodzenia upraw leśnych, prace szkółkarskie, zabezpieczenia drewna pozostawionego w ekosystemach, zabezpieczenie drzewek,</w:t>
      </w:r>
    </w:p>
    <w:p w:rsidR="00E348B8" w:rsidRPr="00ED07B8" w:rsidRDefault="009C0AEF" w:rsidP="00A5205F">
      <w:pPr>
        <w:pStyle w:val="Akapitzlist"/>
        <w:numPr>
          <w:ilvl w:val="0"/>
          <w:numId w:val="12"/>
        </w:numPr>
        <w:spacing w:after="120"/>
        <w:jc w:val="both"/>
        <w:rPr>
          <w:rFonts w:ascii="Times New Roman" w:hAnsi="Times New Roman" w:cs="Times New Roman"/>
        </w:rPr>
      </w:pPr>
      <w:r w:rsidRPr="00ED07B8">
        <w:rPr>
          <w:rFonts w:ascii="Times New Roman" w:hAnsi="Times New Roman" w:cs="Times New Roman"/>
        </w:rPr>
        <w:t>świadczenia na rzecz osób fizycznych – szkolenia, ekwiwalent za niewy</w:t>
      </w:r>
      <w:r w:rsidRPr="00ED07B8">
        <w:rPr>
          <w:rFonts w:ascii="Times New Roman" w:hAnsi="Times New Roman" w:cs="Times New Roman"/>
        </w:rPr>
        <w:t>korzystywanie mieszkania bezpłatnego dla celów służbowych, odzież służbowa i BHP, odpisy na ZFŚS,</w:t>
      </w:r>
    </w:p>
    <w:p w:rsidR="00E348B8" w:rsidRPr="00ED07B8" w:rsidRDefault="009C0AEF" w:rsidP="00A5205F">
      <w:pPr>
        <w:pStyle w:val="Akapitzlist"/>
        <w:numPr>
          <w:ilvl w:val="0"/>
          <w:numId w:val="12"/>
        </w:numPr>
        <w:spacing w:after="120"/>
        <w:jc w:val="both"/>
        <w:rPr>
          <w:rFonts w:ascii="Times New Roman" w:hAnsi="Times New Roman" w:cs="Times New Roman"/>
        </w:rPr>
      </w:pPr>
      <w:r w:rsidRPr="00ED07B8">
        <w:rPr>
          <w:rFonts w:ascii="Times New Roman" w:hAnsi="Times New Roman" w:cs="Times New Roman"/>
        </w:rPr>
        <w:t xml:space="preserve">podatki i opłaty- podatek leśny, rolny, </w:t>
      </w:r>
    </w:p>
    <w:p w:rsidR="00E348B8" w:rsidRPr="00ED07B8" w:rsidRDefault="009C0AEF" w:rsidP="00A5205F">
      <w:pPr>
        <w:pStyle w:val="Akapitzlist"/>
        <w:numPr>
          <w:ilvl w:val="0"/>
          <w:numId w:val="12"/>
        </w:numPr>
        <w:spacing w:after="120"/>
        <w:jc w:val="both"/>
        <w:rPr>
          <w:rFonts w:ascii="Times New Roman" w:hAnsi="Times New Roman" w:cs="Times New Roman"/>
        </w:rPr>
      </w:pPr>
      <w:r w:rsidRPr="00ED07B8">
        <w:rPr>
          <w:rFonts w:ascii="Times New Roman" w:hAnsi="Times New Roman" w:cs="Times New Roman"/>
        </w:rPr>
        <w:t xml:space="preserve">pozostałe koszty funkcjonowania - ubezpieczenia majątkowe, komunikacyjne. </w:t>
      </w:r>
    </w:p>
    <w:p w:rsidR="00E348B8" w:rsidRPr="00ED07B8" w:rsidRDefault="009C0AEF" w:rsidP="00E348B8">
      <w:pPr>
        <w:spacing w:after="120" w:line="276" w:lineRule="auto"/>
        <w:jc w:val="right"/>
        <w:rPr>
          <w:sz w:val="22"/>
          <w:szCs w:val="22"/>
        </w:rPr>
      </w:pPr>
      <w:r w:rsidRPr="00ED07B8">
        <w:rPr>
          <w:sz w:val="22"/>
          <w:szCs w:val="22"/>
        </w:rPr>
        <w:t xml:space="preserve"> [Dowód: akta kontroli str. III/1/ 6-7]</w:t>
      </w:r>
    </w:p>
    <w:p w:rsidR="00E348B8" w:rsidRPr="00ED07B8" w:rsidRDefault="009C0AEF" w:rsidP="00E348B8">
      <w:pPr>
        <w:spacing w:after="120" w:line="276" w:lineRule="auto"/>
        <w:jc w:val="both"/>
        <w:rPr>
          <w:sz w:val="22"/>
          <w:szCs w:val="22"/>
        </w:rPr>
      </w:pPr>
      <w:r w:rsidRPr="00ED07B8">
        <w:rPr>
          <w:sz w:val="22"/>
          <w:szCs w:val="22"/>
        </w:rPr>
        <w:t>Wydatki dokonane ze środków w/w dotacji związane są z realizacją zadań wynikających z celów określonych w umowie dotacji.</w:t>
      </w:r>
    </w:p>
    <w:p w:rsidR="00E348B8" w:rsidRPr="00ED07B8" w:rsidRDefault="009C0AEF" w:rsidP="00A5205F">
      <w:pPr>
        <w:pStyle w:val="Akapitzlist"/>
        <w:numPr>
          <w:ilvl w:val="1"/>
          <w:numId w:val="6"/>
        </w:numPr>
        <w:spacing w:after="120"/>
        <w:jc w:val="both"/>
        <w:rPr>
          <w:rFonts w:ascii="Times New Roman" w:eastAsia="Univers-PL" w:hAnsi="Times New Roman" w:cs="Times New Roman"/>
          <w:u w:val="single"/>
        </w:rPr>
      </w:pPr>
      <w:r w:rsidRPr="00ED07B8">
        <w:rPr>
          <w:rFonts w:ascii="Times New Roman" w:eastAsia="Univers-PL" w:hAnsi="Times New Roman" w:cs="Times New Roman"/>
          <w:u w:val="single"/>
        </w:rPr>
        <w:t>Dotacja otrzymana w 2018 r. wg stanu na 30 czerwca 2018 r.</w:t>
      </w:r>
    </w:p>
    <w:p w:rsidR="00E348B8" w:rsidRPr="00ED07B8" w:rsidRDefault="009C0AEF" w:rsidP="00E348B8">
      <w:pPr>
        <w:spacing w:after="120" w:line="276" w:lineRule="auto"/>
        <w:jc w:val="both"/>
        <w:rPr>
          <w:sz w:val="22"/>
          <w:szCs w:val="22"/>
        </w:rPr>
      </w:pPr>
      <w:r w:rsidRPr="00ED07B8">
        <w:rPr>
          <w:sz w:val="22"/>
          <w:szCs w:val="22"/>
        </w:rPr>
        <w:t>W dniu 3 stycznia 2018 r. zawarto umowę dotacji nr 9/DE/2018 pomiędzy Minis</w:t>
      </w:r>
      <w:r w:rsidRPr="00ED07B8">
        <w:rPr>
          <w:sz w:val="22"/>
          <w:szCs w:val="22"/>
        </w:rPr>
        <w:t>trem Środowiska a </w:t>
      </w:r>
      <w:r>
        <w:rPr>
          <w:sz w:val="22"/>
          <w:szCs w:val="22"/>
        </w:rPr>
        <w:t>PNGS</w:t>
      </w:r>
      <w:r w:rsidRPr="00ED07B8">
        <w:rPr>
          <w:sz w:val="22"/>
          <w:szCs w:val="22"/>
        </w:rPr>
        <w:t>, dotyczącą udzielenia dotacji celowej w kwocie 2 802 000 zł na:</w:t>
      </w:r>
    </w:p>
    <w:p w:rsidR="00E348B8" w:rsidRPr="00ED07B8" w:rsidRDefault="009C0AEF" w:rsidP="00A5205F">
      <w:pPr>
        <w:pStyle w:val="Akapitzlist"/>
        <w:numPr>
          <w:ilvl w:val="0"/>
          <w:numId w:val="15"/>
        </w:numPr>
        <w:spacing w:after="120"/>
        <w:jc w:val="both"/>
        <w:rPr>
          <w:rFonts w:ascii="Times New Roman" w:hAnsi="Times New Roman" w:cs="Times New Roman"/>
          <w:lang w:eastAsia="pl-PL"/>
        </w:rPr>
      </w:pPr>
      <w:r w:rsidRPr="00ED07B8">
        <w:rPr>
          <w:rFonts w:ascii="Times New Roman" w:hAnsi="Times New Roman" w:cs="Times New Roman"/>
          <w:lang w:eastAsia="pl-PL"/>
        </w:rPr>
        <w:t xml:space="preserve">prowadzenie działań ochronnych w ekosystemach </w:t>
      </w:r>
      <w:r>
        <w:rPr>
          <w:rFonts w:ascii="Times New Roman" w:hAnsi="Times New Roman" w:cs="Times New Roman"/>
          <w:lang w:eastAsia="pl-PL"/>
        </w:rPr>
        <w:t>PNGS</w:t>
      </w:r>
      <w:r w:rsidRPr="00ED07B8">
        <w:rPr>
          <w:rFonts w:ascii="Times New Roman" w:hAnsi="Times New Roman" w:cs="Times New Roman"/>
          <w:lang w:eastAsia="pl-PL"/>
        </w:rPr>
        <w:t xml:space="preserve">, zmierzających do zachowania różnorodności biologicznej, zasobów, tworów i składników przyrody nieożywionej i walorów </w:t>
      </w:r>
      <w:r w:rsidRPr="00ED07B8">
        <w:rPr>
          <w:rFonts w:ascii="Times New Roman" w:hAnsi="Times New Roman" w:cs="Times New Roman"/>
          <w:lang w:eastAsia="pl-PL"/>
        </w:rPr>
        <w:t>krajobrazowych, przywrócenia właściwego stanu zasobów i składników przyrody oraz odtworzenia zniekształconych siedlisk przyrodniczych, siedlisk roślin, siedlisk zwierząt lub siedlisk grzybów,</w:t>
      </w:r>
    </w:p>
    <w:p w:rsidR="00E348B8" w:rsidRPr="00ED07B8" w:rsidRDefault="009C0AEF" w:rsidP="00A5205F">
      <w:pPr>
        <w:pStyle w:val="Akapitzlist"/>
        <w:numPr>
          <w:ilvl w:val="0"/>
          <w:numId w:val="15"/>
        </w:numPr>
        <w:spacing w:after="120"/>
        <w:jc w:val="both"/>
        <w:rPr>
          <w:rFonts w:ascii="Times New Roman" w:hAnsi="Times New Roman" w:cs="Times New Roman"/>
          <w:lang w:eastAsia="pl-PL"/>
        </w:rPr>
      </w:pPr>
      <w:r w:rsidRPr="00ED07B8">
        <w:rPr>
          <w:rFonts w:ascii="Times New Roman" w:hAnsi="Times New Roman" w:cs="Times New Roman"/>
          <w:lang w:eastAsia="pl-PL"/>
        </w:rPr>
        <w:t xml:space="preserve">udostępnianie obszaru </w:t>
      </w:r>
      <w:r>
        <w:rPr>
          <w:rFonts w:ascii="Times New Roman" w:hAnsi="Times New Roman" w:cs="Times New Roman"/>
          <w:lang w:eastAsia="pl-PL"/>
        </w:rPr>
        <w:t>PNGS</w:t>
      </w:r>
      <w:r w:rsidRPr="00ED07B8">
        <w:rPr>
          <w:rFonts w:ascii="Times New Roman" w:hAnsi="Times New Roman" w:cs="Times New Roman"/>
          <w:lang w:eastAsia="pl-PL"/>
        </w:rPr>
        <w:t xml:space="preserve"> na zasadach określonych w planie ochr</w:t>
      </w:r>
      <w:r w:rsidRPr="00ED07B8">
        <w:rPr>
          <w:rFonts w:ascii="Times New Roman" w:hAnsi="Times New Roman" w:cs="Times New Roman"/>
          <w:lang w:eastAsia="pl-PL"/>
        </w:rPr>
        <w:t xml:space="preserve">ony/w zadaniach ochronnych iw zarządzeniach Dyrektora </w:t>
      </w:r>
      <w:r>
        <w:rPr>
          <w:rFonts w:ascii="Times New Roman" w:hAnsi="Times New Roman" w:cs="Times New Roman"/>
          <w:lang w:eastAsia="pl-PL"/>
        </w:rPr>
        <w:t>PNGS,</w:t>
      </w:r>
    </w:p>
    <w:p w:rsidR="00E348B8" w:rsidRPr="00ED07B8" w:rsidRDefault="009C0AEF" w:rsidP="00A5205F">
      <w:pPr>
        <w:pStyle w:val="Akapitzlist"/>
        <w:numPr>
          <w:ilvl w:val="0"/>
          <w:numId w:val="15"/>
        </w:numPr>
        <w:spacing w:after="120"/>
        <w:jc w:val="both"/>
        <w:rPr>
          <w:rFonts w:ascii="Times New Roman" w:hAnsi="Times New Roman" w:cs="Times New Roman"/>
          <w:lang w:eastAsia="pl-PL"/>
        </w:rPr>
      </w:pPr>
      <w:r w:rsidRPr="00ED07B8">
        <w:rPr>
          <w:rFonts w:ascii="Times New Roman" w:hAnsi="Times New Roman" w:cs="Times New Roman"/>
          <w:lang w:eastAsia="pl-PL"/>
        </w:rPr>
        <w:t xml:space="preserve">prowadzenie działań związanych z edukacją przyrodniczą, w tym zadań związanych z wydatkami majątkowymi dokonywanymi przez </w:t>
      </w:r>
      <w:r>
        <w:rPr>
          <w:rFonts w:ascii="Times New Roman" w:hAnsi="Times New Roman" w:cs="Times New Roman"/>
          <w:lang w:eastAsia="pl-PL"/>
        </w:rPr>
        <w:t>PNGS</w:t>
      </w:r>
      <w:r w:rsidRPr="00ED07B8">
        <w:rPr>
          <w:rFonts w:ascii="Times New Roman" w:hAnsi="Times New Roman" w:cs="Times New Roman"/>
          <w:lang w:eastAsia="pl-PL"/>
        </w:rPr>
        <w:t xml:space="preserve"> na podstawie ustawy z dnia 16 kwietnia 2004 r. o ochronie przyrody.</w:t>
      </w:r>
    </w:p>
    <w:p w:rsidR="00E348B8" w:rsidRPr="00ED07B8" w:rsidRDefault="009C0AEF" w:rsidP="00E348B8">
      <w:pPr>
        <w:spacing w:after="120" w:line="276" w:lineRule="auto"/>
        <w:contextualSpacing/>
        <w:jc w:val="both"/>
        <w:rPr>
          <w:sz w:val="22"/>
          <w:szCs w:val="22"/>
        </w:rPr>
      </w:pPr>
      <w:r w:rsidRPr="00ED07B8">
        <w:rPr>
          <w:sz w:val="22"/>
          <w:szCs w:val="22"/>
        </w:rPr>
        <w:t>Z</w:t>
      </w:r>
      <w:r w:rsidRPr="00ED07B8">
        <w:rPr>
          <w:sz w:val="22"/>
          <w:szCs w:val="22"/>
        </w:rPr>
        <w:t xml:space="preserve">adania obejmują wydatki związane z funkcjonowaniem Służby Parku Narodowego oraz koszty działalności </w:t>
      </w:r>
      <w:r>
        <w:rPr>
          <w:sz w:val="22"/>
          <w:szCs w:val="22"/>
        </w:rPr>
        <w:t>PNGS</w:t>
      </w:r>
      <w:r w:rsidRPr="00ED07B8">
        <w:rPr>
          <w:sz w:val="22"/>
          <w:szCs w:val="22"/>
        </w:rPr>
        <w:t xml:space="preserve"> powstałe w związku z wykonywanymi zadaniami. </w:t>
      </w:r>
    </w:p>
    <w:p w:rsidR="00E348B8" w:rsidRPr="00ED07B8" w:rsidRDefault="009C0AEF" w:rsidP="00E348B8">
      <w:pPr>
        <w:spacing w:after="120" w:line="276" w:lineRule="auto"/>
        <w:jc w:val="both"/>
        <w:rPr>
          <w:sz w:val="22"/>
          <w:szCs w:val="22"/>
        </w:rPr>
      </w:pPr>
      <w:r w:rsidRPr="00ED07B8">
        <w:rPr>
          <w:sz w:val="22"/>
          <w:szCs w:val="22"/>
        </w:rPr>
        <w:t>Realizacja w/w zadań winna odbyć się w terminie od 1 stycznia 2018 r. do 31 grudnia 2018r.</w:t>
      </w:r>
    </w:p>
    <w:p w:rsidR="00E348B8" w:rsidRPr="00ED07B8" w:rsidRDefault="009C0AEF" w:rsidP="00E348B8">
      <w:pPr>
        <w:spacing w:after="120" w:line="276" w:lineRule="auto"/>
        <w:jc w:val="both"/>
        <w:rPr>
          <w:sz w:val="22"/>
          <w:szCs w:val="22"/>
        </w:rPr>
      </w:pPr>
      <w:r w:rsidRPr="00ED07B8">
        <w:rPr>
          <w:sz w:val="22"/>
          <w:szCs w:val="22"/>
        </w:rPr>
        <w:t>Przekazanie do</w:t>
      </w:r>
      <w:r w:rsidRPr="00ED07B8">
        <w:rPr>
          <w:sz w:val="22"/>
          <w:szCs w:val="22"/>
        </w:rPr>
        <w:t>tacji odbyło się zgodnie z umową dotacji w 2 transzach (każda w wysokości 700 500 zł tj. 25%) – na wyodrębniony rachunek Dotowanego w BGK O/Wrocław nr 57 1130 1033 0018 8170 0720 0003, razem 1 401 000 zł.</w:t>
      </w:r>
    </w:p>
    <w:p w:rsidR="00E348B8" w:rsidRPr="00ED07B8" w:rsidRDefault="009C0AEF" w:rsidP="00E348B8">
      <w:pPr>
        <w:spacing w:after="120" w:line="276" w:lineRule="auto"/>
        <w:jc w:val="right"/>
        <w:rPr>
          <w:sz w:val="22"/>
          <w:szCs w:val="22"/>
        </w:rPr>
      </w:pPr>
      <w:r w:rsidRPr="00ED07B8">
        <w:rPr>
          <w:sz w:val="22"/>
          <w:szCs w:val="22"/>
        </w:rPr>
        <w:t>[Dowód: akta kontroli str. III/1/ 8-12]</w:t>
      </w:r>
    </w:p>
    <w:p w:rsidR="00E348B8" w:rsidRPr="00ED07B8" w:rsidRDefault="009C0AEF" w:rsidP="00E348B8">
      <w:pPr>
        <w:spacing w:after="120" w:line="276" w:lineRule="auto"/>
        <w:jc w:val="both"/>
        <w:rPr>
          <w:sz w:val="22"/>
          <w:szCs w:val="22"/>
        </w:rPr>
      </w:pPr>
      <w:r w:rsidRPr="00ED07B8">
        <w:rPr>
          <w:sz w:val="22"/>
          <w:szCs w:val="22"/>
        </w:rPr>
        <w:t xml:space="preserve">Od środków </w:t>
      </w:r>
      <w:r w:rsidRPr="00ED07B8">
        <w:rPr>
          <w:sz w:val="22"/>
          <w:szCs w:val="22"/>
        </w:rPr>
        <w:t xml:space="preserve">dotacji zgromadzonych na rachunku bankowym Park uzyskał odsetki bankowe w kwocie 594,81 zł, które zostały przekazane na rachunek Dotującego. Kontrola prawidłowości przekazywania w/w </w:t>
      </w:r>
      <w:r>
        <w:rPr>
          <w:sz w:val="22"/>
          <w:szCs w:val="22"/>
        </w:rPr>
        <w:t>odsetek na r-k Dotującego za</w:t>
      </w:r>
      <w:r w:rsidRPr="00ED07B8">
        <w:rPr>
          <w:sz w:val="22"/>
          <w:szCs w:val="22"/>
        </w:rPr>
        <w:t xml:space="preserve"> kwiecień i czerwiec 2018 r. wykazała, że term</w:t>
      </w:r>
      <w:r w:rsidRPr="00ED07B8">
        <w:rPr>
          <w:sz w:val="22"/>
          <w:szCs w:val="22"/>
        </w:rPr>
        <w:t xml:space="preserve">iny w tym zakresie wynikające z § 4 ust. 4 rozporządzenia Ministra Finansów z dnia 15 stycznia 2014 r. </w:t>
      </w:r>
      <w:r w:rsidRPr="00ED07B8">
        <w:rPr>
          <w:i/>
          <w:sz w:val="22"/>
          <w:szCs w:val="22"/>
        </w:rPr>
        <w:t>w sprawie szczegółowego sposobu wykonania budżetu państwa</w:t>
      </w:r>
      <w:r>
        <w:rPr>
          <w:rStyle w:val="Odwoanieprzypisudolnego"/>
          <w:sz w:val="22"/>
          <w:szCs w:val="22"/>
        </w:rPr>
        <w:footnoteReference w:id="49"/>
      </w:r>
      <w:r w:rsidRPr="00ED07B8">
        <w:rPr>
          <w:sz w:val="22"/>
          <w:szCs w:val="22"/>
        </w:rPr>
        <w:t xml:space="preserve"> zostały dochowane.</w:t>
      </w:r>
    </w:p>
    <w:p w:rsidR="00E348B8" w:rsidRPr="00ED07B8" w:rsidRDefault="009C0AEF" w:rsidP="00E348B8">
      <w:pPr>
        <w:spacing w:after="120" w:line="276" w:lineRule="auto"/>
        <w:jc w:val="both"/>
        <w:rPr>
          <w:sz w:val="22"/>
          <w:szCs w:val="22"/>
        </w:rPr>
      </w:pPr>
      <w:r w:rsidRPr="00ED07B8">
        <w:rPr>
          <w:sz w:val="22"/>
          <w:szCs w:val="22"/>
        </w:rPr>
        <w:t xml:space="preserve">W piśmie z 13 marca 2018 r. </w:t>
      </w:r>
      <w:r>
        <w:rPr>
          <w:sz w:val="22"/>
          <w:szCs w:val="22"/>
        </w:rPr>
        <w:t xml:space="preserve">PNGS </w:t>
      </w:r>
      <w:r w:rsidRPr="00ED07B8">
        <w:rPr>
          <w:sz w:val="22"/>
          <w:szCs w:val="22"/>
        </w:rPr>
        <w:t xml:space="preserve">poinformował Ministerstwo Środowiska o </w:t>
      </w:r>
      <w:r w:rsidRPr="00ED07B8">
        <w:rPr>
          <w:sz w:val="22"/>
          <w:szCs w:val="22"/>
        </w:rPr>
        <w:t>rozliczeniu wydatkowania środków dotacji w ramach I transzy na kwotę 677 580 zł.</w:t>
      </w:r>
    </w:p>
    <w:p w:rsidR="00E348B8" w:rsidRPr="008A2FE9" w:rsidRDefault="009C0AEF" w:rsidP="00E348B8">
      <w:pPr>
        <w:spacing w:after="120" w:line="276" w:lineRule="auto"/>
        <w:jc w:val="both"/>
        <w:rPr>
          <w:sz w:val="22"/>
          <w:szCs w:val="22"/>
        </w:rPr>
      </w:pPr>
      <w:r w:rsidRPr="00ED07B8">
        <w:rPr>
          <w:sz w:val="22"/>
          <w:szCs w:val="22"/>
        </w:rPr>
        <w:t>Łączna kwota przekazanej do dnia 30 czerwca 2018 r. dotacji wynosi zgodnie z umową dotacji 1 401 000 zł. Wydatkowanie dotacji na dzień kontroli (z I i II transzy) zostało rozl</w:t>
      </w:r>
      <w:r w:rsidRPr="00ED07B8">
        <w:rPr>
          <w:sz w:val="22"/>
          <w:szCs w:val="22"/>
        </w:rPr>
        <w:t xml:space="preserve">iczone do kwoty 1 369 164,98 zł. Pozostała część kwoty będzie rozliczona w kolejnych transzach. </w:t>
      </w:r>
      <w:r>
        <w:rPr>
          <w:sz w:val="22"/>
          <w:szCs w:val="22"/>
        </w:rPr>
        <w:t>Poniższa tabela</w:t>
      </w:r>
      <w:r w:rsidRPr="00ED07B8">
        <w:rPr>
          <w:sz w:val="22"/>
          <w:szCs w:val="22"/>
        </w:rPr>
        <w:t xml:space="preserve"> przedstawia wydatki poniesione ze środków w/w dotacji w 2018 r. w układzie rodzajowym (w zł).</w:t>
      </w:r>
    </w:p>
    <w:tbl>
      <w:tblPr>
        <w:tblW w:w="7792" w:type="dxa"/>
        <w:jc w:val="center"/>
        <w:tblCellMar>
          <w:left w:w="70" w:type="dxa"/>
          <w:right w:w="70" w:type="dxa"/>
        </w:tblCellMar>
        <w:tblLook w:val="04A0" w:firstRow="1" w:lastRow="0" w:firstColumn="1" w:lastColumn="0" w:noHBand="0" w:noVBand="1"/>
      </w:tblPr>
      <w:tblGrid>
        <w:gridCol w:w="465"/>
        <w:gridCol w:w="3216"/>
        <w:gridCol w:w="1984"/>
        <w:gridCol w:w="2127"/>
      </w:tblGrid>
      <w:tr w:rsidR="008A7577" w:rsidTr="006F2B75">
        <w:trPr>
          <w:trHeight w:val="500"/>
          <w:jc w:val="center"/>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8B8" w:rsidRPr="00ED07B8" w:rsidRDefault="009C0AEF" w:rsidP="006F2B75">
            <w:pPr>
              <w:jc w:val="center"/>
              <w:rPr>
                <w:b/>
                <w:bCs/>
                <w:color w:val="000000"/>
                <w:sz w:val="20"/>
                <w:szCs w:val="20"/>
              </w:rPr>
            </w:pPr>
            <w:r w:rsidRPr="00ED07B8">
              <w:rPr>
                <w:b/>
                <w:bCs/>
                <w:color w:val="000000"/>
                <w:sz w:val="20"/>
                <w:szCs w:val="20"/>
              </w:rPr>
              <w:t>Lp.</w:t>
            </w:r>
          </w:p>
        </w:tc>
        <w:tc>
          <w:tcPr>
            <w:tcW w:w="3216" w:type="dxa"/>
            <w:tcBorders>
              <w:top w:val="single" w:sz="4" w:space="0" w:color="auto"/>
              <w:left w:val="nil"/>
              <w:bottom w:val="single" w:sz="4" w:space="0" w:color="auto"/>
              <w:right w:val="single" w:sz="4" w:space="0" w:color="auto"/>
            </w:tcBorders>
            <w:shd w:val="clear" w:color="auto" w:fill="auto"/>
            <w:noWrap/>
            <w:vAlign w:val="center"/>
            <w:hideMark/>
          </w:tcPr>
          <w:p w:rsidR="00E348B8" w:rsidRPr="00ED07B8" w:rsidRDefault="009C0AEF" w:rsidP="006F2B75">
            <w:pPr>
              <w:jc w:val="center"/>
              <w:rPr>
                <w:b/>
                <w:bCs/>
                <w:color w:val="000000"/>
                <w:sz w:val="20"/>
                <w:szCs w:val="20"/>
              </w:rPr>
            </w:pPr>
            <w:r w:rsidRPr="00ED07B8">
              <w:rPr>
                <w:b/>
                <w:bCs/>
                <w:color w:val="000000"/>
                <w:sz w:val="20"/>
                <w:szCs w:val="20"/>
              </w:rPr>
              <w:t>Rodzaj wydatku</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E348B8" w:rsidRPr="00ED07B8" w:rsidRDefault="009C0AEF" w:rsidP="006F2B75">
            <w:pPr>
              <w:jc w:val="center"/>
              <w:rPr>
                <w:b/>
                <w:bCs/>
                <w:color w:val="000000"/>
                <w:sz w:val="20"/>
                <w:szCs w:val="20"/>
              </w:rPr>
            </w:pPr>
            <w:r w:rsidRPr="00ED07B8">
              <w:rPr>
                <w:b/>
                <w:bCs/>
                <w:color w:val="000000"/>
                <w:sz w:val="20"/>
                <w:szCs w:val="20"/>
              </w:rPr>
              <w:t>Razem transza I-II</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E348B8" w:rsidRPr="00961455" w:rsidRDefault="009C0AEF" w:rsidP="006F2B75">
            <w:pPr>
              <w:jc w:val="center"/>
              <w:rPr>
                <w:b/>
                <w:bCs/>
                <w:color w:val="000000"/>
                <w:sz w:val="20"/>
                <w:szCs w:val="20"/>
              </w:rPr>
            </w:pPr>
            <w:r>
              <w:rPr>
                <w:b/>
                <w:bCs/>
                <w:color w:val="000000"/>
                <w:sz w:val="20"/>
                <w:szCs w:val="20"/>
              </w:rPr>
              <w:t>Udział %</w:t>
            </w:r>
          </w:p>
        </w:tc>
      </w:tr>
      <w:tr w:rsidR="008A7577" w:rsidTr="006F2B75">
        <w:trPr>
          <w:trHeight w:val="340"/>
          <w:jc w:val="center"/>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E348B8" w:rsidRPr="00ED07B8" w:rsidRDefault="009C0AEF" w:rsidP="006F2B75">
            <w:pPr>
              <w:jc w:val="center"/>
              <w:rPr>
                <w:color w:val="000000"/>
                <w:sz w:val="20"/>
                <w:szCs w:val="20"/>
              </w:rPr>
            </w:pPr>
            <w:r w:rsidRPr="00ED07B8">
              <w:rPr>
                <w:color w:val="000000"/>
                <w:sz w:val="20"/>
                <w:szCs w:val="20"/>
              </w:rPr>
              <w:t>1.</w:t>
            </w:r>
          </w:p>
        </w:tc>
        <w:tc>
          <w:tcPr>
            <w:tcW w:w="3216" w:type="dxa"/>
            <w:tcBorders>
              <w:top w:val="nil"/>
              <w:left w:val="nil"/>
              <w:bottom w:val="single" w:sz="4" w:space="0" w:color="auto"/>
              <w:right w:val="single" w:sz="4" w:space="0" w:color="auto"/>
            </w:tcBorders>
            <w:shd w:val="clear" w:color="auto" w:fill="auto"/>
            <w:vAlign w:val="bottom"/>
            <w:hideMark/>
          </w:tcPr>
          <w:p w:rsidR="00E348B8" w:rsidRPr="00ED07B8" w:rsidRDefault="009C0AEF" w:rsidP="006F2B75">
            <w:pPr>
              <w:rPr>
                <w:color w:val="000000"/>
                <w:sz w:val="20"/>
                <w:szCs w:val="20"/>
              </w:rPr>
            </w:pPr>
            <w:r w:rsidRPr="00ED07B8">
              <w:rPr>
                <w:color w:val="000000"/>
                <w:sz w:val="20"/>
                <w:szCs w:val="20"/>
              </w:rPr>
              <w:t>Wynagrodzenia osobowe</w:t>
            </w:r>
          </w:p>
        </w:tc>
        <w:tc>
          <w:tcPr>
            <w:tcW w:w="1984" w:type="dxa"/>
            <w:tcBorders>
              <w:top w:val="nil"/>
              <w:left w:val="nil"/>
              <w:bottom w:val="single" w:sz="4" w:space="0" w:color="auto"/>
              <w:right w:val="single" w:sz="4" w:space="0" w:color="auto"/>
            </w:tcBorders>
            <w:shd w:val="clear" w:color="auto" w:fill="auto"/>
            <w:vAlign w:val="bottom"/>
            <w:hideMark/>
          </w:tcPr>
          <w:p w:rsidR="00E348B8" w:rsidRPr="00ED07B8" w:rsidRDefault="009C0AEF" w:rsidP="006F2B75">
            <w:pPr>
              <w:jc w:val="right"/>
              <w:rPr>
                <w:color w:val="000000"/>
                <w:sz w:val="20"/>
                <w:szCs w:val="20"/>
              </w:rPr>
            </w:pPr>
            <w:r w:rsidRPr="00ED07B8">
              <w:rPr>
                <w:color w:val="000000"/>
                <w:sz w:val="20"/>
                <w:szCs w:val="20"/>
              </w:rPr>
              <w:t>990 882,23</w:t>
            </w:r>
          </w:p>
        </w:tc>
        <w:tc>
          <w:tcPr>
            <w:tcW w:w="2127" w:type="dxa"/>
            <w:tcBorders>
              <w:top w:val="nil"/>
              <w:left w:val="nil"/>
              <w:bottom w:val="single" w:sz="4" w:space="0" w:color="auto"/>
              <w:right w:val="single" w:sz="4" w:space="0" w:color="auto"/>
            </w:tcBorders>
            <w:shd w:val="clear" w:color="auto" w:fill="auto"/>
            <w:vAlign w:val="bottom"/>
            <w:hideMark/>
          </w:tcPr>
          <w:p w:rsidR="00E348B8" w:rsidRPr="00961455" w:rsidRDefault="009C0AEF" w:rsidP="006F2B75">
            <w:pPr>
              <w:jc w:val="center"/>
              <w:rPr>
                <w:color w:val="000000"/>
                <w:sz w:val="20"/>
                <w:szCs w:val="20"/>
              </w:rPr>
            </w:pPr>
            <w:r w:rsidRPr="00961455">
              <w:rPr>
                <w:color w:val="000000"/>
                <w:sz w:val="20"/>
                <w:szCs w:val="20"/>
              </w:rPr>
              <w:t>72,37</w:t>
            </w:r>
          </w:p>
        </w:tc>
      </w:tr>
      <w:tr w:rsidR="008A7577" w:rsidTr="006F2B75">
        <w:trPr>
          <w:trHeight w:val="340"/>
          <w:jc w:val="center"/>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E348B8" w:rsidRPr="00ED07B8" w:rsidRDefault="009C0AEF" w:rsidP="006F2B75">
            <w:pPr>
              <w:jc w:val="center"/>
              <w:rPr>
                <w:color w:val="000000"/>
                <w:sz w:val="20"/>
                <w:szCs w:val="20"/>
              </w:rPr>
            </w:pPr>
            <w:r w:rsidRPr="00ED07B8">
              <w:rPr>
                <w:color w:val="000000"/>
                <w:sz w:val="20"/>
                <w:szCs w:val="20"/>
              </w:rPr>
              <w:t>2.</w:t>
            </w:r>
          </w:p>
        </w:tc>
        <w:tc>
          <w:tcPr>
            <w:tcW w:w="3216" w:type="dxa"/>
            <w:tcBorders>
              <w:top w:val="nil"/>
              <w:left w:val="nil"/>
              <w:bottom w:val="single" w:sz="4" w:space="0" w:color="auto"/>
              <w:right w:val="single" w:sz="4" w:space="0" w:color="auto"/>
            </w:tcBorders>
            <w:shd w:val="clear" w:color="auto" w:fill="auto"/>
            <w:vAlign w:val="bottom"/>
            <w:hideMark/>
          </w:tcPr>
          <w:p w:rsidR="00E348B8" w:rsidRPr="00ED07B8" w:rsidRDefault="009C0AEF" w:rsidP="006F2B75">
            <w:pPr>
              <w:rPr>
                <w:color w:val="000000"/>
                <w:sz w:val="20"/>
                <w:szCs w:val="20"/>
              </w:rPr>
            </w:pPr>
            <w:r w:rsidRPr="00ED07B8">
              <w:rPr>
                <w:color w:val="000000"/>
                <w:sz w:val="20"/>
                <w:szCs w:val="20"/>
              </w:rPr>
              <w:t>Składki na ubezpieczenia społeczne</w:t>
            </w:r>
          </w:p>
        </w:tc>
        <w:tc>
          <w:tcPr>
            <w:tcW w:w="1984" w:type="dxa"/>
            <w:tcBorders>
              <w:top w:val="nil"/>
              <w:left w:val="nil"/>
              <w:bottom w:val="single" w:sz="4" w:space="0" w:color="auto"/>
              <w:right w:val="single" w:sz="4" w:space="0" w:color="auto"/>
            </w:tcBorders>
            <w:shd w:val="clear" w:color="auto" w:fill="auto"/>
            <w:vAlign w:val="bottom"/>
            <w:hideMark/>
          </w:tcPr>
          <w:p w:rsidR="00E348B8" w:rsidRPr="00ED07B8" w:rsidRDefault="009C0AEF" w:rsidP="006F2B75">
            <w:pPr>
              <w:jc w:val="right"/>
              <w:rPr>
                <w:color w:val="000000"/>
                <w:sz w:val="20"/>
                <w:szCs w:val="20"/>
              </w:rPr>
            </w:pPr>
            <w:r w:rsidRPr="00ED07B8">
              <w:rPr>
                <w:color w:val="000000"/>
                <w:sz w:val="20"/>
                <w:szCs w:val="20"/>
              </w:rPr>
              <w:t>145 277,10</w:t>
            </w:r>
          </w:p>
        </w:tc>
        <w:tc>
          <w:tcPr>
            <w:tcW w:w="2127" w:type="dxa"/>
            <w:tcBorders>
              <w:top w:val="nil"/>
              <w:left w:val="nil"/>
              <w:bottom w:val="single" w:sz="4" w:space="0" w:color="auto"/>
              <w:right w:val="single" w:sz="4" w:space="0" w:color="auto"/>
            </w:tcBorders>
            <w:shd w:val="clear" w:color="auto" w:fill="auto"/>
            <w:vAlign w:val="bottom"/>
            <w:hideMark/>
          </w:tcPr>
          <w:p w:rsidR="00E348B8" w:rsidRPr="00961455" w:rsidRDefault="009C0AEF" w:rsidP="006F2B75">
            <w:pPr>
              <w:jc w:val="center"/>
              <w:rPr>
                <w:color w:val="000000"/>
                <w:sz w:val="20"/>
                <w:szCs w:val="20"/>
              </w:rPr>
            </w:pPr>
            <w:r w:rsidRPr="00961455">
              <w:rPr>
                <w:color w:val="000000"/>
                <w:sz w:val="20"/>
                <w:szCs w:val="20"/>
              </w:rPr>
              <w:t>10,61</w:t>
            </w:r>
          </w:p>
        </w:tc>
      </w:tr>
      <w:tr w:rsidR="008A7577" w:rsidTr="006F2B75">
        <w:trPr>
          <w:trHeight w:val="340"/>
          <w:jc w:val="center"/>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E348B8" w:rsidRPr="00ED07B8" w:rsidRDefault="009C0AEF" w:rsidP="006F2B75">
            <w:pPr>
              <w:jc w:val="center"/>
              <w:rPr>
                <w:color w:val="000000"/>
                <w:sz w:val="20"/>
                <w:szCs w:val="20"/>
              </w:rPr>
            </w:pPr>
            <w:r w:rsidRPr="00ED07B8">
              <w:rPr>
                <w:color w:val="000000"/>
                <w:sz w:val="20"/>
                <w:szCs w:val="20"/>
              </w:rPr>
              <w:t>3.</w:t>
            </w:r>
          </w:p>
        </w:tc>
        <w:tc>
          <w:tcPr>
            <w:tcW w:w="3216" w:type="dxa"/>
            <w:tcBorders>
              <w:top w:val="nil"/>
              <w:left w:val="nil"/>
              <w:bottom w:val="single" w:sz="4" w:space="0" w:color="auto"/>
              <w:right w:val="single" w:sz="4" w:space="0" w:color="auto"/>
            </w:tcBorders>
            <w:shd w:val="clear" w:color="auto" w:fill="auto"/>
            <w:vAlign w:val="bottom"/>
            <w:hideMark/>
          </w:tcPr>
          <w:p w:rsidR="00E348B8" w:rsidRPr="00ED07B8" w:rsidRDefault="009C0AEF" w:rsidP="006F2B75">
            <w:pPr>
              <w:rPr>
                <w:color w:val="000000"/>
                <w:sz w:val="20"/>
                <w:szCs w:val="20"/>
              </w:rPr>
            </w:pPr>
            <w:r w:rsidRPr="00ED07B8">
              <w:rPr>
                <w:color w:val="000000"/>
                <w:sz w:val="20"/>
                <w:szCs w:val="20"/>
              </w:rPr>
              <w:t>Świadczenia na rzecz osób fizycznych</w:t>
            </w:r>
          </w:p>
        </w:tc>
        <w:tc>
          <w:tcPr>
            <w:tcW w:w="1984" w:type="dxa"/>
            <w:tcBorders>
              <w:top w:val="nil"/>
              <w:left w:val="nil"/>
              <w:bottom w:val="single" w:sz="4" w:space="0" w:color="auto"/>
              <w:right w:val="single" w:sz="4" w:space="0" w:color="auto"/>
            </w:tcBorders>
            <w:shd w:val="clear" w:color="auto" w:fill="auto"/>
            <w:vAlign w:val="bottom"/>
            <w:hideMark/>
          </w:tcPr>
          <w:p w:rsidR="00E348B8" w:rsidRPr="00ED07B8" w:rsidRDefault="009C0AEF" w:rsidP="006F2B75">
            <w:pPr>
              <w:jc w:val="right"/>
              <w:rPr>
                <w:color w:val="000000"/>
                <w:sz w:val="20"/>
                <w:szCs w:val="20"/>
              </w:rPr>
            </w:pPr>
            <w:r w:rsidRPr="00ED07B8">
              <w:rPr>
                <w:color w:val="000000"/>
                <w:sz w:val="20"/>
                <w:szCs w:val="20"/>
              </w:rPr>
              <w:t>82 462,46</w:t>
            </w:r>
          </w:p>
        </w:tc>
        <w:tc>
          <w:tcPr>
            <w:tcW w:w="2127" w:type="dxa"/>
            <w:tcBorders>
              <w:top w:val="nil"/>
              <w:left w:val="nil"/>
              <w:bottom w:val="single" w:sz="4" w:space="0" w:color="auto"/>
              <w:right w:val="single" w:sz="4" w:space="0" w:color="auto"/>
            </w:tcBorders>
            <w:shd w:val="clear" w:color="auto" w:fill="auto"/>
            <w:vAlign w:val="bottom"/>
            <w:hideMark/>
          </w:tcPr>
          <w:p w:rsidR="00E348B8" w:rsidRPr="00961455" w:rsidRDefault="009C0AEF" w:rsidP="006F2B75">
            <w:pPr>
              <w:jc w:val="center"/>
              <w:rPr>
                <w:color w:val="000000"/>
                <w:sz w:val="20"/>
                <w:szCs w:val="20"/>
              </w:rPr>
            </w:pPr>
            <w:r w:rsidRPr="00961455">
              <w:rPr>
                <w:color w:val="000000"/>
                <w:sz w:val="20"/>
                <w:szCs w:val="20"/>
              </w:rPr>
              <w:t>6,02</w:t>
            </w:r>
          </w:p>
        </w:tc>
      </w:tr>
      <w:tr w:rsidR="008A7577" w:rsidTr="006F2B75">
        <w:trPr>
          <w:trHeight w:val="340"/>
          <w:jc w:val="center"/>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E348B8" w:rsidRPr="00ED07B8" w:rsidRDefault="009C0AEF" w:rsidP="006F2B75">
            <w:pPr>
              <w:jc w:val="center"/>
              <w:rPr>
                <w:color w:val="000000"/>
                <w:sz w:val="20"/>
                <w:szCs w:val="20"/>
              </w:rPr>
            </w:pPr>
            <w:r w:rsidRPr="00ED07B8">
              <w:rPr>
                <w:color w:val="000000"/>
                <w:sz w:val="20"/>
                <w:szCs w:val="20"/>
              </w:rPr>
              <w:t>4.</w:t>
            </w:r>
          </w:p>
        </w:tc>
        <w:tc>
          <w:tcPr>
            <w:tcW w:w="3216" w:type="dxa"/>
            <w:tcBorders>
              <w:top w:val="nil"/>
              <w:left w:val="nil"/>
              <w:bottom w:val="single" w:sz="4" w:space="0" w:color="auto"/>
              <w:right w:val="single" w:sz="4" w:space="0" w:color="auto"/>
            </w:tcBorders>
            <w:shd w:val="clear" w:color="auto" w:fill="auto"/>
            <w:vAlign w:val="bottom"/>
            <w:hideMark/>
          </w:tcPr>
          <w:p w:rsidR="00E348B8" w:rsidRPr="00ED07B8" w:rsidRDefault="009C0AEF" w:rsidP="006F2B75">
            <w:pPr>
              <w:rPr>
                <w:color w:val="000000"/>
                <w:sz w:val="20"/>
                <w:szCs w:val="20"/>
              </w:rPr>
            </w:pPr>
            <w:r w:rsidRPr="00ED07B8">
              <w:rPr>
                <w:color w:val="000000"/>
                <w:sz w:val="20"/>
                <w:szCs w:val="20"/>
              </w:rPr>
              <w:t>Usługi obce</w:t>
            </w:r>
          </w:p>
        </w:tc>
        <w:tc>
          <w:tcPr>
            <w:tcW w:w="1984" w:type="dxa"/>
            <w:tcBorders>
              <w:top w:val="nil"/>
              <w:left w:val="nil"/>
              <w:bottom w:val="single" w:sz="4" w:space="0" w:color="auto"/>
              <w:right w:val="single" w:sz="4" w:space="0" w:color="auto"/>
            </w:tcBorders>
            <w:shd w:val="clear" w:color="auto" w:fill="auto"/>
            <w:vAlign w:val="bottom"/>
            <w:hideMark/>
          </w:tcPr>
          <w:p w:rsidR="00E348B8" w:rsidRPr="00ED07B8" w:rsidRDefault="009C0AEF" w:rsidP="006F2B75">
            <w:pPr>
              <w:jc w:val="right"/>
              <w:rPr>
                <w:color w:val="000000"/>
                <w:sz w:val="20"/>
                <w:szCs w:val="20"/>
              </w:rPr>
            </w:pPr>
            <w:r w:rsidRPr="00ED07B8">
              <w:rPr>
                <w:color w:val="000000"/>
                <w:sz w:val="20"/>
                <w:szCs w:val="20"/>
              </w:rPr>
              <w:t>68 631,40</w:t>
            </w:r>
          </w:p>
        </w:tc>
        <w:tc>
          <w:tcPr>
            <w:tcW w:w="2127" w:type="dxa"/>
            <w:tcBorders>
              <w:top w:val="nil"/>
              <w:left w:val="nil"/>
              <w:bottom w:val="single" w:sz="4" w:space="0" w:color="auto"/>
              <w:right w:val="single" w:sz="4" w:space="0" w:color="auto"/>
            </w:tcBorders>
            <w:shd w:val="clear" w:color="auto" w:fill="auto"/>
            <w:vAlign w:val="bottom"/>
            <w:hideMark/>
          </w:tcPr>
          <w:p w:rsidR="00E348B8" w:rsidRPr="00961455" w:rsidRDefault="009C0AEF" w:rsidP="006F2B75">
            <w:pPr>
              <w:jc w:val="center"/>
              <w:rPr>
                <w:color w:val="000000"/>
                <w:sz w:val="20"/>
                <w:szCs w:val="20"/>
              </w:rPr>
            </w:pPr>
            <w:r w:rsidRPr="00961455">
              <w:rPr>
                <w:color w:val="000000"/>
                <w:sz w:val="20"/>
                <w:szCs w:val="20"/>
              </w:rPr>
              <w:t>5,01</w:t>
            </w:r>
          </w:p>
        </w:tc>
      </w:tr>
      <w:tr w:rsidR="008A7577" w:rsidTr="006F2B75">
        <w:trPr>
          <w:trHeight w:val="340"/>
          <w:jc w:val="center"/>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E348B8" w:rsidRPr="00ED07B8" w:rsidRDefault="009C0AEF" w:rsidP="006F2B75">
            <w:pPr>
              <w:jc w:val="center"/>
              <w:rPr>
                <w:color w:val="000000"/>
                <w:sz w:val="20"/>
                <w:szCs w:val="20"/>
              </w:rPr>
            </w:pPr>
            <w:r w:rsidRPr="00ED07B8">
              <w:rPr>
                <w:color w:val="000000"/>
                <w:sz w:val="20"/>
                <w:szCs w:val="20"/>
              </w:rPr>
              <w:t>5.</w:t>
            </w:r>
          </w:p>
        </w:tc>
        <w:tc>
          <w:tcPr>
            <w:tcW w:w="3216" w:type="dxa"/>
            <w:tcBorders>
              <w:top w:val="nil"/>
              <w:left w:val="nil"/>
              <w:bottom w:val="single" w:sz="4" w:space="0" w:color="auto"/>
              <w:right w:val="single" w:sz="4" w:space="0" w:color="auto"/>
            </w:tcBorders>
            <w:shd w:val="clear" w:color="auto" w:fill="auto"/>
            <w:vAlign w:val="bottom"/>
            <w:hideMark/>
          </w:tcPr>
          <w:p w:rsidR="00E348B8" w:rsidRPr="00ED07B8" w:rsidRDefault="009C0AEF" w:rsidP="006F2B75">
            <w:pPr>
              <w:rPr>
                <w:color w:val="000000"/>
                <w:sz w:val="20"/>
                <w:szCs w:val="20"/>
              </w:rPr>
            </w:pPr>
            <w:r w:rsidRPr="00ED07B8">
              <w:rPr>
                <w:color w:val="000000"/>
                <w:sz w:val="20"/>
                <w:szCs w:val="20"/>
              </w:rPr>
              <w:t>Podatki i opłaty</w:t>
            </w:r>
          </w:p>
        </w:tc>
        <w:tc>
          <w:tcPr>
            <w:tcW w:w="1984" w:type="dxa"/>
            <w:tcBorders>
              <w:top w:val="nil"/>
              <w:left w:val="nil"/>
              <w:bottom w:val="single" w:sz="4" w:space="0" w:color="auto"/>
              <w:right w:val="single" w:sz="4" w:space="0" w:color="auto"/>
            </w:tcBorders>
            <w:shd w:val="clear" w:color="auto" w:fill="auto"/>
            <w:vAlign w:val="bottom"/>
            <w:hideMark/>
          </w:tcPr>
          <w:p w:rsidR="00E348B8" w:rsidRPr="00ED07B8" w:rsidRDefault="009C0AEF" w:rsidP="006F2B75">
            <w:pPr>
              <w:jc w:val="right"/>
              <w:rPr>
                <w:color w:val="000000"/>
                <w:sz w:val="20"/>
                <w:szCs w:val="20"/>
              </w:rPr>
            </w:pPr>
            <w:r w:rsidRPr="00ED07B8">
              <w:rPr>
                <w:color w:val="000000"/>
                <w:sz w:val="20"/>
                <w:szCs w:val="20"/>
              </w:rPr>
              <w:t>54 288,00</w:t>
            </w:r>
          </w:p>
        </w:tc>
        <w:tc>
          <w:tcPr>
            <w:tcW w:w="2127" w:type="dxa"/>
            <w:tcBorders>
              <w:top w:val="nil"/>
              <w:left w:val="nil"/>
              <w:bottom w:val="single" w:sz="4" w:space="0" w:color="auto"/>
              <w:right w:val="single" w:sz="4" w:space="0" w:color="auto"/>
            </w:tcBorders>
            <w:shd w:val="clear" w:color="auto" w:fill="auto"/>
            <w:vAlign w:val="bottom"/>
            <w:hideMark/>
          </w:tcPr>
          <w:p w:rsidR="00E348B8" w:rsidRPr="00961455" w:rsidRDefault="009C0AEF" w:rsidP="006F2B75">
            <w:pPr>
              <w:jc w:val="center"/>
              <w:rPr>
                <w:color w:val="000000"/>
                <w:sz w:val="20"/>
                <w:szCs w:val="20"/>
              </w:rPr>
            </w:pPr>
            <w:r w:rsidRPr="00961455">
              <w:rPr>
                <w:color w:val="000000"/>
                <w:sz w:val="20"/>
                <w:szCs w:val="20"/>
              </w:rPr>
              <w:t>3,97</w:t>
            </w:r>
          </w:p>
        </w:tc>
      </w:tr>
      <w:tr w:rsidR="008A7577" w:rsidTr="006F2B75">
        <w:trPr>
          <w:trHeight w:val="340"/>
          <w:jc w:val="center"/>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E348B8" w:rsidRPr="00ED07B8" w:rsidRDefault="009C0AEF" w:rsidP="006F2B75">
            <w:pPr>
              <w:jc w:val="center"/>
              <w:rPr>
                <w:color w:val="000000"/>
                <w:sz w:val="20"/>
                <w:szCs w:val="20"/>
              </w:rPr>
            </w:pPr>
            <w:r w:rsidRPr="00ED07B8">
              <w:rPr>
                <w:color w:val="000000"/>
                <w:sz w:val="20"/>
                <w:szCs w:val="20"/>
              </w:rPr>
              <w:t>6.</w:t>
            </w:r>
          </w:p>
        </w:tc>
        <w:tc>
          <w:tcPr>
            <w:tcW w:w="3216" w:type="dxa"/>
            <w:tcBorders>
              <w:top w:val="nil"/>
              <w:left w:val="nil"/>
              <w:bottom w:val="single" w:sz="4" w:space="0" w:color="auto"/>
              <w:right w:val="single" w:sz="4" w:space="0" w:color="auto"/>
            </w:tcBorders>
            <w:shd w:val="clear" w:color="auto" w:fill="auto"/>
            <w:vAlign w:val="bottom"/>
            <w:hideMark/>
          </w:tcPr>
          <w:p w:rsidR="00E348B8" w:rsidRPr="00ED07B8" w:rsidRDefault="009C0AEF" w:rsidP="006F2B75">
            <w:pPr>
              <w:rPr>
                <w:color w:val="000000"/>
                <w:sz w:val="20"/>
                <w:szCs w:val="20"/>
              </w:rPr>
            </w:pPr>
            <w:r w:rsidRPr="00ED07B8">
              <w:rPr>
                <w:color w:val="000000"/>
                <w:sz w:val="20"/>
                <w:szCs w:val="20"/>
              </w:rPr>
              <w:t>Składki na Fundusz Pracy</w:t>
            </w:r>
          </w:p>
        </w:tc>
        <w:tc>
          <w:tcPr>
            <w:tcW w:w="1984" w:type="dxa"/>
            <w:tcBorders>
              <w:top w:val="nil"/>
              <w:left w:val="nil"/>
              <w:bottom w:val="single" w:sz="4" w:space="0" w:color="auto"/>
              <w:right w:val="single" w:sz="4" w:space="0" w:color="auto"/>
            </w:tcBorders>
            <w:shd w:val="clear" w:color="auto" w:fill="auto"/>
            <w:vAlign w:val="bottom"/>
            <w:hideMark/>
          </w:tcPr>
          <w:p w:rsidR="00E348B8" w:rsidRPr="00ED07B8" w:rsidRDefault="009C0AEF" w:rsidP="006F2B75">
            <w:pPr>
              <w:jc w:val="right"/>
              <w:rPr>
                <w:color w:val="000000"/>
                <w:sz w:val="20"/>
                <w:szCs w:val="20"/>
              </w:rPr>
            </w:pPr>
            <w:r w:rsidRPr="00ED07B8">
              <w:rPr>
                <w:color w:val="000000"/>
                <w:sz w:val="20"/>
                <w:szCs w:val="20"/>
              </w:rPr>
              <w:t xml:space="preserve">14 </w:t>
            </w:r>
            <w:r w:rsidRPr="00ED07B8">
              <w:rPr>
                <w:color w:val="000000"/>
                <w:sz w:val="20"/>
                <w:szCs w:val="20"/>
              </w:rPr>
              <w:t>125,79</w:t>
            </w:r>
          </w:p>
        </w:tc>
        <w:tc>
          <w:tcPr>
            <w:tcW w:w="2127" w:type="dxa"/>
            <w:tcBorders>
              <w:top w:val="nil"/>
              <w:left w:val="nil"/>
              <w:bottom w:val="single" w:sz="4" w:space="0" w:color="auto"/>
              <w:right w:val="single" w:sz="4" w:space="0" w:color="auto"/>
            </w:tcBorders>
            <w:shd w:val="clear" w:color="auto" w:fill="auto"/>
            <w:vAlign w:val="bottom"/>
            <w:hideMark/>
          </w:tcPr>
          <w:p w:rsidR="00E348B8" w:rsidRPr="00961455" w:rsidRDefault="009C0AEF" w:rsidP="006F2B75">
            <w:pPr>
              <w:jc w:val="center"/>
              <w:rPr>
                <w:color w:val="000000"/>
                <w:sz w:val="20"/>
                <w:szCs w:val="20"/>
              </w:rPr>
            </w:pPr>
            <w:r w:rsidRPr="00961455">
              <w:rPr>
                <w:color w:val="000000"/>
                <w:sz w:val="20"/>
                <w:szCs w:val="20"/>
              </w:rPr>
              <w:t>1,03</w:t>
            </w:r>
          </w:p>
        </w:tc>
      </w:tr>
      <w:tr w:rsidR="008A7577" w:rsidTr="006F2B75">
        <w:trPr>
          <w:trHeight w:val="340"/>
          <w:jc w:val="center"/>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E348B8" w:rsidRPr="00ED07B8" w:rsidRDefault="009C0AEF" w:rsidP="006F2B75">
            <w:pPr>
              <w:jc w:val="center"/>
              <w:rPr>
                <w:color w:val="000000"/>
                <w:sz w:val="20"/>
                <w:szCs w:val="20"/>
              </w:rPr>
            </w:pPr>
            <w:r w:rsidRPr="00ED07B8">
              <w:rPr>
                <w:color w:val="000000"/>
                <w:sz w:val="20"/>
                <w:szCs w:val="20"/>
              </w:rPr>
              <w:t>7.</w:t>
            </w:r>
          </w:p>
        </w:tc>
        <w:tc>
          <w:tcPr>
            <w:tcW w:w="3216" w:type="dxa"/>
            <w:tcBorders>
              <w:top w:val="nil"/>
              <w:left w:val="nil"/>
              <w:bottom w:val="single" w:sz="4" w:space="0" w:color="auto"/>
              <w:right w:val="single" w:sz="4" w:space="0" w:color="auto"/>
            </w:tcBorders>
            <w:shd w:val="clear" w:color="auto" w:fill="auto"/>
            <w:vAlign w:val="bottom"/>
            <w:hideMark/>
          </w:tcPr>
          <w:p w:rsidR="00E348B8" w:rsidRPr="00ED07B8" w:rsidRDefault="009C0AEF" w:rsidP="006F2B75">
            <w:pPr>
              <w:rPr>
                <w:color w:val="000000"/>
                <w:sz w:val="20"/>
                <w:szCs w:val="20"/>
              </w:rPr>
            </w:pPr>
            <w:r w:rsidRPr="00ED07B8">
              <w:rPr>
                <w:color w:val="000000"/>
                <w:sz w:val="20"/>
                <w:szCs w:val="20"/>
              </w:rPr>
              <w:t>Pozostałe koszty funkcjonowania</w:t>
            </w:r>
          </w:p>
        </w:tc>
        <w:tc>
          <w:tcPr>
            <w:tcW w:w="1984" w:type="dxa"/>
            <w:tcBorders>
              <w:top w:val="nil"/>
              <w:left w:val="nil"/>
              <w:bottom w:val="single" w:sz="4" w:space="0" w:color="auto"/>
              <w:right w:val="single" w:sz="4" w:space="0" w:color="auto"/>
            </w:tcBorders>
            <w:shd w:val="clear" w:color="auto" w:fill="auto"/>
            <w:vAlign w:val="bottom"/>
            <w:hideMark/>
          </w:tcPr>
          <w:p w:rsidR="00E348B8" w:rsidRPr="00ED07B8" w:rsidRDefault="009C0AEF" w:rsidP="006F2B75">
            <w:pPr>
              <w:jc w:val="right"/>
              <w:rPr>
                <w:color w:val="000000"/>
                <w:sz w:val="20"/>
                <w:szCs w:val="20"/>
              </w:rPr>
            </w:pPr>
            <w:r w:rsidRPr="00ED07B8">
              <w:rPr>
                <w:color w:val="000000"/>
                <w:sz w:val="20"/>
                <w:szCs w:val="20"/>
              </w:rPr>
              <w:t>13 498,00</w:t>
            </w:r>
          </w:p>
        </w:tc>
        <w:tc>
          <w:tcPr>
            <w:tcW w:w="2127" w:type="dxa"/>
            <w:tcBorders>
              <w:top w:val="nil"/>
              <w:left w:val="nil"/>
              <w:bottom w:val="single" w:sz="4" w:space="0" w:color="auto"/>
              <w:right w:val="single" w:sz="4" w:space="0" w:color="auto"/>
            </w:tcBorders>
            <w:shd w:val="clear" w:color="auto" w:fill="auto"/>
            <w:vAlign w:val="bottom"/>
            <w:hideMark/>
          </w:tcPr>
          <w:p w:rsidR="00E348B8" w:rsidRPr="00961455" w:rsidRDefault="009C0AEF" w:rsidP="006F2B75">
            <w:pPr>
              <w:jc w:val="center"/>
              <w:rPr>
                <w:color w:val="000000"/>
                <w:sz w:val="20"/>
                <w:szCs w:val="20"/>
              </w:rPr>
            </w:pPr>
            <w:r w:rsidRPr="00961455">
              <w:rPr>
                <w:color w:val="000000"/>
                <w:sz w:val="20"/>
                <w:szCs w:val="20"/>
              </w:rPr>
              <w:t>0,99</w:t>
            </w:r>
          </w:p>
        </w:tc>
      </w:tr>
      <w:tr w:rsidR="008A7577" w:rsidTr="006F2B75">
        <w:trPr>
          <w:trHeight w:val="406"/>
          <w:jc w:val="center"/>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E348B8" w:rsidRPr="00ED07B8" w:rsidRDefault="009C0AEF" w:rsidP="006F2B75">
            <w:pPr>
              <w:jc w:val="center"/>
              <w:rPr>
                <w:b/>
                <w:bCs/>
                <w:color w:val="000000"/>
                <w:sz w:val="20"/>
                <w:szCs w:val="20"/>
              </w:rPr>
            </w:pPr>
          </w:p>
        </w:tc>
        <w:tc>
          <w:tcPr>
            <w:tcW w:w="3216" w:type="dxa"/>
            <w:tcBorders>
              <w:top w:val="nil"/>
              <w:left w:val="nil"/>
              <w:bottom w:val="single" w:sz="4" w:space="0" w:color="auto"/>
              <w:right w:val="single" w:sz="4" w:space="0" w:color="auto"/>
            </w:tcBorders>
            <w:shd w:val="clear" w:color="auto" w:fill="auto"/>
            <w:noWrap/>
            <w:vAlign w:val="center"/>
            <w:hideMark/>
          </w:tcPr>
          <w:p w:rsidR="00E348B8" w:rsidRPr="00ED07B8" w:rsidRDefault="009C0AEF" w:rsidP="006F2B75">
            <w:pPr>
              <w:rPr>
                <w:b/>
                <w:bCs/>
                <w:color w:val="000000"/>
                <w:sz w:val="20"/>
                <w:szCs w:val="20"/>
              </w:rPr>
            </w:pPr>
            <w:r w:rsidRPr="00ED07B8">
              <w:rPr>
                <w:b/>
                <w:bCs/>
                <w:color w:val="000000"/>
                <w:sz w:val="20"/>
                <w:szCs w:val="20"/>
              </w:rPr>
              <w:t>Razem</w:t>
            </w:r>
          </w:p>
        </w:tc>
        <w:tc>
          <w:tcPr>
            <w:tcW w:w="1984" w:type="dxa"/>
            <w:tcBorders>
              <w:top w:val="nil"/>
              <w:left w:val="nil"/>
              <w:bottom w:val="single" w:sz="4" w:space="0" w:color="auto"/>
              <w:right w:val="single" w:sz="4" w:space="0" w:color="auto"/>
            </w:tcBorders>
            <w:shd w:val="clear" w:color="auto" w:fill="auto"/>
            <w:noWrap/>
            <w:vAlign w:val="center"/>
            <w:hideMark/>
          </w:tcPr>
          <w:p w:rsidR="00E348B8" w:rsidRPr="00ED07B8" w:rsidRDefault="009C0AEF" w:rsidP="006F2B75">
            <w:pPr>
              <w:jc w:val="right"/>
              <w:rPr>
                <w:b/>
                <w:bCs/>
                <w:color w:val="000000"/>
                <w:sz w:val="20"/>
                <w:szCs w:val="20"/>
              </w:rPr>
            </w:pPr>
            <w:r w:rsidRPr="00ED07B8">
              <w:rPr>
                <w:b/>
                <w:bCs/>
                <w:color w:val="000000"/>
                <w:sz w:val="20"/>
                <w:szCs w:val="20"/>
              </w:rPr>
              <w:t>1 369 164,98</w:t>
            </w:r>
          </w:p>
        </w:tc>
        <w:tc>
          <w:tcPr>
            <w:tcW w:w="2127" w:type="dxa"/>
            <w:tcBorders>
              <w:top w:val="nil"/>
              <w:left w:val="nil"/>
              <w:bottom w:val="single" w:sz="4" w:space="0" w:color="auto"/>
              <w:right w:val="single" w:sz="4" w:space="0" w:color="auto"/>
            </w:tcBorders>
            <w:shd w:val="clear" w:color="auto" w:fill="auto"/>
            <w:noWrap/>
            <w:vAlign w:val="center"/>
            <w:hideMark/>
          </w:tcPr>
          <w:p w:rsidR="00E348B8" w:rsidRPr="00961455" w:rsidRDefault="009C0AEF" w:rsidP="006F2B75">
            <w:pPr>
              <w:jc w:val="center"/>
              <w:rPr>
                <w:b/>
                <w:bCs/>
                <w:color w:val="000000"/>
                <w:sz w:val="20"/>
                <w:szCs w:val="20"/>
              </w:rPr>
            </w:pPr>
            <w:r w:rsidRPr="00961455">
              <w:rPr>
                <w:b/>
                <w:bCs/>
                <w:color w:val="000000"/>
                <w:sz w:val="20"/>
                <w:szCs w:val="20"/>
              </w:rPr>
              <w:t>100,00</w:t>
            </w:r>
          </w:p>
        </w:tc>
      </w:tr>
    </w:tbl>
    <w:p w:rsidR="00E348B8" w:rsidRPr="00074B63" w:rsidRDefault="009C0AEF" w:rsidP="00E348B8">
      <w:pPr>
        <w:spacing w:after="120"/>
        <w:jc w:val="both"/>
      </w:pPr>
      <w:r w:rsidRPr="00ED07B8">
        <w:rPr>
          <w:sz w:val="22"/>
          <w:szCs w:val="22"/>
        </w:rPr>
        <w:t>Z</w:t>
      </w:r>
      <w:r>
        <w:rPr>
          <w:sz w:val="22"/>
          <w:szCs w:val="22"/>
        </w:rPr>
        <w:t xml:space="preserve"> udzielonej dotacji </w:t>
      </w:r>
      <w:r w:rsidRPr="00ED07B8">
        <w:rPr>
          <w:sz w:val="22"/>
          <w:szCs w:val="22"/>
        </w:rPr>
        <w:t>w kwocie 1 401 000 zł wydatkowano 1 369 164,98 zł</w:t>
      </w:r>
      <w:r>
        <w:rPr>
          <w:sz w:val="22"/>
          <w:szCs w:val="22"/>
        </w:rPr>
        <w:t>. N</w:t>
      </w:r>
      <w:r w:rsidRPr="00ED07B8">
        <w:rPr>
          <w:sz w:val="22"/>
          <w:szCs w:val="22"/>
        </w:rPr>
        <w:t>ajwięcej środków przeznaczono na wynagrodzenia osobowe – 990 882,23 zł tj. 72,37 %.W trak</w:t>
      </w:r>
      <w:r>
        <w:rPr>
          <w:sz w:val="22"/>
          <w:szCs w:val="22"/>
        </w:rPr>
        <w:t>cie kontroli sprawdzono listy pł</w:t>
      </w:r>
      <w:r w:rsidRPr="00ED07B8">
        <w:rPr>
          <w:sz w:val="22"/>
          <w:szCs w:val="22"/>
        </w:rPr>
        <w:t>ac za m-c kwiecień 2018 r. Nieprawidłowości nie stwierdzono.</w:t>
      </w:r>
    </w:p>
    <w:p w:rsidR="00E348B8" w:rsidRPr="00ED07B8" w:rsidRDefault="009C0AEF" w:rsidP="00E348B8">
      <w:pPr>
        <w:spacing w:after="120" w:line="276" w:lineRule="auto"/>
        <w:jc w:val="both"/>
        <w:rPr>
          <w:sz w:val="22"/>
          <w:szCs w:val="22"/>
        </w:rPr>
      </w:pPr>
      <w:r w:rsidRPr="00ED07B8">
        <w:rPr>
          <w:sz w:val="22"/>
          <w:szCs w:val="22"/>
        </w:rPr>
        <w:t>Ze środków dotacji sfinansowano ponadto:</w:t>
      </w:r>
    </w:p>
    <w:p w:rsidR="00E348B8" w:rsidRPr="00ED07B8" w:rsidRDefault="009C0AEF" w:rsidP="00A5205F">
      <w:pPr>
        <w:pStyle w:val="Akapitzlist"/>
        <w:numPr>
          <w:ilvl w:val="0"/>
          <w:numId w:val="13"/>
        </w:numPr>
        <w:spacing w:after="120"/>
        <w:jc w:val="both"/>
        <w:rPr>
          <w:rFonts w:ascii="Times New Roman" w:hAnsi="Times New Roman" w:cs="Times New Roman"/>
          <w:lang w:eastAsia="pl-PL"/>
        </w:rPr>
      </w:pPr>
      <w:r w:rsidRPr="00ED07B8">
        <w:rPr>
          <w:rFonts w:ascii="Times New Roman" w:hAnsi="Times New Roman" w:cs="Times New Roman"/>
          <w:lang w:eastAsia="pl-PL"/>
        </w:rPr>
        <w:t xml:space="preserve">usługi obce - bieżąca obsługa BHP, sprzątanie budynku Ekocentrum PNGS, obsługa obiektu Ekocentrum PNGS, zimowe utrzymanie </w:t>
      </w:r>
      <w:r w:rsidRPr="00ED07B8">
        <w:rPr>
          <w:rFonts w:ascii="Times New Roman" w:hAnsi="Times New Roman" w:cs="Times New Roman"/>
          <w:lang w:eastAsia="pl-PL"/>
        </w:rPr>
        <w:t>parkingów i dróg PNGS, świadczenie pomocy prawnej, wynajem kabiny toaletowej wraz z wywozem nieczystości, realizacja funkcji administratora bezpieczeństwa informacji, utrzymanie czystości na terenie PNGS;</w:t>
      </w:r>
    </w:p>
    <w:p w:rsidR="00E348B8" w:rsidRPr="00ED07B8" w:rsidRDefault="009C0AEF" w:rsidP="00A5205F">
      <w:pPr>
        <w:pStyle w:val="Akapitzlist"/>
        <w:numPr>
          <w:ilvl w:val="0"/>
          <w:numId w:val="13"/>
        </w:numPr>
        <w:spacing w:after="120"/>
        <w:jc w:val="both"/>
        <w:rPr>
          <w:rFonts w:ascii="Times New Roman" w:hAnsi="Times New Roman" w:cs="Times New Roman"/>
          <w:lang w:eastAsia="pl-PL"/>
        </w:rPr>
      </w:pPr>
      <w:r w:rsidRPr="00ED07B8">
        <w:rPr>
          <w:rFonts w:ascii="Times New Roman" w:hAnsi="Times New Roman" w:cs="Times New Roman"/>
          <w:lang w:eastAsia="pl-PL"/>
        </w:rPr>
        <w:t>świadczenia na rzecz osób fizycznych - szkolenia, e</w:t>
      </w:r>
      <w:r w:rsidRPr="00ED07B8">
        <w:rPr>
          <w:rFonts w:ascii="Times New Roman" w:hAnsi="Times New Roman" w:cs="Times New Roman"/>
          <w:lang w:eastAsia="pl-PL"/>
        </w:rPr>
        <w:t>kwiwalent za niewykorzystywanie mieszkania bezpłatnego, odpis na ZFŚS;</w:t>
      </w:r>
    </w:p>
    <w:p w:rsidR="00E348B8" w:rsidRPr="00ED07B8" w:rsidRDefault="009C0AEF" w:rsidP="00A5205F">
      <w:pPr>
        <w:pStyle w:val="Akapitzlist"/>
        <w:numPr>
          <w:ilvl w:val="0"/>
          <w:numId w:val="13"/>
        </w:numPr>
        <w:spacing w:after="120"/>
        <w:jc w:val="both"/>
        <w:rPr>
          <w:rFonts w:ascii="Times New Roman" w:hAnsi="Times New Roman" w:cs="Times New Roman"/>
          <w:lang w:eastAsia="pl-PL"/>
        </w:rPr>
      </w:pPr>
      <w:r w:rsidRPr="00ED07B8">
        <w:rPr>
          <w:rFonts w:ascii="Times New Roman" w:hAnsi="Times New Roman" w:cs="Times New Roman"/>
          <w:lang w:eastAsia="pl-PL"/>
        </w:rPr>
        <w:t>podatki i opłaty - podatek leśny, podatek rolny;</w:t>
      </w:r>
    </w:p>
    <w:p w:rsidR="00E348B8" w:rsidRPr="00ED07B8" w:rsidRDefault="009C0AEF" w:rsidP="00A5205F">
      <w:pPr>
        <w:pStyle w:val="Akapitzlist"/>
        <w:numPr>
          <w:ilvl w:val="0"/>
          <w:numId w:val="13"/>
        </w:numPr>
        <w:spacing w:after="120"/>
        <w:jc w:val="both"/>
        <w:rPr>
          <w:rFonts w:ascii="Times New Roman" w:hAnsi="Times New Roman" w:cs="Times New Roman"/>
          <w:lang w:eastAsia="pl-PL"/>
        </w:rPr>
      </w:pPr>
      <w:r w:rsidRPr="00ED07B8">
        <w:rPr>
          <w:rFonts w:ascii="Times New Roman" w:hAnsi="Times New Roman" w:cs="Times New Roman"/>
          <w:lang w:eastAsia="pl-PL"/>
        </w:rPr>
        <w:t xml:space="preserve">pozostałe koszty funkcjonowania - ubezpieczenia komunikacyjne. </w:t>
      </w:r>
    </w:p>
    <w:p w:rsidR="00E348B8" w:rsidRPr="00ED07B8" w:rsidRDefault="009C0AEF" w:rsidP="00E348B8">
      <w:pPr>
        <w:pStyle w:val="Akapitzlist"/>
        <w:spacing w:after="120"/>
        <w:ind w:left="357"/>
        <w:jc w:val="right"/>
        <w:rPr>
          <w:rFonts w:ascii="Times New Roman" w:hAnsi="Times New Roman" w:cs="Times New Roman"/>
          <w:lang w:eastAsia="pl-PL"/>
        </w:rPr>
      </w:pPr>
      <w:r w:rsidRPr="00ED07B8">
        <w:rPr>
          <w:rFonts w:ascii="Times New Roman" w:hAnsi="Times New Roman" w:cs="Times New Roman"/>
        </w:rPr>
        <w:t>[Dowód: akta kontroli str. III/1/13-14]</w:t>
      </w:r>
    </w:p>
    <w:p w:rsidR="00E348B8" w:rsidRPr="00ED07B8" w:rsidRDefault="009C0AEF" w:rsidP="00E348B8">
      <w:pPr>
        <w:spacing w:after="120" w:line="276" w:lineRule="auto"/>
        <w:jc w:val="both"/>
        <w:rPr>
          <w:sz w:val="22"/>
          <w:szCs w:val="22"/>
        </w:rPr>
      </w:pPr>
      <w:r w:rsidRPr="00ED07B8">
        <w:rPr>
          <w:sz w:val="22"/>
          <w:szCs w:val="22"/>
        </w:rPr>
        <w:t xml:space="preserve">Wydatki dokonane ze środków w/w </w:t>
      </w:r>
      <w:r w:rsidRPr="00ED07B8">
        <w:rPr>
          <w:sz w:val="22"/>
          <w:szCs w:val="22"/>
        </w:rPr>
        <w:t>dotacji związane są z realizacją zadań wynikających z celów określonych w umowie dotacji.</w:t>
      </w:r>
    </w:p>
    <w:p w:rsidR="00E348B8" w:rsidRPr="00ED07B8" w:rsidRDefault="009C0AEF" w:rsidP="00A5205F">
      <w:pPr>
        <w:pStyle w:val="Akapitzlist"/>
        <w:numPr>
          <w:ilvl w:val="0"/>
          <w:numId w:val="6"/>
        </w:numPr>
        <w:spacing w:after="120"/>
        <w:jc w:val="both"/>
        <w:rPr>
          <w:rFonts w:ascii="Times New Roman" w:hAnsi="Times New Roman" w:cs="Times New Roman"/>
          <w:b/>
        </w:rPr>
      </w:pPr>
      <w:r w:rsidRPr="00ED07B8">
        <w:rPr>
          <w:rFonts w:ascii="Times New Roman" w:hAnsi="Times New Roman" w:cs="Times New Roman"/>
          <w:b/>
        </w:rPr>
        <w:t>Inwentaryzacja przeprowadzona w 2017 r.</w:t>
      </w:r>
    </w:p>
    <w:p w:rsidR="00E348B8" w:rsidRDefault="009C0AEF" w:rsidP="00E348B8">
      <w:pPr>
        <w:spacing w:after="120" w:line="276" w:lineRule="auto"/>
        <w:jc w:val="both"/>
        <w:rPr>
          <w:sz w:val="22"/>
          <w:szCs w:val="22"/>
        </w:rPr>
      </w:pPr>
      <w:r w:rsidRPr="00ED07B8">
        <w:rPr>
          <w:sz w:val="22"/>
          <w:szCs w:val="22"/>
        </w:rPr>
        <w:t>Zgodnie z wymogami „</w:t>
      </w:r>
      <w:r w:rsidRPr="00ED07B8">
        <w:rPr>
          <w:i/>
          <w:sz w:val="22"/>
          <w:szCs w:val="22"/>
        </w:rPr>
        <w:t xml:space="preserve">Instrukcji w sprawie zasad i sposobu przeprowadzania inwentaryzacji składników majątkowych w Parku </w:t>
      </w:r>
      <w:r w:rsidRPr="00ED07B8">
        <w:rPr>
          <w:i/>
          <w:sz w:val="22"/>
          <w:szCs w:val="22"/>
        </w:rPr>
        <w:t>Narodowym Gór Stołowych</w:t>
      </w:r>
      <w:r w:rsidRPr="00ED07B8">
        <w:rPr>
          <w:sz w:val="22"/>
          <w:szCs w:val="22"/>
        </w:rPr>
        <w:t>”</w:t>
      </w:r>
      <w:r>
        <w:rPr>
          <w:rStyle w:val="Odwoanieprzypisudolnego"/>
          <w:sz w:val="22"/>
          <w:szCs w:val="22"/>
        </w:rPr>
        <w:footnoteReference w:id="50"/>
      </w:r>
      <w:r w:rsidRPr="00ED07B8">
        <w:rPr>
          <w:sz w:val="22"/>
          <w:szCs w:val="22"/>
        </w:rPr>
        <w:t xml:space="preserve"> przeprowadzono w Parku inwentaryzację wg stanu na 30 listopada 2017 r. następujących składników majątkowych: środków pieniężnych w kasie i na rachunkach bankowych, zapasy drewna, materiałów i towarów odpisanych w koszty na dzień i</w:t>
      </w:r>
      <w:r w:rsidRPr="00ED07B8">
        <w:rPr>
          <w:sz w:val="22"/>
          <w:szCs w:val="22"/>
        </w:rPr>
        <w:t>ch zakupu a niewbudowanych do dnia 31 grudnia 2017 r., aktywa finansowe, należności oraz dokonano weryfikacji stanów księgowych pozostałych składników aktywów i pasywów.</w:t>
      </w:r>
      <w:r>
        <w:rPr>
          <w:sz w:val="22"/>
          <w:szCs w:val="22"/>
        </w:rPr>
        <w:t xml:space="preserve"> N</w:t>
      </w:r>
      <w:r w:rsidRPr="00ED07B8">
        <w:rPr>
          <w:sz w:val="22"/>
          <w:szCs w:val="22"/>
        </w:rPr>
        <w:t>ie stwierdzono różnic inwentaryzacyjnych.</w:t>
      </w:r>
      <w:r>
        <w:rPr>
          <w:sz w:val="22"/>
          <w:szCs w:val="22"/>
        </w:rPr>
        <w:t xml:space="preserve">                                            </w:t>
      </w:r>
      <w:r>
        <w:rPr>
          <w:sz w:val="22"/>
          <w:szCs w:val="22"/>
        </w:rPr>
        <w:t xml:space="preserve">                               </w:t>
      </w:r>
    </w:p>
    <w:p w:rsidR="00E348B8" w:rsidRPr="00ED07B8" w:rsidRDefault="009C0AEF" w:rsidP="00E348B8">
      <w:pPr>
        <w:spacing w:after="120" w:line="276" w:lineRule="auto"/>
        <w:jc w:val="right"/>
        <w:rPr>
          <w:sz w:val="22"/>
          <w:szCs w:val="22"/>
        </w:rPr>
      </w:pPr>
      <w:r>
        <w:rPr>
          <w:sz w:val="22"/>
          <w:szCs w:val="22"/>
        </w:rPr>
        <w:t>[</w:t>
      </w:r>
      <w:r w:rsidRPr="00ED07B8">
        <w:rPr>
          <w:sz w:val="22"/>
          <w:szCs w:val="22"/>
        </w:rPr>
        <w:t>Dowód: akta kontroli str. III/1/15]</w:t>
      </w:r>
    </w:p>
    <w:p w:rsidR="00E348B8" w:rsidRPr="00ED07B8" w:rsidRDefault="009C0AEF" w:rsidP="00A5205F">
      <w:pPr>
        <w:pStyle w:val="Akapitzlist"/>
        <w:numPr>
          <w:ilvl w:val="0"/>
          <w:numId w:val="6"/>
        </w:numPr>
        <w:suppressAutoHyphens w:val="0"/>
        <w:spacing w:after="120"/>
        <w:contextualSpacing/>
        <w:jc w:val="both"/>
        <w:rPr>
          <w:rFonts w:ascii="Times New Roman" w:hAnsi="Times New Roman" w:cs="Times New Roman"/>
          <w:b/>
        </w:rPr>
      </w:pPr>
      <w:r w:rsidRPr="00ED07B8">
        <w:rPr>
          <w:rFonts w:ascii="Times New Roman" w:hAnsi="Times New Roman" w:cs="Times New Roman"/>
          <w:b/>
        </w:rPr>
        <w:t>Zakup i funkcjonowanie Centrum Szkoleniowo – Edukacyjnego w Karłowie</w:t>
      </w:r>
    </w:p>
    <w:p w:rsidR="00E348B8" w:rsidRPr="00ED07B8" w:rsidRDefault="009C0AEF" w:rsidP="00E348B8">
      <w:pPr>
        <w:spacing w:after="120" w:line="276" w:lineRule="auto"/>
        <w:jc w:val="both"/>
        <w:rPr>
          <w:sz w:val="22"/>
          <w:szCs w:val="22"/>
        </w:rPr>
      </w:pPr>
      <w:r w:rsidRPr="00ED07B8">
        <w:rPr>
          <w:sz w:val="22"/>
          <w:szCs w:val="22"/>
        </w:rPr>
        <w:t>Centrum Szkoleniowo – Edukacyjne Parku Narodowego Gór Stołowych w Karłowie zostało nabyte przez Park</w:t>
      </w:r>
      <w:r>
        <w:rPr>
          <w:rStyle w:val="Odwoanieprzypisudolnego"/>
          <w:sz w:val="22"/>
          <w:szCs w:val="22"/>
        </w:rPr>
        <w:footnoteReference w:id="51"/>
      </w:r>
      <w:r w:rsidRPr="00ED07B8">
        <w:rPr>
          <w:sz w:val="22"/>
          <w:szCs w:val="22"/>
        </w:rPr>
        <w:t xml:space="preserve"> od PZU S.A. 19 m</w:t>
      </w:r>
      <w:r w:rsidRPr="00ED07B8">
        <w:rPr>
          <w:sz w:val="22"/>
          <w:szCs w:val="22"/>
        </w:rPr>
        <w:t xml:space="preserve">aja 2017 r., za 3 500 000 zł w przetargu w trybie z wolnej ręki. Wartość rynkowa zakupionego obiektu wg wyceny rzeczoznawcy wynosiła 9 760 000 zł. </w:t>
      </w:r>
    </w:p>
    <w:p w:rsidR="00E348B8" w:rsidRPr="00ED07B8" w:rsidRDefault="009C0AEF" w:rsidP="00E348B8">
      <w:pPr>
        <w:spacing w:after="120" w:line="276" w:lineRule="auto"/>
        <w:jc w:val="both"/>
        <w:rPr>
          <w:sz w:val="22"/>
          <w:szCs w:val="22"/>
        </w:rPr>
      </w:pPr>
      <w:r w:rsidRPr="00ED07B8">
        <w:rPr>
          <w:sz w:val="22"/>
          <w:szCs w:val="22"/>
        </w:rPr>
        <w:t>Rada Naukowa Parku Narodowego Gór Stołowych podjęła uchwałę 26 października 2017 r. o poparciu działań Dyrek</w:t>
      </w:r>
      <w:r w:rsidRPr="00ED07B8">
        <w:rPr>
          <w:sz w:val="22"/>
          <w:szCs w:val="22"/>
        </w:rPr>
        <w:t>tora Parku w zakresie zakupu nieruchomości w Karłowie oraz kierunków rozwoju tego miejsca.</w:t>
      </w:r>
    </w:p>
    <w:p w:rsidR="00E348B8" w:rsidRPr="00ED07B8" w:rsidRDefault="009C0AEF" w:rsidP="00E348B8">
      <w:pPr>
        <w:spacing w:after="120" w:line="276" w:lineRule="auto"/>
        <w:jc w:val="right"/>
        <w:rPr>
          <w:sz w:val="22"/>
          <w:szCs w:val="22"/>
        </w:rPr>
      </w:pPr>
      <w:r w:rsidRPr="00ED07B8">
        <w:rPr>
          <w:sz w:val="22"/>
          <w:szCs w:val="22"/>
        </w:rPr>
        <w:t>[Dowód: akta kontroli str. III/2/93]</w:t>
      </w:r>
    </w:p>
    <w:p w:rsidR="00E348B8" w:rsidRPr="00ED07B8" w:rsidRDefault="009C0AEF" w:rsidP="00E348B8">
      <w:pPr>
        <w:spacing w:after="120" w:line="276" w:lineRule="auto"/>
        <w:jc w:val="both"/>
        <w:rPr>
          <w:sz w:val="22"/>
          <w:szCs w:val="22"/>
        </w:rPr>
      </w:pPr>
      <w:r w:rsidRPr="00ED07B8">
        <w:rPr>
          <w:sz w:val="22"/>
          <w:szCs w:val="22"/>
        </w:rPr>
        <w:t xml:space="preserve">Przedmiotem zakupu było prawo wieczystego użytkowania gruntu składającego się z trzech działek o łącznej powierzchni 2,94 ha </w:t>
      </w:r>
      <w:r w:rsidRPr="00ED07B8">
        <w:rPr>
          <w:sz w:val="22"/>
          <w:szCs w:val="22"/>
        </w:rPr>
        <w:t>oraz prawo własności posadowionych na nich budynków tworzących kompleks hotelowy, położonych w Karłowie 10, gmina Radków, powiat Kłodzki.</w:t>
      </w:r>
    </w:p>
    <w:p w:rsidR="00E348B8" w:rsidRPr="00ED07B8" w:rsidRDefault="009C0AEF" w:rsidP="00E348B8">
      <w:pPr>
        <w:spacing w:after="120" w:line="276" w:lineRule="auto"/>
        <w:ind w:left="4956"/>
        <w:jc w:val="right"/>
        <w:rPr>
          <w:sz w:val="22"/>
          <w:szCs w:val="22"/>
        </w:rPr>
      </w:pPr>
      <w:r w:rsidRPr="00ED07B8">
        <w:rPr>
          <w:sz w:val="22"/>
          <w:szCs w:val="22"/>
        </w:rPr>
        <w:t>[Dowód: akta kontroli str. III/2/1-26]</w:t>
      </w:r>
    </w:p>
    <w:p w:rsidR="00E348B8" w:rsidRPr="00ED07B8" w:rsidRDefault="009C0AEF" w:rsidP="00E348B8">
      <w:pPr>
        <w:spacing w:after="120" w:line="276" w:lineRule="auto"/>
        <w:jc w:val="both"/>
        <w:rPr>
          <w:sz w:val="22"/>
          <w:szCs w:val="22"/>
        </w:rPr>
      </w:pPr>
      <w:r w:rsidRPr="00ED07B8">
        <w:rPr>
          <w:sz w:val="22"/>
          <w:szCs w:val="22"/>
        </w:rPr>
        <w:t>W/w nieruchomości bezpośrednio graniczą z gruntami Parku. Przez teren tej nieru</w:t>
      </w:r>
      <w:r w:rsidRPr="00ED07B8">
        <w:rPr>
          <w:sz w:val="22"/>
          <w:szCs w:val="22"/>
        </w:rPr>
        <w:t>chomości przebiega główny ciek Gór Stołowych – Czerwona Woda, który decyduje o bilansie wodnym cennych siedlisk przyrodniczych sieci Natura 2000.</w:t>
      </w:r>
    </w:p>
    <w:p w:rsidR="00E348B8" w:rsidRPr="00ED07B8" w:rsidRDefault="009C0AEF" w:rsidP="00E348B8">
      <w:pPr>
        <w:spacing w:after="120" w:line="276" w:lineRule="auto"/>
        <w:jc w:val="both"/>
        <w:rPr>
          <w:sz w:val="22"/>
          <w:szCs w:val="22"/>
        </w:rPr>
      </w:pPr>
      <w:r w:rsidRPr="00ED07B8">
        <w:rPr>
          <w:sz w:val="22"/>
          <w:szCs w:val="22"/>
        </w:rPr>
        <w:t xml:space="preserve">W protokole zdawczo–odbiorczym z dnia 19 maja 2017 r. do umowy sprzedaży w formie aktu notarialnego napisano, </w:t>
      </w:r>
      <w:r w:rsidRPr="00ED07B8">
        <w:rPr>
          <w:sz w:val="22"/>
          <w:szCs w:val="22"/>
        </w:rPr>
        <w:t>że: „</w:t>
      </w:r>
      <w:r w:rsidRPr="00ED07B8">
        <w:rPr>
          <w:i/>
          <w:sz w:val="22"/>
          <w:szCs w:val="22"/>
        </w:rPr>
        <w:t>stan nieruchomości ocenia się jako dobry</w:t>
      </w:r>
      <w:r w:rsidRPr="00ED07B8">
        <w:rPr>
          <w:sz w:val="22"/>
          <w:szCs w:val="22"/>
        </w:rPr>
        <w:t>”.</w:t>
      </w:r>
    </w:p>
    <w:p w:rsidR="00E348B8" w:rsidRPr="00ED07B8" w:rsidRDefault="009C0AEF" w:rsidP="00E348B8">
      <w:pPr>
        <w:spacing w:after="120" w:line="276" w:lineRule="auto"/>
        <w:ind w:left="4956"/>
        <w:jc w:val="right"/>
        <w:rPr>
          <w:sz w:val="22"/>
          <w:szCs w:val="22"/>
        </w:rPr>
      </w:pPr>
      <w:r w:rsidRPr="00ED07B8">
        <w:rPr>
          <w:sz w:val="22"/>
          <w:szCs w:val="22"/>
        </w:rPr>
        <w:t>[Dowód: akta kontroli str. III/2/27-29]</w:t>
      </w:r>
    </w:p>
    <w:p w:rsidR="00E348B8" w:rsidRPr="00ED07B8" w:rsidRDefault="009C0AEF" w:rsidP="00E348B8">
      <w:pPr>
        <w:spacing w:after="120" w:line="276" w:lineRule="auto"/>
        <w:jc w:val="both"/>
        <w:rPr>
          <w:sz w:val="22"/>
          <w:szCs w:val="22"/>
        </w:rPr>
      </w:pPr>
      <w:r w:rsidRPr="00ED07B8">
        <w:rPr>
          <w:sz w:val="22"/>
          <w:szCs w:val="22"/>
        </w:rPr>
        <w:t>Źródłem finansowania w/w zakupu były środki własne Parku – zysk z lat ubiegłych, ulokowany na lokatach terminowych w BGK we Wrocławiu.</w:t>
      </w:r>
    </w:p>
    <w:p w:rsidR="00E348B8" w:rsidRPr="00ED07B8" w:rsidRDefault="009C0AEF" w:rsidP="00E348B8">
      <w:pPr>
        <w:spacing w:after="120" w:line="276" w:lineRule="auto"/>
        <w:jc w:val="both"/>
        <w:rPr>
          <w:sz w:val="22"/>
          <w:szCs w:val="22"/>
        </w:rPr>
      </w:pPr>
      <w:r w:rsidRPr="00ED07B8">
        <w:rPr>
          <w:sz w:val="22"/>
          <w:szCs w:val="22"/>
        </w:rPr>
        <w:t>Na podstawie art. 8g ust. 5 ustaw</w:t>
      </w:r>
      <w:r w:rsidRPr="00ED07B8">
        <w:rPr>
          <w:sz w:val="22"/>
          <w:szCs w:val="22"/>
        </w:rPr>
        <w:t>y z 16 kwietnia 2004 r. o ochronie przyrody</w:t>
      </w:r>
      <w:r>
        <w:rPr>
          <w:rStyle w:val="Odwoanieprzypisudolnego"/>
          <w:sz w:val="22"/>
          <w:szCs w:val="22"/>
        </w:rPr>
        <w:footnoteReference w:id="52"/>
      </w:r>
      <w:r w:rsidRPr="00ED07B8">
        <w:rPr>
          <w:sz w:val="22"/>
          <w:szCs w:val="22"/>
        </w:rPr>
        <w:t xml:space="preserve"> Dyrektor PNGS zwrócił się 20 kwietnia 2017 r. z wnioskiem do Ministra Środowiska o wyrażenie zgody na zmianę w planie finansowym na rok 2017 w tym m.in. o zwiększenie środków finansowych w kwocie 3 700 000 zł na</w:t>
      </w:r>
      <w:r w:rsidRPr="00ED07B8">
        <w:rPr>
          <w:sz w:val="22"/>
          <w:szCs w:val="22"/>
        </w:rPr>
        <w:t xml:space="preserve"> planowany zakup prawa użytkowania wieczystego gruntu oraz budynków położonych w Karłowie oraz opłat notarialnych.</w:t>
      </w:r>
    </w:p>
    <w:p w:rsidR="00E348B8" w:rsidRPr="00ED07B8" w:rsidRDefault="009C0AEF" w:rsidP="00E348B8">
      <w:pPr>
        <w:spacing w:after="120" w:line="276" w:lineRule="auto"/>
        <w:jc w:val="both"/>
        <w:rPr>
          <w:sz w:val="22"/>
          <w:szCs w:val="22"/>
        </w:rPr>
      </w:pPr>
      <w:r w:rsidRPr="00ED07B8">
        <w:rPr>
          <w:sz w:val="22"/>
          <w:szCs w:val="22"/>
        </w:rPr>
        <w:t>Minister Środowiska w piśmie z 16 maja 2017 r. poinformował Dyrektora Parku, że wszelkie koszty związane z utrzymaniem zakupionych nieruchomo</w:t>
      </w:r>
      <w:r w:rsidRPr="00ED07B8">
        <w:rPr>
          <w:sz w:val="22"/>
          <w:szCs w:val="22"/>
        </w:rPr>
        <w:t>ści oraz ich dostosowaniem do planowanych funkcji powinny być pokrywane ze środków własnych Parku, bez potrzeby zwiększania dotacji z budżetu państwa na działalność bieżącą, w tym na wydatki majątkowe.</w:t>
      </w:r>
    </w:p>
    <w:p w:rsidR="00E348B8" w:rsidRPr="00ED07B8" w:rsidRDefault="009C0AEF" w:rsidP="00E348B8">
      <w:pPr>
        <w:spacing w:after="120" w:line="276" w:lineRule="auto"/>
        <w:jc w:val="both"/>
        <w:rPr>
          <w:sz w:val="22"/>
          <w:szCs w:val="22"/>
        </w:rPr>
      </w:pPr>
      <w:r w:rsidRPr="00ED07B8">
        <w:rPr>
          <w:sz w:val="22"/>
          <w:szCs w:val="22"/>
        </w:rPr>
        <w:t xml:space="preserve">Zgodę na wnioskowane zmiany w planie finansowym Parku </w:t>
      </w:r>
      <w:r w:rsidRPr="00ED07B8">
        <w:rPr>
          <w:sz w:val="22"/>
          <w:szCs w:val="22"/>
        </w:rPr>
        <w:t xml:space="preserve">na 2017 r. wyraził Minister Środowiska w dniu 17 maja 2017 r. W związku z powyższym Dyrektor PNGS dokonał zmian w planie finansowym Parku na 2017 r. </w:t>
      </w:r>
    </w:p>
    <w:p w:rsidR="00E348B8" w:rsidRPr="00ED07B8" w:rsidRDefault="009C0AEF" w:rsidP="00E348B8">
      <w:pPr>
        <w:spacing w:after="120" w:line="276" w:lineRule="auto"/>
        <w:ind w:left="4956"/>
        <w:jc w:val="right"/>
        <w:rPr>
          <w:sz w:val="22"/>
          <w:szCs w:val="22"/>
        </w:rPr>
      </w:pPr>
      <w:r w:rsidRPr="00ED07B8">
        <w:rPr>
          <w:sz w:val="22"/>
          <w:szCs w:val="22"/>
        </w:rPr>
        <w:t xml:space="preserve"> [Dowód: akta kontroli str. III/2/30-46]</w:t>
      </w:r>
    </w:p>
    <w:p w:rsidR="00E348B8" w:rsidRPr="00ED07B8" w:rsidRDefault="009C0AEF" w:rsidP="00E348B8">
      <w:pPr>
        <w:spacing w:after="120" w:line="276" w:lineRule="auto"/>
        <w:jc w:val="both"/>
        <w:rPr>
          <w:sz w:val="22"/>
          <w:szCs w:val="22"/>
        </w:rPr>
      </w:pPr>
      <w:r w:rsidRPr="00ED07B8">
        <w:rPr>
          <w:sz w:val="22"/>
          <w:szCs w:val="22"/>
        </w:rPr>
        <w:t>Cele nabycia ośrodka.:</w:t>
      </w:r>
    </w:p>
    <w:p w:rsidR="00E348B8" w:rsidRPr="00ED07B8" w:rsidRDefault="009C0AEF" w:rsidP="00A5205F">
      <w:pPr>
        <w:pStyle w:val="Akapitzlist"/>
        <w:numPr>
          <w:ilvl w:val="0"/>
          <w:numId w:val="16"/>
        </w:numPr>
        <w:spacing w:after="120"/>
        <w:jc w:val="both"/>
        <w:rPr>
          <w:rFonts w:ascii="Times New Roman" w:hAnsi="Times New Roman" w:cs="Times New Roman"/>
        </w:rPr>
      </w:pPr>
      <w:r w:rsidRPr="00ED07B8">
        <w:rPr>
          <w:rFonts w:ascii="Times New Roman" w:hAnsi="Times New Roman" w:cs="Times New Roman"/>
        </w:rPr>
        <w:t>powrót instytucjonalny Parku do Karłowa (z</w:t>
      </w:r>
      <w:r w:rsidRPr="00ED07B8">
        <w:rPr>
          <w:rFonts w:ascii="Times New Roman" w:hAnsi="Times New Roman" w:cs="Times New Roman"/>
        </w:rPr>
        <w:t>miana lokalizacji kancelarii obwodów ochronnych);</w:t>
      </w:r>
    </w:p>
    <w:p w:rsidR="00E348B8" w:rsidRPr="00ED07B8" w:rsidRDefault="009C0AEF" w:rsidP="00A5205F">
      <w:pPr>
        <w:pStyle w:val="Akapitzlist"/>
        <w:numPr>
          <w:ilvl w:val="0"/>
          <w:numId w:val="16"/>
        </w:numPr>
        <w:spacing w:after="120"/>
        <w:jc w:val="both"/>
        <w:rPr>
          <w:rFonts w:ascii="Times New Roman" w:hAnsi="Times New Roman" w:cs="Times New Roman"/>
        </w:rPr>
      </w:pPr>
      <w:r w:rsidRPr="00ED07B8">
        <w:rPr>
          <w:rFonts w:ascii="Times New Roman" w:hAnsi="Times New Roman" w:cs="Times New Roman"/>
        </w:rPr>
        <w:t>ochrona cieku wodnego Czerwona Woda;</w:t>
      </w:r>
    </w:p>
    <w:p w:rsidR="00E348B8" w:rsidRPr="00ED07B8" w:rsidRDefault="009C0AEF" w:rsidP="00A5205F">
      <w:pPr>
        <w:pStyle w:val="Akapitzlist"/>
        <w:numPr>
          <w:ilvl w:val="0"/>
          <w:numId w:val="16"/>
        </w:numPr>
        <w:spacing w:after="120"/>
        <w:jc w:val="both"/>
        <w:rPr>
          <w:rFonts w:ascii="Times New Roman" w:hAnsi="Times New Roman" w:cs="Times New Roman"/>
        </w:rPr>
      </w:pPr>
      <w:r w:rsidRPr="00ED07B8">
        <w:rPr>
          <w:rFonts w:ascii="Times New Roman" w:hAnsi="Times New Roman" w:cs="Times New Roman"/>
        </w:rPr>
        <w:t xml:space="preserve">zabezpieczenie interesów lokalnej społeczności (zabezpieczenie przed rozbudową hotelarską 3 ha terenu przeznaczonego w Miejscowym Planie Zagospodarowania Przestrzennego </w:t>
      </w:r>
      <w:r w:rsidRPr="00ED07B8">
        <w:rPr>
          <w:rFonts w:ascii="Times New Roman" w:hAnsi="Times New Roman" w:cs="Times New Roman"/>
        </w:rPr>
        <w:t>na usługi turystyczne);</w:t>
      </w:r>
    </w:p>
    <w:p w:rsidR="00E348B8" w:rsidRPr="00ED07B8" w:rsidRDefault="009C0AEF" w:rsidP="00A5205F">
      <w:pPr>
        <w:pStyle w:val="Akapitzlist"/>
        <w:numPr>
          <w:ilvl w:val="0"/>
          <w:numId w:val="16"/>
        </w:numPr>
        <w:spacing w:after="120"/>
        <w:jc w:val="both"/>
        <w:rPr>
          <w:rFonts w:ascii="Times New Roman" w:hAnsi="Times New Roman" w:cs="Times New Roman"/>
        </w:rPr>
      </w:pPr>
      <w:r w:rsidRPr="00ED07B8">
        <w:rPr>
          <w:rFonts w:ascii="Times New Roman" w:hAnsi="Times New Roman" w:cs="Times New Roman"/>
        </w:rPr>
        <w:t>prowadzenie edukacji przyrodniczej i ekologicznej dla turystów (edukacja prowadzona przez pracowników Parku dla turystów, którzy licznie odwiedzają Karłów ze względu na bliskość największej atrakcji Gór Stołowych – Szczeliniec Wielk</w:t>
      </w:r>
      <w:r w:rsidRPr="00ED07B8">
        <w:rPr>
          <w:rFonts w:ascii="Times New Roman" w:hAnsi="Times New Roman" w:cs="Times New Roman"/>
        </w:rPr>
        <w:t>i);</w:t>
      </w:r>
    </w:p>
    <w:p w:rsidR="00E348B8" w:rsidRPr="00ED07B8" w:rsidRDefault="009C0AEF" w:rsidP="00A5205F">
      <w:pPr>
        <w:pStyle w:val="Akapitzlist"/>
        <w:numPr>
          <w:ilvl w:val="0"/>
          <w:numId w:val="16"/>
        </w:numPr>
        <w:spacing w:after="120"/>
        <w:jc w:val="both"/>
        <w:rPr>
          <w:rFonts w:ascii="Times New Roman" w:hAnsi="Times New Roman" w:cs="Times New Roman"/>
        </w:rPr>
      </w:pPr>
      <w:r w:rsidRPr="00ED07B8">
        <w:rPr>
          <w:rFonts w:ascii="Times New Roman" w:hAnsi="Times New Roman" w:cs="Times New Roman"/>
        </w:rPr>
        <w:t>rozbudowa wolontariatu na rzecz ochrony przyrody;</w:t>
      </w:r>
    </w:p>
    <w:p w:rsidR="00E348B8" w:rsidRPr="00ED07B8" w:rsidRDefault="009C0AEF" w:rsidP="00A5205F">
      <w:pPr>
        <w:pStyle w:val="Akapitzlist"/>
        <w:numPr>
          <w:ilvl w:val="0"/>
          <w:numId w:val="16"/>
        </w:numPr>
        <w:spacing w:after="120"/>
        <w:jc w:val="both"/>
        <w:rPr>
          <w:rFonts w:ascii="Times New Roman" w:hAnsi="Times New Roman" w:cs="Times New Roman"/>
        </w:rPr>
      </w:pPr>
      <w:r w:rsidRPr="00ED07B8">
        <w:rPr>
          <w:rFonts w:ascii="Times New Roman" w:hAnsi="Times New Roman" w:cs="Times New Roman"/>
        </w:rPr>
        <w:t>zmniejszenie negatywnego wpływu enklawy wsi Karłów na przyrodę Parku Narodowego Gór Stołowych.</w:t>
      </w:r>
    </w:p>
    <w:p w:rsidR="00E348B8" w:rsidRPr="00ED07B8" w:rsidRDefault="009C0AEF" w:rsidP="00E348B8">
      <w:pPr>
        <w:spacing w:after="120" w:line="276" w:lineRule="auto"/>
        <w:rPr>
          <w:sz w:val="22"/>
          <w:szCs w:val="22"/>
        </w:rPr>
      </w:pPr>
      <w:r w:rsidRPr="00ED07B8">
        <w:rPr>
          <w:sz w:val="22"/>
          <w:szCs w:val="22"/>
        </w:rPr>
        <w:t>Cele nabycia tego obiektu wpisują się w cele działalności Parku Narodowego Gór Stołowych.</w:t>
      </w:r>
    </w:p>
    <w:p w:rsidR="00E348B8" w:rsidRPr="00ED07B8" w:rsidRDefault="009C0AEF" w:rsidP="00E348B8">
      <w:pPr>
        <w:spacing w:after="120" w:line="276" w:lineRule="auto"/>
        <w:jc w:val="right"/>
        <w:rPr>
          <w:sz w:val="22"/>
          <w:szCs w:val="22"/>
        </w:rPr>
      </w:pPr>
      <w:r w:rsidRPr="00ED07B8">
        <w:rPr>
          <w:sz w:val="22"/>
          <w:szCs w:val="22"/>
        </w:rPr>
        <w:t xml:space="preserve"> [Dowód: akta kon</w:t>
      </w:r>
      <w:r w:rsidRPr="00ED07B8">
        <w:rPr>
          <w:sz w:val="22"/>
          <w:szCs w:val="22"/>
        </w:rPr>
        <w:t xml:space="preserve">troli str. III/2/47-48]  </w:t>
      </w:r>
    </w:p>
    <w:p w:rsidR="00E348B8" w:rsidRPr="00ED07B8" w:rsidRDefault="009C0AEF" w:rsidP="00E348B8">
      <w:pPr>
        <w:spacing w:after="120" w:line="276" w:lineRule="auto"/>
        <w:jc w:val="both"/>
        <w:rPr>
          <w:sz w:val="22"/>
          <w:szCs w:val="22"/>
        </w:rPr>
      </w:pPr>
      <w:r w:rsidRPr="00ED07B8">
        <w:rPr>
          <w:sz w:val="22"/>
          <w:szCs w:val="22"/>
        </w:rPr>
        <w:t>Cele nabycia tego obiektu zgodne są z działalnością statutową Parku Narodowego. Cel zakupu je</w:t>
      </w:r>
      <w:r>
        <w:rPr>
          <w:sz w:val="22"/>
          <w:szCs w:val="22"/>
        </w:rPr>
        <w:t>st realizowany przez prowadzenie</w:t>
      </w:r>
      <w:r w:rsidRPr="00ED07B8">
        <w:rPr>
          <w:sz w:val="22"/>
          <w:szCs w:val="22"/>
        </w:rPr>
        <w:t xml:space="preserve"> działań edukacyjnych m.in. bezpłatną emisję filmu o Górach Stołowych, wystawę zdjęć trójwymiarowych Gór </w:t>
      </w:r>
      <w:r w:rsidRPr="00ED07B8">
        <w:rPr>
          <w:sz w:val="22"/>
          <w:szCs w:val="22"/>
        </w:rPr>
        <w:t>Stołowych oraz zajęcia edukacyjne, ponadto poprzez lokalizację w obiekcie 2 kancelarii Obwodów Ochronnych (Szczeliniec i Czerwona Woda), lokalizację posterunku terenowego Straży Parku.</w:t>
      </w:r>
    </w:p>
    <w:p w:rsidR="00E348B8" w:rsidRPr="00ED07B8" w:rsidRDefault="009C0AEF" w:rsidP="00E348B8">
      <w:pPr>
        <w:spacing w:after="120" w:line="276" w:lineRule="auto"/>
        <w:jc w:val="both"/>
        <w:rPr>
          <w:sz w:val="22"/>
          <w:szCs w:val="22"/>
        </w:rPr>
      </w:pPr>
      <w:r w:rsidRPr="00ED07B8">
        <w:rPr>
          <w:sz w:val="22"/>
          <w:szCs w:val="22"/>
        </w:rPr>
        <w:t>Wraz z lokalizacją kancelarii obwodów ochronnych i posterunku Straży Pa</w:t>
      </w:r>
      <w:r w:rsidRPr="00ED07B8">
        <w:rPr>
          <w:sz w:val="22"/>
          <w:szCs w:val="22"/>
        </w:rPr>
        <w:t>rku nastąpił instytucjonalny powrót Parku do Karłowa.</w:t>
      </w:r>
    </w:p>
    <w:p w:rsidR="00E348B8" w:rsidRPr="00ED07B8" w:rsidRDefault="009C0AEF" w:rsidP="00E348B8">
      <w:pPr>
        <w:spacing w:after="120" w:line="276" w:lineRule="auto"/>
        <w:jc w:val="both"/>
        <w:rPr>
          <w:sz w:val="22"/>
          <w:szCs w:val="22"/>
        </w:rPr>
      </w:pPr>
      <w:r w:rsidRPr="00ED07B8">
        <w:rPr>
          <w:sz w:val="22"/>
          <w:szCs w:val="22"/>
        </w:rPr>
        <w:t xml:space="preserve">Z wyjaśnień Dyrektora Parku z 8 listopada 2018 r. wynika, że Park nie przeprowadził przed zakupem obiektów w Karłowie rozeznania w sprawie wielkości przychodów osiąganych przez poprzedniego właściciela </w:t>
      </w:r>
      <w:r w:rsidRPr="00ED07B8">
        <w:rPr>
          <w:sz w:val="22"/>
          <w:szCs w:val="22"/>
        </w:rPr>
        <w:t>tj. PZU S.A. z tytułu prowadzenia Ośrodka Szkoleniowo–Wypoczynkowego w Karłowie w tym w szczególności z tytułu najmu pokoi.</w:t>
      </w:r>
    </w:p>
    <w:p w:rsidR="00E348B8" w:rsidRPr="00ED07B8" w:rsidRDefault="009C0AEF" w:rsidP="00E348B8">
      <w:pPr>
        <w:spacing w:after="120" w:line="276" w:lineRule="auto"/>
        <w:jc w:val="both"/>
        <w:rPr>
          <w:sz w:val="22"/>
          <w:szCs w:val="22"/>
        </w:rPr>
      </w:pPr>
      <w:r w:rsidRPr="00ED07B8">
        <w:rPr>
          <w:sz w:val="22"/>
          <w:szCs w:val="22"/>
        </w:rPr>
        <w:t>Przyczyną powyższego był fakt, że zakup ten miał na celu ochronę przyrody i krajobrazu Gór Stołowych oraz stworzenie warunków dla pr</w:t>
      </w:r>
      <w:r w:rsidRPr="00ED07B8">
        <w:rPr>
          <w:sz w:val="22"/>
          <w:szCs w:val="22"/>
        </w:rPr>
        <w:t>owadzenia działalności edukacyjnej i naukowej a nie prowadzenie działalności gospodarczej nastawionej na zysk.</w:t>
      </w:r>
    </w:p>
    <w:p w:rsidR="00E348B8" w:rsidRPr="00ED07B8" w:rsidRDefault="009C0AEF" w:rsidP="00E348B8">
      <w:pPr>
        <w:spacing w:after="120" w:line="276" w:lineRule="auto"/>
        <w:jc w:val="both"/>
        <w:rPr>
          <w:sz w:val="22"/>
          <w:szCs w:val="22"/>
        </w:rPr>
      </w:pPr>
      <w:r w:rsidRPr="00ED07B8">
        <w:rPr>
          <w:sz w:val="22"/>
          <w:szCs w:val="22"/>
        </w:rPr>
        <w:t>Drugą przyczyną był brak informacji z uwagi na ich poufność oraz wygaszanie działalności tego Ośrodka przez PZU S.A., które ostatecznie nastąpiło</w:t>
      </w:r>
      <w:r w:rsidRPr="00ED07B8">
        <w:rPr>
          <w:sz w:val="22"/>
          <w:szCs w:val="22"/>
        </w:rPr>
        <w:t xml:space="preserve"> w 2014 r. </w:t>
      </w:r>
    </w:p>
    <w:p w:rsidR="00E348B8" w:rsidRPr="00ED07B8" w:rsidRDefault="009C0AEF" w:rsidP="00E348B8">
      <w:pPr>
        <w:spacing w:after="120" w:line="276" w:lineRule="auto"/>
        <w:ind w:left="4956"/>
        <w:jc w:val="right"/>
        <w:rPr>
          <w:sz w:val="22"/>
          <w:szCs w:val="22"/>
        </w:rPr>
      </w:pPr>
      <w:r w:rsidRPr="00ED07B8">
        <w:rPr>
          <w:sz w:val="22"/>
          <w:szCs w:val="22"/>
        </w:rPr>
        <w:t xml:space="preserve"> [Dowód: akta kontroli str. III/2/49-50]</w:t>
      </w:r>
    </w:p>
    <w:p w:rsidR="00E348B8" w:rsidRPr="00ED07B8" w:rsidRDefault="009C0AEF" w:rsidP="00E348B8">
      <w:pPr>
        <w:spacing w:after="120" w:line="276" w:lineRule="auto"/>
        <w:jc w:val="both"/>
        <w:rPr>
          <w:sz w:val="22"/>
          <w:szCs w:val="22"/>
        </w:rPr>
      </w:pPr>
      <w:r w:rsidRPr="00ED07B8">
        <w:rPr>
          <w:sz w:val="22"/>
          <w:szCs w:val="22"/>
        </w:rPr>
        <w:t>Obowiązki związane z zarządzaniem i koordynowaniem zagadnień związanych z funkcjonowaniem działalności CSE w Karłowie powierzono w formie pisemnej Zastępcy Dyrektora ds. administracji</w:t>
      </w:r>
      <w:r w:rsidRPr="00ED07B8">
        <w:rPr>
          <w:sz w:val="22"/>
          <w:szCs w:val="22"/>
        </w:rPr>
        <w:br/>
        <w:t>i ochrony przyrody.</w:t>
      </w:r>
    </w:p>
    <w:p w:rsidR="00E348B8" w:rsidRPr="00ED07B8" w:rsidRDefault="009C0AEF" w:rsidP="00E348B8">
      <w:pPr>
        <w:spacing w:after="120" w:line="276" w:lineRule="auto"/>
        <w:jc w:val="right"/>
        <w:rPr>
          <w:sz w:val="22"/>
          <w:szCs w:val="22"/>
        </w:rPr>
      </w:pPr>
      <w:r w:rsidRPr="00ED07B8">
        <w:rPr>
          <w:sz w:val="22"/>
          <w:szCs w:val="22"/>
        </w:rPr>
        <w:t xml:space="preserve"> [Dowód: akta kontroli str. III/2/51]</w:t>
      </w:r>
    </w:p>
    <w:p w:rsidR="00E348B8" w:rsidRPr="00ED07B8" w:rsidRDefault="009C0AEF" w:rsidP="00E348B8">
      <w:pPr>
        <w:spacing w:after="120" w:line="276" w:lineRule="auto"/>
        <w:jc w:val="both"/>
        <w:rPr>
          <w:sz w:val="22"/>
          <w:szCs w:val="22"/>
        </w:rPr>
      </w:pPr>
      <w:r w:rsidRPr="00ED07B8">
        <w:rPr>
          <w:sz w:val="22"/>
          <w:szCs w:val="22"/>
        </w:rPr>
        <w:t>Do obsługi w/w obiektu zatrudniono w 2017 r. podmioty prowadzące działalność gospodarczą (ochrona obiektu) oraz osoby fizyczne w ramach umów zleceń (pranie, sprzątanie, konserwacja obiektu, obsługa recepcji).</w:t>
      </w:r>
    </w:p>
    <w:p w:rsidR="00E348B8" w:rsidRPr="00ED07B8" w:rsidRDefault="009C0AEF" w:rsidP="00E348B8">
      <w:pPr>
        <w:spacing w:after="120" w:line="276" w:lineRule="auto"/>
        <w:jc w:val="both"/>
        <w:rPr>
          <w:sz w:val="22"/>
          <w:szCs w:val="22"/>
        </w:rPr>
      </w:pPr>
      <w:r w:rsidRPr="00ED07B8">
        <w:rPr>
          <w:sz w:val="22"/>
          <w:szCs w:val="22"/>
        </w:rPr>
        <w:t>W 2018 r</w:t>
      </w:r>
      <w:r w:rsidRPr="00ED07B8">
        <w:rPr>
          <w:sz w:val="22"/>
          <w:szCs w:val="22"/>
        </w:rPr>
        <w:t>. do obsługi w/w obiektu zatrudniano przede wszystkim podmioty prowadzące działalność gospodarczą (ochrona obiektu, pranie, sprzątanie, konserwacja obiektu, obsługa recepcji).</w:t>
      </w:r>
    </w:p>
    <w:p w:rsidR="00E348B8" w:rsidRPr="00ED07B8" w:rsidRDefault="009C0AEF" w:rsidP="00E348B8">
      <w:pPr>
        <w:spacing w:after="120" w:line="276" w:lineRule="auto"/>
        <w:jc w:val="both"/>
        <w:rPr>
          <w:sz w:val="22"/>
          <w:szCs w:val="22"/>
        </w:rPr>
      </w:pPr>
      <w:r w:rsidRPr="00ED07B8">
        <w:rPr>
          <w:sz w:val="22"/>
          <w:szCs w:val="22"/>
        </w:rPr>
        <w:t xml:space="preserve">Ponadto w 2018 r. zatrudniono osobę do prac związanych z konserwacją obiektu na </w:t>
      </w:r>
      <w:r w:rsidRPr="00ED07B8">
        <w:rPr>
          <w:sz w:val="22"/>
          <w:szCs w:val="22"/>
        </w:rPr>
        <w:t xml:space="preserve">podstawie umowy o pracę na czas określony na 5/8 etatu. </w:t>
      </w:r>
    </w:p>
    <w:p w:rsidR="00E348B8" w:rsidRPr="00ED07B8" w:rsidRDefault="009C0AEF" w:rsidP="00E348B8">
      <w:pPr>
        <w:spacing w:after="120" w:line="276" w:lineRule="auto"/>
        <w:jc w:val="right"/>
        <w:rPr>
          <w:sz w:val="22"/>
          <w:szCs w:val="22"/>
        </w:rPr>
      </w:pPr>
      <w:r w:rsidRPr="00ED07B8">
        <w:rPr>
          <w:sz w:val="22"/>
          <w:szCs w:val="22"/>
        </w:rPr>
        <w:t xml:space="preserve"> [Dowód: akta kontroli str. III/2/52]</w:t>
      </w:r>
    </w:p>
    <w:p w:rsidR="00E348B8" w:rsidRPr="00ED07B8" w:rsidRDefault="009C0AEF" w:rsidP="00E348B8">
      <w:pPr>
        <w:spacing w:after="120" w:line="276" w:lineRule="auto"/>
        <w:jc w:val="both"/>
        <w:rPr>
          <w:sz w:val="22"/>
          <w:szCs w:val="22"/>
        </w:rPr>
      </w:pPr>
      <w:r w:rsidRPr="00ED07B8">
        <w:rPr>
          <w:sz w:val="22"/>
          <w:szCs w:val="22"/>
        </w:rPr>
        <w:t>W latach 2017-2018 r. w zakupionym obiekcie w Karłowie wynajmowano pokoje gościnne oraz sale konferencyjne. Cenę wynajmu pokoi ustalono w oparciu o rozeznanie ry</w:t>
      </w:r>
      <w:r w:rsidRPr="00ED07B8">
        <w:rPr>
          <w:sz w:val="22"/>
          <w:szCs w:val="22"/>
        </w:rPr>
        <w:t xml:space="preserve">nku – cen noclegów w Karłowie i Pasterce na podstawie ofert w portalach turystycznych. </w:t>
      </w:r>
    </w:p>
    <w:p w:rsidR="00E348B8" w:rsidRPr="00ED07B8" w:rsidRDefault="009C0AEF" w:rsidP="00E348B8">
      <w:pPr>
        <w:tabs>
          <w:tab w:val="left" w:pos="284"/>
        </w:tabs>
        <w:autoSpaceDE w:val="0"/>
        <w:autoSpaceDN w:val="0"/>
        <w:adjustRightInd w:val="0"/>
        <w:spacing w:before="120" w:after="120" w:line="276" w:lineRule="auto"/>
        <w:jc w:val="both"/>
        <w:rPr>
          <w:sz w:val="22"/>
          <w:szCs w:val="22"/>
        </w:rPr>
      </w:pPr>
      <w:r w:rsidRPr="00ED07B8">
        <w:rPr>
          <w:sz w:val="22"/>
          <w:szCs w:val="22"/>
        </w:rPr>
        <w:t>Ceny noclegu za 1 noc kształtują się na poziomie od 145 zł do 400 zł. Ceny noclegu powyżej 1 doby kształtują się na poziomie od 120 zł do 350 zł (za dobę). Ceny ustalono na poziomie cen obowiązujących u okolicznych przedsiębiorców świadczących usługi nocle</w:t>
      </w:r>
      <w:r w:rsidRPr="00ED07B8">
        <w:rPr>
          <w:sz w:val="22"/>
          <w:szCs w:val="22"/>
        </w:rPr>
        <w:t xml:space="preserve">gowe. CSE nie ma obowiązku prowadzenia wyodrębnionej ewidencji obłożenia poszczególnych pokoi. </w:t>
      </w:r>
      <w:r w:rsidRPr="00ED07B8">
        <w:rPr>
          <w:sz w:val="22"/>
          <w:szCs w:val="22"/>
        </w:rPr>
        <w:br/>
        <w:t>Przychody z tytułu najmu pokoi (noclegów) wyniosły w 2017 r. – 145 131,27 zł a za okres do 31 sierpnia 2018 r. – 120 515,39 zł.</w:t>
      </w:r>
    </w:p>
    <w:p w:rsidR="00E348B8" w:rsidRPr="00ED07B8" w:rsidRDefault="009C0AEF" w:rsidP="00E348B8">
      <w:pPr>
        <w:spacing w:after="120" w:line="276" w:lineRule="auto"/>
        <w:jc w:val="right"/>
        <w:rPr>
          <w:sz w:val="22"/>
          <w:szCs w:val="22"/>
        </w:rPr>
      </w:pPr>
      <w:r w:rsidRPr="00ED07B8">
        <w:rPr>
          <w:sz w:val="22"/>
          <w:szCs w:val="22"/>
        </w:rPr>
        <w:t xml:space="preserve"> [Dowód: akta kontroli str. III/2/53-54]</w:t>
      </w:r>
    </w:p>
    <w:p w:rsidR="00E348B8" w:rsidRPr="00ED07B8" w:rsidRDefault="009C0AEF" w:rsidP="00E348B8">
      <w:pPr>
        <w:spacing w:after="120" w:line="276" w:lineRule="auto"/>
        <w:jc w:val="both"/>
        <w:rPr>
          <w:sz w:val="22"/>
          <w:szCs w:val="22"/>
        </w:rPr>
      </w:pPr>
      <w:r w:rsidRPr="00ED07B8">
        <w:rPr>
          <w:sz w:val="22"/>
          <w:szCs w:val="22"/>
        </w:rPr>
        <w:t>Ponadto w okresie od dnia zakupu obiektu w Karłowie do dnia 31 października 2018 r. na terenie CSE odbywały się imprezy edukacyjne, sportowe, których Park był organizatorem lub współorganizatorem.</w:t>
      </w:r>
    </w:p>
    <w:p w:rsidR="00E348B8" w:rsidRPr="00ED07B8" w:rsidRDefault="009C0AEF" w:rsidP="00E348B8">
      <w:pPr>
        <w:spacing w:after="120" w:line="276" w:lineRule="auto"/>
        <w:jc w:val="right"/>
        <w:rPr>
          <w:sz w:val="22"/>
          <w:szCs w:val="22"/>
        </w:rPr>
      </w:pPr>
      <w:r w:rsidRPr="00ED07B8">
        <w:rPr>
          <w:sz w:val="22"/>
          <w:szCs w:val="22"/>
        </w:rPr>
        <w:t xml:space="preserve"> [Dowód: akta kont</w:t>
      </w:r>
      <w:r w:rsidRPr="00ED07B8">
        <w:rPr>
          <w:sz w:val="22"/>
          <w:szCs w:val="22"/>
        </w:rPr>
        <w:t>roli str. III/2/49-50]</w:t>
      </w:r>
    </w:p>
    <w:p w:rsidR="00E348B8" w:rsidRPr="00ED07B8" w:rsidRDefault="009C0AEF" w:rsidP="00E348B8">
      <w:pPr>
        <w:spacing w:before="240" w:after="120" w:line="276" w:lineRule="auto"/>
        <w:jc w:val="both"/>
        <w:rPr>
          <w:sz w:val="22"/>
          <w:szCs w:val="22"/>
        </w:rPr>
      </w:pPr>
      <w:r w:rsidRPr="00ED07B8">
        <w:rPr>
          <w:sz w:val="22"/>
          <w:szCs w:val="22"/>
        </w:rPr>
        <w:t xml:space="preserve">Zestawienie przychodów i kosztów oraz wynik finansowy CSE Karłów zawiera tabela ( w zł): </w:t>
      </w:r>
    </w:p>
    <w:tbl>
      <w:tblPr>
        <w:tblStyle w:val="Tabela-Siatka"/>
        <w:tblW w:w="7664" w:type="dxa"/>
        <w:tblInd w:w="411" w:type="dxa"/>
        <w:tblLayout w:type="fixed"/>
        <w:tblLook w:val="04A0" w:firstRow="1" w:lastRow="0" w:firstColumn="1" w:lastColumn="0" w:noHBand="0" w:noVBand="1"/>
      </w:tblPr>
      <w:tblGrid>
        <w:gridCol w:w="718"/>
        <w:gridCol w:w="2552"/>
        <w:gridCol w:w="1843"/>
        <w:gridCol w:w="2551"/>
      </w:tblGrid>
      <w:tr w:rsidR="008A7577" w:rsidTr="006F2B75">
        <w:tc>
          <w:tcPr>
            <w:tcW w:w="718" w:type="dxa"/>
          </w:tcPr>
          <w:p w:rsidR="00E348B8" w:rsidRPr="007B31EF" w:rsidRDefault="009C0AEF" w:rsidP="006F2B75">
            <w:pPr>
              <w:spacing w:after="120"/>
              <w:jc w:val="both"/>
              <w:rPr>
                <w:rFonts w:ascii="Times New Roman" w:hAnsi="Times New Roman" w:cs="Times New Roman"/>
                <w:b/>
                <w:sz w:val="20"/>
                <w:szCs w:val="20"/>
              </w:rPr>
            </w:pPr>
            <w:r w:rsidRPr="007B31EF">
              <w:rPr>
                <w:rFonts w:ascii="Times New Roman" w:hAnsi="Times New Roman" w:cs="Times New Roman"/>
                <w:b/>
                <w:sz w:val="20"/>
                <w:szCs w:val="20"/>
              </w:rPr>
              <w:t xml:space="preserve">L.p. </w:t>
            </w:r>
          </w:p>
        </w:tc>
        <w:tc>
          <w:tcPr>
            <w:tcW w:w="2552" w:type="dxa"/>
          </w:tcPr>
          <w:p w:rsidR="00E348B8" w:rsidRPr="007B31EF" w:rsidRDefault="009C0AEF" w:rsidP="006F2B75">
            <w:pPr>
              <w:spacing w:after="120"/>
              <w:jc w:val="both"/>
              <w:rPr>
                <w:rFonts w:ascii="Times New Roman" w:hAnsi="Times New Roman" w:cs="Times New Roman"/>
                <w:b/>
                <w:sz w:val="20"/>
                <w:szCs w:val="20"/>
              </w:rPr>
            </w:pPr>
            <w:r w:rsidRPr="007B31EF">
              <w:rPr>
                <w:rFonts w:ascii="Times New Roman" w:hAnsi="Times New Roman" w:cs="Times New Roman"/>
                <w:b/>
                <w:sz w:val="20"/>
                <w:szCs w:val="20"/>
              </w:rPr>
              <w:t xml:space="preserve">Wyszczególnienie </w:t>
            </w:r>
          </w:p>
        </w:tc>
        <w:tc>
          <w:tcPr>
            <w:tcW w:w="1843" w:type="dxa"/>
          </w:tcPr>
          <w:p w:rsidR="00E348B8" w:rsidRPr="007B31EF" w:rsidRDefault="009C0AEF" w:rsidP="006F2B75">
            <w:pPr>
              <w:spacing w:after="120"/>
              <w:jc w:val="center"/>
              <w:rPr>
                <w:rFonts w:ascii="Times New Roman" w:hAnsi="Times New Roman" w:cs="Times New Roman"/>
                <w:b/>
                <w:sz w:val="20"/>
                <w:szCs w:val="20"/>
              </w:rPr>
            </w:pPr>
            <w:r w:rsidRPr="007B31EF">
              <w:rPr>
                <w:rFonts w:ascii="Times New Roman" w:hAnsi="Times New Roman" w:cs="Times New Roman"/>
                <w:b/>
                <w:sz w:val="20"/>
                <w:szCs w:val="20"/>
              </w:rPr>
              <w:t>2017 r.</w:t>
            </w:r>
          </w:p>
        </w:tc>
        <w:tc>
          <w:tcPr>
            <w:tcW w:w="2551" w:type="dxa"/>
          </w:tcPr>
          <w:p w:rsidR="00E348B8" w:rsidRPr="007B31EF" w:rsidRDefault="009C0AEF" w:rsidP="006F2B75">
            <w:pPr>
              <w:spacing w:after="120"/>
              <w:jc w:val="center"/>
              <w:rPr>
                <w:rFonts w:ascii="Times New Roman" w:hAnsi="Times New Roman" w:cs="Times New Roman"/>
                <w:b/>
                <w:sz w:val="20"/>
                <w:szCs w:val="20"/>
              </w:rPr>
            </w:pPr>
            <w:r>
              <w:rPr>
                <w:rFonts w:ascii="Times New Roman" w:hAnsi="Times New Roman" w:cs="Times New Roman"/>
                <w:b/>
                <w:sz w:val="20"/>
                <w:szCs w:val="20"/>
              </w:rPr>
              <w:t>2018 r. (</w:t>
            </w:r>
            <w:r w:rsidRPr="007B31EF">
              <w:rPr>
                <w:rFonts w:ascii="Times New Roman" w:hAnsi="Times New Roman" w:cs="Times New Roman"/>
                <w:b/>
                <w:sz w:val="20"/>
                <w:szCs w:val="20"/>
              </w:rPr>
              <w:t>do 31 sierpnia)</w:t>
            </w:r>
          </w:p>
        </w:tc>
      </w:tr>
      <w:tr w:rsidR="008A7577" w:rsidTr="006F2B75">
        <w:trPr>
          <w:trHeight w:val="340"/>
        </w:trPr>
        <w:tc>
          <w:tcPr>
            <w:tcW w:w="510" w:type="dxa"/>
          </w:tcPr>
          <w:p w:rsidR="00E348B8" w:rsidRPr="007B31EF" w:rsidRDefault="009C0AEF" w:rsidP="006F2B75">
            <w:pPr>
              <w:spacing w:after="120"/>
              <w:jc w:val="center"/>
              <w:rPr>
                <w:rFonts w:ascii="Times New Roman" w:hAnsi="Times New Roman" w:cs="Times New Roman"/>
                <w:sz w:val="20"/>
                <w:szCs w:val="20"/>
              </w:rPr>
            </w:pPr>
            <w:r w:rsidRPr="007B31EF">
              <w:rPr>
                <w:rFonts w:ascii="Times New Roman" w:hAnsi="Times New Roman" w:cs="Times New Roman"/>
                <w:sz w:val="20"/>
                <w:szCs w:val="20"/>
              </w:rPr>
              <w:t>1.</w:t>
            </w:r>
          </w:p>
        </w:tc>
        <w:tc>
          <w:tcPr>
            <w:tcW w:w="510" w:type="dxa"/>
          </w:tcPr>
          <w:p w:rsidR="00E348B8" w:rsidRPr="007B31EF" w:rsidRDefault="009C0AEF" w:rsidP="006F2B75">
            <w:pPr>
              <w:jc w:val="both"/>
              <w:rPr>
                <w:rFonts w:ascii="Times New Roman" w:hAnsi="Times New Roman" w:cs="Times New Roman"/>
                <w:sz w:val="20"/>
                <w:szCs w:val="20"/>
              </w:rPr>
            </w:pPr>
            <w:r w:rsidRPr="007B31EF">
              <w:rPr>
                <w:rFonts w:ascii="Times New Roman" w:hAnsi="Times New Roman" w:cs="Times New Roman"/>
                <w:sz w:val="20"/>
                <w:szCs w:val="20"/>
              </w:rPr>
              <w:t>Łączne przychody</w:t>
            </w:r>
          </w:p>
        </w:tc>
        <w:tc>
          <w:tcPr>
            <w:tcW w:w="510" w:type="dxa"/>
          </w:tcPr>
          <w:p w:rsidR="00E348B8" w:rsidRPr="007B31EF" w:rsidRDefault="009C0AEF" w:rsidP="006F2B75">
            <w:pPr>
              <w:spacing w:after="120"/>
              <w:jc w:val="center"/>
              <w:rPr>
                <w:rFonts w:ascii="Times New Roman" w:hAnsi="Times New Roman" w:cs="Times New Roman"/>
                <w:sz w:val="20"/>
                <w:szCs w:val="20"/>
              </w:rPr>
            </w:pPr>
            <w:r w:rsidRPr="007B31EF">
              <w:rPr>
                <w:rFonts w:ascii="Times New Roman" w:hAnsi="Times New Roman" w:cs="Times New Roman"/>
                <w:sz w:val="20"/>
                <w:szCs w:val="20"/>
              </w:rPr>
              <w:t>175 262,03</w:t>
            </w:r>
          </w:p>
        </w:tc>
        <w:tc>
          <w:tcPr>
            <w:tcW w:w="510" w:type="dxa"/>
          </w:tcPr>
          <w:p w:rsidR="00E348B8" w:rsidRPr="007B31EF" w:rsidRDefault="009C0AEF" w:rsidP="006F2B75">
            <w:pPr>
              <w:spacing w:after="120"/>
              <w:jc w:val="center"/>
              <w:rPr>
                <w:rFonts w:ascii="Times New Roman" w:hAnsi="Times New Roman" w:cs="Times New Roman"/>
                <w:sz w:val="20"/>
                <w:szCs w:val="20"/>
              </w:rPr>
            </w:pPr>
            <w:r w:rsidRPr="007B31EF">
              <w:rPr>
                <w:rFonts w:ascii="Times New Roman" w:hAnsi="Times New Roman" w:cs="Times New Roman"/>
                <w:sz w:val="20"/>
                <w:szCs w:val="20"/>
              </w:rPr>
              <w:t>160 800,66</w:t>
            </w:r>
          </w:p>
        </w:tc>
      </w:tr>
      <w:tr w:rsidR="008A7577" w:rsidTr="006F2B75">
        <w:tc>
          <w:tcPr>
            <w:tcW w:w="510" w:type="dxa"/>
          </w:tcPr>
          <w:p w:rsidR="00E348B8" w:rsidRPr="007B31EF" w:rsidRDefault="009C0AEF" w:rsidP="006F2B75">
            <w:pPr>
              <w:spacing w:after="120"/>
              <w:jc w:val="center"/>
              <w:rPr>
                <w:rFonts w:ascii="Times New Roman" w:hAnsi="Times New Roman" w:cs="Times New Roman"/>
                <w:sz w:val="20"/>
                <w:szCs w:val="20"/>
              </w:rPr>
            </w:pPr>
            <w:r w:rsidRPr="007B31EF">
              <w:rPr>
                <w:rFonts w:ascii="Times New Roman" w:hAnsi="Times New Roman" w:cs="Times New Roman"/>
                <w:sz w:val="20"/>
                <w:szCs w:val="20"/>
              </w:rPr>
              <w:t>2.</w:t>
            </w:r>
          </w:p>
        </w:tc>
        <w:tc>
          <w:tcPr>
            <w:tcW w:w="510" w:type="dxa"/>
          </w:tcPr>
          <w:p w:rsidR="00E348B8" w:rsidRPr="007B31EF" w:rsidRDefault="009C0AEF" w:rsidP="006F2B75">
            <w:pPr>
              <w:jc w:val="both"/>
              <w:rPr>
                <w:rFonts w:ascii="Times New Roman" w:hAnsi="Times New Roman" w:cs="Times New Roman"/>
                <w:sz w:val="20"/>
                <w:szCs w:val="20"/>
              </w:rPr>
            </w:pPr>
            <w:r w:rsidRPr="007B31EF">
              <w:rPr>
                <w:rFonts w:ascii="Times New Roman" w:hAnsi="Times New Roman" w:cs="Times New Roman"/>
                <w:sz w:val="20"/>
                <w:szCs w:val="20"/>
              </w:rPr>
              <w:t>Łączne koszty</w:t>
            </w:r>
          </w:p>
        </w:tc>
        <w:tc>
          <w:tcPr>
            <w:tcW w:w="510" w:type="dxa"/>
          </w:tcPr>
          <w:p w:rsidR="00E348B8" w:rsidRPr="007B31EF" w:rsidRDefault="009C0AEF" w:rsidP="006F2B75">
            <w:pPr>
              <w:spacing w:after="120"/>
              <w:jc w:val="center"/>
              <w:rPr>
                <w:rFonts w:ascii="Times New Roman" w:hAnsi="Times New Roman" w:cs="Times New Roman"/>
                <w:sz w:val="20"/>
                <w:szCs w:val="20"/>
              </w:rPr>
            </w:pPr>
            <w:r w:rsidRPr="007B31EF">
              <w:rPr>
                <w:rFonts w:ascii="Times New Roman" w:hAnsi="Times New Roman" w:cs="Times New Roman"/>
                <w:sz w:val="20"/>
                <w:szCs w:val="20"/>
              </w:rPr>
              <w:t>437 159,51</w:t>
            </w:r>
          </w:p>
        </w:tc>
        <w:tc>
          <w:tcPr>
            <w:tcW w:w="510" w:type="dxa"/>
          </w:tcPr>
          <w:p w:rsidR="00E348B8" w:rsidRPr="007B31EF" w:rsidRDefault="009C0AEF" w:rsidP="006F2B75">
            <w:pPr>
              <w:spacing w:after="120"/>
              <w:jc w:val="center"/>
              <w:rPr>
                <w:rFonts w:ascii="Times New Roman" w:hAnsi="Times New Roman" w:cs="Times New Roman"/>
                <w:sz w:val="20"/>
                <w:szCs w:val="20"/>
              </w:rPr>
            </w:pPr>
            <w:r w:rsidRPr="007B31EF">
              <w:rPr>
                <w:rFonts w:ascii="Times New Roman" w:hAnsi="Times New Roman" w:cs="Times New Roman"/>
                <w:sz w:val="20"/>
                <w:szCs w:val="20"/>
              </w:rPr>
              <w:t>399 695,33</w:t>
            </w:r>
          </w:p>
        </w:tc>
      </w:tr>
      <w:tr w:rsidR="008A7577" w:rsidTr="006F2B75">
        <w:trPr>
          <w:trHeight w:val="528"/>
        </w:trPr>
        <w:tc>
          <w:tcPr>
            <w:tcW w:w="510" w:type="dxa"/>
          </w:tcPr>
          <w:p w:rsidR="00E348B8" w:rsidRPr="007B31EF" w:rsidRDefault="009C0AEF" w:rsidP="006F2B75">
            <w:pPr>
              <w:spacing w:after="120"/>
              <w:jc w:val="center"/>
              <w:rPr>
                <w:rFonts w:ascii="Times New Roman" w:hAnsi="Times New Roman" w:cs="Times New Roman"/>
                <w:sz w:val="20"/>
                <w:szCs w:val="20"/>
              </w:rPr>
            </w:pPr>
            <w:r w:rsidRPr="007B31EF">
              <w:rPr>
                <w:rFonts w:ascii="Times New Roman" w:hAnsi="Times New Roman" w:cs="Times New Roman"/>
                <w:sz w:val="20"/>
                <w:szCs w:val="20"/>
              </w:rPr>
              <w:t>3.</w:t>
            </w:r>
          </w:p>
        </w:tc>
        <w:tc>
          <w:tcPr>
            <w:tcW w:w="510" w:type="dxa"/>
          </w:tcPr>
          <w:p w:rsidR="00E348B8" w:rsidRPr="007B31EF" w:rsidRDefault="009C0AEF" w:rsidP="006F2B75">
            <w:pPr>
              <w:jc w:val="both"/>
              <w:rPr>
                <w:rFonts w:ascii="Times New Roman" w:hAnsi="Times New Roman" w:cs="Times New Roman"/>
                <w:sz w:val="20"/>
                <w:szCs w:val="20"/>
              </w:rPr>
            </w:pPr>
            <w:r w:rsidRPr="007B31EF">
              <w:rPr>
                <w:rFonts w:ascii="Times New Roman" w:hAnsi="Times New Roman" w:cs="Times New Roman"/>
                <w:sz w:val="20"/>
                <w:szCs w:val="20"/>
              </w:rPr>
              <w:t>Wynik finansowy</w:t>
            </w:r>
          </w:p>
          <w:p w:rsidR="00E348B8" w:rsidRPr="007B31EF" w:rsidRDefault="009C0AEF" w:rsidP="006F2B75">
            <w:pPr>
              <w:jc w:val="both"/>
              <w:rPr>
                <w:rFonts w:ascii="Times New Roman" w:hAnsi="Times New Roman" w:cs="Times New Roman"/>
                <w:sz w:val="20"/>
                <w:szCs w:val="20"/>
              </w:rPr>
            </w:pPr>
            <w:r w:rsidRPr="007B31EF">
              <w:rPr>
                <w:rFonts w:ascii="Times New Roman" w:hAnsi="Times New Roman" w:cs="Times New Roman"/>
                <w:sz w:val="20"/>
                <w:szCs w:val="20"/>
              </w:rPr>
              <w:t>strata</w:t>
            </w:r>
          </w:p>
        </w:tc>
        <w:tc>
          <w:tcPr>
            <w:tcW w:w="510" w:type="dxa"/>
          </w:tcPr>
          <w:p w:rsidR="00E348B8" w:rsidRPr="007B31EF" w:rsidRDefault="009C0AEF" w:rsidP="006F2B75">
            <w:pPr>
              <w:spacing w:after="120"/>
              <w:jc w:val="center"/>
              <w:rPr>
                <w:rFonts w:ascii="Times New Roman" w:hAnsi="Times New Roman" w:cs="Times New Roman"/>
                <w:sz w:val="20"/>
                <w:szCs w:val="20"/>
              </w:rPr>
            </w:pPr>
            <w:r w:rsidRPr="007B31EF">
              <w:rPr>
                <w:rFonts w:ascii="Times New Roman" w:hAnsi="Times New Roman" w:cs="Times New Roman"/>
                <w:sz w:val="20"/>
                <w:szCs w:val="20"/>
              </w:rPr>
              <w:t>261 897,48</w:t>
            </w:r>
          </w:p>
        </w:tc>
        <w:tc>
          <w:tcPr>
            <w:tcW w:w="510" w:type="dxa"/>
          </w:tcPr>
          <w:p w:rsidR="00E348B8" w:rsidRPr="007B31EF" w:rsidRDefault="009C0AEF" w:rsidP="006F2B75">
            <w:pPr>
              <w:spacing w:after="120"/>
              <w:jc w:val="center"/>
              <w:rPr>
                <w:rFonts w:ascii="Times New Roman" w:hAnsi="Times New Roman" w:cs="Times New Roman"/>
                <w:sz w:val="20"/>
                <w:szCs w:val="20"/>
              </w:rPr>
            </w:pPr>
            <w:r w:rsidRPr="007B31EF">
              <w:rPr>
                <w:rFonts w:ascii="Times New Roman" w:hAnsi="Times New Roman" w:cs="Times New Roman"/>
                <w:sz w:val="20"/>
                <w:szCs w:val="20"/>
              </w:rPr>
              <w:t>238 894,67</w:t>
            </w:r>
          </w:p>
        </w:tc>
      </w:tr>
    </w:tbl>
    <w:p w:rsidR="00E348B8" w:rsidRPr="00674561" w:rsidRDefault="009C0AEF" w:rsidP="00E348B8">
      <w:pPr>
        <w:spacing w:after="120"/>
        <w:jc w:val="both"/>
      </w:pPr>
    </w:p>
    <w:p w:rsidR="00E348B8" w:rsidRPr="00ED07B8" w:rsidRDefault="009C0AEF" w:rsidP="00E348B8">
      <w:pPr>
        <w:spacing w:after="120" w:line="276" w:lineRule="auto"/>
        <w:jc w:val="both"/>
        <w:rPr>
          <w:sz w:val="22"/>
          <w:szCs w:val="22"/>
        </w:rPr>
      </w:pPr>
      <w:r w:rsidRPr="00ED07B8">
        <w:rPr>
          <w:sz w:val="22"/>
          <w:szCs w:val="22"/>
        </w:rPr>
        <w:t xml:space="preserve">Wynik finansowy na prowadzeniu tego obiektu przez Park zamknął się za rok 2017 (od dnia zakupu tj. od 19 maja 2017 r.) stratą rzędu 261 897,48 zł a za 8m-cy 2018 r. stratą rzędu 238 894,67 zł. Największą </w:t>
      </w:r>
      <w:r w:rsidRPr="00ED07B8">
        <w:rPr>
          <w:sz w:val="22"/>
          <w:szCs w:val="22"/>
        </w:rPr>
        <w:t>pozycję wśród kosztów generują koszty zużycia materiałów i energii w tym oleju opałowego do c.o. Koszty oleju opałowego w 2017 r. stanowiły 18,62% całości kosztów funkcjonowania obiektu a w ciągu 8 m-cy 2018 r. – 22,67 %.</w:t>
      </w:r>
    </w:p>
    <w:p w:rsidR="00E348B8" w:rsidRPr="00ED07B8" w:rsidRDefault="009C0AEF" w:rsidP="00E348B8">
      <w:pPr>
        <w:spacing w:after="120" w:line="276" w:lineRule="auto"/>
        <w:jc w:val="both"/>
        <w:rPr>
          <w:sz w:val="22"/>
          <w:szCs w:val="22"/>
        </w:rPr>
      </w:pPr>
      <w:r w:rsidRPr="00ED07B8">
        <w:rPr>
          <w:sz w:val="22"/>
          <w:szCs w:val="22"/>
        </w:rPr>
        <w:t>Planowane przeprowadzenie audytu e</w:t>
      </w:r>
      <w:r w:rsidRPr="00ED07B8">
        <w:rPr>
          <w:sz w:val="22"/>
          <w:szCs w:val="22"/>
        </w:rPr>
        <w:t>nergetycznego będzie podstawą do działań mających na celu obniżenie kosztów ogrzewania obiektów CSE.</w:t>
      </w:r>
    </w:p>
    <w:p w:rsidR="00E348B8" w:rsidRPr="00ED07B8" w:rsidRDefault="009C0AEF" w:rsidP="00E348B8">
      <w:pPr>
        <w:spacing w:after="120" w:line="276" w:lineRule="auto"/>
        <w:jc w:val="both"/>
        <w:rPr>
          <w:sz w:val="22"/>
          <w:szCs w:val="22"/>
        </w:rPr>
      </w:pPr>
      <w:r w:rsidRPr="00ED07B8">
        <w:rPr>
          <w:sz w:val="22"/>
          <w:szCs w:val="22"/>
        </w:rPr>
        <w:t>Koszty związane z CSE na koniec 2018 r. zostaną skorygowane (zmniejszone) o koszty wynikające z funkcjonowania kancelarii Obwodów Ochronnych i terenowego p</w:t>
      </w:r>
      <w:r w:rsidRPr="00ED07B8">
        <w:rPr>
          <w:sz w:val="22"/>
          <w:szCs w:val="22"/>
        </w:rPr>
        <w:t>osterunku Straży Parku w CSE w Karłowie, co będzie miało przełożenie na poprawę wyniku finansowego CSE Karłów.</w:t>
      </w:r>
    </w:p>
    <w:p w:rsidR="00E348B8" w:rsidRPr="00ED07B8" w:rsidRDefault="009C0AEF" w:rsidP="00E348B8">
      <w:pPr>
        <w:spacing w:after="120" w:line="276" w:lineRule="auto"/>
        <w:jc w:val="right"/>
        <w:rPr>
          <w:sz w:val="22"/>
          <w:szCs w:val="22"/>
        </w:rPr>
      </w:pPr>
      <w:r w:rsidRPr="00ED07B8">
        <w:rPr>
          <w:sz w:val="22"/>
          <w:szCs w:val="22"/>
        </w:rPr>
        <w:t xml:space="preserve"> [Dowód: akta kontroli str. III/2/55-57,49-50] </w:t>
      </w:r>
    </w:p>
    <w:p w:rsidR="00E348B8" w:rsidRPr="00ED07B8" w:rsidRDefault="009C0AEF" w:rsidP="00E348B8">
      <w:pPr>
        <w:spacing w:after="120" w:line="276" w:lineRule="auto"/>
        <w:jc w:val="both"/>
        <w:rPr>
          <w:sz w:val="22"/>
          <w:szCs w:val="22"/>
        </w:rPr>
      </w:pPr>
      <w:r w:rsidRPr="00ED07B8">
        <w:rPr>
          <w:sz w:val="22"/>
          <w:szCs w:val="22"/>
        </w:rPr>
        <w:t>W związku z powstałą stratą na działalności obiektu w Karłowie Ministerstwo Środowiska zwróciło s</w:t>
      </w:r>
      <w:r w:rsidRPr="00ED07B8">
        <w:rPr>
          <w:sz w:val="22"/>
          <w:szCs w:val="22"/>
        </w:rPr>
        <w:t xml:space="preserve">ię pismem z 1 sierpnia 2018 r. do Dyrektora </w:t>
      </w:r>
      <w:r>
        <w:rPr>
          <w:sz w:val="22"/>
          <w:szCs w:val="22"/>
        </w:rPr>
        <w:t>PNGS</w:t>
      </w:r>
      <w:r w:rsidRPr="00ED07B8">
        <w:rPr>
          <w:sz w:val="22"/>
          <w:szCs w:val="22"/>
        </w:rPr>
        <w:t xml:space="preserve"> o przedstawienie m.in. programu naprawczego dotyczącego eliminacji nierentowności Centrum Szkoleniowego w Karłowie.</w:t>
      </w:r>
    </w:p>
    <w:p w:rsidR="00E348B8" w:rsidRPr="00ED07B8" w:rsidRDefault="009C0AEF" w:rsidP="00E348B8">
      <w:pPr>
        <w:spacing w:after="120" w:line="276" w:lineRule="auto"/>
        <w:jc w:val="both"/>
        <w:rPr>
          <w:sz w:val="22"/>
          <w:szCs w:val="22"/>
        </w:rPr>
      </w:pPr>
      <w:r w:rsidRPr="00ED07B8">
        <w:rPr>
          <w:sz w:val="22"/>
          <w:szCs w:val="22"/>
        </w:rPr>
        <w:t>Na prośbę Ministerstwa Środowiska Dyrektor PNGS</w:t>
      </w:r>
      <w:r>
        <w:rPr>
          <w:rStyle w:val="Odwoanieprzypisudolnego"/>
          <w:sz w:val="22"/>
          <w:szCs w:val="22"/>
        </w:rPr>
        <w:footnoteReference w:id="53"/>
      </w:r>
      <w:r w:rsidRPr="00ED07B8">
        <w:rPr>
          <w:sz w:val="22"/>
          <w:szCs w:val="22"/>
        </w:rPr>
        <w:t xml:space="preserve"> przesłał do Ministerstwa Środowiska program naprawczy, w którym przedstawiono działania zmierzające do poprawy sytuacji finansowej CSE Karłów.</w:t>
      </w:r>
      <w:r>
        <w:rPr>
          <w:rStyle w:val="Odwoanieprzypisudolnego"/>
          <w:sz w:val="22"/>
          <w:szCs w:val="22"/>
        </w:rPr>
        <w:footnoteReference w:id="54"/>
      </w:r>
      <w:r>
        <w:rPr>
          <w:sz w:val="22"/>
          <w:szCs w:val="22"/>
        </w:rPr>
        <w:t xml:space="preserve"> </w:t>
      </w:r>
      <w:r w:rsidRPr="00ED07B8">
        <w:rPr>
          <w:sz w:val="22"/>
          <w:szCs w:val="22"/>
        </w:rPr>
        <w:t xml:space="preserve">Ministerstwo </w:t>
      </w:r>
      <w:r>
        <w:rPr>
          <w:sz w:val="22"/>
          <w:szCs w:val="22"/>
        </w:rPr>
        <w:t xml:space="preserve">do dnia zakończenia kontroli </w:t>
      </w:r>
      <w:r w:rsidRPr="00ED07B8">
        <w:rPr>
          <w:sz w:val="22"/>
          <w:szCs w:val="22"/>
        </w:rPr>
        <w:t>nie przysłało odpowiedzi akceptującej w/w program.</w:t>
      </w:r>
    </w:p>
    <w:p w:rsidR="00E348B8" w:rsidRPr="00ED07B8" w:rsidRDefault="009C0AEF" w:rsidP="00E348B8">
      <w:pPr>
        <w:spacing w:after="120" w:line="276" w:lineRule="auto"/>
        <w:jc w:val="right"/>
        <w:rPr>
          <w:sz w:val="22"/>
          <w:szCs w:val="22"/>
        </w:rPr>
      </w:pPr>
      <w:r w:rsidRPr="00ED07B8">
        <w:rPr>
          <w:sz w:val="22"/>
          <w:szCs w:val="22"/>
        </w:rPr>
        <w:t xml:space="preserve"> [Dowód: akta kont</w:t>
      </w:r>
      <w:r w:rsidRPr="00ED07B8">
        <w:rPr>
          <w:sz w:val="22"/>
          <w:szCs w:val="22"/>
        </w:rPr>
        <w:t>roli str. III/2/58-64]</w:t>
      </w:r>
    </w:p>
    <w:p w:rsidR="00E348B8" w:rsidRPr="00ED07B8" w:rsidRDefault="009C0AEF" w:rsidP="00E348B8">
      <w:pPr>
        <w:spacing w:after="120" w:line="276" w:lineRule="auto"/>
        <w:jc w:val="both"/>
        <w:rPr>
          <w:sz w:val="22"/>
          <w:szCs w:val="22"/>
        </w:rPr>
      </w:pPr>
      <w:r w:rsidRPr="00ED07B8">
        <w:rPr>
          <w:sz w:val="22"/>
          <w:szCs w:val="22"/>
        </w:rPr>
        <w:t>W celu poprawy sytuacji związanej z funkcjonowaniem CSE Karłów (co wynika również z programu naprawczego) Park ogłosił przetarg na wydzierżawienie obiektu w Karłowie na cele prowadzenia działalności hotelarskiej i gastronomicznej.</w:t>
      </w:r>
      <w:r>
        <w:rPr>
          <w:rStyle w:val="Odwoanieprzypisudolnego"/>
          <w:sz w:val="22"/>
          <w:szCs w:val="22"/>
        </w:rPr>
        <w:footnoteReference w:id="55"/>
      </w:r>
      <w:r w:rsidRPr="00ED07B8">
        <w:rPr>
          <w:sz w:val="22"/>
          <w:szCs w:val="22"/>
        </w:rPr>
        <w:t xml:space="preserve">W </w:t>
      </w:r>
      <w:r w:rsidRPr="00ED07B8">
        <w:rPr>
          <w:sz w:val="22"/>
          <w:szCs w:val="22"/>
        </w:rPr>
        <w:t>przetargu nie wpłynęła żadna oferta.</w:t>
      </w:r>
    </w:p>
    <w:p w:rsidR="00E348B8" w:rsidRPr="00ED07B8" w:rsidRDefault="009C0AEF" w:rsidP="00E348B8">
      <w:pPr>
        <w:spacing w:after="120" w:line="276" w:lineRule="auto"/>
        <w:jc w:val="both"/>
        <w:rPr>
          <w:sz w:val="22"/>
          <w:szCs w:val="22"/>
        </w:rPr>
      </w:pPr>
      <w:r w:rsidRPr="00ED07B8">
        <w:rPr>
          <w:sz w:val="22"/>
          <w:szCs w:val="22"/>
        </w:rPr>
        <w:t>W dniu 31 października 2018 r. Park ogłosił kolejny przetarg pisemny nieograniczony na wydzierżawienie obiektu w Karłowie na cele prowadzenia działalności hotelarskiej i gastronomicznej.</w:t>
      </w:r>
      <w:r>
        <w:rPr>
          <w:rStyle w:val="Odwoanieprzypisudolnego"/>
          <w:sz w:val="22"/>
          <w:szCs w:val="22"/>
        </w:rPr>
        <w:footnoteReference w:id="56"/>
      </w:r>
      <w:r>
        <w:rPr>
          <w:sz w:val="22"/>
          <w:szCs w:val="22"/>
        </w:rPr>
        <w:t xml:space="preserve"> </w:t>
      </w:r>
      <w:r w:rsidRPr="00ED07B8">
        <w:rPr>
          <w:sz w:val="22"/>
          <w:szCs w:val="22"/>
        </w:rPr>
        <w:t xml:space="preserve">Na dzień kontroli ustalono, że </w:t>
      </w:r>
      <w:r w:rsidRPr="00ED07B8">
        <w:rPr>
          <w:sz w:val="22"/>
          <w:szCs w:val="22"/>
        </w:rPr>
        <w:t>8 listopada 2018 r. wpłynęła jedna oferta dotycząca powyższego przetargu. Otwarcie ofert nastąpi 9 listopada 2018 r. Do dnia zakończenia kontroli postępowanie jeszcze trwało.</w:t>
      </w:r>
    </w:p>
    <w:p w:rsidR="00E348B8" w:rsidRPr="00ED07B8" w:rsidRDefault="009C0AEF" w:rsidP="00E348B8">
      <w:pPr>
        <w:spacing w:after="120" w:line="276" w:lineRule="auto"/>
        <w:jc w:val="right"/>
        <w:rPr>
          <w:sz w:val="22"/>
          <w:szCs w:val="22"/>
        </w:rPr>
      </w:pPr>
      <w:r w:rsidRPr="00ED07B8">
        <w:rPr>
          <w:sz w:val="22"/>
          <w:szCs w:val="22"/>
        </w:rPr>
        <w:t xml:space="preserve"> [Dowód: akta kontroli str. III/2/65-71]</w:t>
      </w:r>
    </w:p>
    <w:p w:rsidR="00E348B8" w:rsidRPr="00ED07B8" w:rsidRDefault="009C0AEF" w:rsidP="00E348B8">
      <w:pPr>
        <w:spacing w:after="120" w:line="276" w:lineRule="auto"/>
        <w:jc w:val="both"/>
        <w:rPr>
          <w:sz w:val="22"/>
          <w:szCs w:val="22"/>
        </w:rPr>
      </w:pPr>
      <w:r w:rsidRPr="00ED07B8">
        <w:rPr>
          <w:sz w:val="22"/>
          <w:szCs w:val="22"/>
        </w:rPr>
        <w:t xml:space="preserve">Kolejnym działaniem podjętym przez Park </w:t>
      </w:r>
      <w:r w:rsidRPr="00ED07B8">
        <w:rPr>
          <w:sz w:val="22"/>
          <w:szCs w:val="22"/>
        </w:rPr>
        <w:t>wynikającym z programu naprawczego było podpisanie przez Dyrektora Parku w Ministerstwie Inwestycji i Rozwoju - Partnerstwa na rzecz dostępności w ramach programu Dostępność Plus.</w:t>
      </w:r>
      <w:r>
        <w:rPr>
          <w:rStyle w:val="Odwoanieprzypisudolnego"/>
          <w:sz w:val="22"/>
          <w:szCs w:val="22"/>
        </w:rPr>
        <w:footnoteReference w:id="57"/>
      </w:r>
    </w:p>
    <w:p w:rsidR="00E348B8" w:rsidRPr="00ED07B8" w:rsidRDefault="009C0AEF" w:rsidP="00E348B8">
      <w:pPr>
        <w:spacing w:after="120" w:line="276" w:lineRule="auto"/>
        <w:jc w:val="both"/>
        <w:rPr>
          <w:sz w:val="22"/>
          <w:szCs w:val="22"/>
        </w:rPr>
      </w:pPr>
      <w:r w:rsidRPr="00ED07B8">
        <w:rPr>
          <w:sz w:val="22"/>
          <w:szCs w:val="22"/>
        </w:rPr>
        <w:t>W związku z powyższym planowane są nakłady na remonty przy wykorzystaniu śr</w:t>
      </w:r>
      <w:r w:rsidRPr="00ED07B8">
        <w:rPr>
          <w:sz w:val="22"/>
          <w:szCs w:val="22"/>
        </w:rPr>
        <w:t>odków finansowych z Program Rządowego Dostępność Plus (podpisana umowa) oraz z Wojewódzkiego Funduszu Ochrony Środowiska i Gospodarki Wodnej we Wrocławiu. Kwoty na remonty będą znane po uruchomieniu dokumentacji technicznej; wartość nakładów na remonty i m</w:t>
      </w:r>
      <w:r w:rsidRPr="00ED07B8">
        <w:rPr>
          <w:sz w:val="22"/>
          <w:szCs w:val="22"/>
        </w:rPr>
        <w:t>odernizacje wg ostrożnych szacunków – w ocenie Parku to ok. 5 mln. zł. Park oczekuje na uruchomienie programów.</w:t>
      </w:r>
    </w:p>
    <w:p w:rsidR="00E348B8" w:rsidRPr="00ED07B8" w:rsidRDefault="009C0AEF" w:rsidP="00E348B8">
      <w:pPr>
        <w:spacing w:line="276" w:lineRule="auto"/>
        <w:jc w:val="both"/>
        <w:rPr>
          <w:sz w:val="22"/>
          <w:szCs w:val="22"/>
        </w:rPr>
      </w:pPr>
      <w:r w:rsidRPr="00ED07B8">
        <w:rPr>
          <w:sz w:val="22"/>
          <w:szCs w:val="22"/>
        </w:rPr>
        <w:t>Nakłady te będą miały charakter modernizacyjny</w:t>
      </w:r>
      <w:r>
        <w:rPr>
          <w:sz w:val="22"/>
          <w:szCs w:val="22"/>
        </w:rPr>
        <w:t>,</w:t>
      </w:r>
      <w:r w:rsidRPr="00ED07B8">
        <w:rPr>
          <w:sz w:val="22"/>
          <w:szCs w:val="22"/>
        </w:rPr>
        <w:t xml:space="preserve"> a po ich wykonaniu wzrośnie atrakcyjność obiektu oraz jego funkcjonalność.</w:t>
      </w:r>
    </w:p>
    <w:p w:rsidR="00E348B8" w:rsidRPr="00ED07B8" w:rsidRDefault="009C0AEF" w:rsidP="00E348B8">
      <w:pPr>
        <w:spacing w:after="120" w:line="276" w:lineRule="auto"/>
        <w:jc w:val="right"/>
        <w:rPr>
          <w:sz w:val="22"/>
          <w:szCs w:val="22"/>
        </w:rPr>
      </w:pPr>
      <w:r w:rsidRPr="00ED07B8">
        <w:rPr>
          <w:sz w:val="22"/>
          <w:szCs w:val="22"/>
        </w:rPr>
        <w:t xml:space="preserve"> [Dowód: akta kontrol</w:t>
      </w:r>
      <w:r w:rsidRPr="00ED07B8">
        <w:rPr>
          <w:sz w:val="22"/>
          <w:szCs w:val="22"/>
        </w:rPr>
        <w:t>i str. III/2/72-77,49-50]</w:t>
      </w:r>
    </w:p>
    <w:p w:rsidR="00E348B8" w:rsidRPr="00ED07B8" w:rsidRDefault="009C0AEF" w:rsidP="00E348B8">
      <w:pPr>
        <w:spacing w:after="120" w:line="276" w:lineRule="auto"/>
        <w:jc w:val="both"/>
        <w:rPr>
          <w:sz w:val="22"/>
          <w:szCs w:val="22"/>
        </w:rPr>
      </w:pPr>
      <w:r w:rsidRPr="00ED07B8">
        <w:rPr>
          <w:sz w:val="22"/>
          <w:szCs w:val="22"/>
        </w:rPr>
        <w:t>W okresie od 19 maja 2017 r., tj. od dnia zakupu nieruchomości w Karłowie do dnia 31 sierpnia 2018 r. nie były ponoszone przez Park nakłady na remonty i modernizację w/w obiektu, z wyjątkiem sytuacji losowych jak np. awarie związa</w:t>
      </w:r>
      <w:r w:rsidRPr="00ED07B8">
        <w:rPr>
          <w:sz w:val="22"/>
          <w:szCs w:val="22"/>
        </w:rPr>
        <w:t xml:space="preserve">ne z systemem wodno-kanalizacyjnym. Wydatki związane z awariami stanowią kwotę: </w:t>
      </w:r>
    </w:p>
    <w:p w:rsidR="00E348B8" w:rsidRPr="00ED37B9" w:rsidRDefault="009C0AEF" w:rsidP="00A5205F">
      <w:pPr>
        <w:pStyle w:val="Akapitzlist"/>
        <w:numPr>
          <w:ilvl w:val="0"/>
          <w:numId w:val="23"/>
        </w:numPr>
        <w:tabs>
          <w:tab w:val="left" w:pos="284"/>
        </w:tabs>
        <w:autoSpaceDE w:val="0"/>
        <w:autoSpaceDN w:val="0"/>
        <w:adjustRightInd w:val="0"/>
        <w:spacing w:before="120" w:after="120"/>
        <w:ind w:left="357"/>
        <w:jc w:val="both"/>
        <w:rPr>
          <w:rFonts w:ascii="Times New Roman" w:hAnsi="Times New Roman" w:cs="Times New Roman"/>
        </w:rPr>
      </w:pPr>
      <w:r w:rsidRPr="00ED07B8">
        <w:rPr>
          <w:rFonts w:ascii="Times New Roman" w:hAnsi="Times New Roman" w:cs="Times New Roman"/>
        </w:rPr>
        <w:t xml:space="preserve"> 6182,68 zł w roku 2017;</w:t>
      </w:r>
    </w:p>
    <w:p w:rsidR="00E348B8" w:rsidRPr="00ED37B9" w:rsidRDefault="009C0AEF" w:rsidP="00A5205F">
      <w:pPr>
        <w:pStyle w:val="Akapitzlist"/>
        <w:numPr>
          <w:ilvl w:val="0"/>
          <w:numId w:val="23"/>
        </w:numPr>
        <w:tabs>
          <w:tab w:val="left" w:pos="284"/>
        </w:tabs>
        <w:autoSpaceDE w:val="0"/>
        <w:autoSpaceDN w:val="0"/>
        <w:adjustRightInd w:val="0"/>
        <w:spacing w:before="120" w:after="120"/>
        <w:ind w:left="357"/>
        <w:jc w:val="both"/>
        <w:rPr>
          <w:rFonts w:ascii="Times New Roman" w:hAnsi="Times New Roman" w:cs="Times New Roman"/>
        </w:rPr>
      </w:pPr>
      <w:r w:rsidRPr="00ED37B9">
        <w:rPr>
          <w:rFonts w:ascii="Times New Roman" w:hAnsi="Times New Roman" w:cs="Times New Roman"/>
        </w:rPr>
        <w:t>11 553,63 zł w roku 2018.</w:t>
      </w:r>
    </w:p>
    <w:p w:rsidR="00E348B8" w:rsidRPr="00ED37B9" w:rsidRDefault="009C0AEF" w:rsidP="00E348B8">
      <w:pPr>
        <w:pStyle w:val="Akapitzlist"/>
        <w:tabs>
          <w:tab w:val="left" w:pos="284"/>
        </w:tabs>
        <w:autoSpaceDE w:val="0"/>
        <w:autoSpaceDN w:val="0"/>
        <w:adjustRightInd w:val="0"/>
        <w:spacing w:before="120" w:after="120"/>
        <w:ind w:left="357"/>
        <w:jc w:val="right"/>
        <w:rPr>
          <w:rFonts w:ascii="Times New Roman" w:hAnsi="Times New Roman" w:cs="Times New Roman"/>
        </w:rPr>
      </w:pPr>
      <w:r w:rsidRPr="00ED37B9">
        <w:rPr>
          <w:rFonts w:ascii="Times New Roman" w:hAnsi="Times New Roman" w:cs="Times New Roman"/>
        </w:rPr>
        <w:t xml:space="preserve"> [Dowód: akta kontroli str. III/2/78]</w:t>
      </w:r>
    </w:p>
    <w:p w:rsidR="00E348B8" w:rsidRPr="00ED07B8" w:rsidRDefault="009C0AEF" w:rsidP="00E348B8">
      <w:pPr>
        <w:spacing w:after="120" w:line="276" w:lineRule="auto"/>
        <w:jc w:val="both"/>
        <w:rPr>
          <w:sz w:val="22"/>
          <w:szCs w:val="22"/>
        </w:rPr>
      </w:pPr>
      <w:r w:rsidRPr="00ED07B8">
        <w:rPr>
          <w:sz w:val="22"/>
          <w:szCs w:val="22"/>
        </w:rPr>
        <w:t>Kolejne działania Parku w celu poprawy sytuacji finansowej CSE Karłów dotyczą:</w:t>
      </w:r>
    </w:p>
    <w:p w:rsidR="00E348B8" w:rsidRPr="00ED07B8" w:rsidRDefault="009C0AEF" w:rsidP="00A5205F">
      <w:pPr>
        <w:pStyle w:val="Akapitzlist"/>
        <w:numPr>
          <w:ilvl w:val="0"/>
          <w:numId w:val="20"/>
        </w:numPr>
        <w:spacing w:after="120"/>
        <w:jc w:val="both"/>
        <w:rPr>
          <w:rFonts w:ascii="Times New Roman" w:hAnsi="Times New Roman" w:cs="Times New Roman"/>
        </w:rPr>
      </w:pPr>
      <w:r w:rsidRPr="00ED07B8">
        <w:rPr>
          <w:rFonts w:ascii="Times New Roman" w:hAnsi="Times New Roman" w:cs="Times New Roman"/>
        </w:rPr>
        <w:t>zawarcia umowy w dniu 23 października 2018 r. z Orange Polska S.A. na wydzierżawienie nieruchomości gruntowej o powierzchni 200 m</w:t>
      </w:r>
      <w:r w:rsidRPr="00ED07B8">
        <w:rPr>
          <w:rFonts w:ascii="Times New Roman" w:hAnsi="Times New Roman" w:cs="Times New Roman"/>
          <w:vertAlign w:val="superscript"/>
        </w:rPr>
        <w:t>2</w:t>
      </w:r>
      <w:r w:rsidRPr="00ED07B8">
        <w:rPr>
          <w:rFonts w:ascii="Times New Roman" w:hAnsi="Times New Roman" w:cs="Times New Roman"/>
        </w:rPr>
        <w:t xml:space="preserve"> w celu posadowienia masztu telekomunikacyjnego na terenie </w:t>
      </w:r>
      <w:r>
        <w:rPr>
          <w:rFonts w:ascii="Times New Roman" w:hAnsi="Times New Roman" w:cs="Times New Roman"/>
        </w:rPr>
        <w:t xml:space="preserve">CSE PNGS w Karłowie. </w:t>
      </w:r>
      <w:r w:rsidRPr="00ED07B8">
        <w:rPr>
          <w:rFonts w:ascii="Times New Roman" w:hAnsi="Times New Roman" w:cs="Times New Roman"/>
        </w:rPr>
        <w:t>Umowa została zawarta na okres 8 lat. Miesięcz</w:t>
      </w:r>
      <w:r w:rsidRPr="00ED07B8">
        <w:rPr>
          <w:rFonts w:ascii="Times New Roman" w:hAnsi="Times New Roman" w:cs="Times New Roman"/>
        </w:rPr>
        <w:t>ny czynsz dzierżawny został ustalony na wartość netto 1583,33 zł, co stanowi przez cały okres dzierż</w:t>
      </w:r>
      <w:r>
        <w:rPr>
          <w:rFonts w:ascii="Times New Roman" w:hAnsi="Times New Roman" w:cs="Times New Roman"/>
        </w:rPr>
        <w:t xml:space="preserve">awy kwotę 151.999,98 zł netto. </w:t>
      </w:r>
      <w:r w:rsidRPr="00ED07B8">
        <w:rPr>
          <w:rFonts w:ascii="Times New Roman" w:hAnsi="Times New Roman" w:cs="Times New Roman"/>
        </w:rPr>
        <w:t>Umowa przewiduje również świadczenia pieniężne za służebność związaną z podziemną instalacją elektryczna i światłowodową. Z u</w:t>
      </w:r>
      <w:r w:rsidRPr="00ED07B8">
        <w:rPr>
          <w:rFonts w:ascii="Times New Roman" w:hAnsi="Times New Roman" w:cs="Times New Roman"/>
        </w:rPr>
        <w:t>staleń na dzień kontroli wynika, że wartość służebności będzie znana po uzyskaniu pozwolenia na budowę;</w:t>
      </w:r>
    </w:p>
    <w:p w:rsidR="00E348B8" w:rsidRPr="00ED07B8" w:rsidRDefault="009C0AEF" w:rsidP="00A5205F">
      <w:pPr>
        <w:pStyle w:val="Akapitzlist"/>
        <w:numPr>
          <w:ilvl w:val="0"/>
          <w:numId w:val="20"/>
        </w:numPr>
        <w:spacing w:after="120"/>
        <w:jc w:val="both"/>
        <w:rPr>
          <w:rFonts w:ascii="Times New Roman" w:hAnsi="Times New Roman" w:cs="Times New Roman"/>
        </w:rPr>
      </w:pPr>
      <w:r w:rsidRPr="00ED07B8">
        <w:rPr>
          <w:rFonts w:ascii="Times New Roman" w:hAnsi="Times New Roman" w:cs="Times New Roman"/>
        </w:rPr>
        <w:t>zawarcia umowy w dniu 29 października 2018 r. z NFOŚiGW w Warszawie, której przedmiotem jest dofinansowanie projektu pn. „</w:t>
      </w:r>
      <w:r w:rsidRPr="00ED07B8">
        <w:rPr>
          <w:rFonts w:ascii="Times New Roman" w:hAnsi="Times New Roman" w:cs="Times New Roman"/>
          <w:i/>
        </w:rPr>
        <w:t>Ocena stanu zasobów przyrody o</w:t>
      </w:r>
      <w:r w:rsidRPr="00ED07B8">
        <w:rPr>
          <w:rFonts w:ascii="Times New Roman" w:hAnsi="Times New Roman" w:cs="Times New Roman"/>
          <w:i/>
        </w:rPr>
        <w:t xml:space="preserve">żywionej i nieożywionej </w:t>
      </w:r>
      <w:r w:rsidRPr="00ED07B8">
        <w:rPr>
          <w:rFonts w:ascii="Times New Roman" w:hAnsi="Times New Roman" w:cs="Times New Roman"/>
          <w:i/>
        </w:rPr>
        <w:br/>
        <w:t>na obszarze Parku Narodowego Gór Stołowych i jego otuliny z wykorzystaniem nowoczesnych technologii teledetekcyjnych</w:t>
      </w:r>
      <w:r w:rsidRPr="00ED07B8">
        <w:rPr>
          <w:rFonts w:ascii="Times New Roman" w:hAnsi="Times New Roman" w:cs="Times New Roman"/>
        </w:rPr>
        <w:t xml:space="preserve">”. Całkowita wartość projektu wynosi 5 102 299,28 zł, z czego dofinansowanie ze środków Funduszu Spójności stanowi </w:t>
      </w:r>
      <w:r w:rsidRPr="00ED07B8">
        <w:rPr>
          <w:rFonts w:ascii="Times New Roman" w:hAnsi="Times New Roman" w:cs="Times New Roman"/>
        </w:rPr>
        <w:t>kwotę 4 336 954,38 zł. Termin realizacji projektu przypada na lata 2019-2022. Dofinansowanie w ramach powyższego projektu zostanie przeznaczone w części na zakup wyposażenia pracowni teledetekcyjnej w Budynku nr 1 „Pod Lasem” znajdującym się na terenie CSE</w:t>
      </w:r>
      <w:r w:rsidRPr="00ED07B8">
        <w:rPr>
          <w:rFonts w:ascii="Times New Roman" w:hAnsi="Times New Roman" w:cs="Times New Roman"/>
        </w:rPr>
        <w:t xml:space="preserve"> Karłów. W budynku tym również będzie się mieściło centrum wolontariatu.</w:t>
      </w:r>
    </w:p>
    <w:p w:rsidR="00E348B8" w:rsidRPr="00ED07B8" w:rsidRDefault="009C0AEF" w:rsidP="00E348B8">
      <w:pPr>
        <w:spacing w:after="120" w:line="276" w:lineRule="auto"/>
        <w:jc w:val="both"/>
        <w:rPr>
          <w:sz w:val="22"/>
          <w:szCs w:val="22"/>
        </w:rPr>
      </w:pPr>
      <w:r w:rsidRPr="00ED07B8">
        <w:rPr>
          <w:sz w:val="22"/>
          <w:szCs w:val="22"/>
        </w:rPr>
        <w:t>Ponadto planuje się po uzyskaniu zgody Ministerstwa Środowiska na zmianę w planie finansowym Parku na rok 2018 (zgodę na zmianę planu uzyskano 31 grudnia 2018 r.) wykonanie audytu ene</w:t>
      </w:r>
      <w:r w:rsidRPr="00ED07B8">
        <w:rPr>
          <w:sz w:val="22"/>
          <w:szCs w:val="22"/>
        </w:rPr>
        <w:t>rgetycznego, który będzie podstawą do działań mających na celu obniżenie kosztów ogrzewania budynków CSE. Zadanie będzie realizowane w ramach działania tworzącego się klastra energii Autonomiczny Rejon Energetyczny Sudety; poszukiwane jest źródło finansowa</w:t>
      </w:r>
      <w:r w:rsidRPr="00ED07B8">
        <w:rPr>
          <w:sz w:val="22"/>
          <w:szCs w:val="22"/>
        </w:rPr>
        <w:t>nia.</w:t>
      </w:r>
    </w:p>
    <w:p w:rsidR="00E348B8" w:rsidRPr="00ED07B8" w:rsidRDefault="009C0AEF" w:rsidP="00E348B8">
      <w:pPr>
        <w:spacing w:after="120" w:line="276" w:lineRule="auto"/>
        <w:jc w:val="right"/>
        <w:rPr>
          <w:sz w:val="22"/>
          <w:szCs w:val="22"/>
        </w:rPr>
      </w:pPr>
      <w:r w:rsidRPr="00ED07B8">
        <w:rPr>
          <w:sz w:val="22"/>
          <w:szCs w:val="22"/>
        </w:rPr>
        <w:t xml:space="preserve"> [Dowód: akta kontroli str. III/2/72-77]</w:t>
      </w:r>
    </w:p>
    <w:p w:rsidR="00E348B8" w:rsidRPr="00ED07B8" w:rsidRDefault="009C0AEF" w:rsidP="00E348B8">
      <w:pPr>
        <w:spacing w:after="120" w:line="276" w:lineRule="auto"/>
        <w:jc w:val="both"/>
        <w:rPr>
          <w:sz w:val="22"/>
          <w:szCs w:val="22"/>
        </w:rPr>
      </w:pPr>
      <w:r w:rsidRPr="00ED07B8">
        <w:rPr>
          <w:sz w:val="22"/>
          <w:szCs w:val="22"/>
        </w:rPr>
        <w:t>Mając na względzie zwiększenie dostępności obiektu w Karłowie, Park na swojej stronie internetowej umieścił informacje na temat ofert noclegowych, promocji i wydarzeń edukacyjnych. Ponadto CSE posiada swoje kon</w:t>
      </w:r>
      <w:r w:rsidRPr="00ED07B8">
        <w:rPr>
          <w:sz w:val="22"/>
          <w:szCs w:val="22"/>
        </w:rPr>
        <w:t>to na Facebooku, na którym zamieszczane są powyższe informacje</w:t>
      </w:r>
      <w:r>
        <w:rPr>
          <w:rStyle w:val="Odwoanieprzypisudolnego"/>
          <w:sz w:val="22"/>
          <w:szCs w:val="22"/>
        </w:rPr>
        <w:footnoteReference w:id="58"/>
      </w:r>
      <w:r w:rsidRPr="00ED07B8">
        <w:rPr>
          <w:sz w:val="22"/>
          <w:szCs w:val="22"/>
        </w:rPr>
        <w:t>.</w:t>
      </w:r>
    </w:p>
    <w:p w:rsidR="00E348B8" w:rsidRPr="00ED07B8" w:rsidRDefault="009C0AEF" w:rsidP="00E348B8">
      <w:pPr>
        <w:spacing w:after="120" w:line="276" w:lineRule="auto"/>
        <w:jc w:val="both"/>
        <w:rPr>
          <w:sz w:val="22"/>
          <w:szCs w:val="22"/>
        </w:rPr>
      </w:pPr>
      <w:r w:rsidRPr="00ED07B8">
        <w:rPr>
          <w:sz w:val="22"/>
          <w:szCs w:val="22"/>
        </w:rPr>
        <w:t>Z wyjaśnień Dyrektora PNGS</w:t>
      </w:r>
      <w:r>
        <w:rPr>
          <w:rStyle w:val="Odwoanieprzypisudolnego"/>
          <w:sz w:val="22"/>
          <w:szCs w:val="22"/>
        </w:rPr>
        <w:footnoteReference w:id="59"/>
      </w:r>
      <w:r w:rsidRPr="00ED07B8">
        <w:rPr>
          <w:sz w:val="22"/>
          <w:szCs w:val="22"/>
        </w:rPr>
        <w:t xml:space="preserve"> wynika, że wobec Parku podejmowane są działania dyskredytujące usługi hotelowe świadczone przez CSE Karłów. Działania te polegają na założeniu fałszywej domeny z n</w:t>
      </w:r>
      <w:r w:rsidRPr="00ED07B8">
        <w:rPr>
          <w:sz w:val="22"/>
          <w:szCs w:val="22"/>
        </w:rPr>
        <w:t>azwą w adresie hotel Karłów</w:t>
      </w:r>
      <w:r>
        <w:rPr>
          <w:rStyle w:val="Odwoanieprzypisudolnego"/>
          <w:sz w:val="22"/>
          <w:szCs w:val="22"/>
        </w:rPr>
        <w:footnoteReference w:id="60"/>
      </w:r>
      <w:r w:rsidRPr="00ED07B8">
        <w:rPr>
          <w:sz w:val="22"/>
          <w:szCs w:val="22"/>
        </w:rPr>
        <w:t>.</w:t>
      </w:r>
    </w:p>
    <w:p w:rsidR="00E348B8" w:rsidRPr="00ED07B8" w:rsidRDefault="009C0AEF" w:rsidP="00E348B8">
      <w:pPr>
        <w:spacing w:after="120" w:line="276" w:lineRule="auto"/>
        <w:jc w:val="both"/>
        <w:rPr>
          <w:sz w:val="22"/>
          <w:szCs w:val="22"/>
        </w:rPr>
      </w:pPr>
      <w:r w:rsidRPr="00ED07B8">
        <w:rPr>
          <w:sz w:val="22"/>
          <w:szCs w:val="22"/>
        </w:rPr>
        <w:t>Opisana strona zawiera zdjęcia z zagranicznych luksusowych apartamentów. Turyści odwiedzający CSE mają fałszywy obraz prowadzonego przez Park ośrodka. Notorycznie dochodzi do wycofywania rezerwacji po przybyciu, a turyści wyra</w:t>
      </w:r>
      <w:r w:rsidRPr="00ED07B8">
        <w:rPr>
          <w:sz w:val="22"/>
          <w:szCs w:val="22"/>
        </w:rPr>
        <w:t xml:space="preserve">żają swoje niezadowolenie i zamieszczają negatywne opinie w internecie. Fałszywa witryna zawiera również cennik pokoi, który nie jest zgodny ze stosowanym przez Park. </w:t>
      </w:r>
    </w:p>
    <w:p w:rsidR="00E348B8" w:rsidRPr="00ED07B8" w:rsidRDefault="009C0AEF" w:rsidP="00E348B8">
      <w:pPr>
        <w:spacing w:after="120" w:line="276" w:lineRule="auto"/>
        <w:ind w:left="4956"/>
        <w:jc w:val="right"/>
        <w:rPr>
          <w:sz w:val="22"/>
          <w:szCs w:val="22"/>
        </w:rPr>
      </w:pPr>
      <w:r w:rsidRPr="00ED07B8">
        <w:rPr>
          <w:sz w:val="22"/>
          <w:szCs w:val="22"/>
        </w:rPr>
        <w:t>[Dowód: akta kontroli str. III/2/49-50, 79-91]</w:t>
      </w:r>
    </w:p>
    <w:p w:rsidR="00E348B8" w:rsidRPr="00ED07B8" w:rsidRDefault="009C0AEF" w:rsidP="00E348B8">
      <w:pPr>
        <w:spacing w:after="120" w:line="276" w:lineRule="auto"/>
        <w:jc w:val="both"/>
        <w:rPr>
          <w:sz w:val="22"/>
          <w:szCs w:val="22"/>
        </w:rPr>
      </w:pPr>
      <w:r w:rsidRPr="00ED07B8">
        <w:rPr>
          <w:sz w:val="22"/>
          <w:szCs w:val="22"/>
        </w:rPr>
        <w:t>Zakup nieruchomości zabudowanej w Karłowi</w:t>
      </w:r>
      <w:r w:rsidRPr="00ED07B8">
        <w:rPr>
          <w:sz w:val="22"/>
          <w:szCs w:val="22"/>
        </w:rPr>
        <w:t>e, obecnie Centrum Szkoleniowo-Edukacyjne Parku Narodowego Gór Stołowych (dalej też CSE), miał na celu ochronę przyrody oraz stworzenie warunków dla prowadzenia działalności edukacyjnej a nie działalności przynoszącej dochód.</w:t>
      </w:r>
    </w:p>
    <w:p w:rsidR="00E348B8" w:rsidRPr="00ED07B8" w:rsidRDefault="009C0AEF" w:rsidP="00E348B8">
      <w:pPr>
        <w:spacing w:after="120" w:line="276" w:lineRule="auto"/>
        <w:jc w:val="both"/>
        <w:rPr>
          <w:sz w:val="22"/>
          <w:szCs w:val="22"/>
        </w:rPr>
      </w:pPr>
      <w:r w:rsidRPr="00ED07B8">
        <w:rPr>
          <w:sz w:val="22"/>
          <w:szCs w:val="22"/>
        </w:rPr>
        <w:t>Jednak na całokształcie działa</w:t>
      </w:r>
      <w:r w:rsidRPr="00ED07B8">
        <w:rPr>
          <w:sz w:val="22"/>
          <w:szCs w:val="22"/>
        </w:rPr>
        <w:t xml:space="preserve">lności Park za 2017 r. wypracował zysk netto (po opodatkowaniu) w wysokości 2 369 648,01 zł a za okres 8 m-cy 2018 r. zysk netto w wysokości 2 675 286,22 zł. </w:t>
      </w:r>
    </w:p>
    <w:p w:rsidR="00E348B8" w:rsidRPr="00ED07B8" w:rsidRDefault="009C0AEF" w:rsidP="00E348B8">
      <w:pPr>
        <w:spacing w:after="120" w:line="276" w:lineRule="auto"/>
        <w:jc w:val="right"/>
        <w:rPr>
          <w:sz w:val="22"/>
          <w:szCs w:val="22"/>
        </w:rPr>
      </w:pPr>
      <w:r w:rsidRPr="00ED07B8">
        <w:rPr>
          <w:sz w:val="22"/>
          <w:szCs w:val="22"/>
        </w:rPr>
        <w:t xml:space="preserve"> [Dowód: akta kontroli str. III/2/92]</w:t>
      </w:r>
    </w:p>
    <w:p w:rsidR="00E348B8" w:rsidRPr="00ED07B8" w:rsidRDefault="009C0AEF" w:rsidP="00E348B8">
      <w:pPr>
        <w:spacing w:after="120" w:line="276" w:lineRule="auto"/>
        <w:jc w:val="both"/>
        <w:rPr>
          <w:sz w:val="22"/>
          <w:szCs w:val="22"/>
        </w:rPr>
      </w:pPr>
      <w:r w:rsidRPr="00ED07B8">
        <w:rPr>
          <w:sz w:val="22"/>
          <w:szCs w:val="22"/>
        </w:rPr>
        <w:t>Park podjął wiele działań zmierzających do poprawy sytuacji</w:t>
      </w:r>
      <w:r w:rsidRPr="00ED07B8">
        <w:rPr>
          <w:sz w:val="22"/>
          <w:szCs w:val="22"/>
        </w:rPr>
        <w:t xml:space="preserve"> finansowej związanej z funkcjonowaniem tego obiektu. Działania te w przyszłości powinny mieć przełożenie również na uzyskanie korzystniejszego wyniku finansowego związanego z prowadzeniem CSE w Karłowie.</w:t>
      </w:r>
    </w:p>
    <w:p w:rsidR="00E348B8" w:rsidRPr="00ED07B8" w:rsidRDefault="009C0AEF" w:rsidP="00E348B8">
      <w:pPr>
        <w:spacing w:after="120" w:line="276" w:lineRule="auto"/>
        <w:jc w:val="both"/>
        <w:rPr>
          <w:sz w:val="22"/>
          <w:szCs w:val="22"/>
        </w:rPr>
      </w:pPr>
      <w:r w:rsidRPr="00ED07B8">
        <w:rPr>
          <w:sz w:val="22"/>
          <w:szCs w:val="22"/>
        </w:rPr>
        <w:t xml:space="preserve">Działalność </w:t>
      </w:r>
      <w:r>
        <w:rPr>
          <w:sz w:val="22"/>
          <w:szCs w:val="22"/>
        </w:rPr>
        <w:t>PNGS</w:t>
      </w:r>
      <w:r w:rsidRPr="00ED07B8">
        <w:rPr>
          <w:sz w:val="22"/>
          <w:szCs w:val="22"/>
        </w:rPr>
        <w:t xml:space="preserve"> w zakresie</w:t>
      </w:r>
      <w:r w:rsidRPr="00ED07B8">
        <w:rPr>
          <w:b/>
          <w:sz w:val="22"/>
          <w:szCs w:val="22"/>
        </w:rPr>
        <w:t xml:space="preserve"> </w:t>
      </w:r>
      <w:r w:rsidRPr="00ED07B8">
        <w:rPr>
          <w:sz w:val="22"/>
          <w:szCs w:val="22"/>
        </w:rPr>
        <w:t>realizacji planu finans</w:t>
      </w:r>
      <w:r w:rsidRPr="00ED07B8">
        <w:rPr>
          <w:sz w:val="22"/>
          <w:szCs w:val="22"/>
        </w:rPr>
        <w:t>owego Parku, w tym w szczególności prawidłowość wykorzystania otrzymanych dotacji celowych w kontekście oszczędnego i racjonalnego gospodarowania środkami publicznymi</w:t>
      </w:r>
      <w:r w:rsidRPr="00ED07B8">
        <w:rPr>
          <w:b/>
          <w:sz w:val="22"/>
          <w:szCs w:val="22"/>
        </w:rPr>
        <w:t xml:space="preserve"> </w:t>
      </w:r>
      <w:r w:rsidRPr="00ED07B8">
        <w:rPr>
          <w:bCs/>
          <w:sz w:val="22"/>
          <w:szCs w:val="22"/>
        </w:rPr>
        <w:t xml:space="preserve">została </w:t>
      </w:r>
      <w:r w:rsidRPr="00E01E42">
        <w:rPr>
          <w:b/>
          <w:bCs/>
          <w:sz w:val="22"/>
          <w:szCs w:val="22"/>
        </w:rPr>
        <w:t>oceniona pozytywnie.</w:t>
      </w:r>
      <w:r w:rsidRPr="00ED07B8">
        <w:rPr>
          <w:sz w:val="22"/>
          <w:szCs w:val="22"/>
        </w:rPr>
        <w:t xml:space="preserve"> Pozytywnie oceniono także zakup i funkcjonowanie CSE Karłów.</w:t>
      </w:r>
      <w:r w:rsidRPr="00ED07B8">
        <w:rPr>
          <w:sz w:val="22"/>
          <w:szCs w:val="22"/>
        </w:rPr>
        <w:t xml:space="preserve"> Zakup ten miał na celu ochronę przyrody i krajobrazu Gór Stołowych oraz stworzenie warunków dla prowadzenia działalności edukacyjnej i naukowej. Cele nabycia tego obiektu wpisują się w cele działalności </w:t>
      </w:r>
      <w:r>
        <w:rPr>
          <w:sz w:val="22"/>
          <w:szCs w:val="22"/>
        </w:rPr>
        <w:t>PNGS</w:t>
      </w:r>
      <w:r w:rsidRPr="00ED07B8">
        <w:rPr>
          <w:sz w:val="22"/>
          <w:szCs w:val="22"/>
        </w:rPr>
        <w:t>. Wynik finansowy na prowadzeniu CSE Karłów zamk</w:t>
      </w:r>
      <w:r w:rsidRPr="00ED07B8">
        <w:rPr>
          <w:sz w:val="22"/>
          <w:szCs w:val="22"/>
        </w:rPr>
        <w:t>nął się:</w:t>
      </w:r>
    </w:p>
    <w:p w:rsidR="00E348B8" w:rsidRPr="00ED07B8" w:rsidRDefault="009C0AEF" w:rsidP="00A5205F">
      <w:pPr>
        <w:pStyle w:val="Akapitzlist"/>
        <w:numPr>
          <w:ilvl w:val="0"/>
          <w:numId w:val="21"/>
        </w:numPr>
        <w:spacing w:after="120"/>
        <w:jc w:val="both"/>
        <w:rPr>
          <w:rFonts w:ascii="Times New Roman" w:hAnsi="Times New Roman" w:cs="Times New Roman"/>
        </w:rPr>
      </w:pPr>
      <w:r w:rsidRPr="00ED07B8">
        <w:rPr>
          <w:rFonts w:ascii="Times New Roman" w:hAnsi="Times New Roman" w:cs="Times New Roman"/>
        </w:rPr>
        <w:t>za rok 2017 (od dnia zakupu tj. od 19 maja 2017 r.) stratą rzędu 261 897,48 zł,</w:t>
      </w:r>
    </w:p>
    <w:p w:rsidR="00E348B8" w:rsidRPr="00ED07B8" w:rsidRDefault="009C0AEF" w:rsidP="00A5205F">
      <w:pPr>
        <w:pStyle w:val="Akapitzlist"/>
        <w:numPr>
          <w:ilvl w:val="0"/>
          <w:numId w:val="21"/>
        </w:numPr>
        <w:spacing w:after="120"/>
        <w:jc w:val="both"/>
        <w:rPr>
          <w:rFonts w:ascii="Times New Roman" w:hAnsi="Times New Roman" w:cs="Times New Roman"/>
        </w:rPr>
      </w:pPr>
      <w:r w:rsidRPr="00ED07B8">
        <w:rPr>
          <w:rFonts w:ascii="Times New Roman" w:hAnsi="Times New Roman" w:cs="Times New Roman"/>
        </w:rPr>
        <w:t>za 8 m-cy roku 2018 (do 31 sierpnia 2018 r.) stratą rzędu 238 894,67 zł.</w:t>
      </w:r>
    </w:p>
    <w:p w:rsidR="00E348B8" w:rsidRPr="00ED07B8" w:rsidRDefault="009C0AEF" w:rsidP="00E348B8">
      <w:pPr>
        <w:spacing w:after="120" w:line="276" w:lineRule="auto"/>
        <w:jc w:val="both"/>
        <w:rPr>
          <w:sz w:val="22"/>
          <w:szCs w:val="22"/>
        </w:rPr>
      </w:pPr>
      <w:r w:rsidRPr="00ED07B8">
        <w:rPr>
          <w:sz w:val="22"/>
          <w:szCs w:val="22"/>
        </w:rPr>
        <w:t xml:space="preserve">Należy mieć na uwadze, że działalność edukacyjna Parku nie jest działalnością nastawioną na zysk. Tym niemniej w celu poprawy rentowności funkcjonowania </w:t>
      </w:r>
      <w:r>
        <w:rPr>
          <w:sz w:val="22"/>
          <w:szCs w:val="22"/>
        </w:rPr>
        <w:t>CSE</w:t>
      </w:r>
      <w:r w:rsidRPr="00ED07B8">
        <w:rPr>
          <w:sz w:val="22"/>
          <w:szCs w:val="22"/>
        </w:rPr>
        <w:t xml:space="preserve"> w Karłowie Park podjął działania, </w:t>
      </w:r>
      <w:r>
        <w:rPr>
          <w:sz w:val="22"/>
          <w:szCs w:val="22"/>
        </w:rPr>
        <w:br/>
      </w:r>
      <w:r w:rsidRPr="00ED07B8">
        <w:rPr>
          <w:sz w:val="22"/>
          <w:szCs w:val="22"/>
        </w:rPr>
        <w:t>w celu osiągnięcia korzystniejszego wyniku finansowego na działa</w:t>
      </w:r>
      <w:r w:rsidRPr="00ED07B8">
        <w:rPr>
          <w:sz w:val="22"/>
          <w:szCs w:val="22"/>
        </w:rPr>
        <w:t>lności tego obiektu.</w:t>
      </w:r>
    </w:p>
    <w:p w:rsidR="00E348B8" w:rsidRPr="00ED07B8" w:rsidRDefault="009C0AEF" w:rsidP="00E348B8">
      <w:pPr>
        <w:spacing w:after="120" w:line="276" w:lineRule="auto"/>
        <w:jc w:val="both"/>
        <w:rPr>
          <w:b/>
          <w:sz w:val="22"/>
          <w:szCs w:val="22"/>
        </w:rPr>
      </w:pPr>
      <w:r w:rsidRPr="00ED07B8">
        <w:rPr>
          <w:sz w:val="22"/>
          <w:szCs w:val="22"/>
        </w:rPr>
        <w:t>Działalność PNGS w zakresie realizacji planu finansowego oceniono pozytywnie z zastrzeżeniami.</w:t>
      </w:r>
    </w:p>
    <w:p w:rsidR="00E348B8" w:rsidRPr="00ED07B8" w:rsidRDefault="009C0AEF" w:rsidP="00E348B8">
      <w:pPr>
        <w:spacing w:after="120" w:line="276" w:lineRule="auto"/>
        <w:jc w:val="both"/>
        <w:rPr>
          <w:b/>
          <w:sz w:val="22"/>
          <w:szCs w:val="22"/>
        </w:rPr>
      </w:pPr>
    </w:p>
    <w:p w:rsidR="00E348B8" w:rsidRPr="00ED07B8" w:rsidRDefault="009C0AEF" w:rsidP="00E348B8">
      <w:pPr>
        <w:spacing w:after="120" w:line="276" w:lineRule="auto"/>
        <w:jc w:val="both"/>
        <w:rPr>
          <w:b/>
          <w:sz w:val="22"/>
          <w:szCs w:val="22"/>
        </w:rPr>
      </w:pPr>
      <w:r w:rsidRPr="00ED07B8">
        <w:rPr>
          <w:b/>
          <w:sz w:val="22"/>
          <w:szCs w:val="22"/>
        </w:rPr>
        <w:t xml:space="preserve">IV. Realizacja zaleceń pokontrolnych wydanych przez Ministra Środowiska </w:t>
      </w:r>
    </w:p>
    <w:p w:rsidR="00E348B8" w:rsidRPr="00ED07B8" w:rsidRDefault="009C0AEF" w:rsidP="00E348B8">
      <w:pPr>
        <w:spacing w:after="120" w:line="276" w:lineRule="auto"/>
        <w:jc w:val="both"/>
        <w:rPr>
          <w:sz w:val="22"/>
          <w:szCs w:val="22"/>
        </w:rPr>
      </w:pPr>
      <w:r w:rsidRPr="00ED07B8">
        <w:rPr>
          <w:sz w:val="22"/>
          <w:szCs w:val="22"/>
        </w:rPr>
        <w:t>Ocenie poddano stan realizacji zaleceń pokontrolnych wydanych prze</w:t>
      </w:r>
      <w:r w:rsidRPr="00ED07B8">
        <w:rPr>
          <w:sz w:val="22"/>
          <w:szCs w:val="22"/>
        </w:rPr>
        <w:t>z Ministra Środowiska w ramach dwóch ostatnich kontroli w PNGS.</w:t>
      </w:r>
    </w:p>
    <w:p w:rsidR="00E348B8" w:rsidRPr="00ED07B8" w:rsidRDefault="009C0AEF" w:rsidP="00E348B8">
      <w:pPr>
        <w:spacing w:after="120" w:line="276" w:lineRule="auto"/>
        <w:jc w:val="both"/>
        <w:rPr>
          <w:b/>
          <w:i/>
          <w:sz w:val="22"/>
          <w:szCs w:val="22"/>
        </w:rPr>
      </w:pPr>
      <w:r w:rsidRPr="00ED07B8">
        <w:rPr>
          <w:b/>
          <w:sz w:val="22"/>
          <w:szCs w:val="22"/>
        </w:rPr>
        <w:t xml:space="preserve">1. Zalecenia z kontroli doraźnej przeprowadzonej w dniach 14–17 grudnia 2015 r w zakresie </w:t>
      </w:r>
      <w:r w:rsidRPr="00ED07B8">
        <w:rPr>
          <w:b/>
          <w:i/>
          <w:sz w:val="22"/>
          <w:szCs w:val="22"/>
        </w:rPr>
        <w:t xml:space="preserve">wybranych zagadnień dotyczących sformułowanych zarzutów skargowych. </w:t>
      </w:r>
    </w:p>
    <w:p w:rsidR="00E348B8" w:rsidRPr="00ED07B8" w:rsidRDefault="009C0AEF" w:rsidP="00E348B8">
      <w:pPr>
        <w:spacing w:after="120" w:line="276" w:lineRule="auto"/>
        <w:jc w:val="both"/>
        <w:rPr>
          <w:i/>
          <w:sz w:val="22"/>
          <w:szCs w:val="22"/>
        </w:rPr>
      </w:pPr>
      <w:r w:rsidRPr="00ED07B8">
        <w:rPr>
          <w:sz w:val="22"/>
          <w:szCs w:val="22"/>
        </w:rPr>
        <w:t xml:space="preserve">Kontrolą objęto cztery </w:t>
      </w:r>
      <w:r w:rsidRPr="00ED07B8">
        <w:rPr>
          <w:sz w:val="22"/>
          <w:szCs w:val="22"/>
        </w:rPr>
        <w:t>zagadnienia (zarzuty) będące przedmiotem skargi, tj.:</w:t>
      </w:r>
    </w:p>
    <w:p w:rsidR="00E348B8" w:rsidRPr="00692855" w:rsidRDefault="009C0AEF" w:rsidP="00A5205F">
      <w:pPr>
        <w:pStyle w:val="Akapitzlist"/>
        <w:numPr>
          <w:ilvl w:val="0"/>
          <w:numId w:val="24"/>
        </w:numPr>
        <w:spacing w:after="0"/>
        <w:ind w:left="357" w:hanging="357"/>
        <w:jc w:val="both"/>
        <w:rPr>
          <w:rFonts w:ascii="Times New Roman" w:hAnsi="Times New Roman" w:cs="Times New Roman"/>
        </w:rPr>
      </w:pPr>
      <w:r w:rsidRPr="00692855">
        <w:rPr>
          <w:rFonts w:ascii="Times New Roman" w:hAnsi="Times New Roman" w:cs="Times New Roman"/>
        </w:rPr>
        <w:t>Zasadność naliczenia i odprowadzenia przez Park składki na rzecz GOPR;</w:t>
      </w:r>
    </w:p>
    <w:p w:rsidR="00E348B8" w:rsidRPr="00692855" w:rsidRDefault="009C0AEF" w:rsidP="00A5205F">
      <w:pPr>
        <w:pStyle w:val="Akapitzlist"/>
        <w:numPr>
          <w:ilvl w:val="0"/>
          <w:numId w:val="24"/>
        </w:numPr>
        <w:spacing w:after="0"/>
        <w:ind w:left="357" w:hanging="357"/>
        <w:jc w:val="both"/>
        <w:rPr>
          <w:rFonts w:ascii="Times New Roman" w:hAnsi="Times New Roman" w:cs="Times New Roman"/>
        </w:rPr>
      </w:pPr>
      <w:r w:rsidRPr="00692855">
        <w:rPr>
          <w:rFonts w:ascii="Times New Roman" w:hAnsi="Times New Roman" w:cs="Times New Roman"/>
        </w:rPr>
        <w:t>Kradzież drewna z obszaru ochrony ścisłej;</w:t>
      </w:r>
    </w:p>
    <w:p w:rsidR="00E348B8" w:rsidRPr="00692855" w:rsidRDefault="009C0AEF" w:rsidP="00A5205F">
      <w:pPr>
        <w:pStyle w:val="Akapitzlist"/>
        <w:numPr>
          <w:ilvl w:val="0"/>
          <w:numId w:val="24"/>
        </w:numPr>
        <w:spacing w:after="0"/>
        <w:ind w:left="357" w:hanging="357"/>
        <w:jc w:val="both"/>
        <w:rPr>
          <w:rFonts w:ascii="Times New Roman" w:hAnsi="Times New Roman" w:cs="Times New Roman"/>
        </w:rPr>
      </w:pPr>
      <w:r w:rsidRPr="00692855">
        <w:rPr>
          <w:rFonts w:ascii="Times New Roman" w:hAnsi="Times New Roman" w:cs="Times New Roman"/>
        </w:rPr>
        <w:t>Wynajem pomieszczeń na leśniczówkę;</w:t>
      </w:r>
    </w:p>
    <w:p w:rsidR="00E348B8" w:rsidRPr="00692855" w:rsidRDefault="009C0AEF" w:rsidP="00A5205F">
      <w:pPr>
        <w:pStyle w:val="Akapitzlist"/>
        <w:numPr>
          <w:ilvl w:val="0"/>
          <w:numId w:val="24"/>
        </w:numPr>
        <w:spacing w:after="120"/>
        <w:ind w:left="357" w:hanging="357"/>
        <w:jc w:val="both"/>
        <w:rPr>
          <w:rFonts w:ascii="Times New Roman" w:hAnsi="Times New Roman" w:cs="Times New Roman"/>
        </w:rPr>
      </w:pPr>
      <w:r w:rsidRPr="00692855">
        <w:rPr>
          <w:rFonts w:ascii="Times New Roman" w:hAnsi="Times New Roman" w:cs="Times New Roman"/>
        </w:rPr>
        <w:t>Zatrudnienie radcy prawnego, który wcześniej repreze</w:t>
      </w:r>
      <w:r w:rsidRPr="00692855">
        <w:rPr>
          <w:rFonts w:ascii="Times New Roman" w:hAnsi="Times New Roman" w:cs="Times New Roman"/>
        </w:rPr>
        <w:t>ntował Dyrektora Parku przed Sądem Pracy.</w:t>
      </w:r>
    </w:p>
    <w:p w:rsidR="00E348B8" w:rsidRPr="00ED07B8" w:rsidRDefault="009C0AEF" w:rsidP="00E348B8">
      <w:pPr>
        <w:spacing w:after="120" w:line="276" w:lineRule="auto"/>
        <w:jc w:val="both"/>
        <w:rPr>
          <w:sz w:val="22"/>
          <w:szCs w:val="22"/>
        </w:rPr>
      </w:pPr>
      <w:r w:rsidRPr="00ED07B8">
        <w:rPr>
          <w:sz w:val="22"/>
          <w:szCs w:val="22"/>
        </w:rPr>
        <w:t>W wyniku przeprowadzonej kontroli wystosowano 2 zalecenia pokontrolne:</w:t>
      </w:r>
    </w:p>
    <w:p w:rsidR="00E348B8" w:rsidRPr="00ED07B8" w:rsidRDefault="009C0AEF" w:rsidP="00A5205F">
      <w:pPr>
        <w:pStyle w:val="Akapitzlist"/>
        <w:numPr>
          <w:ilvl w:val="0"/>
          <w:numId w:val="10"/>
        </w:numPr>
        <w:spacing w:after="120"/>
        <w:ind w:left="360"/>
        <w:jc w:val="both"/>
        <w:rPr>
          <w:rFonts w:ascii="Times New Roman" w:hAnsi="Times New Roman" w:cs="Times New Roman"/>
          <w:b/>
          <w:bCs/>
        </w:rPr>
      </w:pPr>
      <w:r w:rsidRPr="00ED07B8">
        <w:rPr>
          <w:rFonts w:ascii="Times New Roman" w:hAnsi="Times New Roman" w:cs="Times New Roman"/>
        </w:rPr>
        <w:t>Przestrzegać zasad ochrony przyrody na obszarach ochrony ścisłej, dotyczących pozostawiania drewna do naturalnego rozkładu.</w:t>
      </w:r>
    </w:p>
    <w:p w:rsidR="00E348B8" w:rsidRPr="00ED07B8" w:rsidRDefault="009C0AEF" w:rsidP="00A5205F">
      <w:pPr>
        <w:pStyle w:val="Akapitzlist"/>
        <w:numPr>
          <w:ilvl w:val="0"/>
          <w:numId w:val="10"/>
        </w:numPr>
        <w:spacing w:after="120"/>
        <w:ind w:left="360"/>
        <w:jc w:val="both"/>
        <w:rPr>
          <w:rFonts w:ascii="Times New Roman" w:hAnsi="Times New Roman" w:cs="Times New Roman"/>
          <w:bCs/>
        </w:rPr>
      </w:pPr>
      <w:r w:rsidRPr="00ED07B8">
        <w:rPr>
          <w:rFonts w:ascii="Times New Roman" w:hAnsi="Times New Roman" w:cs="Times New Roman"/>
          <w:bCs/>
        </w:rPr>
        <w:t>W sytuacji podejrze</w:t>
      </w:r>
      <w:r w:rsidRPr="00ED07B8">
        <w:rPr>
          <w:rFonts w:ascii="Times New Roman" w:hAnsi="Times New Roman" w:cs="Times New Roman"/>
          <w:bCs/>
        </w:rPr>
        <w:t>nia naruszenia prawa zawiadamiać odpowiednie organa ścigania.</w:t>
      </w:r>
    </w:p>
    <w:p w:rsidR="00E348B8" w:rsidRPr="00ED07B8" w:rsidRDefault="009C0AEF" w:rsidP="00E348B8">
      <w:pPr>
        <w:spacing w:after="120" w:line="276" w:lineRule="auto"/>
        <w:jc w:val="both"/>
        <w:rPr>
          <w:sz w:val="22"/>
          <w:szCs w:val="22"/>
        </w:rPr>
      </w:pPr>
      <w:r w:rsidRPr="00ED07B8">
        <w:rPr>
          <w:sz w:val="22"/>
          <w:szCs w:val="22"/>
        </w:rPr>
        <w:t>Na podstawie ustaleń niniejszej kontroli oba zalecenia pokontrolne uznano za zrealizowane.</w:t>
      </w:r>
    </w:p>
    <w:p w:rsidR="00E348B8" w:rsidRPr="00ED07B8" w:rsidRDefault="009C0AEF" w:rsidP="00E348B8">
      <w:pPr>
        <w:spacing w:after="120" w:line="276" w:lineRule="auto"/>
        <w:jc w:val="both"/>
        <w:rPr>
          <w:b/>
          <w:sz w:val="22"/>
          <w:szCs w:val="22"/>
        </w:rPr>
      </w:pPr>
      <w:r w:rsidRPr="00ED07B8">
        <w:rPr>
          <w:b/>
          <w:sz w:val="22"/>
          <w:szCs w:val="22"/>
        </w:rPr>
        <w:t xml:space="preserve">2. Zalecenia z kontroli doraźnej w zakresie </w:t>
      </w:r>
      <w:r w:rsidRPr="00ED07B8">
        <w:rPr>
          <w:b/>
          <w:i/>
          <w:sz w:val="22"/>
          <w:szCs w:val="22"/>
        </w:rPr>
        <w:t>weryfikacji zarzutów skargowych sformułowanych wobec dyrekt</w:t>
      </w:r>
      <w:r w:rsidRPr="00ED07B8">
        <w:rPr>
          <w:b/>
          <w:i/>
          <w:sz w:val="22"/>
          <w:szCs w:val="22"/>
        </w:rPr>
        <w:t xml:space="preserve">ora Parku. </w:t>
      </w:r>
      <w:r>
        <w:rPr>
          <w:rStyle w:val="Odwoanieprzypisudolnego"/>
          <w:b/>
          <w:i/>
          <w:sz w:val="22"/>
          <w:szCs w:val="22"/>
        </w:rPr>
        <w:footnoteReference w:id="61"/>
      </w:r>
    </w:p>
    <w:p w:rsidR="00E348B8" w:rsidRPr="00ED07B8" w:rsidRDefault="009C0AEF" w:rsidP="00E348B8">
      <w:pPr>
        <w:spacing w:after="120" w:line="276" w:lineRule="auto"/>
        <w:jc w:val="both"/>
        <w:rPr>
          <w:sz w:val="22"/>
          <w:szCs w:val="22"/>
        </w:rPr>
      </w:pPr>
      <w:r w:rsidRPr="00ED07B8">
        <w:rPr>
          <w:sz w:val="22"/>
          <w:szCs w:val="22"/>
        </w:rPr>
        <w:t>Na podstawie ustaleń kontroli zostało sformułowanych 5 zaleceń pokontrolnych:</w:t>
      </w:r>
    </w:p>
    <w:p w:rsidR="00E348B8" w:rsidRPr="00ED07B8" w:rsidRDefault="009C0AEF" w:rsidP="00A5205F">
      <w:pPr>
        <w:pStyle w:val="Akapitzlist"/>
        <w:numPr>
          <w:ilvl w:val="0"/>
          <w:numId w:val="11"/>
        </w:numPr>
        <w:suppressAutoHyphens w:val="0"/>
        <w:spacing w:after="120"/>
        <w:contextualSpacing/>
        <w:jc w:val="both"/>
        <w:rPr>
          <w:rFonts w:ascii="Times New Roman" w:hAnsi="Times New Roman" w:cs="Times New Roman"/>
        </w:rPr>
      </w:pPr>
      <w:r w:rsidRPr="00ED07B8">
        <w:rPr>
          <w:rFonts w:ascii="Times New Roman" w:hAnsi="Times New Roman" w:cs="Times New Roman"/>
        </w:rPr>
        <w:t>Egzekwowanie odnotowywania obecności w pracy przez wszystkich pracowników, zgodnie z obowiązującym regulaminem pracy PGNS.</w:t>
      </w:r>
    </w:p>
    <w:p w:rsidR="00E348B8" w:rsidRPr="00ED07B8" w:rsidRDefault="009C0AEF" w:rsidP="00A5205F">
      <w:pPr>
        <w:pStyle w:val="Akapitzlist"/>
        <w:numPr>
          <w:ilvl w:val="0"/>
          <w:numId w:val="11"/>
        </w:numPr>
        <w:suppressAutoHyphens w:val="0"/>
        <w:spacing w:after="120"/>
        <w:contextualSpacing/>
        <w:jc w:val="both"/>
        <w:rPr>
          <w:rFonts w:ascii="Times New Roman" w:hAnsi="Times New Roman" w:cs="Times New Roman"/>
        </w:rPr>
      </w:pPr>
      <w:r w:rsidRPr="00ED07B8">
        <w:rPr>
          <w:rFonts w:ascii="Times New Roman" w:hAnsi="Times New Roman" w:cs="Times New Roman"/>
        </w:rPr>
        <w:t xml:space="preserve">Szczegółowe określanie celu lub miejsca wyjścia służbowego w książce wyjść służbowych </w:t>
      </w:r>
      <w:r w:rsidRPr="00ED07B8">
        <w:rPr>
          <w:rFonts w:ascii="Times New Roman" w:hAnsi="Times New Roman" w:cs="Times New Roman"/>
        </w:rPr>
        <w:br/>
        <w:t>lub zapewnienie w inny sposób sprawnej i stałej komunikacji z pracownikami parku przebywającymi na jego terenie.</w:t>
      </w:r>
    </w:p>
    <w:p w:rsidR="00E348B8" w:rsidRPr="00ED07B8" w:rsidRDefault="009C0AEF" w:rsidP="00A5205F">
      <w:pPr>
        <w:pStyle w:val="Akapitzlist"/>
        <w:numPr>
          <w:ilvl w:val="0"/>
          <w:numId w:val="11"/>
        </w:numPr>
        <w:suppressAutoHyphens w:val="0"/>
        <w:spacing w:after="120"/>
        <w:contextualSpacing/>
        <w:jc w:val="both"/>
        <w:rPr>
          <w:rFonts w:ascii="Times New Roman" w:hAnsi="Times New Roman" w:cs="Times New Roman"/>
        </w:rPr>
      </w:pPr>
      <w:r w:rsidRPr="00ED07B8">
        <w:rPr>
          <w:rFonts w:ascii="Times New Roman" w:hAnsi="Times New Roman" w:cs="Times New Roman"/>
        </w:rPr>
        <w:t xml:space="preserve">Zmianę lub doprecyzowanie zapisów regulaminu pracy w celu usprawnienia organizacji pracy PNGS. </w:t>
      </w:r>
    </w:p>
    <w:p w:rsidR="00E348B8" w:rsidRPr="00ED07B8" w:rsidRDefault="009C0AEF" w:rsidP="00A5205F">
      <w:pPr>
        <w:pStyle w:val="Akapitzlist"/>
        <w:numPr>
          <w:ilvl w:val="0"/>
          <w:numId w:val="11"/>
        </w:numPr>
        <w:suppressAutoHyphens w:val="0"/>
        <w:spacing w:after="120"/>
        <w:contextualSpacing/>
        <w:jc w:val="both"/>
        <w:rPr>
          <w:rFonts w:ascii="Times New Roman" w:hAnsi="Times New Roman" w:cs="Times New Roman"/>
        </w:rPr>
      </w:pPr>
      <w:r w:rsidRPr="00ED07B8">
        <w:rPr>
          <w:rFonts w:ascii="Times New Roman" w:hAnsi="Times New Roman" w:cs="Times New Roman"/>
        </w:rPr>
        <w:t xml:space="preserve">Wzmożenie nadzoru nad przestrzeganiem regulacji wewnętrznych obowiązujących przy PKN </w:t>
      </w:r>
      <w:r w:rsidRPr="00ED07B8">
        <w:rPr>
          <w:rFonts w:ascii="Times New Roman" w:hAnsi="Times New Roman" w:cs="Times New Roman"/>
        </w:rPr>
        <w:br/>
        <w:t>oraz rzetelnym sporządzaniem dokumentacji związanej z PKN.</w:t>
      </w:r>
    </w:p>
    <w:p w:rsidR="00E348B8" w:rsidRPr="00ED07B8" w:rsidRDefault="009C0AEF" w:rsidP="00A5205F">
      <w:pPr>
        <w:pStyle w:val="Akapitzlist"/>
        <w:numPr>
          <w:ilvl w:val="0"/>
          <w:numId w:val="11"/>
        </w:numPr>
        <w:suppressAutoHyphens w:val="0"/>
        <w:spacing w:after="120"/>
        <w:contextualSpacing/>
        <w:jc w:val="both"/>
        <w:rPr>
          <w:rFonts w:ascii="Times New Roman" w:hAnsi="Times New Roman" w:cs="Times New Roman"/>
        </w:rPr>
      </w:pPr>
      <w:r w:rsidRPr="00ED07B8">
        <w:rPr>
          <w:rFonts w:ascii="Times New Roman" w:hAnsi="Times New Roman" w:cs="Times New Roman"/>
        </w:rPr>
        <w:t>Podjęcie działa</w:t>
      </w:r>
      <w:r w:rsidRPr="00ED07B8">
        <w:rPr>
          <w:rFonts w:ascii="Times New Roman" w:hAnsi="Times New Roman" w:cs="Times New Roman"/>
        </w:rPr>
        <w:t>ń w kierunku zapewnienia właściwej współpracy pomiędzy Strażą Parku  i obsadą Obwodów Ochronnych, dotyczącej zapobiegania oraz zwalczania wykroczeń i przestępstw w zakresie ochrony przyrody.</w:t>
      </w:r>
    </w:p>
    <w:p w:rsidR="00E348B8" w:rsidRPr="00ED07B8" w:rsidRDefault="009C0AEF" w:rsidP="00E348B8">
      <w:pPr>
        <w:spacing w:after="120" w:line="276" w:lineRule="auto"/>
        <w:jc w:val="both"/>
        <w:rPr>
          <w:sz w:val="22"/>
          <w:szCs w:val="22"/>
        </w:rPr>
      </w:pPr>
      <w:r w:rsidRPr="00ED07B8">
        <w:rPr>
          <w:sz w:val="22"/>
          <w:szCs w:val="22"/>
        </w:rPr>
        <w:t>Na podstawie ustaleń niniejszej kontroli</w:t>
      </w:r>
      <w:r>
        <w:rPr>
          <w:sz w:val="22"/>
          <w:szCs w:val="22"/>
        </w:rPr>
        <w:t xml:space="preserve"> zalecenia pokontrolne 1,</w:t>
      </w:r>
      <w:r>
        <w:rPr>
          <w:sz w:val="22"/>
          <w:szCs w:val="22"/>
        </w:rPr>
        <w:t xml:space="preserve"> 2 i 5</w:t>
      </w:r>
      <w:r w:rsidRPr="00ED07B8">
        <w:rPr>
          <w:sz w:val="22"/>
          <w:szCs w:val="22"/>
        </w:rPr>
        <w:t xml:space="preserve"> uznano za zrealizow</w:t>
      </w:r>
      <w:r>
        <w:rPr>
          <w:sz w:val="22"/>
          <w:szCs w:val="22"/>
        </w:rPr>
        <w:t>ane, natomiast zalecenia 3 i 4</w:t>
      </w:r>
      <w:r w:rsidRPr="00ED07B8">
        <w:rPr>
          <w:sz w:val="22"/>
          <w:szCs w:val="22"/>
        </w:rPr>
        <w:t xml:space="preserve"> pozostają w trakcie realizacji.</w:t>
      </w:r>
    </w:p>
    <w:p w:rsidR="00E348B8" w:rsidRDefault="009C0AEF" w:rsidP="00E348B8">
      <w:pPr>
        <w:spacing w:after="120" w:line="276" w:lineRule="auto"/>
        <w:jc w:val="right"/>
        <w:rPr>
          <w:sz w:val="22"/>
          <w:szCs w:val="22"/>
        </w:rPr>
      </w:pPr>
      <w:r w:rsidRPr="00ED07B8">
        <w:rPr>
          <w:sz w:val="22"/>
          <w:szCs w:val="22"/>
        </w:rPr>
        <w:t xml:space="preserve"> [Dowód: akta kontroli str. IV/1-32]</w:t>
      </w:r>
    </w:p>
    <w:p w:rsidR="00E348B8" w:rsidRDefault="009C0AEF" w:rsidP="00E348B8">
      <w:pPr>
        <w:spacing w:line="276" w:lineRule="auto"/>
        <w:jc w:val="both"/>
        <w:rPr>
          <w:b/>
          <w:sz w:val="22"/>
          <w:szCs w:val="22"/>
        </w:rPr>
      </w:pPr>
    </w:p>
    <w:p w:rsidR="00BE63E6" w:rsidRDefault="009C0AEF" w:rsidP="00E348B8">
      <w:pPr>
        <w:spacing w:line="276" w:lineRule="auto"/>
        <w:jc w:val="both"/>
        <w:rPr>
          <w:b/>
          <w:sz w:val="22"/>
          <w:szCs w:val="22"/>
        </w:rPr>
      </w:pPr>
    </w:p>
    <w:p w:rsidR="00BE63E6" w:rsidRDefault="009C0AEF" w:rsidP="00E348B8">
      <w:pPr>
        <w:spacing w:line="276" w:lineRule="auto"/>
        <w:jc w:val="both"/>
        <w:rPr>
          <w:b/>
          <w:sz w:val="22"/>
          <w:szCs w:val="22"/>
        </w:rPr>
      </w:pPr>
    </w:p>
    <w:p w:rsidR="00BE63E6" w:rsidRDefault="009C0AEF" w:rsidP="00E348B8">
      <w:pPr>
        <w:spacing w:line="276" w:lineRule="auto"/>
        <w:jc w:val="both"/>
        <w:rPr>
          <w:b/>
          <w:sz w:val="22"/>
          <w:szCs w:val="22"/>
        </w:rPr>
      </w:pPr>
    </w:p>
    <w:p w:rsidR="00E348B8" w:rsidRPr="00ED37B9" w:rsidRDefault="009C0AEF" w:rsidP="00E348B8">
      <w:pPr>
        <w:spacing w:line="276" w:lineRule="auto"/>
        <w:jc w:val="both"/>
        <w:rPr>
          <w:b/>
          <w:sz w:val="22"/>
          <w:szCs w:val="22"/>
        </w:rPr>
      </w:pPr>
      <w:r w:rsidRPr="00ED37B9">
        <w:rPr>
          <w:b/>
          <w:sz w:val="22"/>
          <w:szCs w:val="22"/>
        </w:rPr>
        <w:t>Biorąc pod uwagę powyższe oceny, uwagi i wnioski wnoszę o:</w:t>
      </w:r>
    </w:p>
    <w:p w:rsidR="00E348B8" w:rsidRPr="00ED37B9" w:rsidRDefault="009C0AEF" w:rsidP="00E348B8">
      <w:pPr>
        <w:spacing w:line="276" w:lineRule="auto"/>
        <w:rPr>
          <w:sz w:val="22"/>
          <w:szCs w:val="22"/>
          <w:u w:val="single"/>
        </w:rPr>
      </w:pPr>
    </w:p>
    <w:p w:rsidR="00E348B8" w:rsidRPr="001D6B6C" w:rsidRDefault="009C0AEF" w:rsidP="00A5205F">
      <w:pPr>
        <w:pStyle w:val="Akapitzlist"/>
        <w:numPr>
          <w:ilvl w:val="0"/>
          <w:numId w:val="30"/>
        </w:numPr>
        <w:suppressAutoHyphens w:val="0"/>
        <w:spacing w:after="60"/>
        <w:ind w:left="357" w:hanging="357"/>
        <w:jc w:val="both"/>
        <w:rPr>
          <w:rFonts w:ascii="Times New Roman" w:hAnsi="Times New Roman" w:cs="Times New Roman"/>
          <w:iCs/>
        </w:rPr>
      </w:pPr>
      <w:r w:rsidRPr="00ED37B9">
        <w:rPr>
          <w:rFonts w:ascii="Times New Roman" w:hAnsi="Times New Roman" w:cs="Times New Roman"/>
          <w:bCs/>
        </w:rPr>
        <w:t>Z</w:t>
      </w:r>
      <w:r w:rsidRPr="00ED37B9">
        <w:rPr>
          <w:rFonts w:ascii="Times New Roman" w:hAnsi="Times New Roman" w:cs="Times New Roman"/>
        </w:rPr>
        <w:t xml:space="preserve">apewnienie przestrzegania postanowień ustawy – </w:t>
      </w:r>
      <w:r w:rsidRPr="00ED37B9">
        <w:rPr>
          <w:rFonts w:ascii="Times New Roman" w:hAnsi="Times New Roman" w:cs="Times New Roman"/>
          <w:i/>
        </w:rPr>
        <w:t>Prawo budowlane</w:t>
      </w:r>
      <w:r>
        <w:rPr>
          <w:rFonts w:ascii="Times New Roman" w:hAnsi="Times New Roman" w:cs="Times New Roman"/>
        </w:rPr>
        <w:t>:</w:t>
      </w:r>
    </w:p>
    <w:p w:rsidR="00E348B8" w:rsidRPr="001D6B6C" w:rsidRDefault="009C0AEF" w:rsidP="00A5205F">
      <w:pPr>
        <w:pStyle w:val="Akapitzlist"/>
        <w:numPr>
          <w:ilvl w:val="1"/>
          <w:numId w:val="30"/>
        </w:numPr>
        <w:suppressAutoHyphens w:val="0"/>
        <w:spacing w:after="60"/>
        <w:jc w:val="both"/>
        <w:rPr>
          <w:rFonts w:ascii="Times New Roman" w:hAnsi="Times New Roman" w:cs="Times New Roman"/>
          <w:iCs/>
        </w:rPr>
      </w:pPr>
      <w:r>
        <w:rPr>
          <w:rFonts w:ascii="Times New Roman" w:hAnsi="Times New Roman" w:cs="Times New Roman"/>
        </w:rPr>
        <w:t>p</w:t>
      </w:r>
      <w:r>
        <w:rPr>
          <w:rFonts w:ascii="Times New Roman" w:hAnsi="Times New Roman" w:cs="Times New Roman"/>
        </w:rPr>
        <w:t>rzeprowadzanie</w:t>
      </w:r>
      <w:r w:rsidRPr="00ED37B9">
        <w:rPr>
          <w:rFonts w:ascii="Times New Roman" w:hAnsi="Times New Roman" w:cs="Times New Roman"/>
        </w:rPr>
        <w:t xml:space="preserve"> okresowych kontroli stanu technicznego budynków będących własnością PNGS, w szczególności </w:t>
      </w:r>
      <w:r w:rsidRPr="00ED37B9">
        <w:rPr>
          <w:rFonts w:ascii="Times New Roman" w:hAnsi="Times New Roman" w:cs="Times New Roman"/>
          <w:iCs/>
        </w:rPr>
        <w:t xml:space="preserve">rzetelne opracowywanie protokołów </w:t>
      </w:r>
      <w:r w:rsidRPr="00ED37B9">
        <w:rPr>
          <w:rFonts w:ascii="Times New Roman" w:hAnsi="Times New Roman" w:cs="Times New Roman"/>
        </w:rPr>
        <w:t xml:space="preserve">z okresowych kontroli pięcioletnich, o której mowa w art. 62 ust. 1 pkt 2 w ustawie – </w:t>
      </w:r>
      <w:r w:rsidRPr="00ED37B9">
        <w:rPr>
          <w:rFonts w:ascii="Times New Roman" w:hAnsi="Times New Roman" w:cs="Times New Roman"/>
          <w:i/>
        </w:rPr>
        <w:t>Prawo budowlane</w:t>
      </w:r>
    </w:p>
    <w:p w:rsidR="00E348B8" w:rsidRPr="00ED37B9" w:rsidRDefault="009C0AEF" w:rsidP="00A5205F">
      <w:pPr>
        <w:pStyle w:val="Akapitzlist"/>
        <w:numPr>
          <w:ilvl w:val="1"/>
          <w:numId w:val="30"/>
        </w:numPr>
        <w:suppressAutoHyphens w:val="0"/>
        <w:spacing w:after="60"/>
        <w:jc w:val="both"/>
        <w:rPr>
          <w:rFonts w:ascii="Times New Roman" w:hAnsi="Times New Roman" w:cs="Times New Roman"/>
          <w:iCs/>
        </w:rPr>
      </w:pPr>
      <w:r w:rsidRPr="00ED37B9">
        <w:rPr>
          <w:rFonts w:ascii="Times New Roman" w:hAnsi="Times New Roman" w:cs="Times New Roman"/>
        </w:rPr>
        <w:t xml:space="preserve">przeprowadzanie rocznych kontroli okresowych, o których mowa w art. 62 ust. 1 pkt 1 lit. a i b w ustawie – </w:t>
      </w:r>
      <w:r w:rsidRPr="00ED37B9">
        <w:rPr>
          <w:rFonts w:ascii="Times New Roman" w:hAnsi="Times New Roman" w:cs="Times New Roman"/>
          <w:i/>
        </w:rPr>
        <w:t>Prawo budowlane.</w:t>
      </w:r>
    </w:p>
    <w:p w:rsidR="00E348B8" w:rsidRPr="00ED37B9" w:rsidRDefault="009C0AEF" w:rsidP="00A5205F">
      <w:pPr>
        <w:pStyle w:val="Akapitzlist"/>
        <w:numPr>
          <w:ilvl w:val="0"/>
          <w:numId w:val="30"/>
        </w:numPr>
        <w:suppressAutoHyphens w:val="0"/>
        <w:spacing w:after="60"/>
        <w:ind w:left="357" w:hanging="357"/>
        <w:jc w:val="both"/>
        <w:rPr>
          <w:rFonts w:ascii="Times New Roman" w:eastAsiaTheme="minorHAnsi" w:hAnsi="Times New Roman" w:cs="Times New Roman"/>
          <w:iCs/>
        </w:rPr>
      </w:pPr>
      <w:r w:rsidRPr="00ED37B9">
        <w:rPr>
          <w:rFonts w:ascii="Times New Roman" w:hAnsi="Times New Roman" w:cs="Times New Roman"/>
          <w:bCs/>
        </w:rPr>
        <w:t xml:space="preserve">Użyczanie samochodów służbowych do celów prywatnych jedynie na podstawie umowy zabezpieczającej interes Parku, w szczególności </w:t>
      </w:r>
      <w:r>
        <w:rPr>
          <w:rFonts w:ascii="Times New Roman" w:hAnsi="Times New Roman" w:cs="Times New Roman"/>
          <w:bCs/>
        </w:rPr>
        <w:t>okreś</w:t>
      </w:r>
      <w:r>
        <w:rPr>
          <w:rFonts w:ascii="Times New Roman" w:hAnsi="Times New Roman" w:cs="Times New Roman"/>
          <w:bCs/>
        </w:rPr>
        <w:t xml:space="preserve">lającej zasady użytkowania oraz </w:t>
      </w:r>
      <w:r w:rsidRPr="00ED37B9">
        <w:rPr>
          <w:rFonts w:ascii="Times New Roman" w:hAnsi="Times New Roman" w:cs="Times New Roman"/>
          <w:bCs/>
        </w:rPr>
        <w:t>zapewniającej</w:t>
      </w:r>
      <w:r w:rsidRPr="00ED37B9">
        <w:rPr>
          <w:rFonts w:ascii="Times New Roman" w:hAnsi="Times New Roman" w:cs="Times New Roman"/>
        </w:rPr>
        <w:t xml:space="preserve"> ponoszenie przez pracownika kosztów eksploatacji samochodu za okres jego wykorzystania do celów prywatnych. </w:t>
      </w:r>
    </w:p>
    <w:p w:rsidR="00E348B8" w:rsidRPr="001D6B6C" w:rsidRDefault="009C0AEF" w:rsidP="00A5205F">
      <w:pPr>
        <w:pStyle w:val="Akapitzlist"/>
        <w:numPr>
          <w:ilvl w:val="0"/>
          <w:numId w:val="30"/>
        </w:numPr>
        <w:suppressAutoHyphens w:val="0"/>
        <w:spacing w:after="60"/>
        <w:ind w:left="357" w:hanging="357"/>
        <w:jc w:val="both"/>
        <w:rPr>
          <w:rFonts w:ascii="Times New Roman" w:hAnsi="Times New Roman" w:cs="Times New Roman"/>
          <w:iCs/>
        </w:rPr>
      </w:pPr>
      <w:r>
        <w:rPr>
          <w:rFonts w:ascii="Times New Roman" w:eastAsia="Calibri" w:hAnsi="Times New Roman" w:cs="Times New Roman"/>
        </w:rPr>
        <w:t>O</w:t>
      </w:r>
      <w:r w:rsidRPr="00ED37B9">
        <w:rPr>
          <w:rFonts w:ascii="Times New Roman" w:eastAsia="Calibri" w:hAnsi="Times New Roman" w:cs="Times New Roman"/>
        </w:rPr>
        <w:t>kreślenie potrzeb Parku w zakresie liczby i profilu pojazdów niezbędnyc</w:t>
      </w:r>
      <w:r>
        <w:rPr>
          <w:rFonts w:ascii="Times New Roman" w:eastAsia="Calibri" w:hAnsi="Times New Roman" w:cs="Times New Roman"/>
        </w:rPr>
        <w:t xml:space="preserve">h do realizacji zadań PNGS. </w:t>
      </w:r>
    </w:p>
    <w:p w:rsidR="00E348B8" w:rsidRPr="00ED37B9" w:rsidRDefault="009C0AEF" w:rsidP="00A5205F">
      <w:pPr>
        <w:pStyle w:val="Akapitzlist"/>
        <w:numPr>
          <w:ilvl w:val="0"/>
          <w:numId w:val="30"/>
        </w:numPr>
        <w:suppressAutoHyphens w:val="0"/>
        <w:spacing w:after="60"/>
        <w:ind w:left="357" w:hanging="357"/>
        <w:jc w:val="both"/>
        <w:rPr>
          <w:rFonts w:ascii="Times New Roman" w:hAnsi="Times New Roman" w:cs="Times New Roman"/>
          <w:iCs/>
        </w:rPr>
      </w:pPr>
      <w:r>
        <w:rPr>
          <w:rFonts w:ascii="Times New Roman" w:eastAsia="Calibri" w:hAnsi="Times New Roman" w:cs="Times New Roman"/>
        </w:rPr>
        <w:t>B</w:t>
      </w:r>
      <w:r w:rsidRPr="00ED37B9">
        <w:rPr>
          <w:rFonts w:ascii="Times New Roman" w:eastAsia="Calibri" w:hAnsi="Times New Roman" w:cs="Times New Roman"/>
        </w:rPr>
        <w:t xml:space="preserve">ieżące aktualizowanie opracowanej w przeszłości </w:t>
      </w:r>
      <w:r w:rsidRPr="00ED37B9">
        <w:rPr>
          <w:rFonts w:ascii="Times New Roman" w:hAnsi="Times New Roman" w:cs="Times New Roman"/>
        </w:rPr>
        <w:t xml:space="preserve">analizy </w:t>
      </w:r>
      <w:r w:rsidRPr="00ED37B9">
        <w:rPr>
          <w:rFonts w:ascii="Times New Roman" w:eastAsia="Calibri" w:hAnsi="Times New Roman" w:cs="Times New Roman"/>
        </w:rPr>
        <w:t>potrzeb mieszkaniowych PNGS.</w:t>
      </w:r>
    </w:p>
    <w:p w:rsidR="00E348B8" w:rsidRPr="00ED37B9" w:rsidRDefault="009C0AEF" w:rsidP="00A5205F">
      <w:pPr>
        <w:pStyle w:val="Akapitzlist"/>
        <w:numPr>
          <w:ilvl w:val="0"/>
          <w:numId w:val="30"/>
        </w:numPr>
        <w:suppressAutoHyphens w:val="0"/>
        <w:spacing w:after="60"/>
        <w:ind w:left="357" w:hanging="357"/>
        <w:jc w:val="both"/>
        <w:rPr>
          <w:rFonts w:ascii="Times New Roman" w:hAnsi="Times New Roman" w:cs="Times New Roman"/>
        </w:rPr>
      </w:pPr>
      <w:r w:rsidRPr="00ED37B9">
        <w:rPr>
          <w:rFonts w:ascii="Times New Roman" w:hAnsi="Times New Roman" w:cs="Times New Roman"/>
        </w:rPr>
        <w:t>Przy udzielaniu zamówień publicznych dobieranie takich kryteriów oceny ofert, aby uniknąć wyboru oferty nieuzasadnionej ekonomicznie.</w:t>
      </w:r>
    </w:p>
    <w:p w:rsidR="00E348B8" w:rsidRPr="00692855" w:rsidRDefault="009C0AEF" w:rsidP="00A5205F">
      <w:pPr>
        <w:pStyle w:val="Akapitzlist"/>
        <w:numPr>
          <w:ilvl w:val="0"/>
          <w:numId w:val="30"/>
        </w:numPr>
        <w:suppressAutoHyphens w:val="0"/>
        <w:spacing w:after="60"/>
        <w:ind w:left="357" w:hanging="357"/>
        <w:jc w:val="both"/>
        <w:rPr>
          <w:rFonts w:ascii="Times New Roman" w:hAnsi="Times New Roman" w:cs="Times New Roman"/>
        </w:rPr>
      </w:pPr>
      <w:r w:rsidRPr="00692855">
        <w:rPr>
          <w:rFonts w:ascii="Times New Roman" w:hAnsi="Times New Roman" w:cs="Times New Roman"/>
        </w:rPr>
        <w:t>Zapewnienie bieżącej kontroli i moni</w:t>
      </w:r>
      <w:r w:rsidRPr="00692855">
        <w:rPr>
          <w:rFonts w:ascii="Times New Roman" w:hAnsi="Times New Roman" w:cs="Times New Roman"/>
        </w:rPr>
        <w:t>toringu prowadzonych napraw pojazdów PNGS w oparciu o normy Eurotax.</w:t>
      </w:r>
    </w:p>
    <w:p w:rsidR="00E348B8" w:rsidRDefault="009C0AEF" w:rsidP="00A5205F">
      <w:pPr>
        <w:pStyle w:val="Akapitzlist"/>
        <w:numPr>
          <w:ilvl w:val="0"/>
          <w:numId w:val="30"/>
        </w:numPr>
        <w:suppressAutoHyphens w:val="0"/>
        <w:spacing w:after="60"/>
        <w:ind w:left="357" w:hanging="357"/>
        <w:jc w:val="both"/>
        <w:rPr>
          <w:rFonts w:ascii="Times New Roman" w:hAnsi="Times New Roman" w:cs="Times New Roman"/>
        </w:rPr>
      </w:pPr>
      <w:r w:rsidRPr="00ED37B9">
        <w:rPr>
          <w:rFonts w:ascii="Times New Roman" w:hAnsi="Times New Roman" w:cs="Times New Roman"/>
        </w:rPr>
        <w:t xml:space="preserve">Rozważenie </w:t>
      </w:r>
      <w:r>
        <w:rPr>
          <w:rFonts w:ascii="Times New Roman" w:hAnsi="Times New Roman" w:cs="Times New Roman"/>
        </w:rPr>
        <w:t>opracowania</w:t>
      </w:r>
      <w:r w:rsidRPr="00ED37B9">
        <w:rPr>
          <w:rFonts w:ascii="Times New Roman" w:hAnsi="Times New Roman" w:cs="Times New Roman"/>
        </w:rPr>
        <w:t xml:space="preserve"> pisemnej analizy dotyczącej doboru narzędzi (broni i wyposażenia) do realizacji zadań Straży Parku.</w:t>
      </w:r>
    </w:p>
    <w:p w:rsidR="00BE63E6" w:rsidRDefault="009C0AEF" w:rsidP="00BE63E6">
      <w:pPr>
        <w:pStyle w:val="Akapitzlist"/>
        <w:numPr>
          <w:ilvl w:val="0"/>
          <w:numId w:val="30"/>
        </w:numPr>
        <w:spacing w:after="120"/>
        <w:jc w:val="both"/>
        <w:rPr>
          <w:rFonts w:ascii="Times New Roman" w:hAnsi="Times New Roman" w:cs="Times New Roman"/>
        </w:rPr>
      </w:pPr>
      <w:r>
        <w:rPr>
          <w:rFonts w:ascii="Times New Roman" w:hAnsi="Times New Roman" w:cs="Times New Roman"/>
        </w:rPr>
        <w:t>Rozważenie dokonania weryfikacji stanu pożądanego populacji jele</w:t>
      </w:r>
      <w:r>
        <w:rPr>
          <w:rFonts w:ascii="Times New Roman" w:hAnsi="Times New Roman" w:cs="Times New Roman"/>
        </w:rPr>
        <w:t xml:space="preserve">nia europejskiego na terenie PNGS i dokonanie na tej podstawie stosownej jego korekty oraz </w:t>
      </w:r>
      <w:r>
        <w:rPr>
          <w:rFonts w:ascii="Times New Roman" w:hAnsi="Times New Roman" w:cs="Times New Roman"/>
        </w:rPr>
        <w:t xml:space="preserve">zastosowanie odpowiednich działań prowadzących do uzyskania pożądanej </w:t>
      </w:r>
      <w:r>
        <w:rPr>
          <w:rFonts w:ascii="Times New Roman" w:hAnsi="Times New Roman" w:cs="Times New Roman"/>
        </w:rPr>
        <w:t>wielkości populacji.</w:t>
      </w:r>
    </w:p>
    <w:p w:rsidR="00BE63E6" w:rsidRPr="00692855" w:rsidRDefault="009C0AEF" w:rsidP="00BE63E6">
      <w:pPr>
        <w:pStyle w:val="Akapitzlist"/>
        <w:suppressAutoHyphens w:val="0"/>
        <w:spacing w:after="60"/>
        <w:ind w:left="357"/>
        <w:jc w:val="both"/>
        <w:rPr>
          <w:rFonts w:ascii="Times New Roman" w:hAnsi="Times New Roman" w:cs="Times New Roman"/>
        </w:rPr>
      </w:pPr>
    </w:p>
    <w:p w:rsidR="00E348B8" w:rsidRPr="00692855" w:rsidRDefault="009C0AEF" w:rsidP="00E348B8">
      <w:pPr>
        <w:spacing w:line="276" w:lineRule="auto"/>
        <w:jc w:val="both"/>
        <w:rPr>
          <w:sz w:val="22"/>
          <w:szCs w:val="22"/>
        </w:rPr>
      </w:pPr>
      <w:r w:rsidRPr="00ED37B9">
        <w:rPr>
          <w:sz w:val="22"/>
          <w:szCs w:val="22"/>
        </w:rPr>
        <w:t xml:space="preserve">Proszę Pana Dyrektora o </w:t>
      </w:r>
      <w:r w:rsidRPr="00ED37B9">
        <w:rPr>
          <w:bCs/>
          <w:sz w:val="22"/>
          <w:szCs w:val="22"/>
        </w:rPr>
        <w:t xml:space="preserve">złożenie pisemnej informacji </w:t>
      </w:r>
      <w:r w:rsidRPr="00ED37B9">
        <w:rPr>
          <w:sz w:val="22"/>
          <w:szCs w:val="22"/>
        </w:rPr>
        <w:t xml:space="preserve">w sprawie sposobu wykorzystania wyników kontroli oraz o podjętych działaniach zmierzających do realizacji zaleceń pokontrolnych – </w:t>
      </w:r>
      <w:r w:rsidRPr="00ED37B9">
        <w:rPr>
          <w:b/>
          <w:bCs/>
          <w:sz w:val="22"/>
          <w:szCs w:val="22"/>
        </w:rPr>
        <w:t>w terminie 1 miesiąca</w:t>
      </w:r>
      <w:r w:rsidRPr="00ED37B9">
        <w:rPr>
          <w:sz w:val="22"/>
          <w:szCs w:val="22"/>
        </w:rPr>
        <w:t xml:space="preserve"> od daty otrzymania niniejszego Wystąpienia.</w:t>
      </w:r>
    </w:p>
    <w:p w:rsidR="00E348B8" w:rsidRDefault="009C0AEF" w:rsidP="00E348B8">
      <w:pPr>
        <w:pStyle w:val="menfont"/>
        <w:rPr>
          <w:rFonts w:ascii="Times New Roman" w:hAnsi="Times New Roman" w:cs="Times New Roman"/>
          <w:sz w:val="22"/>
        </w:rPr>
      </w:pPr>
    </w:p>
    <w:p w:rsidR="00BD3E46" w:rsidRPr="009C12D9" w:rsidRDefault="009C0AEF" w:rsidP="009C12D9">
      <w:pPr>
        <w:tabs>
          <w:tab w:val="right" w:pos="9020"/>
        </w:tabs>
        <w:spacing w:before="120" w:after="120"/>
        <w:ind w:right="140"/>
        <w:rPr>
          <w:color w:val="000000"/>
          <w:sz w:val="22"/>
          <w:szCs w:val="22"/>
        </w:rPr>
      </w:pPr>
    </w:p>
    <w:p w:rsidR="00BD3E46" w:rsidRDefault="009C0AEF" w:rsidP="00BD3E46">
      <w:pPr>
        <w:tabs>
          <w:tab w:val="left" w:pos="7514"/>
        </w:tabs>
        <w:spacing w:before="120" w:after="120"/>
        <w:ind w:firstLine="4678"/>
        <w:jc w:val="both"/>
        <w:rPr>
          <w:i/>
          <w:color w:val="000000"/>
        </w:rPr>
      </w:pPr>
      <w:r>
        <w:rPr>
          <w:i/>
          <w:color w:val="000000"/>
        </w:rPr>
        <w:t>Z poważaniem</w:t>
      </w:r>
    </w:p>
    <w:p w:rsidR="00BD3E46" w:rsidRPr="009C12D9" w:rsidRDefault="009C0AEF" w:rsidP="00BD3E46">
      <w:pPr>
        <w:pStyle w:val="menfont"/>
        <w:rPr>
          <w:rFonts w:ascii="Times New Roman" w:hAnsi="Times New Roman" w:cs="Times New Roman"/>
          <w:sz w:val="22"/>
          <w:szCs w:val="22"/>
        </w:rPr>
      </w:pPr>
    </w:p>
    <w:p w:rsidR="00BD3E46" w:rsidRDefault="009C0AEF" w:rsidP="00BD3E46">
      <w:pPr>
        <w:pStyle w:val="menfont"/>
        <w:ind w:left="4678"/>
        <w:rPr>
          <w:rFonts w:ascii="Times New Roman" w:hAnsi="Times New Roman" w:cs="Times New Roman"/>
          <w:sz w:val="22"/>
        </w:rPr>
      </w:pPr>
      <w:bookmarkStart w:id="5" w:name="ezdPracownikPodpisNazwa"/>
      <w:r>
        <w:rPr>
          <w:rFonts w:ascii="Times New Roman" w:hAnsi="Times New Roman" w:cs="Times New Roman"/>
          <w:sz w:val="22"/>
        </w:rPr>
        <w:t>Małgorzata Golińska</w:t>
      </w:r>
      <w:bookmarkEnd w:id="5"/>
    </w:p>
    <w:p w:rsidR="00BD3E46" w:rsidRDefault="009C0AEF" w:rsidP="00BD3E46">
      <w:pPr>
        <w:pStyle w:val="menfont"/>
        <w:ind w:left="4678"/>
        <w:rPr>
          <w:rFonts w:ascii="Times New Roman" w:hAnsi="Times New Roman" w:cs="Times New Roman"/>
          <w:sz w:val="22"/>
        </w:rPr>
      </w:pPr>
      <w:bookmarkStart w:id="6" w:name="ezdPracownikPodpisStanowisko"/>
      <w:r>
        <w:rPr>
          <w:rFonts w:ascii="Times New Roman" w:hAnsi="Times New Roman" w:cs="Times New Roman"/>
          <w:sz w:val="22"/>
        </w:rPr>
        <w:t>Sekretarz Stanu</w:t>
      </w:r>
      <w:bookmarkEnd w:id="6"/>
    </w:p>
    <w:p w:rsidR="00BD3E46" w:rsidRDefault="009C0AEF" w:rsidP="00BD3E46">
      <w:pPr>
        <w:pStyle w:val="menfont"/>
        <w:ind w:left="4678"/>
        <w:rPr>
          <w:rFonts w:ascii="Times New Roman" w:hAnsi="Times New Roman" w:cs="Times New Roman"/>
          <w:sz w:val="22"/>
        </w:rPr>
      </w:pPr>
      <w:r>
        <w:rPr>
          <w:rFonts w:ascii="Times New Roman" w:hAnsi="Times New Roman" w:cs="Times New Roman"/>
          <w:sz w:val="22"/>
        </w:rPr>
        <w:t>Minister</w:t>
      </w:r>
      <w:r>
        <w:rPr>
          <w:rFonts w:ascii="Times New Roman" w:hAnsi="Times New Roman" w:cs="Times New Roman"/>
          <w:sz w:val="22"/>
        </w:rPr>
        <w:t>stwo Środowiska</w:t>
      </w:r>
      <w:r>
        <w:rPr>
          <w:rFonts w:ascii="Times New Roman" w:hAnsi="Times New Roman" w:cs="Times New Roman"/>
          <w:sz w:val="22"/>
        </w:rPr>
        <w:br/>
        <w:t>/ – podpisany cyfrowo/</w:t>
      </w:r>
    </w:p>
    <w:p w:rsidR="00E348B8" w:rsidRDefault="009C0AEF" w:rsidP="00BD3E46">
      <w:pPr>
        <w:pStyle w:val="menfont"/>
        <w:ind w:left="4678"/>
        <w:rPr>
          <w:rFonts w:ascii="Times New Roman" w:hAnsi="Times New Roman" w:cs="Times New Roman"/>
          <w:sz w:val="22"/>
        </w:rPr>
      </w:pPr>
    </w:p>
    <w:p w:rsidR="00BB2A11" w:rsidRDefault="009C0AEF" w:rsidP="00E348B8">
      <w:pPr>
        <w:spacing w:line="276" w:lineRule="auto"/>
        <w:jc w:val="both"/>
        <w:rPr>
          <w:b/>
          <w:sz w:val="22"/>
          <w:szCs w:val="22"/>
          <w:u w:val="single"/>
        </w:rPr>
      </w:pPr>
    </w:p>
    <w:p w:rsidR="00BB2A11" w:rsidRDefault="009C0AEF" w:rsidP="00E348B8">
      <w:pPr>
        <w:spacing w:line="276" w:lineRule="auto"/>
        <w:jc w:val="both"/>
        <w:rPr>
          <w:b/>
          <w:sz w:val="22"/>
          <w:szCs w:val="22"/>
          <w:u w:val="single"/>
        </w:rPr>
      </w:pPr>
    </w:p>
    <w:p w:rsidR="00E348B8" w:rsidRPr="00ED37B9" w:rsidRDefault="009C0AEF" w:rsidP="00E348B8">
      <w:pPr>
        <w:spacing w:line="276" w:lineRule="auto"/>
        <w:jc w:val="both"/>
        <w:rPr>
          <w:b/>
          <w:sz w:val="22"/>
          <w:szCs w:val="22"/>
          <w:u w:val="single"/>
        </w:rPr>
      </w:pPr>
      <w:r w:rsidRPr="00ED37B9">
        <w:rPr>
          <w:b/>
          <w:sz w:val="22"/>
          <w:szCs w:val="22"/>
          <w:u w:val="single"/>
        </w:rPr>
        <w:t>Do wiadomości:</w:t>
      </w:r>
    </w:p>
    <w:p w:rsidR="00E348B8" w:rsidRPr="00ED37B9" w:rsidRDefault="009C0AEF" w:rsidP="00E348B8">
      <w:pPr>
        <w:tabs>
          <w:tab w:val="left" w:pos="5954"/>
          <w:tab w:val="left" w:pos="6096"/>
          <w:tab w:val="left" w:pos="7514"/>
        </w:tabs>
        <w:spacing w:line="276" w:lineRule="auto"/>
        <w:jc w:val="both"/>
        <w:rPr>
          <w:color w:val="000000"/>
          <w:sz w:val="22"/>
          <w:szCs w:val="22"/>
        </w:rPr>
      </w:pPr>
      <w:r w:rsidRPr="00ED37B9">
        <w:rPr>
          <w:color w:val="000000"/>
          <w:sz w:val="22"/>
          <w:szCs w:val="22"/>
        </w:rPr>
        <w:t>Pani Agnieszka Dalbiak – Dyrektor Departamentu Ochrony Przyrody</w:t>
      </w:r>
    </w:p>
    <w:p w:rsidR="00E348B8" w:rsidRDefault="009C0AEF" w:rsidP="00E348B8">
      <w:pPr>
        <w:tabs>
          <w:tab w:val="left" w:pos="5954"/>
          <w:tab w:val="left" w:pos="6096"/>
          <w:tab w:val="left" w:pos="7514"/>
        </w:tabs>
        <w:spacing w:line="276" w:lineRule="auto"/>
        <w:jc w:val="both"/>
        <w:rPr>
          <w:color w:val="000000"/>
          <w:sz w:val="22"/>
          <w:szCs w:val="22"/>
        </w:rPr>
      </w:pPr>
      <w:r w:rsidRPr="00ED37B9">
        <w:rPr>
          <w:color w:val="000000"/>
          <w:sz w:val="22"/>
          <w:szCs w:val="22"/>
        </w:rPr>
        <w:t>Pani Hanna Pawłowicz – Dyrektor Departamentu Ekonomicznego</w:t>
      </w:r>
    </w:p>
    <w:p w:rsidR="00E348B8" w:rsidRDefault="009C0AEF" w:rsidP="00BD3E46">
      <w:pPr>
        <w:pStyle w:val="menfont"/>
        <w:ind w:left="4678"/>
        <w:rPr>
          <w:rFonts w:ascii="Times New Roman" w:hAnsi="Times New Roman" w:cs="Times New Roman"/>
          <w:sz w:val="22"/>
        </w:rPr>
      </w:pPr>
    </w:p>
    <w:p w:rsidR="008C62D3" w:rsidRPr="00593290" w:rsidRDefault="009C0AEF" w:rsidP="00593290">
      <w:pPr>
        <w:spacing w:line="276" w:lineRule="auto"/>
        <w:jc w:val="both"/>
        <w:rPr>
          <w:sz w:val="22"/>
          <w:szCs w:val="22"/>
        </w:rPr>
      </w:pPr>
    </w:p>
    <w:p w:rsidR="008C62D3" w:rsidRPr="00593290" w:rsidRDefault="009C0AEF" w:rsidP="00593290">
      <w:pPr>
        <w:spacing w:line="276" w:lineRule="auto"/>
        <w:jc w:val="both"/>
        <w:rPr>
          <w:sz w:val="22"/>
          <w:szCs w:val="22"/>
        </w:rPr>
      </w:pPr>
    </w:p>
    <w:p w:rsidR="008C62D3" w:rsidRPr="00593290" w:rsidRDefault="009C0AEF" w:rsidP="00593290">
      <w:pPr>
        <w:spacing w:line="276" w:lineRule="auto"/>
        <w:jc w:val="both"/>
        <w:rPr>
          <w:sz w:val="22"/>
          <w:szCs w:val="22"/>
        </w:rPr>
      </w:pPr>
    </w:p>
    <w:p w:rsidR="008C62D3" w:rsidRPr="00593290" w:rsidRDefault="009C0AEF" w:rsidP="00593290">
      <w:pPr>
        <w:spacing w:line="276" w:lineRule="auto"/>
        <w:jc w:val="both"/>
        <w:rPr>
          <w:sz w:val="22"/>
          <w:szCs w:val="22"/>
        </w:rPr>
      </w:pPr>
    </w:p>
    <w:p w:rsidR="008C62D3" w:rsidRPr="00593290" w:rsidRDefault="009C0AEF" w:rsidP="00593290">
      <w:pPr>
        <w:spacing w:line="276" w:lineRule="auto"/>
        <w:jc w:val="both"/>
        <w:rPr>
          <w:sz w:val="22"/>
          <w:szCs w:val="22"/>
        </w:rPr>
      </w:pPr>
    </w:p>
    <w:p w:rsidR="008C62D3" w:rsidRPr="00593290" w:rsidRDefault="009C0AEF" w:rsidP="00593290">
      <w:pPr>
        <w:spacing w:line="276" w:lineRule="auto"/>
        <w:jc w:val="both"/>
        <w:rPr>
          <w:sz w:val="22"/>
          <w:szCs w:val="22"/>
        </w:rPr>
      </w:pPr>
    </w:p>
    <w:sectPr w:rsidR="008C62D3" w:rsidRPr="00593290" w:rsidSect="0089633B">
      <w:pgSz w:w="11906" w:h="16838"/>
      <w:pgMar w:top="1417" w:right="1417" w:bottom="141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C0AEF">
      <w:r>
        <w:separator/>
      </w:r>
    </w:p>
  </w:endnote>
  <w:endnote w:type="continuationSeparator" w:id="0">
    <w:p w:rsidR="00000000" w:rsidRDefault="009C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Univers-PL">
    <w:altName w:val="Batang"/>
    <w:panose1 w:val="00000000000000000000"/>
    <w:charset w:val="81"/>
    <w:family w:val="auto"/>
    <w:notTrueType/>
    <w:pitch w:val="default"/>
    <w:sig w:usb0="00000001" w:usb1="09070000" w:usb2="00000010" w:usb3="00000000" w:csb0="000A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B8" w:rsidRDefault="009C0AEF" w:rsidP="00AE6614">
    <w:pPr>
      <w:pStyle w:val="Stopka"/>
      <w:jc w:val="center"/>
    </w:pPr>
    <w:r>
      <w:fldChar w:fldCharType="begin"/>
    </w:r>
    <w:r>
      <w:instrText xml:space="preserve"> PAGE   \* MERGEFORMAT </w:instrText>
    </w:r>
    <w:r>
      <w:fldChar w:fldCharType="separate"/>
    </w:r>
    <w:r>
      <w:rPr>
        <w:noProof/>
      </w:rPr>
      <w:t>4</w:t>
    </w:r>
    <w:r>
      <w:fldChar w:fldCharType="end"/>
    </w:r>
  </w:p>
  <w:p w:rsidR="00E348B8" w:rsidRDefault="009C0AEF">
    <w:pPr>
      <w:pStyle w:val="Stopka"/>
    </w:pPr>
  </w:p>
  <w:p w:rsidR="00E348B8" w:rsidRDefault="009C0A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B8" w:rsidRDefault="009C0AEF" w:rsidP="00AE6614">
    <w:pPr>
      <w:pStyle w:val="Stopka"/>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-71755</wp:posOffset>
              </wp:positionV>
              <wp:extent cx="5760000" cy="0"/>
              <wp:effectExtent l="0" t="0" r="317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noFill/>
                      <a:ln w="6477">
                        <a:solidFill>
                          <a:srgbClr val="000000"/>
                        </a:solidFill>
                        <a:miter lim="800000"/>
                        <a:headEnd/>
                        <a:tailEnd/>
                      </a:ln>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anchor>
          </w:drawing>
        </mc:Choice>
        <mc:Fallback>
          <w:pict>
            <v:shapetype w14:anchorId="5A45EE16" id="_x0000_t32" coordsize="21600,21600" o:spt="32" o:oned="t" path="m,l21600,21600e" filled="f">
              <v:path arrowok="t" fillok="f" o:connecttype="none"/>
              <o:lock v:ext="edit" shapetype="t"/>
            </v:shapetype>
            <v:shape id="AutoShape 1" o:spid="_x0000_s1026" type="#_x0000_t32" style="position:absolute;margin-left:0;margin-top:-5.65pt;width:453.55pt;height:0;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" strokeweight=".51pt">
              <v:stroke joinstyle="miter"/>
            </v:shape>
          </w:pict>
        </mc:Fallback>
      </mc:AlternateContent>
    </w:r>
    <w:r w:rsidRPr="006F07B7">
      <w:t>ul. Wawelska 52/54,</w:t>
    </w:r>
    <w:r>
      <w:t xml:space="preserve">  </w:t>
    </w:r>
    <w:r w:rsidRPr="006F07B7">
      <w:t>00-</w:t>
    </w:r>
    <w:r>
      <w:t xml:space="preserve">922 Warszawa;  (+48 22)  36 92 </w:t>
    </w:r>
    <w:r w:rsidRPr="00E2714D">
      <w:t>432</w:t>
    </w:r>
    <w:r w:rsidRPr="006F07B7">
      <w:t xml:space="preserve">, </w:t>
    </w:r>
    <w:r>
      <w:t xml:space="preserve"> faks</w:t>
    </w:r>
    <w:r w:rsidRPr="006F07B7">
      <w:t>: (+48</w:t>
    </w:r>
    <w:r w:rsidRPr="006F07B7">
      <w:t xml:space="preserve"> 22) </w:t>
    </w:r>
    <w:r>
      <w:t xml:space="preserve"> 36</w:t>
    </w:r>
    <w:r w:rsidRPr="006F07B7">
      <w:t xml:space="preserve"> 92 </w:t>
    </w:r>
    <w:r>
      <w:t>499</w:t>
    </w:r>
    <w:r w:rsidRPr="006F07B7">
      <w:t xml:space="preserve">, </w:t>
    </w:r>
    <w:r>
      <w:t xml:space="preserve"> </w:t>
    </w:r>
    <w:r w:rsidRPr="00793749">
      <w:t>www.mos.gov.pl</w:t>
    </w:r>
  </w:p>
  <w:p w:rsidR="00E348B8" w:rsidRPr="006F07B7" w:rsidRDefault="009C0AEF" w:rsidP="00AE6614">
    <w:pPr>
      <w:pStyle w:val="Stopka"/>
      <w:jc w:val="center"/>
    </w:pPr>
    <w:r w:rsidRPr="00923D0E">
      <w:t>Ministerstwo Środowiska wdrożyło syste</w:t>
    </w:r>
    <w:r>
      <w:t>m EMAS - zarządzając instytucją</w:t>
    </w:r>
    <w:r w:rsidRPr="00923D0E">
      <w:t xml:space="preserve"> dbamy o środowisko</w:t>
    </w:r>
  </w:p>
  <w:p w:rsidR="00E348B8" w:rsidRDefault="009C0A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289" w:rsidRDefault="009C0AEF" w:rsidP="00E348B8">
      <w:r>
        <w:separator/>
      </w:r>
    </w:p>
  </w:footnote>
  <w:footnote w:type="continuationSeparator" w:id="0">
    <w:p w:rsidR="00516289" w:rsidRDefault="009C0AEF" w:rsidP="00E348B8">
      <w:r>
        <w:continuationSeparator/>
      </w:r>
    </w:p>
  </w:footnote>
  <w:footnote w:id="1">
    <w:p w:rsidR="00E348B8" w:rsidRPr="008C1DC3" w:rsidRDefault="009C0AEF" w:rsidP="00E348B8">
      <w:pPr>
        <w:pStyle w:val="Tekstprzypisudolnego"/>
        <w:rPr>
          <w:sz w:val="16"/>
          <w:szCs w:val="16"/>
        </w:rPr>
      </w:pPr>
      <w:r w:rsidRPr="008C1DC3">
        <w:rPr>
          <w:rStyle w:val="Odwoanieprzypisudolnego"/>
          <w:sz w:val="16"/>
          <w:szCs w:val="16"/>
        </w:rPr>
        <w:footnoteRef/>
      </w:r>
      <w:r w:rsidRPr="008C1DC3">
        <w:rPr>
          <w:sz w:val="16"/>
          <w:szCs w:val="16"/>
        </w:rPr>
        <w:t xml:space="preserve"> Dz. U. nr 185, poz. 1092</w:t>
      </w:r>
    </w:p>
  </w:footnote>
  <w:footnote w:id="2">
    <w:p w:rsidR="00E348B8" w:rsidRPr="008B0073" w:rsidRDefault="009C0AEF" w:rsidP="00E348B8">
      <w:pPr>
        <w:ind w:left="142" w:hanging="142"/>
        <w:jc w:val="both"/>
        <w:rPr>
          <w:rFonts w:eastAsiaTheme="minorHAnsi"/>
          <w:sz w:val="16"/>
          <w:szCs w:val="16"/>
          <w:lang w:eastAsia="en-US"/>
        </w:rPr>
      </w:pPr>
      <w:r w:rsidRPr="008B0073">
        <w:rPr>
          <w:rStyle w:val="Odwoanieprzypisudolnego"/>
          <w:sz w:val="16"/>
          <w:szCs w:val="16"/>
        </w:rPr>
        <w:footnoteRef/>
      </w:r>
      <w:r>
        <w:rPr>
          <w:sz w:val="16"/>
          <w:szCs w:val="16"/>
        </w:rPr>
        <w:t xml:space="preserve"> </w:t>
      </w:r>
      <w:r w:rsidRPr="008B0073">
        <w:rPr>
          <w:sz w:val="16"/>
          <w:szCs w:val="16"/>
        </w:rPr>
        <w:t xml:space="preserve">Zarządzenie Dyrektora PNGS nr 10/2016 z dnia 15 września 2016 r. w sprawie w sprawie redukcji jelenia europejskiego, </w:t>
      </w:r>
      <w:r>
        <w:rPr>
          <w:rFonts w:eastAsiaTheme="minorHAnsi"/>
          <w:sz w:val="16"/>
          <w:szCs w:val="16"/>
          <w:lang w:eastAsia="en-US"/>
        </w:rPr>
        <w:t xml:space="preserve">zarządzenie </w:t>
      </w:r>
      <w:r w:rsidRPr="004A4433">
        <w:rPr>
          <w:rFonts w:eastAsiaTheme="minorHAnsi"/>
          <w:spacing w:val="-2"/>
          <w:sz w:val="16"/>
          <w:szCs w:val="16"/>
          <w:lang w:eastAsia="en-US"/>
        </w:rPr>
        <w:t>nr 20/2017 z 25 sierpnia 2017 r. w sprawie redukcji jelenia europejskiego i dzika, zarządzenie nr 21/2017 z dnia 8 września 201</w:t>
      </w:r>
      <w:r w:rsidRPr="004A4433">
        <w:rPr>
          <w:rFonts w:eastAsiaTheme="minorHAnsi"/>
          <w:spacing w:val="-2"/>
          <w:sz w:val="16"/>
          <w:szCs w:val="16"/>
          <w:lang w:eastAsia="en-US"/>
        </w:rPr>
        <w:t xml:space="preserve">7 r. w sprawie </w:t>
      </w:r>
      <w:r w:rsidRPr="004A4433">
        <w:rPr>
          <w:rFonts w:eastAsiaTheme="minorHAnsi"/>
          <w:sz w:val="16"/>
          <w:szCs w:val="16"/>
          <w:lang w:eastAsia="en-US"/>
        </w:rPr>
        <w:t>redukcji jelenia europejskiego i dzika, zarządzenie nr 2/2018 z 10 stycznia 2018 r. w sprawie redukcji jelenia europejskiego i dzika.</w:t>
      </w:r>
    </w:p>
  </w:footnote>
  <w:footnote w:id="3">
    <w:p w:rsidR="00E348B8" w:rsidRPr="008B0073" w:rsidRDefault="009C0AEF" w:rsidP="00E348B8">
      <w:pPr>
        <w:pStyle w:val="Tekstprzypisudolnego"/>
        <w:rPr>
          <w:sz w:val="16"/>
          <w:szCs w:val="16"/>
        </w:rPr>
      </w:pPr>
      <w:r w:rsidRPr="008B0073">
        <w:rPr>
          <w:rStyle w:val="Odwoanieprzypisudolnego"/>
          <w:rFonts w:eastAsia="Calibri"/>
          <w:sz w:val="16"/>
          <w:szCs w:val="16"/>
        </w:rPr>
        <w:footnoteRef/>
      </w:r>
      <w:r w:rsidRPr="008B0073">
        <w:rPr>
          <w:sz w:val="16"/>
          <w:szCs w:val="16"/>
        </w:rPr>
        <w:t xml:space="preserve"> </w:t>
      </w:r>
      <w:r>
        <w:rPr>
          <w:sz w:val="16"/>
          <w:szCs w:val="16"/>
        </w:rPr>
        <w:t xml:space="preserve"> </w:t>
      </w:r>
      <w:r w:rsidRPr="008B0073">
        <w:rPr>
          <w:sz w:val="16"/>
          <w:szCs w:val="16"/>
        </w:rPr>
        <w:t>Zarząd</w:t>
      </w:r>
      <w:r>
        <w:rPr>
          <w:sz w:val="16"/>
          <w:szCs w:val="16"/>
        </w:rPr>
        <w:t>zenie Ministra Środowiska z</w:t>
      </w:r>
      <w:r w:rsidRPr="008B0073">
        <w:rPr>
          <w:sz w:val="16"/>
          <w:szCs w:val="16"/>
        </w:rPr>
        <w:t xml:space="preserve"> 23 sierpnia 2017 r. zmieniające zarządzenie w sprawie zadań ochronnych</w:t>
      </w:r>
      <w:r w:rsidRPr="008B0073">
        <w:rPr>
          <w:sz w:val="16"/>
          <w:szCs w:val="16"/>
        </w:rPr>
        <w:t xml:space="preserve"> dla PNGS.</w:t>
      </w:r>
    </w:p>
  </w:footnote>
  <w:footnote w:id="4">
    <w:p w:rsidR="00E348B8" w:rsidRPr="008B0073" w:rsidRDefault="009C0AEF" w:rsidP="00E348B8">
      <w:pPr>
        <w:pStyle w:val="Tekstprzypisudolnego"/>
        <w:rPr>
          <w:sz w:val="16"/>
          <w:szCs w:val="16"/>
        </w:rPr>
      </w:pPr>
      <w:r w:rsidRPr="008B0073">
        <w:rPr>
          <w:rStyle w:val="Odwoanieprzypisudolnego"/>
          <w:rFonts w:eastAsia="Calibri"/>
          <w:sz w:val="16"/>
          <w:szCs w:val="16"/>
        </w:rPr>
        <w:footnoteRef/>
      </w:r>
      <w:r w:rsidRPr="008B0073">
        <w:rPr>
          <w:sz w:val="16"/>
          <w:szCs w:val="16"/>
        </w:rPr>
        <w:t xml:space="preserve"> Wyjaśnienia Z-cy Dyrektora Parku </w:t>
      </w:r>
      <w:r>
        <w:rPr>
          <w:sz w:val="16"/>
          <w:szCs w:val="16"/>
        </w:rPr>
        <w:t xml:space="preserve">znak: DN.091.2.2018 z 8 listopada </w:t>
      </w:r>
      <w:r w:rsidRPr="008B0073">
        <w:rPr>
          <w:sz w:val="16"/>
          <w:szCs w:val="16"/>
        </w:rPr>
        <w:t>2018 r.</w:t>
      </w:r>
    </w:p>
  </w:footnote>
  <w:footnote w:id="5">
    <w:p w:rsidR="00E348B8" w:rsidRPr="008B0073" w:rsidRDefault="009C0AEF" w:rsidP="00E348B8">
      <w:pPr>
        <w:pStyle w:val="Tekstprzypisudolnego"/>
        <w:rPr>
          <w:sz w:val="16"/>
          <w:szCs w:val="16"/>
        </w:rPr>
      </w:pPr>
      <w:r w:rsidRPr="008B0073">
        <w:rPr>
          <w:rStyle w:val="Odwoanieprzypisudolnego"/>
          <w:rFonts w:eastAsia="Calibri"/>
          <w:sz w:val="16"/>
          <w:szCs w:val="16"/>
        </w:rPr>
        <w:footnoteRef/>
      </w:r>
      <w:r w:rsidRPr="008B0073">
        <w:rPr>
          <w:sz w:val="16"/>
          <w:szCs w:val="16"/>
        </w:rPr>
        <w:t xml:space="preserve"> </w:t>
      </w:r>
      <w:r>
        <w:rPr>
          <w:sz w:val="16"/>
          <w:szCs w:val="16"/>
        </w:rPr>
        <w:t xml:space="preserve"> </w:t>
      </w:r>
      <w:r w:rsidRPr="008B0073">
        <w:rPr>
          <w:sz w:val="16"/>
          <w:szCs w:val="16"/>
        </w:rPr>
        <w:t xml:space="preserve">Wyjaśnienia Dyrektora </w:t>
      </w:r>
      <w:r>
        <w:rPr>
          <w:sz w:val="16"/>
          <w:szCs w:val="16"/>
        </w:rPr>
        <w:t>Parku znak: DN.091.2.2018 z</w:t>
      </w:r>
      <w:r w:rsidRPr="008B0073">
        <w:rPr>
          <w:sz w:val="16"/>
          <w:szCs w:val="16"/>
        </w:rPr>
        <w:t xml:space="preserve"> 13 listopada 2018 r.</w:t>
      </w:r>
    </w:p>
  </w:footnote>
  <w:footnote w:id="6">
    <w:p w:rsidR="00E348B8" w:rsidRPr="008B0073" w:rsidRDefault="009C0AEF" w:rsidP="00E348B8">
      <w:pPr>
        <w:ind w:left="142" w:hanging="142"/>
        <w:rPr>
          <w:sz w:val="16"/>
          <w:szCs w:val="16"/>
        </w:rPr>
      </w:pPr>
      <w:r w:rsidRPr="008B0073">
        <w:rPr>
          <w:rStyle w:val="Odwoanieprzypisudolnego"/>
          <w:sz w:val="16"/>
          <w:szCs w:val="16"/>
        </w:rPr>
        <w:footnoteRef/>
      </w:r>
      <w:r w:rsidRPr="008B0073">
        <w:rPr>
          <w:sz w:val="16"/>
          <w:szCs w:val="16"/>
        </w:rPr>
        <w:t xml:space="preserve"> </w:t>
      </w:r>
      <w:r>
        <w:rPr>
          <w:sz w:val="16"/>
          <w:szCs w:val="16"/>
        </w:rPr>
        <w:tab/>
      </w:r>
      <w:r w:rsidRPr="008B0073">
        <w:rPr>
          <w:sz w:val="16"/>
          <w:szCs w:val="16"/>
        </w:rPr>
        <w:t>Zarządzenia Dyrektora Parku :</w:t>
      </w:r>
    </w:p>
    <w:p w:rsidR="00E348B8" w:rsidRPr="008B0073" w:rsidRDefault="009C0AEF" w:rsidP="00E348B8">
      <w:pPr>
        <w:ind w:firstLine="142"/>
        <w:rPr>
          <w:rFonts w:eastAsiaTheme="minorHAnsi"/>
          <w:sz w:val="16"/>
          <w:szCs w:val="16"/>
          <w:lang w:eastAsia="en-US"/>
        </w:rPr>
      </w:pPr>
      <w:r>
        <w:rPr>
          <w:rFonts w:eastAsiaTheme="minorHAnsi"/>
          <w:sz w:val="16"/>
          <w:szCs w:val="16"/>
          <w:lang w:eastAsia="en-US"/>
        </w:rPr>
        <w:t>- nr 10/2015 z</w:t>
      </w:r>
      <w:r w:rsidRPr="008B0073">
        <w:rPr>
          <w:rFonts w:eastAsiaTheme="minorHAnsi"/>
          <w:sz w:val="16"/>
          <w:szCs w:val="16"/>
          <w:lang w:eastAsia="en-US"/>
        </w:rPr>
        <w:t xml:space="preserve"> 10 lipca 2015</w:t>
      </w:r>
      <w:r>
        <w:rPr>
          <w:rFonts w:eastAsiaTheme="minorHAnsi"/>
          <w:sz w:val="16"/>
          <w:szCs w:val="16"/>
          <w:lang w:eastAsia="en-US"/>
        </w:rPr>
        <w:t xml:space="preserve"> r. (obowiązujący do</w:t>
      </w:r>
      <w:r w:rsidRPr="008B0073">
        <w:rPr>
          <w:rFonts w:eastAsiaTheme="minorHAnsi"/>
          <w:sz w:val="16"/>
          <w:szCs w:val="16"/>
          <w:lang w:eastAsia="en-US"/>
        </w:rPr>
        <w:t xml:space="preserve"> 10 marca 2017 r.);</w:t>
      </w:r>
    </w:p>
    <w:p w:rsidR="00E348B8" w:rsidRPr="008B0073" w:rsidRDefault="009C0AEF" w:rsidP="00E348B8">
      <w:pPr>
        <w:ind w:firstLine="142"/>
        <w:rPr>
          <w:rFonts w:eastAsiaTheme="minorHAnsi"/>
          <w:sz w:val="16"/>
          <w:szCs w:val="16"/>
          <w:lang w:eastAsia="en-US"/>
        </w:rPr>
      </w:pPr>
      <w:r>
        <w:rPr>
          <w:rFonts w:eastAsiaTheme="minorHAnsi"/>
          <w:sz w:val="16"/>
          <w:szCs w:val="16"/>
          <w:lang w:eastAsia="en-US"/>
        </w:rPr>
        <w:t>- nr 7/2017 z</w:t>
      </w:r>
      <w:r w:rsidRPr="008B0073">
        <w:rPr>
          <w:rFonts w:eastAsiaTheme="minorHAnsi"/>
          <w:sz w:val="16"/>
          <w:szCs w:val="16"/>
          <w:lang w:eastAsia="en-US"/>
        </w:rPr>
        <w:t xml:space="preserve"> 10 mar</w:t>
      </w:r>
      <w:r>
        <w:rPr>
          <w:rFonts w:eastAsiaTheme="minorHAnsi"/>
          <w:sz w:val="16"/>
          <w:szCs w:val="16"/>
          <w:lang w:eastAsia="en-US"/>
        </w:rPr>
        <w:t xml:space="preserve">ca 2017 r. (obowiązujący do 10 listopada </w:t>
      </w:r>
      <w:r w:rsidRPr="008B0073">
        <w:rPr>
          <w:rFonts w:eastAsiaTheme="minorHAnsi"/>
          <w:sz w:val="16"/>
          <w:szCs w:val="16"/>
          <w:lang w:eastAsia="en-US"/>
        </w:rPr>
        <w:t>2017 r.);</w:t>
      </w:r>
    </w:p>
    <w:p w:rsidR="00E348B8" w:rsidRPr="008B0073" w:rsidRDefault="009C0AEF" w:rsidP="00E348B8">
      <w:pPr>
        <w:ind w:firstLine="142"/>
        <w:rPr>
          <w:rFonts w:eastAsiaTheme="minorHAnsi"/>
          <w:sz w:val="16"/>
          <w:szCs w:val="16"/>
          <w:lang w:eastAsia="en-US"/>
        </w:rPr>
      </w:pPr>
      <w:r>
        <w:rPr>
          <w:rFonts w:eastAsiaTheme="minorHAnsi"/>
          <w:sz w:val="16"/>
          <w:szCs w:val="16"/>
          <w:lang w:eastAsia="en-US"/>
        </w:rPr>
        <w:t>- nr 27/2017 z</w:t>
      </w:r>
      <w:r w:rsidRPr="008B0073">
        <w:rPr>
          <w:rFonts w:eastAsiaTheme="minorHAnsi"/>
          <w:sz w:val="16"/>
          <w:szCs w:val="16"/>
          <w:lang w:eastAsia="en-US"/>
        </w:rPr>
        <w:t xml:space="preserve"> 10 listopada 2017</w:t>
      </w:r>
      <w:r>
        <w:rPr>
          <w:rFonts w:eastAsiaTheme="minorHAnsi"/>
          <w:sz w:val="16"/>
          <w:szCs w:val="16"/>
          <w:lang w:eastAsia="en-US"/>
        </w:rPr>
        <w:t xml:space="preserve"> r. (obowiązujący do 18 maja </w:t>
      </w:r>
      <w:r w:rsidRPr="008B0073">
        <w:rPr>
          <w:rFonts w:eastAsiaTheme="minorHAnsi"/>
          <w:sz w:val="16"/>
          <w:szCs w:val="16"/>
          <w:lang w:eastAsia="en-US"/>
        </w:rPr>
        <w:t>2018 r.);</w:t>
      </w:r>
    </w:p>
    <w:p w:rsidR="00E348B8" w:rsidRPr="008B0073" w:rsidRDefault="009C0AEF" w:rsidP="00E348B8">
      <w:pPr>
        <w:ind w:firstLine="142"/>
        <w:rPr>
          <w:rFonts w:eastAsiaTheme="minorHAnsi"/>
          <w:sz w:val="16"/>
          <w:szCs w:val="16"/>
          <w:lang w:eastAsia="en-US"/>
        </w:rPr>
      </w:pPr>
      <w:r>
        <w:rPr>
          <w:rFonts w:eastAsiaTheme="minorHAnsi"/>
          <w:sz w:val="16"/>
          <w:szCs w:val="16"/>
          <w:lang w:eastAsia="en-US"/>
        </w:rPr>
        <w:t>- nr 10/2018 z</w:t>
      </w:r>
      <w:r w:rsidRPr="008B0073">
        <w:rPr>
          <w:rFonts w:eastAsiaTheme="minorHAnsi"/>
          <w:sz w:val="16"/>
          <w:szCs w:val="16"/>
          <w:lang w:eastAsia="en-US"/>
        </w:rPr>
        <w:t xml:space="preserve"> 18 maja 2018 r. – aktualnie obowiązujący.</w:t>
      </w:r>
    </w:p>
  </w:footnote>
  <w:footnote w:id="7">
    <w:p w:rsidR="00E348B8" w:rsidRPr="008B0073" w:rsidRDefault="009C0AEF" w:rsidP="00E348B8">
      <w:pPr>
        <w:pStyle w:val="Tekstprzypisudolnego"/>
        <w:rPr>
          <w:sz w:val="16"/>
          <w:szCs w:val="16"/>
        </w:rPr>
      </w:pPr>
      <w:r w:rsidRPr="008B0073">
        <w:rPr>
          <w:rStyle w:val="Odwoanieprzypisudolnego"/>
          <w:rFonts w:eastAsia="Calibri"/>
          <w:sz w:val="16"/>
          <w:szCs w:val="16"/>
        </w:rPr>
        <w:footnoteRef/>
      </w:r>
      <w:r w:rsidRPr="008B0073">
        <w:rPr>
          <w:sz w:val="16"/>
          <w:szCs w:val="16"/>
        </w:rPr>
        <w:t xml:space="preserve"> </w:t>
      </w:r>
      <w:r>
        <w:rPr>
          <w:sz w:val="16"/>
          <w:szCs w:val="16"/>
        </w:rPr>
        <w:t xml:space="preserve"> </w:t>
      </w:r>
      <w:r w:rsidRPr="008B0073">
        <w:rPr>
          <w:sz w:val="16"/>
          <w:szCs w:val="16"/>
        </w:rPr>
        <w:t>Wyjaśnienie Dyrektora PN</w:t>
      </w:r>
      <w:r>
        <w:rPr>
          <w:sz w:val="16"/>
          <w:szCs w:val="16"/>
        </w:rPr>
        <w:t>GS z 18 pa</w:t>
      </w:r>
      <w:r>
        <w:rPr>
          <w:sz w:val="16"/>
          <w:szCs w:val="16"/>
        </w:rPr>
        <w:t xml:space="preserve">ździernika </w:t>
      </w:r>
      <w:r w:rsidRPr="008B0073">
        <w:rPr>
          <w:sz w:val="16"/>
          <w:szCs w:val="16"/>
        </w:rPr>
        <w:t>2018 r. znak: DS. 0341.07.2018.2900</w:t>
      </w:r>
    </w:p>
  </w:footnote>
  <w:footnote w:id="8">
    <w:p w:rsidR="00E348B8" w:rsidRPr="008B0073" w:rsidRDefault="009C0AEF" w:rsidP="00E348B8">
      <w:pPr>
        <w:pStyle w:val="divpoint"/>
        <w:spacing w:line="240" w:lineRule="auto"/>
        <w:ind w:left="142" w:hanging="142"/>
        <w:jc w:val="both"/>
        <w:rPr>
          <w:rFonts w:ascii="Times New Roman" w:hAnsi="Times New Roman" w:cs="Times New Roman"/>
          <w:sz w:val="16"/>
          <w:szCs w:val="16"/>
        </w:rPr>
      </w:pPr>
      <w:r w:rsidRPr="008B0073">
        <w:rPr>
          <w:rStyle w:val="Odwoanieprzypisudolnego"/>
          <w:rFonts w:ascii="Times New Roman" w:hAnsi="Times New Roman"/>
          <w:sz w:val="16"/>
          <w:szCs w:val="16"/>
        </w:rPr>
        <w:footnoteRef/>
      </w:r>
      <w:r w:rsidRPr="008B0073">
        <w:rPr>
          <w:rFonts w:ascii="Times New Roman" w:hAnsi="Times New Roman" w:cs="Times New Roman"/>
          <w:sz w:val="16"/>
          <w:szCs w:val="16"/>
        </w:rPr>
        <w:t xml:space="preserve"> tj. posiadali obywatelstwo polskie; ukończyli 21 lat, posiadali pełną zdolność do czynności prawnych, nie zostali pozbawieni praw publicznych, posiadali co najmniej wykształcenie średnie, posiada nienaganną </w:t>
      </w:r>
      <w:r w:rsidRPr="008B0073">
        <w:rPr>
          <w:rFonts w:ascii="Times New Roman" w:hAnsi="Times New Roman" w:cs="Times New Roman"/>
          <w:sz w:val="16"/>
          <w:szCs w:val="16"/>
        </w:rPr>
        <w:t xml:space="preserve">opinię właściwego miejscowo komendanta Policji; posiadali odpowiedni stan zdrowia potwierdzony orzeczeniem lekarskim i orzeczeniem psychologicznym, </w:t>
      </w:r>
      <w:r w:rsidRPr="003256FB">
        <w:rPr>
          <w:rStyle w:val="Footnote85pt"/>
          <w:rFonts w:ascii="Times New Roman" w:hAnsi="Times New Roman" w:cs="Times New Roman"/>
          <w:sz w:val="16"/>
          <w:szCs w:val="16"/>
        </w:rPr>
        <w:t xml:space="preserve">nie </w:t>
      </w:r>
      <w:r w:rsidRPr="003256FB">
        <w:rPr>
          <w:rFonts w:ascii="Times New Roman" w:hAnsi="Times New Roman" w:cs="Times New Roman"/>
          <w:sz w:val="16"/>
          <w:szCs w:val="16"/>
        </w:rPr>
        <w:t>byli karani za</w:t>
      </w:r>
      <w:r w:rsidRPr="008B0073">
        <w:rPr>
          <w:rFonts w:ascii="Times New Roman" w:hAnsi="Times New Roman" w:cs="Times New Roman"/>
          <w:sz w:val="16"/>
          <w:szCs w:val="16"/>
        </w:rPr>
        <w:t xml:space="preserve"> </w:t>
      </w:r>
      <w:r w:rsidRPr="008B0073">
        <w:rPr>
          <w:rStyle w:val="Footnote9pt"/>
          <w:rFonts w:ascii="Times New Roman" w:hAnsi="Times New Roman" w:cs="Times New Roman"/>
          <w:sz w:val="16"/>
          <w:szCs w:val="16"/>
        </w:rPr>
        <w:t>przestępstwa.</w:t>
      </w:r>
    </w:p>
  </w:footnote>
  <w:footnote w:id="9">
    <w:p w:rsidR="00E348B8" w:rsidRPr="008B0073" w:rsidRDefault="009C0AEF" w:rsidP="00E348B8">
      <w:pPr>
        <w:pStyle w:val="Tekstprzypisudolnego"/>
        <w:jc w:val="both"/>
        <w:rPr>
          <w:sz w:val="16"/>
          <w:szCs w:val="16"/>
        </w:rPr>
      </w:pPr>
      <w:r w:rsidRPr="008B0073">
        <w:rPr>
          <w:rStyle w:val="Odwoanieprzypisudolnego"/>
          <w:rFonts w:eastAsia="Calibri"/>
          <w:sz w:val="16"/>
          <w:szCs w:val="16"/>
        </w:rPr>
        <w:footnoteRef/>
      </w:r>
      <w:r w:rsidRPr="008B0073">
        <w:rPr>
          <w:sz w:val="16"/>
          <w:szCs w:val="16"/>
        </w:rPr>
        <w:t xml:space="preserve"> </w:t>
      </w:r>
      <w:r>
        <w:rPr>
          <w:sz w:val="16"/>
          <w:szCs w:val="16"/>
        </w:rPr>
        <w:t xml:space="preserve"> </w:t>
      </w:r>
      <w:r w:rsidRPr="008B0073">
        <w:rPr>
          <w:sz w:val="16"/>
          <w:szCs w:val="16"/>
        </w:rPr>
        <w:t>Wyjaśnienie Dyrektora Parku znak: D</w:t>
      </w:r>
      <w:r>
        <w:rPr>
          <w:sz w:val="16"/>
          <w:szCs w:val="16"/>
        </w:rPr>
        <w:t xml:space="preserve">S.0341.06.2744.2018 z 1 października </w:t>
      </w:r>
      <w:r w:rsidRPr="008B0073">
        <w:rPr>
          <w:sz w:val="16"/>
          <w:szCs w:val="16"/>
        </w:rPr>
        <w:t>2018 r.</w:t>
      </w:r>
    </w:p>
  </w:footnote>
  <w:footnote w:id="10">
    <w:p w:rsidR="00E348B8" w:rsidRPr="008B0073" w:rsidRDefault="009C0AEF" w:rsidP="00E348B8">
      <w:pPr>
        <w:pStyle w:val="Tekstprzypisudolnego"/>
        <w:jc w:val="both"/>
        <w:rPr>
          <w:color w:val="FF0000"/>
          <w:sz w:val="16"/>
          <w:szCs w:val="16"/>
        </w:rPr>
      </w:pPr>
      <w:r w:rsidRPr="008B0073">
        <w:rPr>
          <w:rStyle w:val="Odwoanieprzypisudolnego"/>
          <w:rFonts w:eastAsia="Calibri"/>
          <w:sz w:val="16"/>
          <w:szCs w:val="16"/>
        </w:rPr>
        <w:footnoteRef/>
      </w:r>
      <w:r>
        <w:rPr>
          <w:sz w:val="16"/>
          <w:szCs w:val="16"/>
        </w:rPr>
        <w:t xml:space="preserve">  Pismo z 3 stycznia </w:t>
      </w:r>
      <w:r w:rsidRPr="008B0073">
        <w:rPr>
          <w:sz w:val="16"/>
          <w:szCs w:val="16"/>
        </w:rPr>
        <w:t>2019 r.</w:t>
      </w:r>
    </w:p>
  </w:footnote>
  <w:footnote w:id="11">
    <w:p w:rsidR="00E348B8" w:rsidRPr="00602740" w:rsidRDefault="009C0AEF" w:rsidP="00E348B8">
      <w:pPr>
        <w:pStyle w:val="Tekstprzypisudolnego"/>
        <w:jc w:val="both"/>
        <w:rPr>
          <w:sz w:val="16"/>
          <w:szCs w:val="16"/>
        </w:rPr>
      </w:pPr>
      <w:r w:rsidRPr="008B0073">
        <w:rPr>
          <w:rStyle w:val="Odwoanieprzypisudolnego"/>
          <w:rFonts w:eastAsia="Calibri"/>
          <w:sz w:val="16"/>
          <w:szCs w:val="16"/>
        </w:rPr>
        <w:footnoteRef/>
      </w:r>
      <w:r w:rsidRPr="008B0073">
        <w:rPr>
          <w:sz w:val="16"/>
          <w:szCs w:val="16"/>
        </w:rPr>
        <w:t xml:space="preserve"> Wyjaśnienie Dyrektora Parku </w:t>
      </w:r>
      <w:r>
        <w:rPr>
          <w:sz w:val="16"/>
          <w:szCs w:val="16"/>
        </w:rPr>
        <w:t xml:space="preserve">znak: DN.091.2.2018 z 9 listopada </w:t>
      </w:r>
      <w:r w:rsidRPr="008B0073">
        <w:rPr>
          <w:sz w:val="16"/>
          <w:szCs w:val="16"/>
        </w:rPr>
        <w:t>2018 r.</w:t>
      </w:r>
    </w:p>
  </w:footnote>
  <w:footnote w:id="12">
    <w:p w:rsidR="00E348B8" w:rsidRPr="00602740" w:rsidRDefault="009C0AEF" w:rsidP="00E348B8">
      <w:pPr>
        <w:pStyle w:val="Tekstprzypisudolnego"/>
        <w:rPr>
          <w:rFonts w:eastAsiaTheme="minorHAnsi"/>
          <w:sz w:val="16"/>
          <w:szCs w:val="16"/>
          <w:lang w:eastAsia="en-US"/>
        </w:rPr>
      </w:pPr>
      <w:r w:rsidRPr="00602740">
        <w:rPr>
          <w:rStyle w:val="Odwoanieprzypisudolnego"/>
          <w:rFonts w:eastAsia="Calibri"/>
          <w:sz w:val="16"/>
          <w:szCs w:val="16"/>
        </w:rPr>
        <w:footnoteRef/>
      </w:r>
      <w:r w:rsidRPr="00602740">
        <w:rPr>
          <w:sz w:val="16"/>
          <w:szCs w:val="16"/>
        </w:rPr>
        <w:t xml:space="preserve"> </w:t>
      </w:r>
      <w:r w:rsidRPr="00602740">
        <w:rPr>
          <w:rFonts w:eastAsiaTheme="minorHAnsi"/>
          <w:sz w:val="16"/>
          <w:szCs w:val="16"/>
          <w:lang w:eastAsia="en-US"/>
        </w:rPr>
        <w:t>D</w:t>
      </w:r>
      <w:r>
        <w:rPr>
          <w:rFonts w:eastAsiaTheme="minorHAnsi"/>
          <w:sz w:val="16"/>
          <w:szCs w:val="16"/>
          <w:lang w:eastAsia="en-US"/>
        </w:rPr>
        <w:t>z</w:t>
      </w:r>
      <w:r w:rsidRPr="00602740">
        <w:rPr>
          <w:rFonts w:eastAsiaTheme="minorHAnsi"/>
          <w:sz w:val="16"/>
          <w:szCs w:val="16"/>
          <w:lang w:eastAsia="en-US"/>
        </w:rPr>
        <w:t>.U. z 2004 r. Nr 5, poz. 33.</w:t>
      </w:r>
    </w:p>
    <w:p w:rsidR="00E348B8" w:rsidRDefault="009C0AEF" w:rsidP="00E348B8">
      <w:pPr>
        <w:pStyle w:val="Tekstprzypisudolnego"/>
      </w:pPr>
    </w:p>
  </w:footnote>
  <w:footnote w:id="13">
    <w:p w:rsidR="00E348B8" w:rsidRPr="00747450" w:rsidRDefault="009C0AEF" w:rsidP="00E348B8">
      <w:pPr>
        <w:pStyle w:val="Tekstprzypisudolnego"/>
        <w:rPr>
          <w:i/>
          <w:sz w:val="16"/>
          <w:szCs w:val="16"/>
        </w:rPr>
      </w:pPr>
      <w:r w:rsidRPr="00747450">
        <w:rPr>
          <w:rStyle w:val="Odwoanieprzypisudolnego"/>
          <w:sz w:val="16"/>
          <w:szCs w:val="16"/>
        </w:rPr>
        <w:footnoteRef/>
      </w:r>
      <w:r w:rsidRPr="00747450">
        <w:rPr>
          <w:sz w:val="16"/>
          <w:szCs w:val="16"/>
        </w:rPr>
        <w:t xml:space="preserve"> Zarządzenie nr 14/2015 Dyrektora PNGS z 24 września 2015 r. </w:t>
      </w:r>
      <w:r w:rsidRPr="00747450">
        <w:rPr>
          <w:i/>
          <w:sz w:val="16"/>
          <w:szCs w:val="16"/>
        </w:rPr>
        <w:t xml:space="preserve">w sprawie zasad gospodarowania transportem </w:t>
      </w:r>
      <w:r w:rsidRPr="00747450">
        <w:rPr>
          <w:i/>
          <w:sz w:val="16"/>
          <w:szCs w:val="16"/>
        </w:rPr>
        <w:t>samochodowym w PNGS.</w:t>
      </w:r>
    </w:p>
  </w:footnote>
  <w:footnote w:id="14">
    <w:p w:rsidR="00E348B8" w:rsidRPr="00747450" w:rsidRDefault="009C0AEF" w:rsidP="00E348B8">
      <w:pPr>
        <w:pStyle w:val="Tekstprzypisudolnego"/>
        <w:rPr>
          <w:sz w:val="16"/>
          <w:szCs w:val="16"/>
        </w:rPr>
      </w:pPr>
      <w:r w:rsidRPr="00747450">
        <w:rPr>
          <w:rStyle w:val="Odwoanieprzypisudolnego"/>
          <w:sz w:val="16"/>
          <w:szCs w:val="16"/>
        </w:rPr>
        <w:footnoteRef/>
      </w:r>
      <w:r w:rsidRPr="00747450">
        <w:rPr>
          <w:sz w:val="16"/>
          <w:szCs w:val="16"/>
        </w:rPr>
        <w:t xml:space="preserve"> Zarządzenie nr 3/2014 Dyrektora PNGS z 3 lutego 2014 r. </w:t>
      </w:r>
      <w:r w:rsidRPr="00747450">
        <w:rPr>
          <w:i/>
          <w:sz w:val="16"/>
          <w:szCs w:val="16"/>
        </w:rPr>
        <w:t>w sprawie tankowania paliw płynnych do pojazdów służbowych PNGS.</w:t>
      </w:r>
    </w:p>
  </w:footnote>
  <w:footnote w:id="15">
    <w:p w:rsidR="00E348B8" w:rsidRPr="00747450" w:rsidRDefault="009C0AEF" w:rsidP="00E348B8">
      <w:pPr>
        <w:pStyle w:val="Tekstprzypisudolnego"/>
        <w:rPr>
          <w:sz w:val="16"/>
          <w:szCs w:val="16"/>
        </w:rPr>
      </w:pPr>
      <w:r w:rsidRPr="00747450">
        <w:rPr>
          <w:rStyle w:val="Odwoanieprzypisudolnego"/>
          <w:sz w:val="16"/>
          <w:szCs w:val="16"/>
        </w:rPr>
        <w:footnoteRef/>
      </w:r>
      <w:r w:rsidRPr="00747450">
        <w:rPr>
          <w:sz w:val="16"/>
          <w:szCs w:val="16"/>
        </w:rPr>
        <w:t xml:space="preserve"> Wyjaśnienia Dyrektora PNGS z 9 października 2018 r. </w:t>
      </w:r>
    </w:p>
  </w:footnote>
  <w:footnote w:id="16">
    <w:p w:rsidR="00E348B8" w:rsidRPr="00AD2700" w:rsidRDefault="009C0AEF" w:rsidP="00E348B8">
      <w:pPr>
        <w:pStyle w:val="Tekstprzypisudolnego"/>
        <w:rPr>
          <w:sz w:val="16"/>
          <w:szCs w:val="16"/>
        </w:rPr>
      </w:pPr>
      <w:r w:rsidRPr="00AD2700">
        <w:rPr>
          <w:rStyle w:val="Odwoanieprzypisudolnego"/>
          <w:sz w:val="16"/>
          <w:szCs w:val="16"/>
        </w:rPr>
        <w:footnoteRef/>
      </w:r>
      <w:r w:rsidRPr="00AD2700">
        <w:rPr>
          <w:sz w:val="16"/>
          <w:szCs w:val="16"/>
        </w:rPr>
        <w:t xml:space="preserve"> </w:t>
      </w:r>
      <w:r w:rsidRPr="005E693B">
        <w:rPr>
          <w:sz w:val="16"/>
          <w:szCs w:val="16"/>
        </w:rPr>
        <w:t>Wyjaśnienia Dyrektora PNGS z 9 października 2018 r.</w:t>
      </w:r>
    </w:p>
  </w:footnote>
  <w:footnote w:id="17">
    <w:p w:rsidR="00E348B8" w:rsidRPr="00FC27D1" w:rsidRDefault="009C0AEF" w:rsidP="00E348B8">
      <w:pPr>
        <w:pStyle w:val="Tekstprzypisudolnego"/>
        <w:rPr>
          <w:sz w:val="16"/>
          <w:szCs w:val="16"/>
        </w:rPr>
      </w:pPr>
      <w:r w:rsidRPr="00FC27D1">
        <w:rPr>
          <w:rStyle w:val="Odwoanieprzypisudolnego"/>
          <w:rFonts w:eastAsia="Arial"/>
          <w:sz w:val="16"/>
          <w:szCs w:val="16"/>
        </w:rPr>
        <w:footnoteRef/>
      </w:r>
      <w:r w:rsidRPr="00FC27D1">
        <w:rPr>
          <w:sz w:val="16"/>
          <w:szCs w:val="16"/>
        </w:rPr>
        <w:t xml:space="preserve"> D</w:t>
      </w:r>
      <w:r w:rsidRPr="00FC27D1">
        <w:rPr>
          <w:sz w:val="16"/>
          <w:szCs w:val="16"/>
        </w:rPr>
        <w:t>z. U. 2017 r., poz. 1260.</w:t>
      </w:r>
    </w:p>
  </w:footnote>
  <w:footnote w:id="18">
    <w:p w:rsidR="00E348B8" w:rsidRPr="00FC27D1" w:rsidRDefault="009C0AEF" w:rsidP="00E348B8">
      <w:pPr>
        <w:pStyle w:val="Tekstprzypisudolnego"/>
        <w:rPr>
          <w:sz w:val="16"/>
          <w:szCs w:val="16"/>
        </w:rPr>
      </w:pPr>
      <w:r w:rsidRPr="00FC27D1">
        <w:rPr>
          <w:rStyle w:val="Odwoanieprzypisudolnego"/>
          <w:rFonts w:eastAsia="Arial"/>
          <w:sz w:val="16"/>
          <w:szCs w:val="16"/>
        </w:rPr>
        <w:footnoteRef/>
      </w:r>
      <w:r w:rsidRPr="00FC27D1">
        <w:rPr>
          <w:sz w:val="16"/>
          <w:szCs w:val="16"/>
        </w:rPr>
        <w:t xml:space="preserve"> Dz. U. 2018 r., poz. 473.</w:t>
      </w:r>
    </w:p>
  </w:footnote>
  <w:footnote w:id="19">
    <w:p w:rsidR="00E348B8" w:rsidRPr="00563CA9" w:rsidRDefault="009C0AEF" w:rsidP="00E348B8">
      <w:pPr>
        <w:pStyle w:val="Tekstprzypisudolnego"/>
        <w:ind w:left="142" w:hanging="142"/>
        <w:jc w:val="both"/>
        <w:rPr>
          <w:sz w:val="16"/>
          <w:szCs w:val="16"/>
        </w:rPr>
      </w:pPr>
      <w:r w:rsidRPr="00563CA9">
        <w:rPr>
          <w:rStyle w:val="Odwoanieprzypisudolnego"/>
          <w:sz w:val="16"/>
          <w:szCs w:val="16"/>
        </w:rPr>
        <w:footnoteRef/>
      </w:r>
      <w:r w:rsidRPr="00563CA9">
        <w:rPr>
          <w:sz w:val="16"/>
          <w:szCs w:val="16"/>
        </w:rPr>
        <w:t xml:space="preserve"> </w:t>
      </w:r>
      <w:r>
        <w:rPr>
          <w:sz w:val="16"/>
          <w:szCs w:val="16"/>
        </w:rPr>
        <w:t>Z</w:t>
      </w:r>
      <w:r w:rsidRPr="00563CA9">
        <w:rPr>
          <w:sz w:val="16"/>
          <w:szCs w:val="16"/>
        </w:rPr>
        <w:t>darzenie</w:t>
      </w:r>
      <w:r>
        <w:rPr>
          <w:sz w:val="16"/>
          <w:szCs w:val="16"/>
        </w:rPr>
        <w:t xml:space="preserve"> prawne i gospodarcze, którego</w:t>
      </w:r>
      <w:r w:rsidRPr="00563CA9">
        <w:rPr>
          <w:sz w:val="16"/>
          <w:szCs w:val="16"/>
        </w:rPr>
        <w:t xml:space="preserve"> skutkiem jest nieodpłatne, tj. niezwiązane z kosztami lub inną formą ekwiwalentu przysporzenie majątku, mające konkretny wymiar finansowy.</w:t>
      </w:r>
    </w:p>
  </w:footnote>
  <w:footnote w:id="20">
    <w:p w:rsidR="00E348B8" w:rsidRPr="00983964" w:rsidRDefault="009C0AEF" w:rsidP="00E348B8">
      <w:pPr>
        <w:pStyle w:val="Tekstprzypisudolnego"/>
        <w:ind w:left="142" w:hanging="142"/>
        <w:jc w:val="both"/>
        <w:rPr>
          <w:sz w:val="16"/>
          <w:szCs w:val="16"/>
        </w:rPr>
      </w:pPr>
      <w:r w:rsidRPr="00563CA9">
        <w:rPr>
          <w:rStyle w:val="Odwoanieprzypisudolnego"/>
          <w:sz w:val="16"/>
          <w:szCs w:val="16"/>
        </w:rPr>
        <w:footnoteRef/>
      </w:r>
      <w:r w:rsidRPr="00563CA9">
        <w:rPr>
          <w:sz w:val="16"/>
          <w:szCs w:val="16"/>
        </w:rPr>
        <w:t xml:space="preserve"> Zarządzenie nr 8/20</w:t>
      </w:r>
      <w:r w:rsidRPr="00563CA9">
        <w:rPr>
          <w:sz w:val="16"/>
          <w:szCs w:val="16"/>
        </w:rPr>
        <w:t>17 Dyrektora PNGS z 10 marca 2017 r. w sprawie wysokości ekwiwalentu czynszu wypłacanego pracownikom, którym przysługuje prawo do bezpłatnego mieszkania.</w:t>
      </w:r>
    </w:p>
  </w:footnote>
  <w:footnote w:id="21">
    <w:p w:rsidR="00E348B8" w:rsidRPr="002468BA" w:rsidRDefault="009C0AEF" w:rsidP="00E348B8">
      <w:pPr>
        <w:pStyle w:val="Tekstprzypisudolnego"/>
        <w:ind w:left="142" w:hanging="142"/>
        <w:jc w:val="both"/>
        <w:rPr>
          <w:sz w:val="16"/>
          <w:szCs w:val="16"/>
        </w:rPr>
      </w:pPr>
      <w:r w:rsidRPr="002468BA">
        <w:rPr>
          <w:rStyle w:val="Odwoanieprzypisudolnego"/>
          <w:rFonts w:eastAsia="Arial"/>
          <w:sz w:val="16"/>
          <w:szCs w:val="16"/>
        </w:rPr>
        <w:footnoteRef/>
      </w:r>
      <w:r w:rsidRPr="002468BA">
        <w:rPr>
          <w:sz w:val="16"/>
          <w:szCs w:val="16"/>
        </w:rPr>
        <w:t xml:space="preserve"> Wyjaśnienia Dyrektora PNGS z 9 października 2018 r.</w:t>
      </w:r>
    </w:p>
  </w:footnote>
  <w:footnote w:id="22">
    <w:p w:rsidR="00E348B8" w:rsidRPr="002468BA" w:rsidRDefault="009C0AEF" w:rsidP="00E348B8">
      <w:pPr>
        <w:ind w:left="142" w:hanging="142"/>
        <w:jc w:val="both"/>
        <w:rPr>
          <w:sz w:val="16"/>
          <w:szCs w:val="16"/>
        </w:rPr>
      </w:pPr>
      <w:r w:rsidRPr="002468BA">
        <w:rPr>
          <w:rStyle w:val="Odwoanieprzypisudolnego"/>
          <w:sz w:val="16"/>
          <w:szCs w:val="16"/>
        </w:rPr>
        <w:footnoteRef/>
      </w:r>
      <w:r w:rsidRPr="002468BA">
        <w:rPr>
          <w:sz w:val="16"/>
          <w:szCs w:val="16"/>
        </w:rPr>
        <w:t xml:space="preserve"> Park narodowy może sprzedawać nieprzydatne nieruchomości zabudowane budynkami mieszkalnymi i samodzielne lokale mieszkalne, zwane dalej „lokalami”. Lokal sprzedaje się wraz z pomieszczeniami przynależnymi oraz prawem związanym z prawem własności lokalu. N</w:t>
      </w:r>
      <w:r w:rsidRPr="002468BA">
        <w:rPr>
          <w:sz w:val="16"/>
          <w:szCs w:val="16"/>
        </w:rPr>
        <w:t>ie podlegają sprzedaży lokale: 1) niezbędne dla zapewnienia bezpłatnych mieszkań dla pracowników zatrudnionych na stanowiskach, o</w:t>
      </w:r>
      <w:r>
        <w:rPr>
          <w:sz w:val="16"/>
          <w:szCs w:val="16"/>
        </w:rPr>
        <w:t> </w:t>
      </w:r>
      <w:r w:rsidRPr="002468BA">
        <w:rPr>
          <w:sz w:val="16"/>
          <w:szCs w:val="16"/>
        </w:rPr>
        <w:t>których mowa w art.104 ust.3; 2) związane z zarządzaniem parkiem narodowym.</w:t>
      </w:r>
    </w:p>
  </w:footnote>
  <w:footnote w:id="23">
    <w:p w:rsidR="00E348B8" w:rsidRPr="00577A33" w:rsidRDefault="009C0AEF" w:rsidP="00E348B8">
      <w:pPr>
        <w:pStyle w:val="Tekstprzypisudolnego"/>
        <w:ind w:left="142" w:hanging="142"/>
        <w:rPr>
          <w:sz w:val="16"/>
          <w:szCs w:val="16"/>
        </w:rPr>
      </w:pPr>
      <w:r w:rsidRPr="00577A33">
        <w:rPr>
          <w:rStyle w:val="Odwoanieprzypisudolnego"/>
          <w:rFonts w:eastAsia="Arial"/>
          <w:sz w:val="16"/>
          <w:szCs w:val="16"/>
        </w:rPr>
        <w:footnoteRef/>
      </w:r>
      <w:r w:rsidRPr="00577A33">
        <w:rPr>
          <w:sz w:val="16"/>
          <w:szCs w:val="16"/>
        </w:rPr>
        <w:t xml:space="preserve"> Ustawa określa katalog stanowisk, którym przysłu</w:t>
      </w:r>
      <w:r w:rsidRPr="00577A33">
        <w:rPr>
          <w:sz w:val="16"/>
          <w:szCs w:val="16"/>
        </w:rPr>
        <w:t>guje bezpłatne mieszkanie.</w:t>
      </w:r>
    </w:p>
  </w:footnote>
  <w:footnote w:id="24">
    <w:p w:rsidR="00E348B8" w:rsidRPr="00577A33" w:rsidRDefault="009C0AEF" w:rsidP="00E348B8">
      <w:pPr>
        <w:pStyle w:val="Tekstprzypisudolnego"/>
        <w:ind w:left="142" w:hanging="142"/>
        <w:rPr>
          <w:sz w:val="16"/>
          <w:szCs w:val="16"/>
        </w:rPr>
      </w:pPr>
      <w:r w:rsidRPr="00577A33">
        <w:rPr>
          <w:rStyle w:val="Odwoanieprzypisudolnego"/>
          <w:sz w:val="16"/>
          <w:szCs w:val="16"/>
        </w:rPr>
        <w:footnoteRef/>
      </w:r>
      <w:r w:rsidRPr="00577A33">
        <w:rPr>
          <w:sz w:val="16"/>
          <w:szCs w:val="16"/>
        </w:rPr>
        <w:t xml:space="preserve"> W jednym przypadku dotyczącym zajmowania bezpłatnego lokalu mieszkalnego zastosowanie znalazł art.</w:t>
      </w:r>
      <w:r>
        <w:rPr>
          <w:sz w:val="16"/>
          <w:szCs w:val="16"/>
        </w:rPr>
        <w:t> </w:t>
      </w:r>
      <w:r w:rsidRPr="00577A33">
        <w:rPr>
          <w:sz w:val="16"/>
          <w:szCs w:val="16"/>
        </w:rPr>
        <w:t>104 ust.</w:t>
      </w:r>
      <w:r>
        <w:rPr>
          <w:sz w:val="16"/>
          <w:szCs w:val="16"/>
        </w:rPr>
        <w:t> </w:t>
      </w:r>
      <w:r w:rsidRPr="00577A33">
        <w:rPr>
          <w:sz w:val="16"/>
          <w:szCs w:val="16"/>
        </w:rPr>
        <w:t xml:space="preserve">18 </w:t>
      </w:r>
      <w:r w:rsidRPr="00F0687C">
        <w:rPr>
          <w:i/>
          <w:sz w:val="16"/>
          <w:szCs w:val="16"/>
        </w:rPr>
        <w:t>ustawy o ochronie przyrody</w:t>
      </w:r>
      <w:r w:rsidRPr="00577A33">
        <w:rPr>
          <w:sz w:val="16"/>
          <w:szCs w:val="16"/>
        </w:rPr>
        <w:t xml:space="preserve">, tj.: </w:t>
      </w:r>
      <w:r>
        <w:rPr>
          <w:sz w:val="16"/>
          <w:szCs w:val="16"/>
        </w:rPr>
        <w:t>w</w:t>
      </w:r>
      <w:r w:rsidRPr="00577A33">
        <w:rPr>
          <w:sz w:val="16"/>
          <w:szCs w:val="16"/>
        </w:rPr>
        <w:t xml:space="preserve"> przypadku gdy uprawnienia do bezpłatnego mieszkania przysługują dwu lub więcej os</w:t>
      </w:r>
      <w:r w:rsidRPr="00577A33">
        <w:rPr>
          <w:sz w:val="16"/>
          <w:szCs w:val="16"/>
        </w:rPr>
        <w:t>obom pozostającym we wspólnym gospodarstwie domowym, przydziela się jedno bezp</w:t>
      </w:r>
      <w:r>
        <w:rPr>
          <w:sz w:val="16"/>
          <w:szCs w:val="16"/>
        </w:rPr>
        <w:t>łatne mieszkanie (…)</w:t>
      </w:r>
      <w:r w:rsidRPr="00577A33">
        <w:rPr>
          <w:sz w:val="16"/>
          <w:szCs w:val="16"/>
        </w:rPr>
        <w:t>.</w:t>
      </w:r>
    </w:p>
  </w:footnote>
  <w:footnote w:id="25">
    <w:p w:rsidR="00E348B8" w:rsidRPr="002468BA" w:rsidRDefault="009C0AEF" w:rsidP="00E348B8">
      <w:pPr>
        <w:pStyle w:val="Tekstprzypisudolnego"/>
        <w:ind w:left="142" w:hanging="142"/>
        <w:jc w:val="both"/>
        <w:rPr>
          <w:sz w:val="16"/>
          <w:szCs w:val="16"/>
        </w:rPr>
      </w:pPr>
      <w:r w:rsidRPr="002468BA">
        <w:rPr>
          <w:rStyle w:val="Odwoanieprzypisudolnego"/>
          <w:rFonts w:eastAsia="Arial"/>
          <w:sz w:val="16"/>
          <w:szCs w:val="16"/>
        </w:rPr>
        <w:footnoteRef/>
      </w:r>
      <w:r w:rsidRPr="002468BA">
        <w:rPr>
          <w:sz w:val="16"/>
          <w:szCs w:val="16"/>
        </w:rPr>
        <w:t xml:space="preserve"> W razie braku możliwości przydziału bezpłatnego mieszkania lub zamieszkiwania, za zgodą dyrektora parku narodowego albo ministra właściwego do spraw środo</w:t>
      </w:r>
      <w:r w:rsidRPr="002468BA">
        <w:rPr>
          <w:sz w:val="16"/>
          <w:szCs w:val="16"/>
        </w:rPr>
        <w:t>wiska, przez pracownika Służby Parku Narodowego w mieszkaniu stanowiącym własność tego pracownika, przysługuje pracownikowi ekwiwalent za niewykorzystanie bezpłatnego mieszkania.</w:t>
      </w:r>
    </w:p>
  </w:footnote>
  <w:footnote w:id="26">
    <w:p w:rsidR="00E348B8" w:rsidRPr="002468BA" w:rsidRDefault="009C0AEF" w:rsidP="00E348B8">
      <w:pPr>
        <w:pStyle w:val="Tekstprzypisudolnego"/>
        <w:ind w:left="142" w:hanging="142"/>
        <w:rPr>
          <w:sz w:val="16"/>
          <w:szCs w:val="16"/>
        </w:rPr>
      </w:pPr>
      <w:r w:rsidRPr="002468BA">
        <w:rPr>
          <w:rStyle w:val="Odwoanieprzypisudolnego"/>
          <w:sz w:val="16"/>
          <w:szCs w:val="16"/>
        </w:rPr>
        <w:footnoteRef/>
      </w:r>
      <w:r w:rsidRPr="002468BA">
        <w:rPr>
          <w:sz w:val="16"/>
          <w:szCs w:val="16"/>
        </w:rPr>
        <w:t xml:space="preserve"> art.</w:t>
      </w:r>
      <w:r>
        <w:rPr>
          <w:sz w:val="16"/>
          <w:szCs w:val="16"/>
        </w:rPr>
        <w:t> </w:t>
      </w:r>
      <w:r w:rsidRPr="002468BA">
        <w:rPr>
          <w:sz w:val="16"/>
          <w:szCs w:val="16"/>
        </w:rPr>
        <w:t>104 ust.</w:t>
      </w:r>
      <w:r>
        <w:rPr>
          <w:sz w:val="16"/>
          <w:szCs w:val="16"/>
        </w:rPr>
        <w:t> </w:t>
      </w:r>
      <w:r w:rsidRPr="002468BA">
        <w:rPr>
          <w:sz w:val="16"/>
          <w:szCs w:val="16"/>
        </w:rPr>
        <w:t>12</w:t>
      </w:r>
      <w:r>
        <w:rPr>
          <w:sz w:val="16"/>
          <w:szCs w:val="16"/>
        </w:rPr>
        <w:t>-18</w:t>
      </w:r>
      <w:r w:rsidRPr="002468BA">
        <w:rPr>
          <w:sz w:val="16"/>
          <w:szCs w:val="16"/>
        </w:rPr>
        <w:t xml:space="preserve"> </w:t>
      </w:r>
      <w:r w:rsidRPr="002468BA">
        <w:rPr>
          <w:i/>
          <w:sz w:val="16"/>
          <w:szCs w:val="16"/>
        </w:rPr>
        <w:t>ustawy o ochronie przyrody</w:t>
      </w:r>
      <w:r>
        <w:rPr>
          <w:i/>
          <w:sz w:val="16"/>
          <w:szCs w:val="16"/>
        </w:rPr>
        <w:t>.</w:t>
      </w:r>
    </w:p>
  </w:footnote>
  <w:footnote w:id="27">
    <w:p w:rsidR="00E348B8" w:rsidRPr="002468BA" w:rsidRDefault="009C0AEF" w:rsidP="00E348B8">
      <w:pPr>
        <w:pStyle w:val="Tekstprzypisudolnego"/>
        <w:ind w:left="142" w:hanging="142"/>
        <w:jc w:val="both"/>
        <w:rPr>
          <w:sz w:val="16"/>
          <w:szCs w:val="16"/>
        </w:rPr>
      </w:pPr>
      <w:r w:rsidRPr="002468BA">
        <w:rPr>
          <w:rStyle w:val="Odwoanieprzypisudolnego"/>
          <w:sz w:val="16"/>
          <w:szCs w:val="16"/>
        </w:rPr>
        <w:footnoteRef/>
      </w:r>
      <w:r w:rsidRPr="002468BA">
        <w:rPr>
          <w:sz w:val="16"/>
          <w:szCs w:val="16"/>
        </w:rPr>
        <w:t xml:space="preserve"> Zarządzenie nr 8/2017 Dyr</w:t>
      </w:r>
      <w:r w:rsidRPr="002468BA">
        <w:rPr>
          <w:sz w:val="16"/>
          <w:szCs w:val="16"/>
        </w:rPr>
        <w:t>ektora PNGS z 10 marca 2017 r. w sprawie wysokości ekwiwalentu czynszu wypłacanego pracownikom, którym przysługuje prawo do bezpłatnego mieszkania.</w:t>
      </w:r>
    </w:p>
  </w:footnote>
  <w:footnote w:id="28">
    <w:p w:rsidR="00E348B8" w:rsidRPr="002468BA" w:rsidRDefault="009C0AEF" w:rsidP="00E348B8">
      <w:pPr>
        <w:pStyle w:val="Tekstprzypisudolnego"/>
        <w:ind w:left="142" w:hanging="142"/>
        <w:rPr>
          <w:sz w:val="16"/>
          <w:szCs w:val="16"/>
        </w:rPr>
      </w:pPr>
      <w:r w:rsidRPr="002468BA">
        <w:rPr>
          <w:rStyle w:val="Odwoanieprzypisudolnego"/>
          <w:sz w:val="16"/>
          <w:szCs w:val="16"/>
        </w:rPr>
        <w:footnoteRef/>
      </w:r>
      <w:r w:rsidRPr="002468BA">
        <w:rPr>
          <w:sz w:val="16"/>
          <w:szCs w:val="16"/>
        </w:rPr>
        <w:t xml:space="preserve"> Wyjaśnienia Dyrektora PNGS z 9 listopada 2018 r.</w:t>
      </w:r>
    </w:p>
  </w:footnote>
  <w:footnote w:id="29">
    <w:p w:rsidR="00E348B8" w:rsidRPr="0030490D" w:rsidRDefault="009C0AEF" w:rsidP="00E348B8">
      <w:pPr>
        <w:pStyle w:val="Tekstprzypisudolnego"/>
        <w:rPr>
          <w:sz w:val="16"/>
          <w:szCs w:val="16"/>
        </w:rPr>
      </w:pPr>
      <w:r w:rsidRPr="0030490D">
        <w:rPr>
          <w:rStyle w:val="Odwoanieprzypisudolnego"/>
          <w:rFonts w:eastAsia="Arial"/>
          <w:sz w:val="16"/>
          <w:szCs w:val="16"/>
        </w:rPr>
        <w:footnoteRef/>
      </w:r>
      <w:r w:rsidRPr="0030490D">
        <w:rPr>
          <w:sz w:val="16"/>
          <w:szCs w:val="16"/>
        </w:rPr>
        <w:t xml:space="preserve"> Dz.U. 2018 r., poz. 1202</w:t>
      </w:r>
    </w:p>
  </w:footnote>
  <w:footnote w:id="30">
    <w:p w:rsidR="00E348B8" w:rsidRPr="0030490D" w:rsidRDefault="009C0AEF" w:rsidP="00E348B8">
      <w:pPr>
        <w:pStyle w:val="Tekstprzypisudolnego"/>
        <w:rPr>
          <w:sz w:val="16"/>
          <w:szCs w:val="16"/>
        </w:rPr>
      </w:pPr>
      <w:r w:rsidRPr="0030490D">
        <w:rPr>
          <w:rStyle w:val="Odwoanieprzypisudolnego"/>
          <w:sz w:val="16"/>
          <w:szCs w:val="16"/>
        </w:rPr>
        <w:footnoteRef/>
      </w:r>
      <w:r w:rsidRPr="0030490D">
        <w:rPr>
          <w:sz w:val="16"/>
          <w:szCs w:val="16"/>
        </w:rPr>
        <w:t xml:space="preserve"> Wyjaśnienia Dyrektora PNGS z 24 stycznia 2018 r.</w:t>
      </w:r>
    </w:p>
    <w:p w:rsidR="00E348B8" w:rsidRDefault="009C0AEF" w:rsidP="00E348B8">
      <w:pPr>
        <w:pStyle w:val="Tekstprzypisudolnego"/>
      </w:pPr>
    </w:p>
  </w:footnote>
  <w:footnote w:id="31">
    <w:p w:rsidR="00E348B8" w:rsidRPr="008D4408" w:rsidRDefault="009C0AEF" w:rsidP="00E348B8">
      <w:pPr>
        <w:pStyle w:val="Tekstprzypisudolnego"/>
        <w:rPr>
          <w:sz w:val="16"/>
          <w:szCs w:val="16"/>
        </w:rPr>
      </w:pPr>
      <w:r w:rsidRPr="008D4408">
        <w:rPr>
          <w:rStyle w:val="Odwoanieprzypisudolnego"/>
          <w:sz w:val="16"/>
          <w:szCs w:val="16"/>
        </w:rPr>
        <w:footnoteRef/>
      </w:r>
      <w:r w:rsidRPr="008D4408">
        <w:rPr>
          <w:sz w:val="16"/>
          <w:szCs w:val="16"/>
        </w:rPr>
        <w:t xml:space="preserve"> Dz. U z 2015, poz. 2164 z późn. zm.</w:t>
      </w:r>
    </w:p>
  </w:footnote>
  <w:footnote w:id="32">
    <w:p w:rsidR="00E348B8" w:rsidRPr="008D4408" w:rsidRDefault="009C0AEF" w:rsidP="00E348B8">
      <w:pPr>
        <w:pStyle w:val="Tekstprzypisudolnego"/>
        <w:jc w:val="both"/>
        <w:rPr>
          <w:sz w:val="16"/>
          <w:szCs w:val="16"/>
        </w:rPr>
      </w:pPr>
      <w:r w:rsidRPr="008D4408">
        <w:rPr>
          <w:rStyle w:val="Odwoanieprzypisudolnego"/>
          <w:sz w:val="16"/>
          <w:szCs w:val="16"/>
        </w:rPr>
        <w:footnoteRef/>
      </w:r>
      <w:r w:rsidRPr="008D4408">
        <w:rPr>
          <w:sz w:val="16"/>
          <w:szCs w:val="16"/>
        </w:rPr>
        <w:t xml:space="preserve"> 7 przetargów nieograniczonych, 1 usługi społeczne, 1 wolna ręka, 1 negocjacje bez ogłoszenia</w:t>
      </w:r>
    </w:p>
  </w:footnote>
  <w:footnote w:id="33">
    <w:p w:rsidR="00E348B8" w:rsidRPr="008D4408" w:rsidRDefault="009C0AEF" w:rsidP="00E348B8">
      <w:pPr>
        <w:pStyle w:val="Tekstprzypisudolnego"/>
        <w:jc w:val="both"/>
        <w:rPr>
          <w:sz w:val="16"/>
          <w:szCs w:val="16"/>
        </w:rPr>
      </w:pPr>
      <w:r w:rsidRPr="008D4408">
        <w:rPr>
          <w:rStyle w:val="Odwoanieprzypisudolnego"/>
          <w:sz w:val="16"/>
          <w:szCs w:val="16"/>
        </w:rPr>
        <w:footnoteRef/>
      </w:r>
      <w:r w:rsidRPr="008D4408">
        <w:rPr>
          <w:sz w:val="16"/>
          <w:szCs w:val="16"/>
        </w:rPr>
        <w:t xml:space="preserve"> Dobór próby celowy – najwyższe kwoty umów, skargi kierowane do MŚ, try</w:t>
      </w:r>
      <w:r w:rsidRPr="008D4408">
        <w:rPr>
          <w:sz w:val="16"/>
          <w:szCs w:val="16"/>
        </w:rPr>
        <w:t>b z wolnej ręki, związek z gosp. transportową</w:t>
      </w:r>
    </w:p>
  </w:footnote>
  <w:footnote w:id="34">
    <w:p w:rsidR="00E348B8" w:rsidRPr="008D4408" w:rsidRDefault="009C0AEF" w:rsidP="00E348B8">
      <w:pPr>
        <w:pStyle w:val="Tekstprzypisudolnego"/>
        <w:jc w:val="both"/>
        <w:rPr>
          <w:sz w:val="16"/>
          <w:szCs w:val="16"/>
        </w:rPr>
      </w:pPr>
      <w:r w:rsidRPr="008D4408">
        <w:rPr>
          <w:rStyle w:val="Odwoanieprzypisudolnego"/>
          <w:sz w:val="16"/>
          <w:szCs w:val="16"/>
        </w:rPr>
        <w:footnoteRef/>
      </w:r>
      <w:r w:rsidRPr="008D4408">
        <w:t xml:space="preserve"> </w:t>
      </w:r>
      <w:r w:rsidRPr="008D4408">
        <w:rPr>
          <w:sz w:val="16"/>
          <w:szCs w:val="16"/>
        </w:rPr>
        <w:t>Dobór próby – 6 losowy, 1 celowy (związek z gospodarką transportową)</w:t>
      </w:r>
    </w:p>
  </w:footnote>
  <w:footnote w:id="35">
    <w:p w:rsidR="00E348B8" w:rsidRPr="007A6C8D" w:rsidRDefault="009C0AEF" w:rsidP="00E348B8">
      <w:pPr>
        <w:pStyle w:val="Tekstprzypisudolnego"/>
        <w:jc w:val="both"/>
        <w:rPr>
          <w:sz w:val="16"/>
          <w:szCs w:val="16"/>
        </w:rPr>
      </w:pPr>
      <w:r w:rsidRPr="007A6C8D">
        <w:rPr>
          <w:rStyle w:val="Odwoanieprzypisudolnego"/>
          <w:sz w:val="16"/>
          <w:szCs w:val="16"/>
        </w:rPr>
        <w:footnoteRef/>
      </w:r>
      <w:r w:rsidRPr="007A6C8D">
        <w:rPr>
          <w:sz w:val="16"/>
          <w:szCs w:val="16"/>
        </w:rPr>
        <w:t xml:space="preserve"> nr U/ZOD/3/2016</w:t>
      </w:r>
    </w:p>
  </w:footnote>
  <w:footnote w:id="36">
    <w:p w:rsidR="00E348B8" w:rsidRPr="007A6C8D" w:rsidRDefault="009C0AEF" w:rsidP="00E348B8">
      <w:pPr>
        <w:pStyle w:val="Tekstprzypisudolnego"/>
        <w:rPr>
          <w:sz w:val="16"/>
          <w:szCs w:val="16"/>
        </w:rPr>
      </w:pPr>
      <w:r w:rsidRPr="007A6C8D">
        <w:rPr>
          <w:rStyle w:val="Odwoanieprzypisudolnego"/>
          <w:sz w:val="16"/>
          <w:szCs w:val="16"/>
        </w:rPr>
        <w:footnoteRef/>
      </w:r>
      <w:r w:rsidRPr="007A6C8D">
        <w:rPr>
          <w:sz w:val="16"/>
          <w:szCs w:val="16"/>
        </w:rPr>
        <w:t xml:space="preserve"> Pismo zn.:DN.091.2.2018.3439 z 24 stycznia 2019 r.</w:t>
      </w:r>
    </w:p>
  </w:footnote>
  <w:footnote w:id="37">
    <w:p w:rsidR="00E348B8" w:rsidRPr="004B1478" w:rsidRDefault="009C0AEF" w:rsidP="00E348B8">
      <w:pPr>
        <w:pStyle w:val="Tekstprzypisudolnego"/>
        <w:rPr>
          <w:sz w:val="16"/>
          <w:szCs w:val="16"/>
        </w:rPr>
      </w:pPr>
      <w:r w:rsidRPr="004B1478">
        <w:rPr>
          <w:rStyle w:val="Odwoanieprzypisudolnego"/>
          <w:sz w:val="16"/>
          <w:szCs w:val="16"/>
        </w:rPr>
        <w:footnoteRef/>
      </w:r>
      <w:r w:rsidRPr="004B1478">
        <w:rPr>
          <w:sz w:val="16"/>
          <w:szCs w:val="16"/>
        </w:rPr>
        <w:t xml:space="preserve"> wniosek nr ZOD.371.10/1.2016 o wszczęcie postępowania z 28 listopa</w:t>
      </w:r>
      <w:r w:rsidRPr="004B1478">
        <w:rPr>
          <w:sz w:val="16"/>
          <w:szCs w:val="16"/>
        </w:rPr>
        <w:t>da 2016 r.</w:t>
      </w:r>
    </w:p>
  </w:footnote>
  <w:footnote w:id="38">
    <w:p w:rsidR="00E348B8" w:rsidRPr="004B1478" w:rsidRDefault="009C0AEF" w:rsidP="00E348B8">
      <w:pPr>
        <w:pStyle w:val="Tekstprzypisudolnego"/>
        <w:rPr>
          <w:sz w:val="16"/>
          <w:szCs w:val="16"/>
        </w:rPr>
      </w:pPr>
      <w:r w:rsidRPr="004B1478">
        <w:rPr>
          <w:rStyle w:val="Odwoanieprzypisudolnego"/>
          <w:sz w:val="16"/>
          <w:szCs w:val="16"/>
        </w:rPr>
        <w:footnoteRef/>
      </w:r>
      <w:r w:rsidRPr="004B1478">
        <w:rPr>
          <w:sz w:val="16"/>
          <w:szCs w:val="16"/>
        </w:rPr>
        <w:t xml:space="preserve"> Pismo z 3 stycznia 2019 r.</w:t>
      </w:r>
    </w:p>
  </w:footnote>
  <w:footnote w:id="39">
    <w:p w:rsidR="00E348B8" w:rsidRPr="007A6C8D" w:rsidRDefault="009C0AEF" w:rsidP="00E348B8">
      <w:pPr>
        <w:pStyle w:val="Tekstprzypisudolnego"/>
        <w:rPr>
          <w:sz w:val="16"/>
          <w:szCs w:val="16"/>
        </w:rPr>
      </w:pPr>
      <w:r w:rsidRPr="00EF3B04">
        <w:rPr>
          <w:rStyle w:val="Odwoanieprzypisudolnego"/>
          <w:sz w:val="16"/>
          <w:szCs w:val="16"/>
        </w:rPr>
        <w:footnoteRef/>
      </w:r>
      <w:r w:rsidRPr="00EF3B04">
        <w:rPr>
          <w:sz w:val="16"/>
          <w:szCs w:val="16"/>
        </w:rPr>
        <w:t xml:space="preserve"> </w:t>
      </w:r>
      <w:r w:rsidRPr="007A6C8D">
        <w:rPr>
          <w:sz w:val="16"/>
          <w:szCs w:val="16"/>
        </w:rPr>
        <w:t>Dz. U. 2009 nr 157 poz. 1240 z późn. zm.</w:t>
      </w:r>
    </w:p>
  </w:footnote>
  <w:footnote w:id="40">
    <w:p w:rsidR="00E348B8" w:rsidRPr="007A6C8D" w:rsidRDefault="009C0AEF" w:rsidP="00E348B8">
      <w:pPr>
        <w:pStyle w:val="Tekstprzypisudolnego"/>
        <w:rPr>
          <w:sz w:val="16"/>
          <w:szCs w:val="16"/>
        </w:rPr>
      </w:pPr>
      <w:r w:rsidRPr="007A6C8D">
        <w:rPr>
          <w:rStyle w:val="Odwoanieprzypisudolnego"/>
          <w:sz w:val="16"/>
          <w:szCs w:val="16"/>
        </w:rPr>
        <w:footnoteRef/>
      </w:r>
      <w:r w:rsidRPr="007A6C8D">
        <w:rPr>
          <w:sz w:val="16"/>
          <w:szCs w:val="16"/>
        </w:rPr>
        <w:t xml:space="preserve"> nr U/ZP/ZOD/4/2016  z 27 grudnia 2016 r.</w:t>
      </w:r>
    </w:p>
  </w:footnote>
  <w:footnote w:id="41">
    <w:p w:rsidR="00E348B8" w:rsidRPr="007A6C8D" w:rsidRDefault="009C0AEF" w:rsidP="00E348B8">
      <w:pPr>
        <w:pStyle w:val="Tekstprzypisudolnego"/>
        <w:rPr>
          <w:sz w:val="16"/>
          <w:szCs w:val="16"/>
        </w:rPr>
      </w:pPr>
      <w:r w:rsidRPr="007A6C8D">
        <w:rPr>
          <w:rStyle w:val="Odwoanieprzypisudolnego"/>
          <w:sz w:val="16"/>
          <w:szCs w:val="16"/>
        </w:rPr>
        <w:footnoteRef/>
      </w:r>
      <w:r w:rsidRPr="007A6C8D">
        <w:rPr>
          <w:sz w:val="16"/>
          <w:szCs w:val="16"/>
        </w:rPr>
        <w:t xml:space="preserve"> Dz. U. 2016 poz. 1020</w:t>
      </w:r>
    </w:p>
  </w:footnote>
  <w:footnote w:id="42">
    <w:p w:rsidR="00E348B8" w:rsidRPr="003B0872" w:rsidRDefault="009C0AEF" w:rsidP="00E348B8">
      <w:pPr>
        <w:pStyle w:val="Tekstprzypisudolnego"/>
        <w:rPr>
          <w:sz w:val="16"/>
          <w:szCs w:val="16"/>
        </w:rPr>
      </w:pPr>
      <w:r w:rsidRPr="003B0872">
        <w:rPr>
          <w:rStyle w:val="Odwoanieprzypisudolnego"/>
          <w:sz w:val="16"/>
          <w:szCs w:val="16"/>
        </w:rPr>
        <w:footnoteRef/>
      </w:r>
      <w:r w:rsidRPr="003B0872">
        <w:rPr>
          <w:sz w:val="16"/>
          <w:szCs w:val="16"/>
        </w:rPr>
        <w:t xml:space="preserve"> nr DU/10/2018</w:t>
      </w:r>
    </w:p>
  </w:footnote>
  <w:footnote w:id="43">
    <w:p w:rsidR="00E348B8" w:rsidRPr="003B0872" w:rsidRDefault="009C0AEF" w:rsidP="00E348B8">
      <w:pPr>
        <w:pStyle w:val="Tekstprzypisudolnego"/>
        <w:rPr>
          <w:sz w:val="16"/>
          <w:szCs w:val="16"/>
        </w:rPr>
      </w:pPr>
      <w:r w:rsidRPr="003B0872">
        <w:rPr>
          <w:rStyle w:val="Odwoanieprzypisudolnego"/>
          <w:sz w:val="16"/>
          <w:szCs w:val="16"/>
        </w:rPr>
        <w:footnoteRef/>
      </w:r>
      <w:r w:rsidRPr="003B0872">
        <w:rPr>
          <w:sz w:val="16"/>
          <w:szCs w:val="16"/>
        </w:rPr>
        <w:t xml:space="preserve"> sygn. G-5602-126/18</w:t>
      </w:r>
    </w:p>
  </w:footnote>
  <w:footnote w:id="44">
    <w:p w:rsidR="00E348B8" w:rsidRPr="003B0872" w:rsidRDefault="009C0AEF" w:rsidP="00E348B8">
      <w:pPr>
        <w:pStyle w:val="Tekstprzypisudolnego"/>
        <w:rPr>
          <w:sz w:val="16"/>
          <w:szCs w:val="16"/>
        </w:rPr>
      </w:pPr>
      <w:r w:rsidRPr="003B0872">
        <w:rPr>
          <w:rStyle w:val="Odwoanieprzypisudolnego"/>
          <w:sz w:val="16"/>
          <w:szCs w:val="16"/>
        </w:rPr>
        <w:footnoteRef/>
      </w:r>
      <w:r w:rsidRPr="003B0872">
        <w:rPr>
          <w:sz w:val="16"/>
          <w:szCs w:val="16"/>
        </w:rPr>
        <w:t xml:space="preserve"> </w:t>
      </w:r>
      <w:r>
        <w:rPr>
          <w:sz w:val="16"/>
          <w:szCs w:val="16"/>
        </w:rPr>
        <w:t>s</w:t>
      </w:r>
      <w:r w:rsidRPr="003B0872">
        <w:rPr>
          <w:sz w:val="16"/>
          <w:szCs w:val="16"/>
        </w:rPr>
        <w:t>ygn. PR 3 Ds.116.2018</w:t>
      </w:r>
    </w:p>
  </w:footnote>
  <w:footnote w:id="45">
    <w:p w:rsidR="00E348B8" w:rsidRPr="007A6C8D" w:rsidRDefault="009C0AEF" w:rsidP="00E348B8">
      <w:pPr>
        <w:pStyle w:val="Tekstprzypisudolnego"/>
        <w:rPr>
          <w:sz w:val="16"/>
          <w:szCs w:val="16"/>
        </w:rPr>
      </w:pPr>
      <w:r w:rsidRPr="007A6C8D">
        <w:rPr>
          <w:rStyle w:val="Odwoanieprzypisudolnego"/>
          <w:sz w:val="16"/>
          <w:szCs w:val="16"/>
        </w:rPr>
        <w:footnoteRef/>
      </w:r>
      <w:r w:rsidRPr="007A6C8D">
        <w:rPr>
          <w:sz w:val="16"/>
          <w:szCs w:val="16"/>
        </w:rPr>
        <w:t xml:space="preserve"> Pismo z 8 listopada 2018 r.</w:t>
      </w:r>
    </w:p>
  </w:footnote>
  <w:footnote w:id="46">
    <w:p w:rsidR="00E348B8" w:rsidRPr="00777A97" w:rsidRDefault="009C0AEF" w:rsidP="00E348B8">
      <w:pPr>
        <w:pStyle w:val="Tekstprzypisudolnego"/>
        <w:rPr>
          <w:sz w:val="16"/>
          <w:szCs w:val="16"/>
        </w:rPr>
      </w:pPr>
      <w:r w:rsidRPr="00777A97">
        <w:rPr>
          <w:rStyle w:val="Odwoanieprzypisudolnego"/>
          <w:sz w:val="16"/>
          <w:szCs w:val="16"/>
        </w:rPr>
        <w:footnoteRef/>
      </w:r>
      <w:r w:rsidRPr="00777A97">
        <w:rPr>
          <w:sz w:val="16"/>
          <w:szCs w:val="16"/>
        </w:rPr>
        <w:t xml:space="preserve"> Pismo z 22 czerwca 2018 r.</w:t>
      </w:r>
    </w:p>
  </w:footnote>
  <w:footnote w:id="47">
    <w:p w:rsidR="00E348B8" w:rsidRPr="00421229" w:rsidRDefault="009C0AEF" w:rsidP="00E348B8">
      <w:pPr>
        <w:pStyle w:val="Tekstprzypisudolnego"/>
        <w:rPr>
          <w:sz w:val="16"/>
          <w:szCs w:val="16"/>
        </w:rPr>
      </w:pPr>
      <w:r w:rsidRPr="00421229">
        <w:rPr>
          <w:rStyle w:val="Odwoanieprzypisudolnego"/>
          <w:sz w:val="16"/>
          <w:szCs w:val="16"/>
        </w:rPr>
        <w:footnoteRef/>
      </w:r>
      <w:r w:rsidRPr="00421229">
        <w:rPr>
          <w:sz w:val="16"/>
          <w:szCs w:val="16"/>
        </w:rPr>
        <w:t xml:space="preserve"> Dz. U. z 201</w:t>
      </w:r>
      <w:r>
        <w:rPr>
          <w:sz w:val="16"/>
          <w:szCs w:val="16"/>
        </w:rPr>
        <w:t>7</w:t>
      </w:r>
      <w:r w:rsidRPr="00421229">
        <w:rPr>
          <w:sz w:val="16"/>
          <w:szCs w:val="16"/>
        </w:rPr>
        <w:t xml:space="preserve"> r. poz. </w:t>
      </w:r>
      <w:r>
        <w:rPr>
          <w:sz w:val="16"/>
          <w:szCs w:val="16"/>
        </w:rPr>
        <w:t>2342</w:t>
      </w:r>
      <w:r w:rsidRPr="00421229">
        <w:rPr>
          <w:sz w:val="16"/>
          <w:szCs w:val="16"/>
        </w:rPr>
        <w:t xml:space="preserve"> z późn. zm.</w:t>
      </w:r>
    </w:p>
  </w:footnote>
  <w:footnote w:id="48">
    <w:p w:rsidR="00E348B8" w:rsidRPr="004B1478" w:rsidRDefault="009C0AEF" w:rsidP="00E348B8">
      <w:pPr>
        <w:pStyle w:val="Tekstprzypisudolnego"/>
        <w:rPr>
          <w:sz w:val="16"/>
          <w:szCs w:val="16"/>
        </w:rPr>
      </w:pPr>
      <w:r w:rsidRPr="004B1478">
        <w:rPr>
          <w:rStyle w:val="Odwoanieprzypisudolnego"/>
          <w:sz w:val="16"/>
          <w:szCs w:val="16"/>
        </w:rPr>
        <w:footnoteRef/>
      </w:r>
      <w:r w:rsidRPr="004B1478">
        <w:rPr>
          <w:sz w:val="16"/>
          <w:szCs w:val="16"/>
        </w:rPr>
        <w:t xml:space="preserve"> Dz.U. z 2016 poz. 69</w:t>
      </w:r>
    </w:p>
  </w:footnote>
  <w:footnote w:id="49">
    <w:p w:rsidR="00E348B8" w:rsidRPr="00BB112C" w:rsidRDefault="009C0AEF" w:rsidP="00E348B8">
      <w:pPr>
        <w:pStyle w:val="Tekstprzypisudolnego"/>
        <w:rPr>
          <w:sz w:val="16"/>
          <w:szCs w:val="16"/>
        </w:rPr>
      </w:pPr>
      <w:r w:rsidRPr="00BB112C">
        <w:rPr>
          <w:rStyle w:val="Odwoanieprzypisudolnego"/>
          <w:sz w:val="16"/>
          <w:szCs w:val="16"/>
        </w:rPr>
        <w:footnoteRef/>
      </w:r>
      <w:r w:rsidRPr="00BB112C">
        <w:rPr>
          <w:sz w:val="16"/>
          <w:szCs w:val="16"/>
        </w:rPr>
        <w:t xml:space="preserve"> Dz.U. z 2016 poz. 69</w:t>
      </w:r>
    </w:p>
  </w:footnote>
  <w:footnote w:id="50">
    <w:p w:rsidR="00E348B8" w:rsidRPr="00BB112C" w:rsidRDefault="009C0AEF" w:rsidP="00E348B8">
      <w:pPr>
        <w:ind w:left="142" w:hanging="142"/>
        <w:jc w:val="both"/>
        <w:rPr>
          <w:sz w:val="16"/>
          <w:szCs w:val="16"/>
        </w:rPr>
      </w:pPr>
      <w:r w:rsidRPr="00BB112C">
        <w:rPr>
          <w:rStyle w:val="Odwoanieprzypisudolnego"/>
          <w:sz w:val="16"/>
          <w:szCs w:val="16"/>
        </w:rPr>
        <w:footnoteRef/>
      </w:r>
      <w:r w:rsidRPr="00BB112C">
        <w:rPr>
          <w:sz w:val="16"/>
          <w:szCs w:val="16"/>
        </w:rPr>
        <w:t xml:space="preserve"> załącznik do zasad polityki rachunkowości wprowadzonej zarządzeniem nr 5/2012 Dyrektora PNGS oraz zgodnie z Zarządzeniem nr 26/2017 Dyrektora Parku Narodowego Gór Stołowych z dnia 7.11.2017 r. </w:t>
      </w:r>
      <w:r>
        <w:rPr>
          <w:sz w:val="16"/>
          <w:szCs w:val="16"/>
        </w:rPr>
        <w:t xml:space="preserve"> </w:t>
      </w:r>
      <w:r w:rsidRPr="00BB112C">
        <w:rPr>
          <w:sz w:val="16"/>
          <w:szCs w:val="16"/>
        </w:rPr>
        <w:t>w sprawie inwentaryzacji rocznej składników majątkowych za ro</w:t>
      </w:r>
      <w:r w:rsidRPr="00BB112C">
        <w:rPr>
          <w:sz w:val="16"/>
          <w:szCs w:val="16"/>
        </w:rPr>
        <w:t>k 2017 w Parku Narodowym Gór Stołowych według stanu na dzień 31.12.2017 r. oraz aneksem 1 z dnia 13.12.2017 r., aneksem 2 z dnia 3.01.2018 r. i aneksem nr 3 z dnia 9.01.2018 r.</w:t>
      </w:r>
    </w:p>
    <w:p w:rsidR="00E348B8" w:rsidRDefault="009C0AEF" w:rsidP="00E348B8">
      <w:pPr>
        <w:pStyle w:val="Tekstprzypisudolnego"/>
      </w:pPr>
    </w:p>
  </w:footnote>
  <w:footnote w:id="51">
    <w:p w:rsidR="00E348B8" w:rsidRPr="00106D83" w:rsidRDefault="009C0AEF" w:rsidP="00E348B8">
      <w:pPr>
        <w:jc w:val="both"/>
        <w:rPr>
          <w:sz w:val="16"/>
          <w:szCs w:val="16"/>
        </w:rPr>
      </w:pPr>
      <w:r w:rsidRPr="00106D83">
        <w:rPr>
          <w:rStyle w:val="Odwoanieprzypisudolnego"/>
          <w:sz w:val="16"/>
          <w:szCs w:val="16"/>
        </w:rPr>
        <w:footnoteRef/>
      </w:r>
      <w:r w:rsidRPr="00106D83">
        <w:rPr>
          <w:sz w:val="16"/>
          <w:szCs w:val="16"/>
        </w:rPr>
        <w:t xml:space="preserve"> akt notarialny Repertorium A numer 1402/2017</w:t>
      </w:r>
    </w:p>
  </w:footnote>
  <w:footnote w:id="52">
    <w:p w:rsidR="00E348B8" w:rsidRPr="00106D83" w:rsidRDefault="009C0AEF" w:rsidP="00E348B8">
      <w:pPr>
        <w:pStyle w:val="Tekstprzypisudolnego"/>
        <w:rPr>
          <w:sz w:val="16"/>
          <w:szCs w:val="16"/>
        </w:rPr>
      </w:pPr>
      <w:r w:rsidRPr="00106D83">
        <w:rPr>
          <w:rStyle w:val="Odwoanieprzypisudolnego"/>
          <w:sz w:val="16"/>
          <w:szCs w:val="16"/>
        </w:rPr>
        <w:footnoteRef/>
      </w:r>
      <w:r w:rsidRPr="00106D83">
        <w:rPr>
          <w:sz w:val="16"/>
          <w:szCs w:val="16"/>
        </w:rPr>
        <w:t xml:space="preserve"> Dz.U. z 2016 r.</w:t>
      </w:r>
      <w:r>
        <w:rPr>
          <w:sz w:val="16"/>
          <w:szCs w:val="16"/>
        </w:rPr>
        <w:t xml:space="preserve"> </w:t>
      </w:r>
      <w:r w:rsidRPr="00106D83">
        <w:rPr>
          <w:sz w:val="16"/>
          <w:szCs w:val="16"/>
        </w:rPr>
        <w:t>poz. 2134 z p</w:t>
      </w:r>
      <w:r w:rsidRPr="00106D83">
        <w:rPr>
          <w:sz w:val="16"/>
          <w:szCs w:val="16"/>
        </w:rPr>
        <w:t>óźn. zm.</w:t>
      </w:r>
    </w:p>
  </w:footnote>
  <w:footnote w:id="53">
    <w:p w:rsidR="00E348B8" w:rsidRPr="00F84D3E" w:rsidRDefault="009C0AEF" w:rsidP="00E348B8">
      <w:pPr>
        <w:pStyle w:val="Tekstprzypisudolnego"/>
        <w:rPr>
          <w:sz w:val="16"/>
          <w:szCs w:val="16"/>
        </w:rPr>
      </w:pPr>
      <w:r w:rsidRPr="007B31EF">
        <w:rPr>
          <w:rStyle w:val="Odwoanieprzypisudolnego"/>
          <w:sz w:val="16"/>
          <w:szCs w:val="16"/>
        </w:rPr>
        <w:footnoteRef/>
      </w:r>
      <w:r w:rsidRPr="007B31EF">
        <w:rPr>
          <w:sz w:val="16"/>
          <w:szCs w:val="16"/>
        </w:rPr>
        <w:t xml:space="preserve"> </w:t>
      </w:r>
      <w:r w:rsidRPr="00F84D3E">
        <w:rPr>
          <w:sz w:val="16"/>
          <w:szCs w:val="16"/>
        </w:rPr>
        <w:t>Pismo Dyrektora Parku z 28 sierpnia 2018 r.</w:t>
      </w:r>
    </w:p>
  </w:footnote>
  <w:footnote w:id="54">
    <w:p w:rsidR="00E348B8" w:rsidRPr="00F84D3E" w:rsidRDefault="009C0AEF" w:rsidP="00E348B8">
      <w:pPr>
        <w:ind w:left="426" w:hanging="426"/>
        <w:jc w:val="both"/>
        <w:rPr>
          <w:sz w:val="16"/>
          <w:szCs w:val="16"/>
        </w:rPr>
      </w:pPr>
      <w:r w:rsidRPr="00F84D3E">
        <w:rPr>
          <w:rStyle w:val="Odwoanieprzypisudolnego"/>
          <w:sz w:val="16"/>
          <w:szCs w:val="16"/>
        </w:rPr>
        <w:footnoteRef/>
      </w:r>
      <w:r w:rsidRPr="00F84D3E">
        <w:rPr>
          <w:sz w:val="16"/>
          <w:szCs w:val="16"/>
        </w:rPr>
        <w:t xml:space="preserve"> W w/w programie naprawczym napisano m.in. że:</w:t>
      </w:r>
    </w:p>
    <w:p w:rsidR="00E348B8" w:rsidRPr="00F84D3E" w:rsidRDefault="009C0AEF" w:rsidP="00E348B8">
      <w:pPr>
        <w:ind w:left="284" w:hanging="142"/>
        <w:jc w:val="both"/>
        <w:rPr>
          <w:sz w:val="16"/>
          <w:szCs w:val="16"/>
        </w:rPr>
      </w:pPr>
      <w:r w:rsidRPr="00F84D3E">
        <w:rPr>
          <w:sz w:val="16"/>
          <w:szCs w:val="16"/>
        </w:rPr>
        <w:t>- trwają rozmowy z samorządem w celu włączenia CSE Karłów w granice PNGS; jednakże w związku ze zbliżającymi się wyborami samorządowymi trudno uzyskać je</w:t>
      </w:r>
      <w:r w:rsidRPr="00F84D3E">
        <w:rPr>
          <w:sz w:val="16"/>
          <w:szCs w:val="16"/>
        </w:rPr>
        <w:t>dnoznaczną deklarację;</w:t>
      </w:r>
    </w:p>
    <w:p w:rsidR="00E348B8" w:rsidRPr="00F84D3E" w:rsidRDefault="009C0AEF" w:rsidP="00E348B8">
      <w:pPr>
        <w:ind w:left="284" w:hanging="142"/>
        <w:jc w:val="both"/>
        <w:rPr>
          <w:sz w:val="16"/>
          <w:szCs w:val="16"/>
        </w:rPr>
      </w:pPr>
      <w:r w:rsidRPr="00F84D3E">
        <w:rPr>
          <w:sz w:val="16"/>
          <w:szCs w:val="16"/>
        </w:rPr>
        <w:t xml:space="preserve">- istotną pozycją kosztów funkcjonowania CSE są koszty ogrzewania budynków, koszty ciepłej wody i koszty energii elektrycznej. </w:t>
      </w:r>
      <w:r w:rsidRPr="00F84D3E">
        <w:rPr>
          <w:sz w:val="16"/>
          <w:szCs w:val="16"/>
        </w:rPr>
        <w:br/>
        <w:t>W związku z tym  przeprowadzony zostanie dialog techniczny w celu uzyskania informacji o najnowszych i na</w:t>
      </w:r>
      <w:r w:rsidRPr="00F84D3E">
        <w:rPr>
          <w:sz w:val="16"/>
          <w:szCs w:val="16"/>
        </w:rPr>
        <w:t>jtańszych rozwiązaniach które pozwolą na zmniejszenie w/w koszów.</w:t>
      </w:r>
    </w:p>
    <w:p w:rsidR="00E348B8" w:rsidRPr="00F84D3E" w:rsidRDefault="009C0AEF" w:rsidP="00E348B8">
      <w:pPr>
        <w:ind w:left="284" w:hanging="142"/>
        <w:jc w:val="both"/>
        <w:rPr>
          <w:sz w:val="16"/>
          <w:szCs w:val="16"/>
        </w:rPr>
      </w:pPr>
      <w:r w:rsidRPr="00F84D3E">
        <w:rPr>
          <w:sz w:val="16"/>
          <w:szCs w:val="16"/>
        </w:rPr>
        <w:t>- prowadzone są działania polegające na poszukiwaniu środków finansowych w celu dostosowania ośrodka dla potrzeb osób niepełnosprawnych;</w:t>
      </w:r>
    </w:p>
    <w:p w:rsidR="00E348B8" w:rsidRPr="00F84D3E" w:rsidRDefault="009C0AEF" w:rsidP="00E348B8">
      <w:pPr>
        <w:ind w:left="426" w:hanging="284"/>
        <w:jc w:val="both"/>
        <w:rPr>
          <w:sz w:val="16"/>
          <w:szCs w:val="16"/>
        </w:rPr>
      </w:pPr>
      <w:r w:rsidRPr="00F84D3E">
        <w:rPr>
          <w:sz w:val="16"/>
          <w:szCs w:val="16"/>
        </w:rPr>
        <w:t>-  na terenie ośrodka powstaje gra edukacyjna „Poznaj</w:t>
      </w:r>
      <w:r w:rsidRPr="00F84D3E">
        <w:rPr>
          <w:sz w:val="16"/>
          <w:szCs w:val="16"/>
        </w:rPr>
        <w:t xml:space="preserve"> Polskie Parki Narodowe”;</w:t>
      </w:r>
    </w:p>
    <w:p w:rsidR="00E348B8" w:rsidRPr="00F84D3E" w:rsidRDefault="009C0AEF" w:rsidP="00E348B8">
      <w:pPr>
        <w:ind w:left="426" w:hanging="284"/>
        <w:jc w:val="both"/>
        <w:rPr>
          <w:sz w:val="16"/>
          <w:szCs w:val="16"/>
        </w:rPr>
      </w:pPr>
      <w:r w:rsidRPr="00F84D3E">
        <w:rPr>
          <w:sz w:val="16"/>
          <w:szCs w:val="16"/>
        </w:rPr>
        <w:t>-  renegocjacje umów z zakresu obsługi obiektu.</w:t>
      </w:r>
    </w:p>
  </w:footnote>
  <w:footnote w:id="55">
    <w:p w:rsidR="00E348B8" w:rsidRPr="00F84D3E" w:rsidRDefault="009C0AEF" w:rsidP="00E348B8">
      <w:pPr>
        <w:ind w:left="142" w:hanging="142"/>
        <w:jc w:val="both"/>
        <w:rPr>
          <w:sz w:val="16"/>
          <w:szCs w:val="16"/>
        </w:rPr>
      </w:pPr>
      <w:r w:rsidRPr="00F84D3E">
        <w:rPr>
          <w:rStyle w:val="Odwoanieprzypisudolnego"/>
          <w:sz w:val="16"/>
          <w:szCs w:val="16"/>
        </w:rPr>
        <w:footnoteRef/>
      </w:r>
      <w:r w:rsidRPr="00F84D3E">
        <w:rPr>
          <w:sz w:val="16"/>
          <w:szCs w:val="16"/>
        </w:rPr>
        <w:t xml:space="preserve"> I. Ogłoszenie nr 1/2018 o przetargu – przetarg pisemny nieograniczony - na dzierżawę nieruchomości na cele świadczenia usług noclegowych i gastronomicznych z dnia 30 marca 2018 r. </w:t>
      </w:r>
      <w:r w:rsidRPr="00F84D3E">
        <w:rPr>
          <w:sz w:val="16"/>
          <w:szCs w:val="16"/>
        </w:rPr>
        <w:t>wraz z ofertą, z wzorem umowy dzierżawy, wzorem umowy o wykonanie prac remontowych, wzorem umowy ramowej o świadczenie usług noclegowych, gastronomicznych i porządkowych.</w:t>
      </w:r>
    </w:p>
    <w:p w:rsidR="00E348B8" w:rsidRPr="00F84D3E" w:rsidRDefault="009C0AEF" w:rsidP="00E348B8">
      <w:pPr>
        <w:ind w:left="142"/>
        <w:jc w:val="both"/>
        <w:rPr>
          <w:sz w:val="16"/>
          <w:szCs w:val="16"/>
        </w:rPr>
      </w:pPr>
      <w:r w:rsidRPr="00F84D3E">
        <w:rPr>
          <w:sz w:val="16"/>
          <w:szCs w:val="16"/>
        </w:rPr>
        <w:t xml:space="preserve">II. Notatka służbowa z dnia 17 kwietnia 2018 r., podpisana przez Zastępcę Dyrektora </w:t>
      </w:r>
      <w:r w:rsidRPr="00F84D3E">
        <w:rPr>
          <w:sz w:val="16"/>
          <w:szCs w:val="16"/>
        </w:rPr>
        <w:t>Parku z akceptacją Dyrektora Parku z której wynika, że przetarg zakończył się wynikiem negatywnym, tj. nie wpłynęła żadna oferta. W notatce jest zawarty wniosek o zamknięcie przetargu i</w:t>
      </w:r>
      <w:r>
        <w:rPr>
          <w:sz w:val="16"/>
          <w:szCs w:val="16"/>
        </w:rPr>
        <w:t> </w:t>
      </w:r>
      <w:r w:rsidRPr="00F84D3E">
        <w:rPr>
          <w:sz w:val="16"/>
          <w:szCs w:val="16"/>
        </w:rPr>
        <w:t>ogłoszenie drugiego przetargu nie wcześniej niż w dniu 17 maja 2018 r.</w:t>
      </w:r>
    </w:p>
    <w:p w:rsidR="00E348B8" w:rsidRPr="00F84D3E" w:rsidRDefault="009C0AEF" w:rsidP="00E348B8">
      <w:pPr>
        <w:ind w:left="284" w:hanging="142"/>
        <w:jc w:val="both"/>
        <w:rPr>
          <w:sz w:val="16"/>
          <w:szCs w:val="16"/>
        </w:rPr>
      </w:pPr>
      <w:r w:rsidRPr="00F84D3E">
        <w:rPr>
          <w:sz w:val="16"/>
          <w:szCs w:val="16"/>
        </w:rPr>
        <w:t>2. Przetarg – znak sprawy ZD.225.3.2018:</w:t>
      </w:r>
    </w:p>
    <w:p w:rsidR="00E348B8" w:rsidRPr="00F84D3E" w:rsidRDefault="009C0AEF" w:rsidP="00E348B8">
      <w:pPr>
        <w:ind w:left="142"/>
        <w:jc w:val="both"/>
        <w:rPr>
          <w:sz w:val="16"/>
          <w:szCs w:val="16"/>
        </w:rPr>
      </w:pPr>
      <w:r w:rsidRPr="00F84D3E">
        <w:rPr>
          <w:sz w:val="16"/>
          <w:szCs w:val="16"/>
        </w:rPr>
        <w:t>1. Ogłoszenie nr 2/2018 o przetargu – przetarg pisemny nieograniczony</w:t>
      </w:r>
      <w:r>
        <w:rPr>
          <w:sz w:val="16"/>
          <w:szCs w:val="16"/>
        </w:rPr>
        <w:t>,</w:t>
      </w:r>
      <w:r w:rsidRPr="00F84D3E">
        <w:rPr>
          <w:sz w:val="16"/>
          <w:szCs w:val="16"/>
        </w:rPr>
        <w:t xml:space="preserve"> na dzierżawę nieruchomości na cele świadczenia usług noclegowych i gastronomicznych z dnia 18 maja 2018 r. wraz z ofertą, z wzorem umowy dzierż</w:t>
      </w:r>
      <w:r w:rsidRPr="00F84D3E">
        <w:rPr>
          <w:sz w:val="16"/>
          <w:szCs w:val="16"/>
        </w:rPr>
        <w:t>awy, wzorem umowy o wykonanie prac remontowych, wzorem umowy ramowej o świadczenie usług noclegowych, gastronomicznych i porządkowych.</w:t>
      </w:r>
    </w:p>
    <w:p w:rsidR="00E348B8" w:rsidRPr="00F84D3E" w:rsidRDefault="009C0AEF" w:rsidP="00E348B8">
      <w:pPr>
        <w:ind w:left="142"/>
        <w:jc w:val="both"/>
        <w:rPr>
          <w:sz w:val="16"/>
          <w:szCs w:val="16"/>
        </w:rPr>
      </w:pPr>
      <w:r w:rsidRPr="00F84D3E">
        <w:rPr>
          <w:sz w:val="16"/>
          <w:szCs w:val="16"/>
        </w:rPr>
        <w:t>2. Notatka służbowa z dnia 11 czerwca 2018 r., podpisana przez Zastępcę Dyrektora Parku z akceptacją Dyrektora Parku z kt</w:t>
      </w:r>
      <w:r w:rsidRPr="00F84D3E">
        <w:rPr>
          <w:sz w:val="16"/>
          <w:szCs w:val="16"/>
        </w:rPr>
        <w:t>órej wynika, że przetarg zakończył się wynikiem negatywnym, tj. nie wpłynęła żadna oferta. W notatce jest zawarty wniosek o zamknięcie przetargu i</w:t>
      </w:r>
      <w:r>
        <w:rPr>
          <w:sz w:val="16"/>
          <w:szCs w:val="16"/>
        </w:rPr>
        <w:t> </w:t>
      </w:r>
      <w:r w:rsidRPr="00F84D3E">
        <w:rPr>
          <w:sz w:val="16"/>
          <w:szCs w:val="16"/>
        </w:rPr>
        <w:t>w kolejnym etapie przeprowadzenie rokowań.</w:t>
      </w:r>
    </w:p>
  </w:footnote>
  <w:footnote w:id="56">
    <w:p w:rsidR="00E348B8" w:rsidRPr="00F84D3E" w:rsidRDefault="009C0AEF" w:rsidP="00E348B8">
      <w:pPr>
        <w:pStyle w:val="Tekstprzypisudolnego"/>
        <w:ind w:left="142" w:hanging="142"/>
        <w:jc w:val="both"/>
        <w:rPr>
          <w:sz w:val="16"/>
          <w:szCs w:val="16"/>
        </w:rPr>
      </w:pPr>
      <w:r w:rsidRPr="00F84D3E">
        <w:rPr>
          <w:rStyle w:val="Odwoanieprzypisudolnego"/>
          <w:sz w:val="16"/>
          <w:szCs w:val="16"/>
        </w:rPr>
        <w:footnoteRef/>
      </w:r>
      <w:r w:rsidRPr="00F84D3E">
        <w:rPr>
          <w:sz w:val="16"/>
          <w:szCs w:val="16"/>
        </w:rPr>
        <w:t xml:space="preserve"> Ogłoszenie nr 1/2018 o przetargu na dzierżawę nieruchomości na c</w:t>
      </w:r>
      <w:r w:rsidRPr="00F84D3E">
        <w:rPr>
          <w:sz w:val="16"/>
          <w:szCs w:val="16"/>
        </w:rPr>
        <w:t>ele świadczenia usług noclegowych i gastronomicznych wraz z ofertą, umową dzierżawy, umową o wykonywaniu prac budowlanych i umową ramową o świadczenie usług gastronomicznych.</w:t>
      </w:r>
    </w:p>
  </w:footnote>
  <w:footnote w:id="57">
    <w:p w:rsidR="00E348B8" w:rsidRPr="00F84D3E" w:rsidRDefault="009C0AEF" w:rsidP="00E348B8">
      <w:pPr>
        <w:ind w:left="142" w:hanging="142"/>
        <w:jc w:val="both"/>
        <w:rPr>
          <w:sz w:val="16"/>
          <w:szCs w:val="16"/>
        </w:rPr>
      </w:pPr>
      <w:r w:rsidRPr="00F84D3E">
        <w:rPr>
          <w:rStyle w:val="Odwoanieprzypisudolnego"/>
          <w:sz w:val="16"/>
          <w:szCs w:val="16"/>
        </w:rPr>
        <w:footnoteRef/>
      </w:r>
      <w:r w:rsidRPr="00F84D3E">
        <w:rPr>
          <w:sz w:val="16"/>
          <w:szCs w:val="16"/>
        </w:rPr>
        <w:t xml:space="preserve"> Partnerstwo na rzecz dostępności w ramach programu Dostępność Plus. PNGS jest j</w:t>
      </w:r>
      <w:r w:rsidRPr="00F84D3E">
        <w:rPr>
          <w:sz w:val="16"/>
          <w:szCs w:val="16"/>
        </w:rPr>
        <w:t>edynym parkiem narodowym uczestniczącym w w/w programie. Dzięki powyższemu programowi jest szansa na udostępnienie szlaku turystycznego na Błędnych Skałach dla osób niepełnosprawnych.</w:t>
      </w:r>
    </w:p>
    <w:p w:rsidR="00E348B8" w:rsidRPr="00F84D3E" w:rsidRDefault="009C0AEF" w:rsidP="00E348B8">
      <w:pPr>
        <w:pStyle w:val="Tekstprzypisudolnego"/>
        <w:rPr>
          <w:sz w:val="16"/>
          <w:szCs w:val="16"/>
        </w:rPr>
      </w:pPr>
    </w:p>
  </w:footnote>
  <w:footnote w:id="58">
    <w:p w:rsidR="00E348B8" w:rsidRPr="00F84D3E" w:rsidRDefault="009C0AEF" w:rsidP="00E348B8">
      <w:pPr>
        <w:pStyle w:val="Tekstprzypisudolnego"/>
        <w:rPr>
          <w:sz w:val="16"/>
          <w:szCs w:val="16"/>
        </w:rPr>
      </w:pPr>
      <w:r w:rsidRPr="00F84D3E">
        <w:rPr>
          <w:rStyle w:val="Odwoanieprzypisudolnego"/>
          <w:sz w:val="16"/>
          <w:szCs w:val="16"/>
        </w:rPr>
        <w:footnoteRef/>
      </w:r>
      <w:r w:rsidRPr="00F84D3E">
        <w:rPr>
          <w:sz w:val="16"/>
          <w:szCs w:val="16"/>
        </w:rPr>
        <w:t xml:space="preserve"> adres strony internetowej i konta na Fecebooku: </w:t>
      </w:r>
      <w:hyperlink r:id="rId1" w:history="1">
        <w:r w:rsidRPr="00F84D3E">
          <w:rPr>
            <w:rStyle w:val="Hipercze"/>
            <w:sz w:val="16"/>
            <w:szCs w:val="16"/>
          </w:rPr>
          <w:t>http://pngs.com.pl/pl/turystyka/turyst11.html</w:t>
        </w:r>
      </w:hyperlink>
      <w:r>
        <w:rPr>
          <w:sz w:val="16"/>
          <w:szCs w:val="16"/>
        </w:rPr>
        <w:t>;</w:t>
      </w:r>
      <w:r w:rsidRPr="00F84D3E">
        <w:rPr>
          <w:sz w:val="16"/>
          <w:szCs w:val="16"/>
        </w:rPr>
        <w:t xml:space="preserve"> </w:t>
      </w:r>
      <w:hyperlink r:id="rId2" w:history="1">
        <w:r w:rsidRPr="00F84D3E">
          <w:rPr>
            <w:rStyle w:val="Hipercze"/>
            <w:sz w:val="16"/>
            <w:szCs w:val="16"/>
          </w:rPr>
          <w:t>https://www.facebook.com/CSEPNGS/</w:t>
        </w:r>
      </w:hyperlink>
    </w:p>
  </w:footnote>
  <w:footnote w:id="59">
    <w:p w:rsidR="00E348B8" w:rsidRPr="00F84D3E" w:rsidRDefault="009C0AEF" w:rsidP="00E348B8">
      <w:pPr>
        <w:pStyle w:val="Tekstprzypisudolnego"/>
        <w:rPr>
          <w:sz w:val="16"/>
          <w:szCs w:val="16"/>
        </w:rPr>
      </w:pPr>
      <w:r w:rsidRPr="00F84D3E">
        <w:rPr>
          <w:rStyle w:val="Odwoanieprzypisudolnego"/>
          <w:sz w:val="16"/>
          <w:szCs w:val="16"/>
        </w:rPr>
        <w:footnoteRef/>
      </w:r>
      <w:r w:rsidRPr="00F84D3E">
        <w:rPr>
          <w:sz w:val="16"/>
          <w:szCs w:val="16"/>
        </w:rPr>
        <w:t xml:space="preserve"> Wyjaśnienia w formie pisemnej Dyrektora PNGS z 26 i 27 wrześn</w:t>
      </w:r>
      <w:r w:rsidRPr="00F84D3E">
        <w:rPr>
          <w:sz w:val="16"/>
          <w:szCs w:val="16"/>
        </w:rPr>
        <w:t>ia 2018 r.</w:t>
      </w:r>
    </w:p>
  </w:footnote>
  <w:footnote w:id="60">
    <w:p w:rsidR="00E348B8" w:rsidRPr="00F84D3E" w:rsidRDefault="009C0AEF" w:rsidP="00E348B8">
      <w:pPr>
        <w:ind w:left="142" w:hanging="142"/>
        <w:jc w:val="both"/>
        <w:rPr>
          <w:sz w:val="16"/>
          <w:szCs w:val="16"/>
        </w:rPr>
      </w:pPr>
      <w:r w:rsidRPr="00F84D3E">
        <w:rPr>
          <w:rStyle w:val="Odwoanieprzypisudolnego"/>
          <w:sz w:val="16"/>
          <w:szCs w:val="16"/>
        </w:rPr>
        <w:footnoteRef/>
      </w:r>
      <w:r w:rsidRPr="00F84D3E">
        <w:rPr>
          <w:sz w:val="16"/>
          <w:szCs w:val="16"/>
        </w:rPr>
        <w:t xml:space="preserve"> „Jednym z nich (</w:t>
      </w:r>
      <w:r w:rsidRPr="00F84D3E">
        <w:rPr>
          <w:i/>
          <w:sz w:val="16"/>
          <w:szCs w:val="16"/>
        </w:rPr>
        <w:t>działań szkodliwych dla Parku</w:t>
      </w:r>
      <w:r w:rsidRPr="00F84D3E">
        <w:rPr>
          <w:sz w:val="16"/>
          <w:szCs w:val="16"/>
        </w:rPr>
        <w:t xml:space="preserve">) jest założenie domeny </w:t>
      </w:r>
      <w:hyperlink r:id="rId3" w:history="1">
        <w:r w:rsidRPr="00F84D3E">
          <w:rPr>
            <w:rStyle w:val="Hipercze"/>
            <w:sz w:val="16"/>
            <w:szCs w:val="16"/>
          </w:rPr>
          <w:t>http://hotelkarlow.com</w:t>
        </w:r>
      </w:hyperlink>
      <w:r w:rsidRPr="00F84D3E">
        <w:rPr>
          <w:sz w:val="16"/>
          <w:szCs w:val="16"/>
        </w:rPr>
        <w:t>, która dezinformuje osoby zainteresowane pobytem w Centrum Szkoleniowo-Edukacyjnym Parku Narodowego Gór Stołowyc</w:t>
      </w:r>
      <w:r w:rsidRPr="00F84D3E">
        <w:rPr>
          <w:sz w:val="16"/>
          <w:szCs w:val="16"/>
        </w:rPr>
        <w:t>h w Karłowie, co wpływa negatywnie na rentowność ośrodka. W załączeniu dokumenty związane z ustnym zawiadomieniem o możliwości popełnienia przestępstwa z dnia 20.10.2017r.”.</w:t>
      </w:r>
    </w:p>
    <w:p w:rsidR="00E348B8" w:rsidRPr="00F84D3E" w:rsidRDefault="009C0AEF" w:rsidP="00E348B8">
      <w:pPr>
        <w:ind w:left="142"/>
        <w:jc w:val="both"/>
        <w:rPr>
          <w:sz w:val="16"/>
          <w:szCs w:val="16"/>
        </w:rPr>
      </w:pPr>
      <w:r w:rsidRPr="00F84D3E">
        <w:rPr>
          <w:sz w:val="16"/>
          <w:szCs w:val="16"/>
        </w:rPr>
        <w:t>Postępowanie w tej sprawie zostało umorzone Postanowieniem KPP w Kłodzku  z dnia 2</w:t>
      </w:r>
      <w:r w:rsidRPr="00F84D3E">
        <w:rPr>
          <w:sz w:val="16"/>
          <w:szCs w:val="16"/>
        </w:rPr>
        <w:t>8.12.2017 r.</w:t>
      </w:r>
    </w:p>
    <w:p w:rsidR="00E348B8" w:rsidRPr="00F84D3E" w:rsidRDefault="009C0AEF" w:rsidP="00E348B8">
      <w:pPr>
        <w:jc w:val="both"/>
        <w:rPr>
          <w:sz w:val="16"/>
          <w:szCs w:val="16"/>
        </w:rPr>
      </w:pPr>
    </w:p>
    <w:p w:rsidR="00E348B8" w:rsidRPr="00106D83" w:rsidRDefault="009C0AEF" w:rsidP="00E348B8">
      <w:pPr>
        <w:pStyle w:val="Tekstprzypisudolnego"/>
        <w:rPr>
          <w:sz w:val="16"/>
          <w:szCs w:val="16"/>
        </w:rPr>
      </w:pPr>
    </w:p>
  </w:footnote>
  <w:footnote w:id="61">
    <w:p w:rsidR="00E348B8" w:rsidRDefault="009C0AEF" w:rsidP="00E348B8">
      <w:pPr>
        <w:pStyle w:val="Tekstprzypisudolnego"/>
      </w:pPr>
      <w:r>
        <w:rPr>
          <w:rStyle w:val="Odwoanieprzypisudolnego"/>
        </w:rPr>
        <w:footnoteRef/>
      </w:r>
      <w:r>
        <w:t xml:space="preserve"> </w:t>
      </w:r>
      <w:r w:rsidRPr="00F84D3E">
        <w:rPr>
          <w:sz w:val="16"/>
          <w:szCs w:val="16"/>
        </w:rPr>
        <w:t>przeprowadzonej</w:t>
      </w:r>
      <w:r w:rsidRPr="005E6160">
        <w:rPr>
          <w:sz w:val="16"/>
          <w:szCs w:val="16"/>
        </w:rPr>
        <w:t xml:space="preserve"> na podstawie upoważnienia Ministra Środowiska nr 14/2017 z dnia 3 listopada 2017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B8" w:rsidRDefault="009C0AEF" w:rsidP="00AE6614">
    <w:pPr>
      <w:pStyle w:val="Nagwek"/>
      <w:tabs>
        <w:tab w:val="clear" w:pos="453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166"/>
    <w:multiLevelType w:val="hybridMultilevel"/>
    <w:tmpl w:val="DD6E6F38"/>
    <w:lvl w:ilvl="0" w:tplc="7D3032EE">
      <w:start w:val="1"/>
      <w:numFmt w:val="decimal"/>
      <w:lvlText w:val="%1."/>
      <w:lvlJc w:val="left"/>
      <w:pPr>
        <w:ind w:left="720" w:hanging="360"/>
      </w:pPr>
      <w:rPr>
        <w:rFonts w:ascii="Times New Roman" w:hAnsi="Times New Roman" w:cs="Times New Roman" w:hint="default"/>
        <w:b w:val="0"/>
      </w:rPr>
    </w:lvl>
    <w:lvl w:ilvl="1" w:tplc="1F38EDCA" w:tentative="1">
      <w:start w:val="1"/>
      <w:numFmt w:val="lowerLetter"/>
      <w:lvlText w:val="%2."/>
      <w:lvlJc w:val="left"/>
      <w:pPr>
        <w:ind w:left="1440" w:hanging="360"/>
      </w:pPr>
    </w:lvl>
    <w:lvl w:ilvl="2" w:tplc="0E5ACFA2" w:tentative="1">
      <w:start w:val="1"/>
      <w:numFmt w:val="lowerRoman"/>
      <w:lvlText w:val="%3."/>
      <w:lvlJc w:val="right"/>
      <w:pPr>
        <w:ind w:left="2160" w:hanging="180"/>
      </w:pPr>
    </w:lvl>
    <w:lvl w:ilvl="3" w:tplc="126E6E0E" w:tentative="1">
      <w:start w:val="1"/>
      <w:numFmt w:val="decimal"/>
      <w:lvlText w:val="%4."/>
      <w:lvlJc w:val="left"/>
      <w:pPr>
        <w:ind w:left="2880" w:hanging="360"/>
      </w:pPr>
    </w:lvl>
    <w:lvl w:ilvl="4" w:tplc="671E42F2" w:tentative="1">
      <w:start w:val="1"/>
      <w:numFmt w:val="lowerLetter"/>
      <w:lvlText w:val="%5."/>
      <w:lvlJc w:val="left"/>
      <w:pPr>
        <w:ind w:left="3600" w:hanging="360"/>
      </w:pPr>
    </w:lvl>
    <w:lvl w:ilvl="5" w:tplc="AA062C98" w:tentative="1">
      <w:start w:val="1"/>
      <w:numFmt w:val="lowerRoman"/>
      <w:lvlText w:val="%6."/>
      <w:lvlJc w:val="right"/>
      <w:pPr>
        <w:ind w:left="4320" w:hanging="180"/>
      </w:pPr>
    </w:lvl>
    <w:lvl w:ilvl="6" w:tplc="2CC28426" w:tentative="1">
      <w:start w:val="1"/>
      <w:numFmt w:val="decimal"/>
      <w:lvlText w:val="%7."/>
      <w:lvlJc w:val="left"/>
      <w:pPr>
        <w:ind w:left="5040" w:hanging="360"/>
      </w:pPr>
    </w:lvl>
    <w:lvl w:ilvl="7" w:tplc="0A4A2082" w:tentative="1">
      <w:start w:val="1"/>
      <w:numFmt w:val="lowerLetter"/>
      <w:lvlText w:val="%8."/>
      <w:lvlJc w:val="left"/>
      <w:pPr>
        <w:ind w:left="5760" w:hanging="360"/>
      </w:pPr>
    </w:lvl>
    <w:lvl w:ilvl="8" w:tplc="6F36F594" w:tentative="1">
      <w:start w:val="1"/>
      <w:numFmt w:val="lowerRoman"/>
      <w:lvlText w:val="%9."/>
      <w:lvlJc w:val="right"/>
      <w:pPr>
        <w:ind w:left="6480" w:hanging="180"/>
      </w:pPr>
    </w:lvl>
  </w:abstractNum>
  <w:abstractNum w:abstractNumId="1" w15:restartNumberingAfterBreak="0">
    <w:nsid w:val="07626626"/>
    <w:multiLevelType w:val="hybridMultilevel"/>
    <w:tmpl w:val="C88AD9AE"/>
    <w:lvl w:ilvl="0" w:tplc="52BA3866">
      <w:start w:val="1"/>
      <w:numFmt w:val="bullet"/>
      <w:lvlText w:val=""/>
      <w:lvlJc w:val="left"/>
      <w:pPr>
        <w:ind w:left="360" w:hanging="360"/>
      </w:pPr>
      <w:rPr>
        <w:rFonts w:ascii="Symbol" w:hAnsi="Symbol" w:hint="default"/>
      </w:rPr>
    </w:lvl>
    <w:lvl w:ilvl="1" w:tplc="FE92BAE8" w:tentative="1">
      <w:start w:val="1"/>
      <w:numFmt w:val="bullet"/>
      <w:lvlText w:val="o"/>
      <w:lvlJc w:val="left"/>
      <w:pPr>
        <w:ind w:left="1080" w:hanging="360"/>
      </w:pPr>
      <w:rPr>
        <w:rFonts w:ascii="Courier New" w:hAnsi="Courier New" w:cs="Courier New" w:hint="default"/>
      </w:rPr>
    </w:lvl>
    <w:lvl w:ilvl="2" w:tplc="07ACC660" w:tentative="1">
      <w:start w:val="1"/>
      <w:numFmt w:val="bullet"/>
      <w:lvlText w:val=""/>
      <w:lvlJc w:val="left"/>
      <w:pPr>
        <w:ind w:left="1800" w:hanging="360"/>
      </w:pPr>
      <w:rPr>
        <w:rFonts w:ascii="Wingdings" w:hAnsi="Wingdings" w:hint="default"/>
      </w:rPr>
    </w:lvl>
    <w:lvl w:ilvl="3" w:tplc="0EA0885A" w:tentative="1">
      <w:start w:val="1"/>
      <w:numFmt w:val="bullet"/>
      <w:lvlText w:val=""/>
      <w:lvlJc w:val="left"/>
      <w:pPr>
        <w:ind w:left="2520" w:hanging="360"/>
      </w:pPr>
      <w:rPr>
        <w:rFonts w:ascii="Symbol" w:hAnsi="Symbol" w:hint="default"/>
      </w:rPr>
    </w:lvl>
    <w:lvl w:ilvl="4" w:tplc="6144F684" w:tentative="1">
      <w:start w:val="1"/>
      <w:numFmt w:val="bullet"/>
      <w:lvlText w:val="o"/>
      <w:lvlJc w:val="left"/>
      <w:pPr>
        <w:ind w:left="3240" w:hanging="360"/>
      </w:pPr>
      <w:rPr>
        <w:rFonts w:ascii="Courier New" w:hAnsi="Courier New" w:cs="Courier New" w:hint="default"/>
      </w:rPr>
    </w:lvl>
    <w:lvl w:ilvl="5" w:tplc="BDD29E70" w:tentative="1">
      <w:start w:val="1"/>
      <w:numFmt w:val="bullet"/>
      <w:lvlText w:val=""/>
      <w:lvlJc w:val="left"/>
      <w:pPr>
        <w:ind w:left="3960" w:hanging="360"/>
      </w:pPr>
      <w:rPr>
        <w:rFonts w:ascii="Wingdings" w:hAnsi="Wingdings" w:hint="default"/>
      </w:rPr>
    </w:lvl>
    <w:lvl w:ilvl="6" w:tplc="9760E8D8" w:tentative="1">
      <w:start w:val="1"/>
      <w:numFmt w:val="bullet"/>
      <w:lvlText w:val=""/>
      <w:lvlJc w:val="left"/>
      <w:pPr>
        <w:ind w:left="4680" w:hanging="360"/>
      </w:pPr>
      <w:rPr>
        <w:rFonts w:ascii="Symbol" w:hAnsi="Symbol" w:hint="default"/>
      </w:rPr>
    </w:lvl>
    <w:lvl w:ilvl="7" w:tplc="2C4A7B46" w:tentative="1">
      <w:start w:val="1"/>
      <w:numFmt w:val="bullet"/>
      <w:lvlText w:val="o"/>
      <w:lvlJc w:val="left"/>
      <w:pPr>
        <w:ind w:left="5400" w:hanging="360"/>
      </w:pPr>
      <w:rPr>
        <w:rFonts w:ascii="Courier New" w:hAnsi="Courier New" w:cs="Courier New" w:hint="default"/>
      </w:rPr>
    </w:lvl>
    <w:lvl w:ilvl="8" w:tplc="B32640CC" w:tentative="1">
      <w:start w:val="1"/>
      <w:numFmt w:val="bullet"/>
      <w:lvlText w:val=""/>
      <w:lvlJc w:val="left"/>
      <w:pPr>
        <w:ind w:left="6120" w:hanging="360"/>
      </w:pPr>
      <w:rPr>
        <w:rFonts w:ascii="Wingdings" w:hAnsi="Wingdings" w:hint="default"/>
      </w:rPr>
    </w:lvl>
  </w:abstractNum>
  <w:abstractNum w:abstractNumId="2" w15:restartNumberingAfterBreak="0">
    <w:nsid w:val="09291E68"/>
    <w:multiLevelType w:val="hybridMultilevel"/>
    <w:tmpl w:val="5C4434C6"/>
    <w:lvl w:ilvl="0" w:tplc="7C5C53AA">
      <w:start w:val="1"/>
      <w:numFmt w:val="bullet"/>
      <w:lvlText w:val=""/>
      <w:lvlJc w:val="left"/>
      <w:pPr>
        <w:ind w:left="360" w:hanging="360"/>
      </w:pPr>
      <w:rPr>
        <w:rFonts w:ascii="Symbol" w:hAnsi="Symbol" w:hint="default"/>
      </w:rPr>
    </w:lvl>
    <w:lvl w:ilvl="1" w:tplc="0BF8784E" w:tentative="1">
      <w:start w:val="1"/>
      <w:numFmt w:val="bullet"/>
      <w:lvlText w:val="o"/>
      <w:lvlJc w:val="left"/>
      <w:pPr>
        <w:ind w:left="1080" w:hanging="360"/>
      </w:pPr>
      <w:rPr>
        <w:rFonts w:ascii="Courier New" w:hAnsi="Courier New" w:cs="Courier New" w:hint="default"/>
      </w:rPr>
    </w:lvl>
    <w:lvl w:ilvl="2" w:tplc="D3584E92" w:tentative="1">
      <w:start w:val="1"/>
      <w:numFmt w:val="bullet"/>
      <w:lvlText w:val=""/>
      <w:lvlJc w:val="left"/>
      <w:pPr>
        <w:ind w:left="1800" w:hanging="360"/>
      </w:pPr>
      <w:rPr>
        <w:rFonts w:ascii="Wingdings" w:hAnsi="Wingdings" w:hint="default"/>
      </w:rPr>
    </w:lvl>
    <w:lvl w:ilvl="3" w:tplc="C526D03A" w:tentative="1">
      <w:start w:val="1"/>
      <w:numFmt w:val="bullet"/>
      <w:lvlText w:val=""/>
      <w:lvlJc w:val="left"/>
      <w:pPr>
        <w:ind w:left="2520" w:hanging="360"/>
      </w:pPr>
      <w:rPr>
        <w:rFonts w:ascii="Symbol" w:hAnsi="Symbol" w:hint="default"/>
      </w:rPr>
    </w:lvl>
    <w:lvl w:ilvl="4" w:tplc="D22C6DB4" w:tentative="1">
      <w:start w:val="1"/>
      <w:numFmt w:val="bullet"/>
      <w:lvlText w:val="o"/>
      <w:lvlJc w:val="left"/>
      <w:pPr>
        <w:ind w:left="3240" w:hanging="360"/>
      </w:pPr>
      <w:rPr>
        <w:rFonts w:ascii="Courier New" w:hAnsi="Courier New" w:cs="Courier New" w:hint="default"/>
      </w:rPr>
    </w:lvl>
    <w:lvl w:ilvl="5" w:tplc="0EF2BDAE" w:tentative="1">
      <w:start w:val="1"/>
      <w:numFmt w:val="bullet"/>
      <w:lvlText w:val=""/>
      <w:lvlJc w:val="left"/>
      <w:pPr>
        <w:ind w:left="3960" w:hanging="360"/>
      </w:pPr>
      <w:rPr>
        <w:rFonts w:ascii="Wingdings" w:hAnsi="Wingdings" w:hint="default"/>
      </w:rPr>
    </w:lvl>
    <w:lvl w:ilvl="6" w:tplc="3A067F5E" w:tentative="1">
      <w:start w:val="1"/>
      <w:numFmt w:val="bullet"/>
      <w:lvlText w:val=""/>
      <w:lvlJc w:val="left"/>
      <w:pPr>
        <w:ind w:left="4680" w:hanging="360"/>
      </w:pPr>
      <w:rPr>
        <w:rFonts w:ascii="Symbol" w:hAnsi="Symbol" w:hint="default"/>
      </w:rPr>
    </w:lvl>
    <w:lvl w:ilvl="7" w:tplc="BC2C68E0" w:tentative="1">
      <w:start w:val="1"/>
      <w:numFmt w:val="bullet"/>
      <w:lvlText w:val="o"/>
      <w:lvlJc w:val="left"/>
      <w:pPr>
        <w:ind w:left="5400" w:hanging="360"/>
      </w:pPr>
      <w:rPr>
        <w:rFonts w:ascii="Courier New" w:hAnsi="Courier New" w:cs="Courier New" w:hint="default"/>
      </w:rPr>
    </w:lvl>
    <w:lvl w:ilvl="8" w:tplc="BADC0AC2" w:tentative="1">
      <w:start w:val="1"/>
      <w:numFmt w:val="bullet"/>
      <w:lvlText w:val=""/>
      <w:lvlJc w:val="left"/>
      <w:pPr>
        <w:ind w:left="6120" w:hanging="360"/>
      </w:pPr>
      <w:rPr>
        <w:rFonts w:ascii="Wingdings" w:hAnsi="Wingdings" w:hint="default"/>
      </w:rPr>
    </w:lvl>
  </w:abstractNum>
  <w:abstractNum w:abstractNumId="3" w15:restartNumberingAfterBreak="0">
    <w:nsid w:val="0C317437"/>
    <w:multiLevelType w:val="hybridMultilevel"/>
    <w:tmpl w:val="BED8FBF8"/>
    <w:lvl w:ilvl="0" w:tplc="BEC2D134">
      <w:start w:val="1"/>
      <w:numFmt w:val="bullet"/>
      <w:lvlText w:val=""/>
      <w:lvlJc w:val="left"/>
      <w:pPr>
        <w:ind w:left="720" w:hanging="360"/>
      </w:pPr>
      <w:rPr>
        <w:rFonts w:ascii="Symbol" w:hAnsi="Symbol" w:hint="default"/>
        <w:color w:val="auto"/>
      </w:rPr>
    </w:lvl>
    <w:lvl w:ilvl="1" w:tplc="64EAE1C0" w:tentative="1">
      <w:start w:val="1"/>
      <w:numFmt w:val="bullet"/>
      <w:lvlText w:val="o"/>
      <w:lvlJc w:val="left"/>
      <w:pPr>
        <w:ind w:left="1440" w:hanging="360"/>
      </w:pPr>
      <w:rPr>
        <w:rFonts w:ascii="Courier New" w:hAnsi="Courier New" w:cs="Courier New" w:hint="default"/>
      </w:rPr>
    </w:lvl>
    <w:lvl w:ilvl="2" w:tplc="39329B34" w:tentative="1">
      <w:start w:val="1"/>
      <w:numFmt w:val="bullet"/>
      <w:lvlText w:val=""/>
      <w:lvlJc w:val="left"/>
      <w:pPr>
        <w:ind w:left="2160" w:hanging="360"/>
      </w:pPr>
      <w:rPr>
        <w:rFonts w:ascii="Wingdings" w:hAnsi="Wingdings" w:hint="default"/>
      </w:rPr>
    </w:lvl>
    <w:lvl w:ilvl="3" w:tplc="B6B0ECD8" w:tentative="1">
      <w:start w:val="1"/>
      <w:numFmt w:val="bullet"/>
      <w:lvlText w:val=""/>
      <w:lvlJc w:val="left"/>
      <w:pPr>
        <w:ind w:left="2880" w:hanging="360"/>
      </w:pPr>
      <w:rPr>
        <w:rFonts w:ascii="Symbol" w:hAnsi="Symbol" w:hint="default"/>
      </w:rPr>
    </w:lvl>
    <w:lvl w:ilvl="4" w:tplc="D6EE1B7C" w:tentative="1">
      <w:start w:val="1"/>
      <w:numFmt w:val="bullet"/>
      <w:lvlText w:val="o"/>
      <w:lvlJc w:val="left"/>
      <w:pPr>
        <w:ind w:left="3600" w:hanging="360"/>
      </w:pPr>
      <w:rPr>
        <w:rFonts w:ascii="Courier New" w:hAnsi="Courier New" w:cs="Courier New" w:hint="default"/>
      </w:rPr>
    </w:lvl>
    <w:lvl w:ilvl="5" w:tplc="C1489584" w:tentative="1">
      <w:start w:val="1"/>
      <w:numFmt w:val="bullet"/>
      <w:lvlText w:val=""/>
      <w:lvlJc w:val="left"/>
      <w:pPr>
        <w:ind w:left="4320" w:hanging="360"/>
      </w:pPr>
      <w:rPr>
        <w:rFonts w:ascii="Wingdings" w:hAnsi="Wingdings" w:hint="default"/>
      </w:rPr>
    </w:lvl>
    <w:lvl w:ilvl="6" w:tplc="8A3A35BE" w:tentative="1">
      <w:start w:val="1"/>
      <w:numFmt w:val="bullet"/>
      <w:lvlText w:val=""/>
      <w:lvlJc w:val="left"/>
      <w:pPr>
        <w:ind w:left="5040" w:hanging="360"/>
      </w:pPr>
      <w:rPr>
        <w:rFonts w:ascii="Symbol" w:hAnsi="Symbol" w:hint="default"/>
      </w:rPr>
    </w:lvl>
    <w:lvl w:ilvl="7" w:tplc="48D6CB0C" w:tentative="1">
      <w:start w:val="1"/>
      <w:numFmt w:val="bullet"/>
      <w:lvlText w:val="o"/>
      <w:lvlJc w:val="left"/>
      <w:pPr>
        <w:ind w:left="5760" w:hanging="360"/>
      </w:pPr>
      <w:rPr>
        <w:rFonts w:ascii="Courier New" w:hAnsi="Courier New" w:cs="Courier New" w:hint="default"/>
      </w:rPr>
    </w:lvl>
    <w:lvl w:ilvl="8" w:tplc="2BA854F4" w:tentative="1">
      <w:start w:val="1"/>
      <w:numFmt w:val="bullet"/>
      <w:lvlText w:val=""/>
      <w:lvlJc w:val="left"/>
      <w:pPr>
        <w:ind w:left="6480" w:hanging="360"/>
      </w:pPr>
      <w:rPr>
        <w:rFonts w:ascii="Wingdings" w:hAnsi="Wingdings" w:hint="default"/>
      </w:rPr>
    </w:lvl>
  </w:abstractNum>
  <w:abstractNum w:abstractNumId="4" w15:restartNumberingAfterBreak="0">
    <w:nsid w:val="10222DF3"/>
    <w:multiLevelType w:val="hybridMultilevel"/>
    <w:tmpl w:val="18920640"/>
    <w:lvl w:ilvl="0" w:tplc="5BCAD262">
      <w:start w:val="1"/>
      <w:numFmt w:val="decimal"/>
      <w:lvlText w:val="%1."/>
      <w:lvlJc w:val="left"/>
      <w:pPr>
        <w:ind w:left="360" w:hanging="360"/>
      </w:pPr>
    </w:lvl>
    <w:lvl w:ilvl="1" w:tplc="89F64B5A">
      <w:start w:val="1"/>
      <w:numFmt w:val="lowerLetter"/>
      <w:lvlText w:val="%2."/>
      <w:lvlJc w:val="left"/>
      <w:pPr>
        <w:ind w:left="1080" w:hanging="360"/>
      </w:pPr>
    </w:lvl>
    <w:lvl w:ilvl="2" w:tplc="1696FD26" w:tentative="1">
      <w:start w:val="1"/>
      <w:numFmt w:val="lowerRoman"/>
      <w:lvlText w:val="%3."/>
      <w:lvlJc w:val="right"/>
      <w:pPr>
        <w:ind w:left="1800" w:hanging="180"/>
      </w:pPr>
    </w:lvl>
    <w:lvl w:ilvl="3" w:tplc="57D4B83C" w:tentative="1">
      <w:start w:val="1"/>
      <w:numFmt w:val="decimal"/>
      <w:lvlText w:val="%4."/>
      <w:lvlJc w:val="left"/>
      <w:pPr>
        <w:ind w:left="2520" w:hanging="360"/>
      </w:pPr>
    </w:lvl>
    <w:lvl w:ilvl="4" w:tplc="6E308260" w:tentative="1">
      <w:start w:val="1"/>
      <w:numFmt w:val="lowerLetter"/>
      <w:lvlText w:val="%5."/>
      <w:lvlJc w:val="left"/>
      <w:pPr>
        <w:ind w:left="3240" w:hanging="360"/>
      </w:pPr>
    </w:lvl>
    <w:lvl w:ilvl="5" w:tplc="2C203A4A" w:tentative="1">
      <w:start w:val="1"/>
      <w:numFmt w:val="lowerRoman"/>
      <w:lvlText w:val="%6."/>
      <w:lvlJc w:val="right"/>
      <w:pPr>
        <w:ind w:left="3960" w:hanging="180"/>
      </w:pPr>
    </w:lvl>
    <w:lvl w:ilvl="6" w:tplc="9BCEC9E2" w:tentative="1">
      <w:start w:val="1"/>
      <w:numFmt w:val="decimal"/>
      <w:lvlText w:val="%7."/>
      <w:lvlJc w:val="left"/>
      <w:pPr>
        <w:ind w:left="4680" w:hanging="360"/>
      </w:pPr>
    </w:lvl>
    <w:lvl w:ilvl="7" w:tplc="6B5C2B60" w:tentative="1">
      <w:start w:val="1"/>
      <w:numFmt w:val="lowerLetter"/>
      <w:lvlText w:val="%8."/>
      <w:lvlJc w:val="left"/>
      <w:pPr>
        <w:ind w:left="5400" w:hanging="360"/>
      </w:pPr>
    </w:lvl>
    <w:lvl w:ilvl="8" w:tplc="6D143246" w:tentative="1">
      <w:start w:val="1"/>
      <w:numFmt w:val="lowerRoman"/>
      <w:lvlText w:val="%9."/>
      <w:lvlJc w:val="right"/>
      <w:pPr>
        <w:ind w:left="6120" w:hanging="180"/>
      </w:pPr>
    </w:lvl>
  </w:abstractNum>
  <w:abstractNum w:abstractNumId="5" w15:restartNumberingAfterBreak="0">
    <w:nsid w:val="1725275E"/>
    <w:multiLevelType w:val="hybridMultilevel"/>
    <w:tmpl w:val="98988088"/>
    <w:lvl w:ilvl="0" w:tplc="AC941C4C">
      <w:start w:val="1"/>
      <w:numFmt w:val="decimal"/>
      <w:lvlText w:val="%1."/>
      <w:lvlJc w:val="left"/>
      <w:pPr>
        <w:ind w:left="360" w:hanging="360"/>
      </w:pPr>
      <w:rPr>
        <w:rFonts w:hint="default"/>
      </w:rPr>
    </w:lvl>
    <w:lvl w:ilvl="1" w:tplc="FC2838A2" w:tentative="1">
      <w:start w:val="1"/>
      <w:numFmt w:val="lowerLetter"/>
      <w:lvlText w:val="%2."/>
      <w:lvlJc w:val="left"/>
      <w:pPr>
        <w:ind w:left="1080" w:hanging="360"/>
      </w:pPr>
    </w:lvl>
    <w:lvl w:ilvl="2" w:tplc="1466E1AC" w:tentative="1">
      <w:start w:val="1"/>
      <w:numFmt w:val="lowerRoman"/>
      <w:lvlText w:val="%3."/>
      <w:lvlJc w:val="right"/>
      <w:pPr>
        <w:ind w:left="1800" w:hanging="180"/>
      </w:pPr>
    </w:lvl>
    <w:lvl w:ilvl="3" w:tplc="0F62846E" w:tentative="1">
      <w:start w:val="1"/>
      <w:numFmt w:val="decimal"/>
      <w:lvlText w:val="%4."/>
      <w:lvlJc w:val="left"/>
      <w:pPr>
        <w:ind w:left="2520" w:hanging="360"/>
      </w:pPr>
    </w:lvl>
    <w:lvl w:ilvl="4" w:tplc="190C5B00" w:tentative="1">
      <w:start w:val="1"/>
      <w:numFmt w:val="lowerLetter"/>
      <w:lvlText w:val="%5."/>
      <w:lvlJc w:val="left"/>
      <w:pPr>
        <w:ind w:left="3240" w:hanging="360"/>
      </w:pPr>
    </w:lvl>
    <w:lvl w:ilvl="5" w:tplc="8020D2B2" w:tentative="1">
      <w:start w:val="1"/>
      <w:numFmt w:val="lowerRoman"/>
      <w:lvlText w:val="%6."/>
      <w:lvlJc w:val="right"/>
      <w:pPr>
        <w:ind w:left="3960" w:hanging="180"/>
      </w:pPr>
    </w:lvl>
    <w:lvl w:ilvl="6" w:tplc="A1805650" w:tentative="1">
      <w:start w:val="1"/>
      <w:numFmt w:val="decimal"/>
      <w:lvlText w:val="%7."/>
      <w:lvlJc w:val="left"/>
      <w:pPr>
        <w:ind w:left="4680" w:hanging="360"/>
      </w:pPr>
    </w:lvl>
    <w:lvl w:ilvl="7" w:tplc="9A9CFEA2" w:tentative="1">
      <w:start w:val="1"/>
      <w:numFmt w:val="lowerLetter"/>
      <w:lvlText w:val="%8."/>
      <w:lvlJc w:val="left"/>
      <w:pPr>
        <w:ind w:left="5400" w:hanging="360"/>
      </w:pPr>
    </w:lvl>
    <w:lvl w:ilvl="8" w:tplc="43F0B200" w:tentative="1">
      <w:start w:val="1"/>
      <w:numFmt w:val="lowerRoman"/>
      <w:lvlText w:val="%9."/>
      <w:lvlJc w:val="right"/>
      <w:pPr>
        <w:ind w:left="6120" w:hanging="180"/>
      </w:pPr>
    </w:lvl>
  </w:abstractNum>
  <w:abstractNum w:abstractNumId="6" w15:restartNumberingAfterBreak="0">
    <w:nsid w:val="19D77062"/>
    <w:multiLevelType w:val="hybridMultilevel"/>
    <w:tmpl w:val="5976933C"/>
    <w:lvl w:ilvl="0" w:tplc="7FF20B70">
      <w:start w:val="1"/>
      <w:numFmt w:val="bullet"/>
      <w:lvlText w:val=""/>
      <w:lvlJc w:val="left"/>
      <w:pPr>
        <w:ind w:left="360" w:hanging="360"/>
      </w:pPr>
      <w:rPr>
        <w:rFonts w:ascii="Symbol" w:hAnsi="Symbol" w:hint="default"/>
      </w:rPr>
    </w:lvl>
    <w:lvl w:ilvl="1" w:tplc="26981648" w:tentative="1">
      <w:start w:val="1"/>
      <w:numFmt w:val="bullet"/>
      <w:lvlText w:val="o"/>
      <w:lvlJc w:val="left"/>
      <w:pPr>
        <w:ind w:left="1080" w:hanging="360"/>
      </w:pPr>
      <w:rPr>
        <w:rFonts w:ascii="Courier New" w:hAnsi="Courier New" w:cs="Courier New" w:hint="default"/>
      </w:rPr>
    </w:lvl>
    <w:lvl w:ilvl="2" w:tplc="0BEA767A" w:tentative="1">
      <w:start w:val="1"/>
      <w:numFmt w:val="bullet"/>
      <w:lvlText w:val=""/>
      <w:lvlJc w:val="left"/>
      <w:pPr>
        <w:ind w:left="1800" w:hanging="360"/>
      </w:pPr>
      <w:rPr>
        <w:rFonts w:ascii="Wingdings" w:hAnsi="Wingdings" w:hint="default"/>
      </w:rPr>
    </w:lvl>
    <w:lvl w:ilvl="3" w:tplc="C4BE6018" w:tentative="1">
      <w:start w:val="1"/>
      <w:numFmt w:val="bullet"/>
      <w:lvlText w:val=""/>
      <w:lvlJc w:val="left"/>
      <w:pPr>
        <w:ind w:left="2520" w:hanging="360"/>
      </w:pPr>
      <w:rPr>
        <w:rFonts w:ascii="Symbol" w:hAnsi="Symbol" w:hint="default"/>
      </w:rPr>
    </w:lvl>
    <w:lvl w:ilvl="4" w:tplc="0BBC74B2" w:tentative="1">
      <w:start w:val="1"/>
      <w:numFmt w:val="bullet"/>
      <w:lvlText w:val="o"/>
      <w:lvlJc w:val="left"/>
      <w:pPr>
        <w:ind w:left="3240" w:hanging="360"/>
      </w:pPr>
      <w:rPr>
        <w:rFonts w:ascii="Courier New" w:hAnsi="Courier New" w:cs="Courier New" w:hint="default"/>
      </w:rPr>
    </w:lvl>
    <w:lvl w:ilvl="5" w:tplc="69D6A0AE" w:tentative="1">
      <w:start w:val="1"/>
      <w:numFmt w:val="bullet"/>
      <w:lvlText w:val=""/>
      <w:lvlJc w:val="left"/>
      <w:pPr>
        <w:ind w:left="3960" w:hanging="360"/>
      </w:pPr>
      <w:rPr>
        <w:rFonts w:ascii="Wingdings" w:hAnsi="Wingdings" w:hint="default"/>
      </w:rPr>
    </w:lvl>
    <w:lvl w:ilvl="6" w:tplc="C74A1FC2" w:tentative="1">
      <w:start w:val="1"/>
      <w:numFmt w:val="bullet"/>
      <w:lvlText w:val=""/>
      <w:lvlJc w:val="left"/>
      <w:pPr>
        <w:ind w:left="4680" w:hanging="360"/>
      </w:pPr>
      <w:rPr>
        <w:rFonts w:ascii="Symbol" w:hAnsi="Symbol" w:hint="default"/>
      </w:rPr>
    </w:lvl>
    <w:lvl w:ilvl="7" w:tplc="AD04E500" w:tentative="1">
      <w:start w:val="1"/>
      <w:numFmt w:val="bullet"/>
      <w:lvlText w:val="o"/>
      <w:lvlJc w:val="left"/>
      <w:pPr>
        <w:ind w:left="5400" w:hanging="360"/>
      </w:pPr>
      <w:rPr>
        <w:rFonts w:ascii="Courier New" w:hAnsi="Courier New" w:cs="Courier New" w:hint="default"/>
      </w:rPr>
    </w:lvl>
    <w:lvl w:ilvl="8" w:tplc="E33AD4AC" w:tentative="1">
      <w:start w:val="1"/>
      <w:numFmt w:val="bullet"/>
      <w:lvlText w:val=""/>
      <w:lvlJc w:val="left"/>
      <w:pPr>
        <w:ind w:left="6120" w:hanging="360"/>
      </w:pPr>
      <w:rPr>
        <w:rFonts w:ascii="Wingdings" w:hAnsi="Wingdings" w:hint="default"/>
      </w:rPr>
    </w:lvl>
  </w:abstractNum>
  <w:abstractNum w:abstractNumId="7" w15:restartNumberingAfterBreak="0">
    <w:nsid w:val="1AFB4FDF"/>
    <w:multiLevelType w:val="hybridMultilevel"/>
    <w:tmpl w:val="B3CAC91E"/>
    <w:lvl w:ilvl="0" w:tplc="1C5C4864">
      <w:start w:val="1"/>
      <w:numFmt w:val="bullet"/>
      <w:lvlText w:val=""/>
      <w:lvlJc w:val="left"/>
      <w:pPr>
        <w:ind w:left="360" w:hanging="360"/>
      </w:pPr>
      <w:rPr>
        <w:rFonts w:ascii="Symbol" w:hAnsi="Symbol" w:hint="default"/>
      </w:rPr>
    </w:lvl>
    <w:lvl w:ilvl="1" w:tplc="80466052" w:tentative="1">
      <w:start w:val="1"/>
      <w:numFmt w:val="bullet"/>
      <w:lvlText w:val="o"/>
      <w:lvlJc w:val="left"/>
      <w:pPr>
        <w:ind w:left="1080" w:hanging="360"/>
      </w:pPr>
      <w:rPr>
        <w:rFonts w:ascii="Courier New" w:hAnsi="Courier New" w:cs="Courier New" w:hint="default"/>
      </w:rPr>
    </w:lvl>
    <w:lvl w:ilvl="2" w:tplc="7D581780" w:tentative="1">
      <w:start w:val="1"/>
      <w:numFmt w:val="bullet"/>
      <w:lvlText w:val=""/>
      <w:lvlJc w:val="left"/>
      <w:pPr>
        <w:ind w:left="1800" w:hanging="360"/>
      </w:pPr>
      <w:rPr>
        <w:rFonts w:ascii="Wingdings" w:hAnsi="Wingdings" w:hint="default"/>
      </w:rPr>
    </w:lvl>
    <w:lvl w:ilvl="3" w:tplc="D15423FA" w:tentative="1">
      <w:start w:val="1"/>
      <w:numFmt w:val="bullet"/>
      <w:lvlText w:val=""/>
      <w:lvlJc w:val="left"/>
      <w:pPr>
        <w:ind w:left="2520" w:hanging="360"/>
      </w:pPr>
      <w:rPr>
        <w:rFonts w:ascii="Symbol" w:hAnsi="Symbol" w:hint="default"/>
      </w:rPr>
    </w:lvl>
    <w:lvl w:ilvl="4" w:tplc="ABCAE120" w:tentative="1">
      <w:start w:val="1"/>
      <w:numFmt w:val="bullet"/>
      <w:lvlText w:val="o"/>
      <w:lvlJc w:val="left"/>
      <w:pPr>
        <w:ind w:left="3240" w:hanging="360"/>
      </w:pPr>
      <w:rPr>
        <w:rFonts w:ascii="Courier New" w:hAnsi="Courier New" w:cs="Courier New" w:hint="default"/>
      </w:rPr>
    </w:lvl>
    <w:lvl w:ilvl="5" w:tplc="25BE3110" w:tentative="1">
      <w:start w:val="1"/>
      <w:numFmt w:val="bullet"/>
      <w:lvlText w:val=""/>
      <w:lvlJc w:val="left"/>
      <w:pPr>
        <w:ind w:left="3960" w:hanging="360"/>
      </w:pPr>
      <w:rPr>
        <w:rFonts w:ascii="Wingdings" w:hAnsi="Wingdings" w:hint="default"/>
      </w:rPr>
    </w:lvl>
    <w:lvl w:ilvl="6" w:tplc="A30CA0D0" w:tentative="1">
      <w:start w:val="1"/>
      <w:numFmt w:val="bullet"/>
      <w:lvlText w:val=""/>
      <w:lvlJc w:val="left"/>
      <w:pPr>
        <w:ind w:left="4680" w:hanging="360"/>
      </w:pPr>
      <w:rPr>
        <w:rFonts w:ascii="Symbol" w:hAnsi="Symbol" w:hint="default"/>
      </w:rPr>
    </w:lvl>
    <w:lvl w:ilvl="7" w:tplc="BDA264FE" w:tentative="1">
      <w:start w:val="1"/>
      <w:numFmt w:val="bullet"/>
      <w:lvlText w:val="o"/>
      <w:lvlJc w:val="left"/>
      <w:pPr>
        <w:ind w:left="5400" w:hanging="360"/>
      </w:pPr>
      <w:rPr>
        <w:rFonts w:ascii="Courier New" w:hAnsi="Courier New" w:cs="Courier New" w:hint="default"/>
      </w:rPr>
    </w:lvl>
    <w:lvl w:ilvl="8" w:tplc="DA047E36" w:tentative="1">
      <w:start w:val="1"/>
      <w:numFmt w:val="bullet"/>
      <w:lvlText w:val=""/>
      <w:lvlJc w:val="left"/>
      <w:pPr>
        <w:ind w:left="6120" w:hanging="360"/>
      </w:pPr>
      <w:rPr>
        <w:rFonts w:ascii="Wingdings" w:hAnsi="Wingdings" w:hint="default"/>
      </w:rPr>
    </w:lvl>
  </w:abstractNum>
  <w:abstractNum w:abstractNumId="8" w15:restartNumberingAfterBreak="0">
    <w:nsid w:val="1DAF01F7"/>
    <w:multiLevelType w:val="hybridMultilevel"/>
    <w:tmpl w:val="4BAEE420"/>
    <w:lvl w:ilvl="0" w:tplc="C0702E92">
      <w:start w:val="1"/>
      <w:numFmt w:val="decimal"/>
      <w:lvlText w:val="%1."/>
      <w:lvlJc w:val="left"/>
      <w:pPr>
        <w:ind w:left="360" w:hanging="360"/>
      </w:pPr>
      <w:rPr>
        <w:rFonts w:hint="default"/>
      </w:rPr>
    </w:lvl>
    <w:lvl w:ilvl="1" w:tplc="06E4D3CA" w:tentative="1">
      <w:start w:val="1"/>
      <w:numFmt w:val="lowerLetter"/>
      <w:lvlText w:val="%2."/>
      <w:lvlJc w:val="left"/>
      <w:pPr>
        <w:ind w:left="1080" w:hanging="360"/>
      </w:pPr>
    </w:lvl>
    <w:lvl w:ilvl="2" w:tplc="A9387522" w:tentative="1">
      <w:start w:val="1"/>
      <w:numFmt w:val="lowerRoman"/>
      <w:lvlText w:val="%3."/>
      <w:lvlJc w:val="right"/>
      <w:pPr>
        <w:ind w:left="1800" w:hanging="180"/>
      </w:pPr>
    </w:lvl>
    <w:lvl w:ilvl="3" w:tplc="3EB4CFB4" w:tentative="1">
      <w:start w:val="1"/>
      <w:numFmt w:val="decimal"/>
      <w:lvlText w:val="%4."/>
      <w:lvlJc w:val="left"/>
      <w:pPr>
        <w:ind w:left="2520" w:hanging="360"/>
      </w:pPr>
    </w:lvl>
    <w:lvl w:ilvl="4" w:tplc="DD38577E" w:tentative="1">
      <w:start w:val="1"/>
      <w:numFmt w:val="lowerLetter"/>
      <w:lvlText w:val="%5."/>
      <w:lvlJc w:val="left"/>
      <w:pPr>
        <w:ind w:left="3240" w:hanging="360"/>
      </w:pPr>
    </w:lvl>
    <w:lvl w:ilvl="5" w:tplc="F37446E6" w:tentative="1">
      <w:start w:val="1"/>
      <w:numFmt w:val="lowerRoman"/>
      <w:lvlText w:val="%6."/>
      <w:lvlJc w:val="right"/>
      <w:pPr>
        <w:ind w:left="3960" w:hanging="180"/>
      </w:pPr>
    </w:lvl>
    <w:lvl w:ilvl="6" w:tplc="7800005E" w:tentative="1">
      <w:start w:val="1"/>
      <w:numFmt w:val="decimal"/>
      <w:lvlText w:val="%7."/>
      <w:lvlJc w:val="left"/>
      <w:pPr>
        <w:ind w:left="4680" w:hanging="360"/>
      </w:pPr>
    </w:lvl>
    <w:lvl w:ilvl="7" w:tplc="83480630" w:tentative="1">
      <w:start w:val="1"/>
      <w:numFmt w:val="lowerLetter"/>
      <w:lvlText w:val="%8."/>
      <w:lvlJc w:val="left"/>
      <w:pPr>
        <w:ind w:left="5400" w:hanging="360"/>
      </w:pPr>
    </w:lvl>
    <w:lvl w:ilvl="8" w:tplc="B88C7072" w:tentative="1">
      <w:start w:val="1"/>
      <w:numFmt w:val="lowerRoman"/>
      <w:lvlText w:val="%9."/>
      <w:lvlJc w:val="right"/>
      <w:pPr>
        <w:ind w:left="6120" w:hanging="180"/>
      </w:pPr>
    </w:lvl>
  </w:abstractNum>
  <w:abstractNum w:abstractNumId="9" w15:restartNumberingAfterBreak="0">
    <w:nsid w:val="21DC2F58"/>
    <w:multiLevelType w:val="hybridMultilevel"/>
    <w:tmpl w:val="1572F6BA"/>
    <w:lvl w:ilvl="0" w:tplc="F6D048E2">
      <w:start w:val="1"/>
      <w:numFmt w:val="bullet"/>
      <w:lvlText w:val=""/>
      <w:lvlJc w:val="left"/>
      <w:pPr>
        <w:ind w:left="360" w:hanging="360"/>
      </w:pPr>
      <w:rPr>
        <w:rFonts w:ascii="Symbol" w:hAnsi="Symbol" w:hint="default"/>
      </w:rPr>
    </w:lvl>
    <w:lvl w:ilvl="1" w:tplc="94F2AFF0" w:tentative="1">
      <w:start w:val="1"/>
      <w:numFmt w:val="bullet"/>
      <w:lvlText w:val="o"/>
      <w:lvlJc w:val="left"/>
      <w:pPr>
        <w:ind w:left="1080" w:hanging="360"/>
      </w:pPr>
      <w:rPr>
        <w:rFonts w:ascii="Courier New" w:hAnsi="Courier New" w:cs="Courier New" w:hint="default"/>
      </w:rPr>
    </w:lvl>
    <w:lvl w:ilvl="2" w:tplc="1DD4A454" w:tentative="1">
      <w:start w:val="1"/>
      <w:numFmt w:val="bullet"/>
      <w:lvlText w:val=""/>
      <w:lvlJc w:val="left"/>
      <w:pPr>
        <w:ind w:left="1800" w:hanging="360"/>
      </w:pPr>
      <w:rPr>
        <w:rFonts w:ascii="Wingdings" w:hAnsi="Wingdings" w:hint="default"/>
      </w:rPr>
    </w:lvl>
    <w:lvl w:ilvl="3" w:tplc="B0E03656" w:tentative="1">
      <w:start w:val="1"/>
      <w:numFmt w:val="bullet"/>
      <w:lvlText w:val=""/>
      <w:lvlJc w:val="left"/>
      <w:pPr>
        <w:ind w:left="2520" w:hanging="360"/>
      </w:pPr>
      <w:rPr>
        <w:rFonts w:ascii="Symbol" w:hAnsi="Symbol" w:hint="default"/>
      </w:rPr>
    </w:lvl>
    <w:lvl w:ilvl="4" w:tplc="F940A590" w:tentative="1">
      <w:start w:val="1"/>
      <w:numFmt w:val="bullet"/>
      <w:lvlText w:val="o"/>
      <w:lvlJc w:val="left"/>
      <w:pPr>
        <w:ind w:left="3240" w:hanging="360"/>
      </w:pPr>
      <w:rPr>
        <w:rFonts w:ascii="Courier New" w:hAnsi="Courier New" w:cs="Courier New" w:hint="default"/>
      </w:rPr>
    </w:lvl>
    <w:lvl w:ilvl="5" w:tplc="FF446D58" w:tentative="1">
      <w:start w:val="1"/>
      <w:numFmt w:val="bullet"/>
      <w:lvlText w:val=""/>
      <w:lvlJc w:val="left"/>
      <w:pPr>
        <w:ind w:left="3960" w:hanging="360"/>
      </w:pPr>
      <w:rPr>
        <w:rFonts w:ascii="Wingdings" w:hAnsi="Wingdings" w:hint="default"/>
      </w:rPr>
    </w:lvl>
    <w:lvl w:ilvl="6" w:tplc="2D6E479A" w:tentative="1">
      <w:start w:val="1"/>
      <w:numFmt w:val="bullet"/>
      <w:lvlText w:val=""/>
      <w:lvlJc w:val="left"/>
      <w:pPr>
        <w:ind w:left="4680" w:hanging="360"/>
      </w:pPr>
      <w:rPr>
        <w:rFonts w:ascii="Symbol" w:hAnsi="Symbol" w:hint="default"/>
      </w:rPr>
    </w:lvl>
    <w:lvl w:ilvl="7" w:tplc="70B2011E" w:tentative="1">
      <w:start w:val="1"/>
      <w:numFmt w:val="bullet"/>
      <w:lvlText w:val="o"/>
      <w:lvlJc w:val="left"/>
      <w:pPr>
        <w:ind w:left="5400" w:hanging="360"/>
      </w:pPr>
      <w:rPr>
        <w:rFonts w:ascii="Courier New" w:hAnsi="Courier New" w:cs="Courier New" w:hint="default"/>
      </w:rPr>
    </w:lvl>
    <w:lvl w:ilvl="8" w:tplc="2398F9FC" w:tentative="1">
      <w:start w:val="1"/>
      <w:numFmt w:val="bullet"/>
      <w:lvlText w:val=""/>
      <w:lvlJc w:val="left"/>
      <w:pPr>
        <w:ind w:left="6120" w:hanging="360"/>
      </w:pPr>
      <w:rPr>
        <w:rFonts w:ascii="Wingdings" w:hAnsi="Wingdings" w:hint="default"/>
      </w:rPr>
    </w:lvl>
  </w:abstractNum>
  <w:abstractNum w:abstractNumId="10" w15:restartNumberingAfterBreak="0">
    <w:nsid w:val="278553F0"/>
    <w:multiLevelType w:val="hybridMultilevel"/>
    <w:tmpl w:val="B184C802"/>
    <w:lvl w:ilvl="0" w:tplc="660084BC">
      <w:start w:val="1"/>
      <w:numFmt w:val="bullet"/>
      <w:lvlText w:val=""/>
      <w:lvlJc w:val="left"/>
      <w:pPr>
        <w:ind w:left="360" w:hanging="360"/>
      </w:pPr>
      <w:rPr>
        <w:rFonts w:ascii="Symbol" w:hAnsi="Symbol" w:hint="default"/>
      </w:rPr>
    </w:lvl>
    <w:lvl w:ilvl="1" w:tplc="BF8284A4" w:tentative="1">
      <w:start w:val="1"/>
      <w:numFmt w:val="bullet"/>
      <w:lvlText w:val="o"/>
      <w:lvlJc w:val="left"/>
      <w:pPr>
        <w:ind w:left="1080" w:hanging="360"/>
      </w:pPr>
      <w:rPr>
        <w:rFonts w:ascii="Courier New" w:hAnsi="Courier New" w:cs="Courier New" w:hint="default"/>
      </w:rPr>
    </w:lvl>
    <w:lvl w:ilvl="2" w:tplc="0DDE8266" w:tentative="1">
      <w:start w:val="1"/>
      <w:numFmt w:val="bullet"/>
      <w:lvlText w:val=""/>
      <w:lvlJc w:val="left"/>
      <w:pPr>
        <w:ind w:left="1800" w:hanging="360"/>
      </w:pPr>
      <w:rPr>
        <w:rFonts w:ascii="Wingdings" w:hAnsi="Wingdings" w:hint="default"/>
      </w:rPr>
    </w:lvl>
    <w:lvl w:ilvl="3" w:tplc="2A845A5C" w:tentative="1">
      <w:start w:val="1"/>
      <w:numFmt w:val="bullet"/>
      <w:lvlText w:val=""/>
      <w:lvlJc w:val="left"/>
      <w:pPr>
        <w:ind w:left="2520" w:hanging="360"/>
      </w:pPr>
      <w:rPr>
        <w:rFonts w:ascii="Symbol" w:hAnsi="Symbol" w:hint="default"/>
      </w:rPr>
    </w:lvl>
    <w:lvl w:ilvl="4" w:tplc="F11EABF0" w:tentative="1">
      <w:start w:val="1"/>
      <w:numFmt w:val="bullet"/>
      <w:lvlText w:val="o"/>
      <w:lvlJc w:val="left"/>
      <w:pPr>
        <w:ind w:left="3240" w:hanging="360"/>
      </w:pPr>
      <w:rPr>
        <w:rFonts w:ascii="Courier New" w:hAnsi="Courier New" w:cs="Courier New" w:hint="default"/>
      </w:rPr>
    </w:lvl>
    <w:lvl w:ilvl="5" w:tplc="B5FC1016" w:tentative="1">
      <w:start w:val="1"/>
      <w:numFmt w:val="bullet"/>
      <w:lvlText w:val=""/>
      <w:lvlJc w:val="left"/>
      <w:pPr>
        <w:ind w:left="3960" w:hanging="360"/>
      </w:pPr>
      <w:rPr>
        <w:rFonts w:ascii="Wingdings" w:hAnsi="Wingdings" w:hint="default"/>
      </w:rPr>
    </w:lvl>
    <w:lvl w:ilvl="6" w:tplc="61741ADC" w:tentative="1">
      <w:start w:val="1"/>
      <w:numFmt w:val="bullet"/>
      <w:lvlText w:val=""/>
      <w:lvlJc w:val="left"/>
      <w:pPr>
        <w:ind w:left="4680" w:hanging="360"/>
      </w:pPr>
      <w:rPr>
        <w:rFonts w:ascii="Symbol" w:hAnsi="Symbol" w:hint="default"/>
      </w:rPr>
    </w:lvl>
    <w:lvl w:ilvl="7" w:tplc="EBF6E092" w:tentative="1">
      <w:start w:val="1"/>
      <w:numFmt w:val="bullet"/>
      <w:lvlText w:val="o"/>
      <w:lvlJc w:val="left"/>
      <w:pPr>
        <w:ind w:left="5400" w:hanging="360"/>
      </w:pPr>
      <w:rPr>
        <w:rFonts w:ascii="Courier New" w:hAnsi="Courier New" w:cs="Courier New" w:hint="default"/>
      </w:rPr>
    </w:lvl>
    <w:lvl w:ilvl="8" w:tplc="E7426610" w:tentative="1">
      <w:start w:val="1"/>
      <w:numFmt w:val="bullet"/>
      <w:lvlText w:val=""/>
      <w:lvlJc w:val="left"/>
      <w:pPr>
        <w:ind w:left="6120" w:hanging="360"/>
      </w:pPr>
      <w:rPr>
        <w:rFonts w:ascii="Wingdings" w:hAnsi="Wingdings" w:hint="default"/>
      </w:rPr>
    </w:lvl>
  </w:abstractNum>
  <w:abstractNum w:abstractNumId="11" w15:restartNumberingAfterBreak="0">
    <w:nsid w:val="2D793E21"/>
    <w:multiLevelType w:val="hybridMultilevel"/>
    <w:tmpl w:val="A7F27626"/>
    <w:lvl w:ilvl="0" w:tplc="3F18D5A4">
      <w:start w:val="1"/>
      <w:numFmt w:val="upperRoman"/>
      <w:lvlText w:val="%1."/>
      <w:lvlJc w:val="left"/>
      <w:pPr>
        <w:ind w:left="720" w:hanging="720"/>
      </w:pPr>
      <w:rPr>
        <w:rFonts w:hint="default"/>
      </w:rPr>
    </w:lvl>
    <w:lvl w:ilvl="1" w:tplc="A77CF22C" w:tentative="1">
      <w:start w:val="1"/>
      <w:numFmt w:val="lowerLetter"/>
      <w:lvlText w:val="%2."/>
      <w:lvlJc w:val="left"/>
      <w:pPr>
        <w:ind w:left="1080" w:hanging="360"/>
      </w:pPr>
    </w:lvl>
    <w:lvl w:ilvl="2" w:tplc="12187874" w:tentative="1">
      <w:start w:val="1"/>
      <w:numFmt w:val="lowerRoman"/>
      <w:lvlText w:val="%3."/>
      <w:lvlJc w:val="right"/>
      <w:pPr>
        <w:ind w:left="1800" w:hanging="180"/>
      </w:pPr>
    </w:lvl>
    <w:lvl w:ilvl="3" w:tplc="96A25B30" w:tentative="1">
      <w:start w:val="1"/>
      <w:numFmt w:val="decimal"/>
      <w:lvlText w:val="%4."/>
      <w:lvlJc w:val="left"/>
      <w:pPr>
        <w:ind w:left="2520" w:hanging="360"/>
      </w:pPr>
    </w:lvl>
    <w:lvl w:ilvl="4" w:tplc="AA946984" w:tentative="1">
      <w:start w:val="1"/>
      <w:numFmt w:val="lowerLetter"/>
      <w:lvlText w:val="%5."/>
      <w:lvlJc w:val="left"/>
      <w:pPr>
        <w:ind w:left="3240" w:hanging="360"/>
      </w:pPr>
    </w:lvl>
    <w:lvl w:ilvl="5" w:tplc="784C9594" w:tentative="1">
      <w:start w:val="1"/>
      <w:numFmt w:val="lowerRoman"/>
      <w:lvlText w:val="%6."/>
      <w:lvlJc w:val="right"/>
      <w:pPr>
        <w:ind w:left="3960" w:hanging="180"/>
      </w:pPr>
    </w:lvl>
    <w:lvl w:ilvl="6" w:tplc="B7385546" w:tentative="1">
      <w:start w:val="1"/>
      <w:numFmt w:val="decimal"/>
      <w:lvlText w:val="%7."/>
      <w:lvlJc w:val="left"/>
      <w:pPr>
        <w:ind w:left="4680" w:hanging="360"/>
      </w:pPr>
    </w:lvl>
    <w:lvl w:ilvl="7" w:tplc="BBD2DE62" w:tentative="1">
      <w:start w:val="1"/>
      <w:numFmt w:val="lowerLetter"/>
      <w:lvlText w:val="%8."/>
      <w:lvlJc w:val="left"/>
      <w:pPr>
        <w:ind w:left="5400" w:hanging="360"/>
      </w:pPr>
    </w:lvl>
    <w:lvl w:ilvl="8" w:tplc="EB3CEBCA" w:tentative="1">
      <w:start w:val="1"/>
      <w:numFmt w:val="lowerRoman"/>
      <w:lvlText w:val="%9."/>
      <w:lvlJc w:val="right"/>
      <w:pPr>
        <w:ind w:left="6120" w:hanging="180"/>
      </w:pPr>
    </w:lvl>
  </w:abstractNum>
  <w:abstractNum w:abstractNumId="12" w15:restartNumberingAfterBreak="0">
    <w:nsid w:val="338F334B"/>
    <w:multiLevelType w:val="hybridMultilevel"/>
    <w:tmpl w:val="1CD46A44"/>
    <w:lvl w:ilvl="0" w:tplc="BC6ACD02">
      <w:start w:val="1"/>
      <w:numFmt w:val="bullet"/>
      <w:lvlText w:val=""/>
      <w:lvlJc w:val="left"/>
      <w:pPr>
        <w:ind w:left="360" w:hanging="360"/>
      </w:pPr>
      <w:rPr>
        <w:rFonts w:ascii="Symbol" w:hAnsi="Symbol" w:hint="default"/>
      </w:rPr>
    </w:lvl>
    <w:lvl w:ilvl="1" w:tplc="3ECC6B6E" w:tentative="1">
      <w:start w:val="1"/>
      <w:numFmt w:val="bullet"/>
      <w:lvlText w:val="o"/>
      <w:lvlJc w:val="left"/>
      <w:pPr>
        <w:ind w:left="1080" w:hanging="360"/>
      </w:pPr>
      <w:rPr>
        <w:rFonts w:ascii="Courier New" w:hAnsi="Courier New" w:cs="Courier New" w:hint="default"/>
      </w:rPr>
    </w:lvl>
    <w:lvl w:ilvl="2" w:tplc="E558E35A" w:tentative="1">
      <w:start w:val="1"/>
      <w:numFmt w:val="bullet"/>
      <w:lvlText w:val=""/>
      <w:lvlJc w:val="left"/>
      <w:pPr>
        <w:ind w:left="1800" w:hanging="360"/>
      </w:pPr>
      <w:rPr>
        <w:rFonts w:ascii="Wingdings" w:hAnsi="Wingdings" w:hint="default"/>
      </w:rPr>
    </w:lvl>
    <w:lvl w:ilvl="3" w:tplc="7550DE0E" w:tentative="1">
      <w:start w:val="1"/>
      <w:numFmt w:val="bullet"/>
      <w:lvlText w:val=""/>
      <w:lvlJc w:val="left"/>
      <w:pPr>
        <w:ind w:left="2520" w:hanging="360"/>
      </w:pPr>
      <w:rPr>
        <w:rFonts w:ascii="Symbol" w:hAnsi="Symbol" w:hint="default"/>
      </w:rPr>
    </w:lvl>
    <w:lvl w:ilvl="4" w:tplc="3E12901E" w:tentative="1">
      <w:start w:val="1"/>
      <w:numFmt w:val="bullet"/>
      <w:lvlText w:val="o"/>
      <w:lvlJc w:val="left"/>
      <w:pPr>
        <w:ind w:left="3240" w:hanging="360"/>
      </w:pPr>
      <w:rPr>
        <w:rFonts w:ascii="Courier New" w:hAnsi="Courier New" w:cs="Courier New" w:hint="default"/>
      </w:rPr>
    </w:lvl>
    <w:lvl w:ilvl="5" w:tplc="4BEADC9C" w:tentative="1">
      <w:start w:val="1"/>
      <w:numFmt w:val="bullet"/>
      <w:lvlText w:val=""/>
      <w:lvlJc w:val="left"/>
      <w:pPr>
        <w:ind w:left="3960" w:hanging="360"/>
      </w:pPr>
      <w:rPr>
        <w:rFonts w:ascii="Wingdings" w:hAnsi="Wingdings" w:hint="default"/>
      </w:rPr>
    </w:lvl>
    <w:lvl w:ilvl="6" w:tplc="F0A8134E" w:tentative="1">
      <w:start w:val="1"/>
      <w:numFmt w:val="bullet"/>
      <w:lvlText w:val=""/>
      <w:lvlJc w:val="left"/>
      <w:pPr>
        <w:ind w:left="4680" w:hanging="360"/>
      </w:pPr>
      <w:rPr>
        <w:rFonts w:ascii="Symbol" w:hAnsi="Symbol" w:hint="default"/>
      </w:rPr>
    </w:lvl>
    <w:lvl w:ilvl="7" w:tplc="18A60756" w:tentative="1">
      <w:start w:val="1"/>
      <w:numFmt w:val="bullet"/>
      <w:lvlText w:val="o"/>
      <w:lvlJc w:val="left"/>
      <w:pPr>
        <w:ind w:left="5400" w:hanging="360"/>
      </w:pPr>
      <w:rPr>
        <w:rFonts w:ascii="Courier New" w:hAnsi="Courier New" w:cs="Courier New" w:hint="default"/>
      </w:rPr>
    </w:lvl>
    <w:lvl w:ilvl="8" w:tplc="B1C8F714" w:tentative="1">
      <w:start w:val="1"/>
      <w:numFmt w:val="bullet"/>
      <w:lvlText w:val=""/>
      <w:lvlJc w:val="left"/>
      <w:pPr>
        <w:ind w:left="6120" w:hanging="360"/>
      </w:pPr>
      <w:rPr>
        <w:rFonts w:ascii="Wingdings" w:hAnsi="Wingdings" w:hint="default"/>
      </w:rPr>
    </w:lvl>
  </w:abstractNum>
  <w:abstractNum w:abstractNumId="13" w15:restartNumberingAfterBreak="0">
    <w:nsid w:val="34265D4F"/>
    <w:multiLevelType w:val="hybridMultilevel"/>
    <w:tmpl w:val="1C62232A"/>
    <w:lvl w:ilvl="0" w:tplc="7A242A06">
      <w:start w:val="1"/>
      <w:numFmt w:val="upperRoman"/>
      <w:lvlText w:val="%1."/>
      <w:lvlJc w:val="right"/>
      <w:pPr>
        <w:ind w:left="720" w:hanging="360"/>
      </w:pPr>
      <w:rPr>
        <w:i w:val="0"/>
      </w:rPr>
    </w:lvl>
    <w:lvl w:ilvl="1" w:tplc="971ECC0A">
      <w:start w:val="1"/>
      <w:numFmt w:val="decimal"/>
      <w:lvlText w:val="%2."/>
      <w:lvlJc w:val="left"/>
      <w:pPr>
        <w:ind w:left="1440" w:hanging="360"/>
      </w:pPr>
      <w:rPr>
        <w:rFonts w:hint="default"/>
      </w:rPr>
    </w:lvl>
    <w:lvl w:ilvl="2" w:tplc="599E6150" w:tentative="1">
      <w:start w:val="1"/>
      <w:numFmt w:val="lowerRoman"/>
      <w:lvlText w:val="%3."/>
      <w:lvlJc w:val="right"/>
      <w:pPr>
        <w:ind w:left="2160" w:hanging="180"/>
      </w:pPr>
    </w:lvl>
    <w:lvl w:ilvl="3" w:tplc="D66EF374" w:tentative="1">
      <w:start w:val="1"/>
      <w:numFmt w:val="decimal"/>
      <w:lvlText w:val="%4."/>
      <w:lvlJc w:val="left"/>
      <w:pPr>
        <w:ind w:left="2880" w:hanging="360"/>
      </w:pPr>
    </w:lvl>
    <w:lvl w:ilvl="4" w:tplc="2C38D70E" w:tentative="1">
      <w:start w:val="1"/>
      <w:numFmt w:val="lowerLetter"/>
      <w:lvlText w:val="%5."/>
      <w:lvlJc w:val="left"/>
      <w:pPr>
        <w:ind w:left="3600" w:hanging="360"/>
      </w:pPr>
    </w:lvl>
    <w:lvl w:ilvl="5" w:tplc="C48A7FBA" w:tentative="1">
      <w:start w:val="1"/>
      <w:numFmt w:val="lowerRoman"/>
      <w:lvlText w:val="%6."/>
      <w:lvlJc w:val="right"/>
      <w:pPr>
        <w:ind w:left="4320" w:hanging="180"/>
      </w:pPr>
    </w:lvl>
    <w:lvl w:ilvl="6" w:tplc="60DC56D0" w:tentative="1">
      <w:start w:val="1"/>
      <w:numFmt w:val="decimal"/>
      <w:lvlText w:val="%7."/>
      <w:lvlJc w:val="left"/>
      <w:pPr>
        <w:ind w:left="5040" w:hanging="360"/>
      </w:pPr>
    </w:lvl>
    <w:lvl w:ilvl="7" w:tplc="CC300AC6" w:tentative="1">
      <w:start w:val="1"/>
      <w:numFmt w:val="lowerLetter"/>
      <w:lvlText w:val="%8."/>
      <w:lvlJc w:val="left"/>
      <w:pPr>
        <w:ind w:left="5760" w:hanging="360"/>
      </w:pPr>
    </w:lvl>
    <w:lvl w:ilvl="8" w:tplc="D09EB964" w:tentative="1">
      <w:start w:val="1"/>
      <w:numFmt w:val="lowerRoman"/>
      <w:lvlText w:val="%9."/>
      <w:lvlJc w:val="right"/>
      <w:pPr>
        <w:ind w:left="6480" w:hanging="180"/>
      </w:pPr>
    </w:lvl>
  </w:abstractNum>
  <w:abstractNum w:abstractNumId="14" w15:restartNumberingAfterBreak="0">
    <w:nsid w:val="399955F6"/>
    <w:multiLevelType w:val="multilevel"/>
    <w:tmpl w:val="BA863BFC"/>
    <w:lvl w:ilvl="0">
      <w:start w:val="3"/>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440" w:hanging="1440"/>
      </w:pPr>
      <w:rPr>
        <w:rFonts w:hint="default"/>
        <w:b w:val="0"/>
        <w:u w:val="single"/>
      </w:rPr>
    </w:lvl>
  </w:abstractNum>
  <w:abstractNum w:abstractNumId="15" w15:restartNumberingAfterBreak="0">
    <w:nsid w:val="39BF241F"/>
    <w:multiLevelType w:val="multilevel"/>
    <w:tmpl w:val="E716B3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D830498"/>
    <w:multiLevelType w:val="hybridMultilevel"/>
    <w:tmpl w:val="D2905EDE"/>
    <w:lvl w:ilvl="0" w:tplc="1A048F62">
      <w:start w:val="1"/>
      <w:numFmt w:val="bullet"/>
      <w:lvlText w:val=""/>
      <w:lvlJc w:val="left"/>
      <w:pPr>
        <w:ind w:left="360" w:hanging="360"/>
      </w:pPr>
      <w:rPr>
        <w:rFonts w:ascii="Symbol" w:hAnsi="Symbol" w:hint="default"/>
      </w:rPr>
    </w:lvl>
    <w:lvl w:ilvl="1" w:tplc="3002421C" w:tentative="1">
      <w:start w:val="1"/>
      <w:numFmt w:val="bullet"/>
      <w:lvlText w:val="o"/>
      <w:lvlJc w:val="left"/>
      <w:pPr>
        <w:ind w:left="1080" w:hanging="360"/>
      </w:pPr>
      <w:rPr>
        <w:rFonts w:ascii="Courier New" w:hAnsi="Courier New" w:cs="Courier New" w:hint="default"/>
      </w:rPr>
    </w:lvl>
    <w:lvl w:ilvl="2" w:tplc="BED6CAE4" w:tentative="1">
      <w:start w:val="1"/>
      <w:numFmt w:val="bullet"/>
      <w:lvlText w:val=""/>
      <w:lvlJc w:val="left"/>
      <w:pPr>
        <w:ind w:left="1800" w:hanging="360"/>
      </w:pPr>
      <w:rPr>
        <w:rFonts w:ascii="Wingdings" w:hAnsi="Wingdings" w:hint="default"/>
      </w:rPr>
    </w:lvl>
    <w:lvl w:ilvl="3" w:tplc="292495DA" w:tentative="1">
      <w:start w:val="1"/>
      <w:numFmt w:val="bullet"/>
      <w:lvlText w:val=""/>
      <w:lvlJc w:val="left"/>
      <w:pPr>
        <w:ind w:left="2520" w:hanging="360"/>
      </w:pPr>
      <w:rPr>
        <w:rFonts w:ascii="Symbol" w:hAnsi="Symbol" w:hint="default"/>
      </w:rPr>
    </w:lvl>
    <w:lvl w:ilvl="4" w:tplc="3FF2752E" w:tentative="1">
      <w:start w:val="1"/>
      <w:numFmt w:val="bullet"/>
      <w:lvlText w:val="o"/>
      <w:lvlJc w:val="left"/>
      <w:pPr>
        <w:ind w:left="3240" w:hanging="360"/>
      </w:pPr>
      <w:rPr>
        <w:rFonts w:ascii="Courier New" w:hAnsi="Courier New" w:cs="Courier New" w:hint="default"/>
      </w:rPr>
    </w:lvl>
    <w:lvl w:ilvl="5" w:tplc="DE2E29A2" w:tentative="1">
      <w:start w:val="1"/>
      <w:numFmt w:val="bullet"/>
      <w:lvlText w:val=""/>
      <w:lvlJc w:val="left"/>
      <w:pPr>
        <w:ind w:left="3960" w:hanging="360"/>
      </w:pPr>
      <w:rPr>
        <w:rFonts w:ascii="Wingdings" w:hAnsi="Wingdings" w:hint="default"/>
      </w:rPr>
    </w:lvl>
    <w:lvl w:ilvl="6" w:tplc="78F00BA2" w:tentative="1">
      <w:start w:val="1"/>
      <w:numFmt w:val="bullet"/>
      <w:lvlText w:val=""/>
      <w:lvlJc w:val="left"/>
      <w:pPr>
        <w:ind w:left="4680" w:hanging="360"/>
      </w:pPr>
      <w:rPr>
        <w:rFonts w:ascii="Symbol" w:hAnsi="Symbol" w:hint="default"/>
      </w:rPr>
    </w:lvl>
    <w:lvl w:ilvl="7" w:tplc="87A090A4" w:tentative="1">
      <w:start w:val="1"/>
      <w:numFmt w:val="bullet"/>
      <w:lvlText w:val="o"/>
      <w:lvlJc w:val="left"/>
      <w:pPr>
        <w:ind w:left="5400" w:hanging="360"/>
      </w:pPr>
      <w:rPr>
        <w:rFonts w:ascii="Courier New" w:hAnsi="Courier New" w:cs="Courier New" w:hint="default"/>
      </w:rPr>
    </w:lvl>
    <w:lvl w:ilvl="8" w:tplc="5762E3E4" w:tentative="1">
      <w:start w:val="1"/>
      <w:numFmt w:val="bullet"/>
      <w:lvlText w:val=""/>
      <w:lvlJc w:val="left"/>
      <w:pPr>
        <w:ind w:left="6120" w:hanging="360"/>
      </w:pPr>
      <w:rPr>
        <w:rFonts w:ascii="Wingdings" w:hAnsi="Wingdings" w:hint="default"/>
      </w:rPr>
    </w:lvl>
  </w:abstractNum>
  <w:abstractNum w:abstractNumId="17" w15:restartNumberingAfterBreak="0">
    <w:nsid w:val="3DA63B12"/>
    <w:multiLevelType w:val="hybridMultilevel"/>
    <w:tmpl w:val="D5083DC0"/>
    <w:lvl w:ilvl="0" w:tplc="745EA5F4">
      <w:start w:val="1"/>
      <w:numFmt w:val="bullet"/>
      <w:lvlText w:val=""/>
      <w:lvlJc w:val="left"/>
      <w:pPr>
        <w:ind w:left="360" w:hanging="360"/>
      </w:pPr>
      <w:rPr>
        <w:rFonts w:ascii="Symbol" w:hAnsi="Symbol" w:hint="default"/>
      </w:rPr>
    </w:lvl>
    <w:lvl w:ilvl="1" w:tplc="22FEB05C" w:tentative="1">
      <w:start w:val="1"/>
      <w:numFmt w:val="bullet"/>
      <w:lvlText w:val="o"/>
      <w:lvlJc w:val="left"/>
      <w:pPr>
        <w:ind w:left="1080" w:hanging="360"/>
      </w:pPr>
      <w:rPr>
        <w:rFonts w:ascii="Courier New" w:hAnsi="Courier New" w:cs="Courier New" w:hint="default"/>
      </w:rPr>
    </w:lvl>
    <w:lvl w:ilvl="2" w:tplc="35AECF36" w:tentative="1">
      <w:start w:val="1"/>
      <w:numFmt w:val="bullet"/>
      <w:lvlText w:val=""/>
      <w:lvlJc w:val="left"/>
      <w:pPr>
        <w:ind w:left="1800" w:hanging="360"/>
      </w:pPr>
      <w:rPr>
        <w:rFonts w:ascii="Wingdings" w:hAnsi="Wingdings" w:hint="default"/>
      </w:rPr>
    </w:lvl>
    <w:lvl w:ilvl="3" w:tplc="F3C8E6A8" w:tentative="1">
      <w:start w:val="1"/>
      <w:numFmt w:val="bullet"/>
      <w:lvlText w:val=""/>
      <w:lvlJc w:val="left"/>
      <w:pPr>
        <w:ind w:left="2520" w:hanging="360"/>
      </w:pPr>
      <w:rPr>
        <w:rFonts w:ascii="Symbol" w:hAnsi="Symbol" w:hint="default"/>
      </w:rPr>
    </w:lvl>
    <w:lvl w:ilvl="4" w:tplc="5030BA02" w:tentative="1">
      <w:start w:val="1"/>
      <w:numFmt w:val="bullet"/>
      <w:lvlText w:val="o"/>
      <w:lvlJc w:val="left"/>
      <w:pPr>
        <w:ind w:left="3240" w:hanging="360"/>
      </w:pPr>
      <w:rPr>
        <w:rFonts w:ascii="Courier New" w:hAnsi="Courier New" w:cs="Courier New" w:hint="default"/>
      </w:rPr>
    </w:lvl>
    <w:lvl w:ilvl="5" w:tplc="6F929498" w:tentative="1">
      <w:start w:val="1"/>
      <w:numFmt w:val="bullet"/>
      <w:lvlText w:val=""/>
      <w:lvlJc w:val="left"/>
      <w:pPr>
        <w:ind w:left="3960" w:hanging="360"/>
      </w:pPr>
      <w:rPr>
        <w:rFonts w:ascii="Wingdings" w:hAnsi="Wingdings" w:hint="default"/>
      </w:rPr>
    </w:lvl>
    <w:lvl w:ilvl="6" w:tplc="EF226FFC" w:tentative="1">
      <w:start w:val="1"/>
      <w:numFmt w:val="bullet"/>
      <w:lvlText w:val=""/>
      <w:lvlJc w:val="left"/>
      <w:pPr>
        <w:ind w:left="4680" w:hanging="360"/>
      </w:pPr>
      <w:rPr>
        <w:rFonts w:ascii="Symbol" w:hAnsi="Symbol" w:hint="default"/>
      </w:rPr>
    </w:lvl>
    <w:lvl w:ilvl="7" w:tplc="85021822" w:tentative="1">
      <w:start w:val="1"/>
      <w:numFmt w:val="bullet"/>
      <w:lvlText w:val="o"/>
      <w:lvlJc w:val="left"/>
      <w:pPr>
        <w:ind w:left="5400" w:hanging="360"/>
      </w:pPr>
      <w:rPr>
        <w:rFonts w:ascii="Courier New" w:hAnsi="Courier New" w:cs="Courier New" w:hint="default"/>
      </w:rPr>
    </w:lvl>
    <w:lvl w:ilvl="8" w:tplc="2C82E738" w:tentative="1">
      <w:start w:val="1"/>
      <w:numFmt w:val="bullet"/>
      <w:lvlText w:val=""/>
      <w:lvlJc w:val="left"/>
      <w:pPr>
        <w:ind w:left="6120" w:hanging="360"/>
      </w:pPr>
      <w:rPr>
        <w:rFonts w:ascii="Wingdings" w:hAnsi="Wingdings" w:hint="default"/>
      </w:rPr>
    </w:lvl>
  </w:abstractNum>
  <w:abstractNum w:abstractNumId="18" w15:restartNumberingAfterBreak="0">
    <w:nsid w:val="42464922"/>
    <w:multiLevelType w:val="hybridMultilevel"/>
    <w:tmpl w:val="D004CE72"/>
    <w:lvl w:ilvl="0" w:tplc="D6645F26">
      <w:start w:val="1"/>
      <w:numFmt w:val="bullet"/>
      <w:lvlText w:val=""/>
      <w:lvlJc w:val="left"/>
      <w:pPr>
        <w:ind w:left="360" w:hanging="360"/>
      </w:pPr>
      <w:rPr>
        <w:rFonts w:ascii="Symbol" w:hAnsi="Symbol" w:hint="default"/>
      </w:rPr>
    </w:lvl>
    <w:lvl w:ilvl="1" w:tplc="C4E4141E" w:tentative="1">
      <w:start w:val="1"/>
      <w:numFmt w:val="bullet"/>
      <w:lvlText w:val="o"/>
      <w:lvlJc w:val="left"/>
      <w:pPr>
        <w:ind w:left="1080" w:hanging="360"/>
      </w:pPr>
      <w:rPr>
        <w:rFonts w:ascii="Courier New" w:hAnsi="Courier New" w:cs="Courier New" w:hint="default"/>
      </w:rPr>
    </w:lvl>
    <w:lvl w:ilvl="2" w:tplc="3196B7FA" w:tentative="1">
      <w:start w:val="1"/>
      <w:numFmt w:val="bullet"/>
      <w:lvlText w:val=""/>
      <w:lvlJc w:val="left"/>
      <w:pPr>
        <w:ind w:left="1800" w:hanging="360"/>
      </w:pPr>
      <w:rPr>
        <w:rFonts w:ascii="Wingdings" w:hAnsi="Wingdings" w:hint="default"/>
      </w:rPr>
    </w:lvl>
    <w:lvl w:ilvl="3" w:tplc="A7AE2DEA" w:tentative="1">
      <w:start w:val="1"/>
      <w:numFmt w:val="bullet"/>
      <w:lvlText w:val=""/>
      <w:lvlJc w:val="left"/>
      <w:pPr>
        <w:ind w:left="2520" w:hanging="360"/>
      </w:pPr>
      <w:rPr>
        <w:rFonts w:ascii="Symbol" w:hAnsi="Symbol" w:hint="default"/>
      </w:rPr>
    </w:lvl>
    <w:lvl w:ilvl="4" w:tplc="CF56924E" w:tentative="1">
      <w:start w:val="1"/>
      <w:numFmt w:val="bullet"/>
      <w:lvlText w:val="o"/>
      <w:lvlJc w:val="left"/>
      <w:pPr>
        <w:ind w:left="3240" w:hanging="360"/>
      </w:pPr>
      <w:rPr>
        <w:rFonts w:ascii="Courier New" w:hAnsi="Courier New" w:cs="Courier New" w:hint="default"/>
      </w:rPr>
    </w:lvl>
    <w:lvl w:ilvl="5" w:tplc="22187BE0" w:tentative="1">
      <w:start w:val="1"/>
      <w:numFmt w:val="bullet"/>
      <w:lvlText w:val=""/>
      <w:lvlJc w:val="left"/>
      <w:pPr>
        <w:ind w:left="3960" w:hanging="360"/>
      </w:pPr>
      <w:rPr>
        <w:rFonts w:ascii="Wingdings" w:hAnsi="Wingdings" w:hint="default"/>
      </w:rPr>
    </w:lvl>
    <w:lvl w:ilvl="6" w:tplc="DB9A1E9C" w:tentative="1">
      <w:start w:val="1"/>
      <w:numFmt w:val="bullet"/>
      <w:lvlText w:val=""/>
      <w:lvlJc w:val="left"/>
      <w:pPr>
        <w:ind w:left="4680" w:hanging="360"/>
      </w:pPr>
      <w:rPr>
        <w:rFonts w:ascii="Symbol" w:hAnsi="Symbol" w:hint="default"/>
      </w:rPr>
    </w:lvl>
    <w:lvl w:ilvl="7" w:tplc="A440A198" w:tentative="1">
      <w:start w:val="1"/>
      <w:numFmt w:val="bullet"/>
      <w:lvlText w:val="o"/>
      <w:lvlJc w:val="left"/>
      <w:pPr>
        <w:ind w:left="5400" w:hanging="360"/>
      </w:pPr>
      <w:rPr>
        <w:rFonts w:ascii="Courier New" w:hAnsi="Courier New" w:cs="Courier New" w:hint="default"/>
      </w:rPr>
    </w:lvl>
    <w:lvl w:ilvl="8" w:tplc="D764D656" w:tentative="1">
      <w:start w:val="1"/>
      <w:numFmt w:val="bullet"/>
      <w:lvlText w:val=""/>
      <w:lvlJc w:val="left"/>
      <w:pPr>
        <w:ind w:left="6120" w:hanging="360"/>
      </w:pPr>
      <w:rPr>
        <w:rFonts w:ascii="Wingdings" w:hAnsi="Wingdings" w:hint="default"/>
      </w:rPr>
    </w:lvl>
  </w:abstractNum>
  <w:abstractNum w:abstractNumId="19" w15:restartNumberingAfterBreak="0">
    <w:nsid w:val="45D54CBE"/>
    <w:multiLevelType w:val="hybridMultilevel"/>
    <w:tmpl w:val="C904340A"/>
    <w:lvl w:ilvl="0" w:tplc="139C8950">
      <w:start w:val="1"/>
      <w:numFmt w:val="bullet"/>
      <w:lvlText w:val=""/>
      <w:lvlJc w:val="left"/>
      <w:pPr>
        <w:ind w:left="360" w:hanging="360"/>
      </w:pPr>
      <w:rPr>
        <w:rFonts w:ascii="Symbol" w:hAnsi="Symbol" w:hint="default"/>
      </w:rPr>
    </w:lvl>
    <w:lvl w:ilvl="1" w:tplc="5FAE2B5E" w:tentative="1">
      <w:start w:val="1"/>
      <w:numFmt w:val="bullet"/>
      <w:lvlText w:val="o"/>
      <w:lvlJc w:val="left"/>
      <w:pPr>
        <w:ind w:left="1080" w:hanging="360"/>
      </w:pPr>
      <w:rPr>
        <w:rFonts w:ascii="Courier New" w:hAnsi="Courier New" w:cs="Courier New" w:hint="default"/>
      </w:rPr>
    </w:lvl>
    <w:lvl w:ilvl="2" w:tplc="312E2962" w:tentative="1">
      <w:start w:val="1"/>
      <w:numFmt w:val="bullet"/>
      <w:lvlText w:val=""/>
      <w:lvlJc w:val="left"/>
      <w:pPr>
        <w:ind w:left="1800" w:hanging="360"/>
      </w:pPr>
      <w:rPr>
        <w:rFonts w:ascii="Wingdings" w:hAnsi="Wingdings" w:hint="default"/>
      </w:rPr>
    </w:lvl>
    <w:lvl w:ilvl="3" w:tplc="E7C0549A" w:tentative="1">
      <w:start w:val="1"/>
      <w:numFmt w:val="bullet"/>
      <w:lvlText w:val=""/>
      <w:lvlJc w:val="left"/>
      <w:pPr>
        <w:ind w:left="2520" w:hanging="360"/>
      </w:pPr>
      <w:rPr>
        <w:rFonts w:ascii="Symbol" w:hAnsi="Symbol" w:hint="default"/>
      </w:rPr>
    </w:lvl>
    <w:lvl w:ilvl="4" w:tplc="2F58D0B0" w:tentative="1">
      <w:start w:val="1"/>
      <w:numFmt w:val="bullet"/>
      <w:lvlText w:val="o"/>
      <w:lvlJc w:val="left"/>
      <w:pPr>
        <w:ind w:left="3240" w:hanging="360"/>
      </w:pPr>
      <w:rPr>
        <w:rFonts w:ascii="Courier New" w:hAnsi="Courier New" w:cs="Courier New" w:hint="default"/>
      </w:rPr>
    </w:lvl>
    <w:lvl w:ilvl="5" w:tplc="7A20B820" w:tentative="1">
      <w:start w:val="1"/>
      <w:numFmt w:val="bullet"/>
      <w:lvlText w:val=""/>
      <w:lvlJc w:val="left"/>
      <w:pPr>
        <w:ind w:left="3960" w:hanging="360"/>
      </w:pPr>
      <w:rPr>
        <w:rFonts w:ascii="Wingdings" w:hAnsi="Wingdings" w:hint="default"/>
      </w:rPr>
    </w:lvl>
    <w:lvl w:ilvl="6" w:tplc="3710ED02" w:tentative="1">
      <w:start w:val="1"/>
      <w:numFmt w:val="bullet"/>
      <w:lvlText w:val=""/>
      <w:lvlJc w:val="left"/>
      <w:pPr>
        <w:ind w:left="4680" w:hanging="360"/>
      </w:pPr>
      <w:rPr>
        <w:rFonts w:ascii="Symbol" w:hAnsi="Symbol" w:hint="default"/>
      </w:rPr>
    </w:lvl>
    <w:lvl w:ilvl="7" w:tplc="1F042AFA" w:tentative="1">
      <w:start w:val="1"/>
      <w:numFmt w:val="bullet"/>
      <w:lvlText w:val="o"/>
      <w:lvlJc w:val="left"/>
      <w:pPr>
        <w:ind w:left="5400" w:hanging="360"/>
      </w:pPr>
      <w:rPr>
        <w:rFonts w:ascii="Courier New" w:hAnsi="Courier New" w:cs="Courier New" w:hint="default"/>
      </w:rPr>
    </w:lvl>
    <w:lvl w:ilvl="8" w:tplc="0DA492D2" w:tentative="1">
      <w:start w:val="1"/>
      <w:numFmt w:val="bullet"/>
      <w:lvlText w:val=""/>
      <w:lvlJc w:val="left"/>
      <w:pPr>
        <w:ind w:left="6120" w:hanging="360"/>
      </w:pPr>
      <w:rPr>
        <w:rFonts w:ascii="Wingdings" w:hAnsi="Wingdings" w:hint="default"/>
      </w:rPr>
    </w:lvl>
  </w:abstractNum>
  <w:abstractNum w:abstractNumId="20" w15:restartNumberingAfterBreak="0">
    <w:nsid w:val="49F15A51"/>
    <w:multiLevelType w:val="multilevel"/>
    <w:tmpl w:val="072C9B94"/>
    <w:lvl w:ilvl="0">
      <w:start w:val="1"/>
      <w:numFmt w:val="decimal"/>
      <w:lvlText w:val="%1."/>
      <w:lvlJc w:val="left"/>
      <w:pPr>
        <w:ind w:left="348" w:hanging="360"/>
      </w:pPr>
      <w:rPr>
        <w:rFonts w:hint="default"/>
      </w:rPr>
    </w:lvl>
    <w:lvl w:ilvl="1">
      <w:start w:val="1"/>
      <w:numFmt w:val="decimal"/>
      <w:isLgl/>
      <w:lvlText w:val="%1.%2."/>
      <w:lvlJc w:val="left"/>
      <w:pPr>
        <w:ind w:left="33" w:hanging="405"/>
      </w:pPr>
      <w:rPr>
        <w:rFonts w:hint="default"/>
      </w:rPr>
    </w:lvl>
    <w:lvl w:ilvl="2">
      <w:start w:val="1"/>
      <w:numFmt w:val="decimal"/>
      <w:isLgl/>
      <w:lvlText w:val="%1.%2.%3."/>
      <w:lvlJc w:val="left"/>
      <w:pPr>
        <w:ind w:left="708" w:hanging="720"/>
      </w:pPr>
      <w:rPr>
        <w:rFonts w:hint="default"/>
      </w:rPr>
    </w:lvl>
    <w:lvl w:ilvl="3">
      <w:start w:val="1"/>
      <w:numFmt w:val="decimal"/>
      <w:isLgl/>
      <w:lvlText w:val="%1.%2.%3.%4."/>
      <w:lvlJc w:val="left"/>
      <w:pPr>
        <w:ind w:left="708" w:hanging="720"/>
      </w:pPr>
      <w:rPr>
        <w:rFonts w:hint="default"/>
      </w:rPr>
    </w:lvl>
    <w:lvl w:ilvl="4">
      <w:start w:val="1"/>
      <w:numFmt w:val="decimal"/>
      <w:isLgl/>
      <w:lvlText w:val="%1.%2.%3.%4.%5."/>
      <w:lvlJc w:val="left"/>
      <w:pPr>
        <w:ind w:left="1068" w:hanging="1080"/>
      </w:pPr>
      <w:rPr>
        <w:rFonts w:hint="default"/>
      </w:rPr>
    </w:lvl>
    <w:lvl w:ilvl="5">
      <w:start w:val="1"/>
      <w:numFmt w:val="decimal"/>
      <w:isLgl/>
      <w:lvlText w:val="%1.%2.%3.%4.%5.%6."/>
      <w:lvlJc w:val="left"/>
      <w:pPr>
        <w:ind w:left="1068" w:hanging="1080"/>
      </w:pPr>
      <w:rPr>
        <w:rFonts w:hint="default"/>
      </w:rPr>
    </w:lvl>
    <w:lvl w:ilvl="6">
      <w:start w:val="1"/>
      <w:numFmt w:val="decimal"/>
      <w:isLgl/>
      <w:lvlText w:val="%1.%2.%3.%4.%5.%6.%7."/>
      <w:lvlJc w:val="left"/>
      <w:pPr>
        <w:ind w:left="1428" w:hanging="1440"/>
      </w:pPr>
      <w:rPr>
        <w:rFonts w:hint="default"/>
      </w:rPr>
    </w:lvl>
    <w:lvl w:ilvl="7">
      <w:start w:val="1"/>
      <w:numFmt w:val="decimal"/>
      <w:isLgl/>
      <w:lvlText w:val="%1.%2.%3.%4.%5.%6.%7.%8."/>
      <w:lvlJc w:val="left"/>
      <w:pPr>
        <w:ind w:left="1428" w:hanging="1440"/>
      </w:pPr>
      <w:rPr>
        <w:rFonts w:hint="default"/>
      </w:rPr>
    </w:lvl>
    <w:lvl w:ilvl="8">
      <w:start w:val="1"/>
      <w:numFmt w:val="decimal"/>
      <w:isLgl/>
      <w:lvlText w:val="%1.%2.%3.%4.%5.%6.%7.%8.%9."/>
      <w:lvlJc w:val="left"/>
      <w:pPr>
        <w:ind w:left="1788" w:hanging="1800"/>
      </w:pPr>
      <w:rPr>
        <w:rFonts w:hint="default"/>
      </w:rPr>
    </w:lvl>
  </w:abstractNum>
  <w:abstractNum w:abstractNumId="21" w15:restartNumberingAfterBreak="0">
    <w:nsid w:val="4AB67549"/>
    <w:multiLevelType w:val="hybridMultilevel"/>
    <w:tmpl w:val="C77A1386"/>
    <w:lvl w:ilvl="0" w:tplc="C884F3FC">
      <w:start w:val="1"/>
      <w:numFmt w:val="decimal"/>
      <w:lvlText w:val="%1."/>
      <w:lvlJc w:val="left"/>
      <w:pPr>
        <w:ind w:left="360" w:hanging="360"/>
      </w:pPr>
      <w:rPr>
        <w:rFonts w:hint="default"/>
      </w:rPr>
    </w:lvl>
    <w:lvl w:ilvl="1" w:tplc="A790DE76" w:tentative="1">
      <w:start w:val="1"/>
      <w:numFmt w:val="lowerLetter"/>
      <w:lvlText w:val="%2."/>
      <w:lvlJc w:val="left"/>
      <w:pPr>
        <w:ind w:left="1080" w:hanging="360"/>
      </w:pPr>
    </w:lvl>
    <w:lvl w:ilvl="2" w:tplc="0E703530" w:tentative="1">
      <w:start w:val="1"/>
      <w:numFmt w:val="lowerRoman"/>
      <w:lvlText w:val="%3."/>
      <w:lvlJc w:val="right"/>
      <w:pPr>
        <w:ind w:left="1800" w:hanging="180"/>
      </w:pPr>
    </w:lvl>
    <w:lvl w:ilvl="3" w:tplc="F23697D6" w:tentative="1">
      <w:start w:val="1"/>
      <w:numFmt w:val="decimal"/>
      <w:lvlText w:val="%4."/>
      <w:lvlJc w:val="left"/>
      <w:pPr>
        <w:ind w:left="2520" w:hanging="360"/>
      </w:pPr>
    </w:lvl>
    <w:lvl w:ilvl="4" w:tplc="6AF0EE44" w:tentative="1">
      <w:start w:val="1"/>
      <w:numFmt w:val="lowerLetter"/>
      <w:lvlText w:val="%5."/>
      <w:lvlJc w:val="left"/>
      <w:pPr>
        <w:ind w:left="3240" w:hanging="360"/>
      </w:pPr>
    </w:lvl>
    <w:lvl w:ilvl="5" w:tplc="268E7838" w:tentative="1">
      <w:start w:val="1"/>
      <w:numFmt w:val="lowerRoman"/>
      <w:lvlText w:val="%6."/>
      <w:lvlJc w:val="right"/>
      <w:pPr>
        <w:ind w:left="3960" w:hanging="180"/>
      </w:pPr>
    </w:lvl>
    <w:lvl w:ilvl="6" w:tplc="8FB21658" w:tentative="1">
      <w:start w:val="1"/>
      <w:numFmt w:val="decimal"/>
      <w:lvlText w:val="%7."/>
      <w:lvlJc w:val="left"/>
      <w:pPr>
        <w:ind w:left="4680" w:hanging="360"/>
      </w:pPr>
    </w:lvl>
    <w:lvl w:ilvl="7" w:tplc="A1D29684" w:tentative="1">
      <w:start w:val="1"/>
      <w:numFmt w:val="lowerLetter"/>
      <w:lvlText w:val="%8."/>
      <w:lvlJc w:val="left"/>
      <w:pPr>
        <w:ind w:left="5400" w:hanging="360"/>
      </w:pPr>
    </w:lvl>
    <w:lvl w:ilvl="8" w:tplc="BA446190" w:tentative="1">
      <w:start w:val="1"/>
      <w:numFmt w:val="lowerRoman"/>
      <w:lvlText w:val="%9."/>
      <w:lvlJc w:val="right"/>
      <w:pPr>
        <w:ind w:left="6120" w:hanging="180"/>
      </w:pPr>
    </w:lvl>
  </w:abstractNum>
  <w:abstractNum w:abstractNumId="22" w15:restartNumberingAfterBreak="0">
    <w:nsid w:val="4B9B2D55"/>
    <w:multiLevelType w:val="hybridMultilevel"/>
    <w:tmpl w:val="AFFE34D4"/>
    <w:lvl w:ilvl="0" w:tplc="42B82110">
      <w:start w:val="1"/>
      <w:numFmt w:val="bullet"/>
      <w:lvlText w:val=""/>
      <w:lvlJc w:val="left"/>
      <w:pPr>
        <w:ind w:left="360" w:hanging="360"/>
      </w:pPr>
      <w:rPr>
        <w:rFonts w:ascii="Symbol" w:hAnsi="Symbol" w:hint="default"/>
      </w:rPr>
    </w:lvl>
    <w:lvl w:ilvl="1" w:tplc="DC26234A">
      <w:start w:val="1"/>
      <w:numFmt w:val="bullet"/>
      <w:lvlText w:val=""/>
      <w:lvlJc w:val="left"/>
      <w:pPr>
        <w:ind w:left="1080" w:hanging="360"/>
      </w:pPr>
      <w:rPr>
        <w:rFonts w:ascii="Symbol" w:hAnsi="Symbol" w:hint="default"/>
      </w:rPr>
    </w:lvl>
    <w:lvl w:ilvl="2" w:tplc="2D22D568" w:tentative="1">
      <w:start w:val="1"/>
      <w:numFmt w:val="bullet"/>
      <w:lvlText w:val=""/>
      <w:lvlJc w:val="left"/>
      <w:pPr>
        <w:ind w:left="1800" w:hanging="360"/>
      </w:pPr>
      <w:rPr>
        <w:rFonts w:ascii="Wingdings" w:hAnsi="Wingdings" w:hint="default"/>
      </w:rPr>
    </w:lvl>
    <w:lvl w:ilvl="3" w:tplc="7A7ED826" w:tentative="1">
      <w:start w:val="1"/>
      <w:numFmt w:val="bullet"/>
      <w:lvlText w:val=""/>
      <w:lvlJc w:val="left"/>
      <w:pPr>
        <w:ind w:left="2520" w:hanging="360"/>
      </w:pPr>
      <w:rPr>
        <w:rFonts w:ascii="Symbol" w:hAnsi="Symbol" w:hint="default"/>
      </w:rPr>
    </w:lvl>
    <w:lvl w:ilvl="4" w:tplc="B3E26226" w:tentative="1">
      <w:start w:val="1"/>
      <w:numFmt w:val="bullet"/>
      <w:lvlText w:val="o"/>
      <w:lvlJc w:val="left"/>
      <w:pPr>
        <w:ind w:left="3240" w:hanging="360"/>
      </w:pPr>
      <w:rPr>
        <w:rFonts w:ascii="Courier New" w:hAnsi="Courier New" w:cs="Courier New" w:hint="default"/>
      </w:rPr>
    </w:lvl>
    <w:lvl w:ilvl="5" w:tplc="D1F4175E" w:tentative="1">
      <w:start w:val="1"/>
      <w:numFmt w:val="bullet"/>
      <w:lvlText w:val=""/>
      <w:lvlJc w:val="left"/>
      <w:pPr>
        <w:ind w:left="3960" w:hanging="360"/>
      </w:pPr>
      <w:rPr>
        <w:rFonts w:ascii="Wingdings" w:hAnsi="Wingdings" w:hint="default"/>
      </w:rPr>
    </w:lvl>
    <w:lvl w:ilvl="6" w:tplc="DCD8F4C8" w:tentative="1">
      <w:start w:val="1"/>
      <w:numFmt w:val="bullet"/>
      <w:lvlText w:val=""/>
      <w:lvlJc w:val="left"/>
      <w:pPr>
        <w:ind w:left="4680" w:hanging="360"/>
      </w:pPr>
      <w:rPr>
        <w:rFonts w:ascii="Symbol" w:hAnsi="Symbol" w:hint="default"/>
      </w:rPr>
    </w:lvl>
    <w:lvl w:ilvl="7" w:tplc="36281B44" w:tentative="1">
      <w:start w:val="1"/>
      <w:numFmt w:val="bullet"/>
      <w:lvlText w:val="o"/>
      <w:lvlJc w:val="left"/>
      <w:pPr>
        <w:ind w:left="5400" w:hanging="360"/>
      </w:pPr>
      <w:rPr>
        <w:rFonts w:ascii="Courier New" w:hAnsi="Courier New" w:cs="Courier New" w:hint="default"/>
      </w:rPr>
    </w:lvl>
    <w:lvl w:ilvl="8" w:tplc="53C8AAE8" w:tentative="1">
      <w:start w:val="1"/>
      <w:numFmt w:val="bullet"/>
      <w:lvlText w:val=""/>
      <w:lvlJc w:val="left"/>
      <w:pPr>
        <w:ind w:left="6120" w:hanging="360"/>
      </w:pPr>
      <w:rPr>
        <w:rFonts w:ascii="Wingdings" w:hAnsi="Wingdings" w:hint="default"/>
      </w:rPr>
    </w:lvl>
  </w:abstractNum>
  <w:abstractNum w:abstractNumId="23" w15:restartNumberingAfterBreak="0">
    <w:nsid w:val="50DB2EA0"/>
    <w:multiLevelType w:val="hybridMultilevel"/>
    <w:tmpl w:val="BF70A492"/>
    <w:lvl w:ilvl="0" w:tplc="AED6D964">
      <w:start w:val="1"/>
      <w:numFmt w:val="decimal"/>
      <w:lvlText w:val="%1."/>
      <w:lvlJc w:val="left"/>
      <w:pPr>
        <w:ind w:left="360" w:hanging="360"/>
      </w:pPr>
      <w:rPr>
        <w:rFonts w:hint="default"/>
      </w:rPr>
    </w:lvl>
    <w:lvl w:ilvl="1" w:tplc="755E1456" w:tentative="1">
      <w:start w:val="1"/>
      <w:numFmt w:val="lowerLetter"/>
      <w:lvlText w:val="%2."/>
      <w:lvlJc w:val="left"/>
      <w:pPr>
        <w:ind w:left="1080" w:hanging="360"/>
      </w:pPr>
    </w:lvl>
    <w:lvl w:ilvl="2" w:tplc="7E9452D2" w:tentative="1">
      <w:start w:val="1"/>
      <w:numFmt w:val="lowerRoman"/>
      <w:lvlText w:val="%3."/>
      <w:lvlJc w:val="right"/>
      <w:pPr>
        <w:ind w:left="1800" w:hanging="180"/>
      </w:pPr>
    </w:lvl>
    <w:lvl w:ilvl="3" w:tplc="9990CE94" w:tentative="1">
      <w:start w:val="1"/>
      <w:numFmt w:val="decimal"/>
      <w:lvlText w:val="%4."/>
      <w:lvlJc w:val="left"/>
      <w:pPr>
        <w:ind w:left="2520" w:hanging="360"/>
      </w:pPr>
    </w:lvl>
    <w:lvl w:ilvl="4" w:tplc="A61C0242" w:tentative="1">
      <w:start w:val="1"/>
      <w:numFmt w:val="lowerLetter"/>
      <w:lvlText w:val="%5."/>
      <w:lvlJc w:val="left"/>
      <w:pPr>
        <w:ind w:left="3240" w:hanging="360"/>
      </w:pPr>
    </w:lvl>
    <w:lvl w:ilvl="5" w:tplc="165071CA" w:tentative="1">
      <w:start w:val="1"/>
      <w:numFmt w:val="lowerRoman"/>
      <w:lvlText w:val="%6."/>
      <w:lvlJc w:val="right"/>
      <w:pPr>
        <w:ind w:left="3960" w:hanging="180"/>
      </w:pPr>
    </w:lvl>
    <w:lvl w:ilvl="6" w:tplc="B25A98D6" w:tentative="1">
      <w:start w:val="1"/>
      <w:numFmt w:val="decimal"/>
      <w:lvlText w:val="%7."/>
      <w:lvlJc w:val="left"/>
      <w:pPr>
        <w:ind w:left="4680" w:hanging="360"/>
      </w:pPr>
    </w:lvl>
    <w:lvl w:ilvl="7" w:tplc="D382BE7C" w:tentative="1">
      <w:start w:val="1"/>
      <w:numFmt w:val="lowerLetter"/>
      <w:lvlText w:val="%8."/>
      <w:lvlJc w:val="left"/>
      <w:pPr>
        <w:ind w:left="5400" w:hanging="360"/>
      </w:pPr>
    </w:lvl>
    <w:lvl w:ilvl="8" w:tplc="4E44D478" w:tentative="1">
      <w:start w:val="1"/>
      <w:numFmt w:val="lowerRoman"/>
      <w:lvlText w:val="%9."/>
      <w:lvlJc w:val="right"/>
      <w:pPr>
        <w:ind w:left="6120" w:hanging="180"/>
      </w:pPr>
    </w:lvl>
  </w:abstractNum>
  <w:abstractNum w:abstractNumId="24" w15:restartNumberingAfterBreak="0">
    <w:nsid w:val="5EFB0E5D"/>
    <w:multiLevelType w:val="hybridMultilevel"/>
    <w:tmpl w:val="27C89ED6"/>
    <w:lvl w:ilvl="0" w:tplc="3DFA017A">
      <w:start w:val="1"/>
      <w:numFmt w:val="bullet"/>
      <w:lvlText w:val=""/>
      <w:lvlJc w:val="left"/>
      <w:pPr>
        <w:ind w:left="360" w:hanging="360"/>
      </w:pPr>
      <w:rPr>
        <w:rFonts w:ascii="Symbol" w:hAnsi="Symbol" w:hint="default"/>
      </w:rPr>
    </w:lvl>
    <w:lvl w:ilvl="1" w:tplc="16342E4C" w:tentative="1">
      <w:start w:val="1"/>
      <w:numFmt w:val="bullet"/>
      <w:lvlText w:val="o"/>
      <w:lvlJc w:val="left"/>
      <w:pPr>
        <w:ind w:left="1080" w:hanging="360"/>
      </w:pPr>
      <w:rPr>
        <w:rFonts w:ascii="Courier New" w:hAnsi="Courier New" w:cs="Courier New" w:hint="default"/>
      </w:rPr>
    </w:lvl>
    <w:lvl w:ilvl="2" w:tplc="78BEAD64" w:tentative="1">
      <w:start w:val="1"/>
      <w:numFmt w:val="bullet"/>
      <w:lvlText w:val=""/>
      <w:lvlJc w:val="left"/>
      <w:pPr>
        <w:ind w:left="1800" w:hanging="360"/>
      </w:pPr>
      <w:rPr>
        <w:rFonts w:ascii="Wingdings" w:hAnsi="Wingdings" w:hint="default"/>
      </w:rPr>
    </w:lvl>
    <w:lvl w:ilvl="3" w:tplc="4A843E3A" w:tentative="1">
      <w:start w:val="1"/>
      <w:numFmt w:val="bullet"/>
      <w:lvlText w:val=""/>
      <w:lvlJc w:val="left"/>
      <w:pPr>
        <w:ind w:left="2520" w:hanging="360"/>
      </w:pPr>
      <w:rPr>
        <w:rFonts w:ascii="Symbol" w:hAnsi="Symbol" w:hint="default"/>
      </w:rPr>
    </w:lvl>
    <w:lvl w:ilvl="4" w:tplc="C9C6643E" w:tentative="1">
      <w:start w:val="1"/>
      <w:numFmt w:val="bullet"/>
      <w:lvlText w:val="o"/>
      <w:lvlJc w:val="left"/>
      <w:pPr>
        <w:ind w:left="3240" w:hanging="360"/>
      </w:pPr>
      <w:rPr>
        <w:rFonts w:ascii="Courier New" w:hAnsi="Courier New" w:cs="Courier New" w:hint="default"/>
      </w:rPr>
    </w:lvl>
    <w:lvl w:ilvl="5" w:tplc="F70AD55C" w:tentative="1">
      <w:start w:val="1"/>
      <w:numFmt w:val="bullet"/>
      <w:lvlText w:val=""/>
      <w:lvlJc w:val="left"/>
      <w:pPr>
        <w:ind w:left="3960" w:hanging="360"/>
      </w:pPr>
      <w:rPr>
        <w:rFonts w:ascii="Wingdings" w:hAnsi="Wingdings" w:hint="default"/>
      </w:rPr>
    </w:lvl>
    <w:lvl w:ilvl="6" w:tplc="AA8AE99E" w:tentative="1">
      <w:start w:val="1"/>
      <w:numFmt w:val="bullet"/>
      <w:lvlText w:val=""/>
      <w:lvlJc w:val="left"/>
      <w:pPr>
        <w:ind w:left="4680" w:hanging="360"/>
      </w:pPr>
      <w:rPr>
        <w:rFonts w:ascii="Symbol" w:hAnsi="Symbol" w:hint="default"/>
      </w:rPr>
    </w:lvl>
    <w:lvl w:ilvl="7" w:tplc="E9B8E802" w:tentative="1">
      <w:start w:val="1"/>
      <w:numFmt w:val="bullet"/>
      <w:lvlText w:val="o"/>
      <w:lvlJc w:val="left"/>
      <w:pPr>
        <w:ind w:left="5400" w:hanging="360"/>
      </w:pPr>
      <w:rPr>
        <w:rFonts w:ascii="Courier New" w:hAnsi="Courier New" w:cs="Courier New" w:hint="default"/>
      </w:rPr>
    </w:lvl>
    <w:lvl w:ilvl="8" w:tplc="442809DA" w:tentative="1">
      <w:start w:val="1"/>
      <w:numFmt w:val="bullet"/>
      <w:lvlText w:val=""/>
      <w:lvlJc w:val="left"/>
      <w:pPr>
        <w:ind w:left="6120" w:hanging="360"/>
      </w:pPr>
      <w:rPr>
        <w:rFonts w:ascii="Wingdings" w:hAnsi="Wingdings" w:hint="default"/>
      </w:rPr>
    </w:lvl>
  </w:abstractNum>
  <w:abstractNum w:abstractNumId="25" w15:restartNumberingAfterBreak="0">
    <w:nsid w:val="63F02FAB"/>
    <w:multiLevelType w:val="hybridMultilevel"/>
    <w:tmpl w:val="ED3CA90C"/>
    <w:lvl w:ilvl="0" w:tplc="3EE2EA70">
      <w:start w:val="1"/>
      <w:numFmt w:val="bullet"/>
      <w:lvlText w:val=""/>
      <w:lvlJc w:val="left"/>
      <w:pPr>
        <w:ind w:left="360" w:hanging="360"/>
      </w:pPr>
      <w:rPr>
        <w:rFonts w:ascii="Symbol" w:hAnsi="Symbol" w:hint="default"/>
      </w:rPr>
    </w:lvl>
    <w:lvl w:ilvl="1" w:tplc="4A8EAAFC" w:tentative="1">
      <w:start w:val="1"/>
      <w:numFmt w:val="bullet"/>
      <w:lvlText w:val="o"/>
      <w:lvlJc w:val="left"/>
      <w:pPr>
        <w:ind w:left="1080" w:hanging="360"/>
      </w:pPr>
      <w:rPr>
        <w:rFonts w:ascii="Courier New" w:hAnsi="Courier New" w:cs="Courier New" w:hint="default"/>
      </w:rPr>
    </w:lvl>
    <w:lvl w:ilvl="2" w:tplc="F118E36C" w:tentative="1">
      <w:start w:val="1"/>
      <w:numFmt w:val="bullet"/>
      <w:lvlText w:val=""/>
      <w:lvlJc w:val="left"/>
      <w:pPr>
        <w:ind w:left="1800" w:hanging="360"/>
      </w:pPr>
      <w:rPr>
        <w:rFonts w:ascii="Wingdings" w:hAnsi="Wingdings" w:hint="default"/>
      </w:rPr>
    </w:lvl>
    <w:lvl w:ilvl="3" w:tplc="34D2CD9A" w:tentative="1">
      <w:start w:val="1"/>
      <w:numFmt w:val="bullet"/>
      <w:lvlText w:val=""/>
      <w:lvlJc w:val="left"/>
      <w:pPr>
        <w:ind w:left="2520" w:hanging="360"/>
      </w:pPr>
      <w:rPr>
        <w:rFonts w:ascii="Symbol" w:hAnsi="Symbol" w:hint="default"/>
      </w:rPr>
    </w:lvl>
    <w:lvl w:ilvl="4" w:tplc="2F12511E" w:tentative="1">
      <w:start w:val="1"/>
      <w:numFmt w:val="bullet"/>
      <w:lvlText w:val="o"/>
      <w:lvlJc w:val="left"/>
      <w:pPr>
        <w:ind w:left="3240" w:hanging="360"/>
      </w:pPr>
      <w:rPr>
        <w:rFonts w:ascii="Courier New" w:hAnsi="Courier New" w:cs="Courier New" w:hint="default"/>
      </w:rPr>
    </w:lvl>
    <w:lvl w:ilvl="5" w:tplc="802E04A2" w:tentative="1">
      <w:start w:val="1"/>
      <w:numFmt w:val="bullet"/>
      <w:lvlText w:val=""/>
      <w:lvlJc w:val="left"/>
      <w:pPr>
        <w:ind w:left="3960" w:hanging="360"/>
      </w:pPr>
      <w:rPr>
        <w:rFonts w:ascii="Wingdings" w:hAnsi="Wingdings" w:hint="default"/>
      </w:rPr>
    </w:lvl>
    <w:lvl w:ilvl="6" w:tplc="3C6C828A" w:tentative="1">
      <w:start w:val="1"/>
      <w:numFmt w:val="bullet"/>
      <w:lvlText w:val=""/>
      <w:lvlJc w:val="left"/>
      <w:pPr>
        <w:ind w:left="4680" w:hanging="360"/>
      </w:pPr>
      <w:rPr>
        <w:rFonts w:ascii="Symbol" w:hAnsi="Symbol" w:hint="default"/>
      </w:rPr>
    </w:lvl>
    <w:lvl w:ilvl="7" w:tplc="6E80C622" w:tentative="1">
      <w:start w:val="1"/>
      <w:numFmt w:val="bullet"/>
      <w:lvlText w:val="o"/>
      <w:lvlJc w:val="left"/>
      <w:pPr>
        <w:ind w:left="5400" w:hanging="360"/>
      </w:pPr>
      <w:rPr>
        <w:rFonts w:ascii="Courier New" w:hAnsi="Courier New" w:cs="Courier New" w:hint="default"/>
      </w:rPr>
    </w:lvl>
    <w:lvl w:ilvl="8" w:tplc="8E60A588" w:tentative="1">
      <w:start w:val="1"/>
      <w:numFmt w:val="bullet"/>
      <w:lvlText w:val=""/>
      <w:lvlJc w:val="left"/>
      <w:pPr>
        <w:ind w:left="6120" w:hanging="360"/>
      </w:pPr>
      <w:rPr>
        <w:rFonts w:ascii="Wingdings" w:hAnsi="Wingdings" w:hint="default"/>
      </w:rPr>
    </w:lvl>
  </w:abstractNum>
  <w:abstractNum w:abstractNumId="26" w15:restartNumberingAfterBreak="0">
    <w:nsid w:val="696E6888"/>
    <w:multiLevelType w:val="multilevel"/>
    <w:tmpl w:val="0C740F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9C16DE2"/>
    <w:multiLevelType w:val="hybridMultilevel"/>
    <w:tmpl w:val="7CF68816"/>
    <w:lvl w:ilvl="0" w:tplc="AC804594">
      <w:start w:val="1"/>
      <w:numFmt w:val="bullet"/>
      <w:lvlText w:val=""/>
      <w:lvlJc w:val="left"/>
      <w:pPr>
        <w:ind w:left="360" w:hanging="360"/>
      </w:pPr>
      <w:rPr>
        <w:rFonts w:ascii="Symbol" w:hAnsi="Symbol" w:hint="default"/>
      </w:rPr>
    </w:lvl>
    <w:lvl w:ilvl="1" w:tplc="A5E8566A" w:tentative="1">
      <w:start w:val="1"/>
      <w:numFmt w:val="bullet"/>
      <w:lvlText w:val="o"/>
      <w:lvlJc w:val="left"/>
      <w:pPr>
        <w:ind w:left="1080" w:hanging="360"/>
      </w:pPr>
      <w:rPr>
        <w:rFonts w:ascii="Courier New" w:hAnsi="Courier New" w:cs="Courier New" w:hint="default"/>
      </w:rPr>
    </w:lvl>
    <w:lvl w:ilvl="2" w:tplc="8720809C" w:tentative="1">
      <w:start w:val="1"/>
      <w:numFmt w:val="bullet"/>
      <w:lvlText w:val=""/>
      <w:lvlJc w:val="left"/>
      <w:pPr>
        <w:ind w:left="1800" w:hanging="360"/>
      </w:pPr>
      <w:rPr>
        <w:rFonts w:ascii="Wingdings" w:hAnsi="Wingdings" w:hint="default"/>
      </w:rPr>
    </w:lvl>
    <w:lvl w:ilvl="3" w:tplc="56124370" w:tentative="1">
      <w:start w:val="1"/>
      <w:numFmt w:val="bullet"/>
      <w:lvlText w:val=""/>
      <w:lvlJc w:val="left"/>
      <w:pPr>
        <w:ind w:left="2520" w:hanging="360"/>
      </w:pPr>
      <w:rPr>
        <w:rFonts w:ascii="Symbol" w:hAnsi="Symbol" w:hint="default"/>
      </w:rPr>
    </w:lvl>
    <w:lvl w:ilvl="4" w:tplc="9EBC4176" w:tentative="1">
      <w:start w:val="1"/>
      <w:numFmt w:val="bullet"/>
      <w:lvlText w:val="o"/>
      <w:lvlJc w:val="left"/>
      <w:pPr>
        <w:ind w:left="3240" w:hanging="360"/>
      </w:pPr>
      <w:rPr>
        <w:rFonts w:ascii="Courier New" w:hAnsi="Courier New" w:cs="Courier New" w:hint="default"/>
      </w:rPr>
    </w:lvl>
    <w:lvl w:ilvl="5" w:tplc="D04ED2A8" w:tentative="1">
      <w:start w:val="1"/>
      <w:numFmt w:val="bullet"/>
      <w:lvlText w:val=""/>
      <w:lvlJc w:val="left"/>
      <w:pPr>
        <w:ind w:left="3960" w:hanging="360"/>
      </w:pPr>
      <w:rPr>
        <w:rFonts w:ascii="Wingdings" w:hAnsi="Wingdings" w:hint="default"/>
      </w:rPr>
    </w:lvl>
    <w:lvl w:ilvl="6" w:tplc="1EECA272" w:tentative="1">
      <w:start w:val="1"/>
      <w:numFmt w:val="bullet"/>
      <w:lvlText w:val=""/>
      <w:lvlJc w:val="left"/>
      <w:pPr>
        <w:ind w:left="4680" w:hanging="360"/>
      </w:pPr>
      <w:rPr>
        <w:rFonts w:ascii="Symbol" w:hAnsi="Symbol" w:hint="default"/>
      </w:rPr>
    </w:lvl>
    <w:lvl w:ilvl="7" w:tplc="64FE00E2" w:tentative="1">
      <w:start w:val="1"/>
      <w:numFmt w:val="bullet"/>
      <w:lvlText w:val="o"/>
      <w:lvlJc w:val="left"/>
      <w:pPr>
        <w:ind w:left="5400" w:hanging="360"/>
      </w:pPr>
      <w:rPr>
        <w:rFonts w:ascii="Courier New" w:hAnsi="Courier New" w:cs="Courier New" w:hint="default"/>
      </w:rPr>
    </w:lvl>
    <w:lvl w:ilvl="8" w:tplc="41D8524C" w:tentative="1">
      <w:start w:val="1"/>
      <w:numFmt w:val="bullet"/>
      <w:lvlText w:val=""/>
      <w:lvlJc w:val="left"/>
      <w:pPr>
        <w:ind w:left="6120" w:hanging="360"/>
      </w:pPr>
      <w:rPr>
        <w:rFonts w:ascii="Wingdings" w:hAnsi="Wingdings" w:hint="default"/>
      </w:rPr>
    </w:lvl>
  </w:abstractNum>
  <w:abstractNum w:abstractNumId="28" w15:restartNumberingAfterBreak="0">
    <w:nsid w:val="722374EB"/>
    <w:multiLevelType w:val="hybridMultilevel"/>
    <w:tmpl w:val="780A769A"/>
    <w:lvl w:ilvl="0" w:tplc="353A47FC">
      <w:start w:val="1"/>
      <w:numFmt w:val="bullet"/>
      <w:lvlText w:val=""/>
      <w:lvlJc w:val="left"/>
      <w:pPr>
        <w:ind w:left="360" w:hanging="360"/>
      </w:pPr>
      <w:rPr>
        <w:rFonts w:ascii="Symbol" w:hAnsi="Symbol" w:hint="default"/>
      </w:rPr>
    </w:lvl>
    <w:lvl w:ilvl="1" w:tplc="14FEDB1C" w:tentative="1">
      <w:start w:val="1"/>
      <w:numFmt w:val="bullet"/>
      <w:lvlText w:val="o"/>
      <w:lvlJc w:val="left"/>
      <w:pPr>
        <w:ind w:left="1080" w:hanging="360"/>
      </w:pPr>
      <w:rPr>
        <w:rFonts w:ascii="Courier New" w:hAnsi="Courier New" w:cs="Courier New" w:hint="default"/>
      </w:rPr>
    </w:lvl>
    <w:lvl w:ilvl="2" w:tplc="80444E06" w:tentative="1">
      <w:start w:val="1"/>
      <w:numFmt w:val="bullet"/>
      <w:lvlText w:val=""/>
      <w:lvlJc w:val="left"/>
      <w:pPr>
        <w:ind w:left="1800" w:hanging="360"/>
      </w:pPr>
      <w:rPr>
        <w:rFonts w:ascii="Wingdings" w:hAnsi="Wingdings" w:hint="default"/>
      </w:rPr>
    </w:lvl>
    <w:lvl w:ilvl="3" w:tplc="B290D96A" w:tentative="1">
      <w:start w:val="1"/>
      <w:numFmt w:val="bullet"/>
      <w:lvlText w:val=""/>
      <w:lvlJc w:val="left"/>
      <w:pPr>
        <w:ind w:left="2520" w:hanging="360"/>
      </w:pPr>
      <w:rPr>
        <w:rFonts w:ascii="Symbol" w:hAnsi="Symbol" w:hint="default"/>
      </w:rPr>
    </w:lvl>
    <w:lvl w:ilvl="4" w:tplc="5EDCAC12" w:tentative="1">
      <w:start w:val="1"/>
      <w:numFmt w:val="bullet"/>
      <w:lvlText w:val="o"/>
      <w:lvlJc w:val="left"/>
      <w:pPr>
        <w:ind w:left="3240" w:hanging="360"/>
      </w:pPr>
      <w:rPr>
        <w:rFonts w:ascii="Courier New" w:hAnsi="Courier New" w:cs="Courier New" w:hint="default"/>
      </w:rPr>
    </w:lvl>
    <w:lvl w:ilvl="5" w:tplc="AFBEB1D4" w:tentative="1">
      <w:start w:val="1"/>
      <w:numFmt w:val="bullet"/>
      <w:lvlText w:val=""/>
      <w:lvlJc w:val="left"/>
      <w:pPr>
        <w:ind w:left="3960" w:hanging="360"/>
      </w:pPr>
      <w:rPr>
        <w:rFonts w:ascii="Wingdings" w:hAnsi="Wingdings" w:hint="default"/>
      </w:rPr>
    </w:lvl>
    <w:lvl w:ilvl="6" w:tplc="A6A0EDE6" w:tentative="1">
      <w:start w:val="1"/>
      <w:numFmt w:val="bullet"/>
      <w:lvlText w:val=""/>
      <w:lvlJc w:val="left"/>
      <w:pPr>
        <w:ind w:left="4680" w:hanging="360"/>
      </w:pPr>
      <w:rPr>
        <w:rFonts w:ascii="Symbol" w:hAnsi="Symbol" w:hint="default"/>
      </w:rPr>
    </w:lvl>
    <w:lvl w:ilvl="7" w:tplc="4232D14C" w:tentative="1">
      <w:start w:val="1"/>
      <w:numFmt w:val="bullet"/>
      <w:lvlText w:val="o"/>
      <w:lvlJc w:val="left"/>
      <w:pPr>
        <w:ind w:left="5400" w:hanging="360"/>
      </w:pPr>
      <w:rPr>
        <w:rFonts w:ascii="Courier New" w:hAnsi="Courier New" w:cs="Courier New" w:hint="default"/>
      </w:rPr>
    </w:lvl>
    <w:lvl w:ilvl="8" w:tplc="E9644CCC" w:tentative="1">
      <w:start w:val="1"/>
      <w:numFmt w:val="bullet"/>
      <w:lvlText w:val=""/>
      <w:lvlJc w:val="left"/>
      <w:pPr>
        <w:ind w:left="6120" w:hanging="360"/>
      </w:pPr>
      <w:rPr>
        <w:rFonts w:ascii="Wingdings" w:hAnsi="Wingdings" w:hint="default"/>
      </w:rPr>
    </w:lvl>
  </w:abstractNum>
  <w:abstractNum w:abstractNumId="29" w15:restartNumberingAfterBreak="0">
    <w:nsid w:val="7D6E3CDC"/>
    <w:multiLevelType w:val="hybridMultilevel"/>
    <w:tmpl w:val="2680707E"/>
    <w:lvl w:ilvl="0" w:tplc="4A8892EC">
      <w:start w:val="1"/>
      <w:numFmt w:val="bullet"/>
      <w:lvlText w:val=""/>
      <w:lvlJc w:val="left"/>
      <w:pPr>
        <w:ind w:left="360" w:hanging="360"/>
      </w:pPr>
      <w:rPr>
        <w:rFonts w:ascii="Symbol" w:hAnsi="Symbol" w:hint="default"/>
      </w:rPr>
    </w:lvl>
    <w:lvl w:ilvl="1" w:tplc="CA384F0A" w:tentative="1">
      <w:start w:val="1"/>
      <w:numFmt w:val="bullet"/>
      <w:lvlText w:val="o"/>
      <w:lvlJc w:val="left"/>
      <w:pPr>
        <w:ind w:left="1080" w:hanging="360"/>
      </w:pPr>
      <w:rPr>
        <w:rFonts w:ascii="Courier New" w:hAnsi="Courier New" w:cs="Courier New" w:hint="default"/>
      </w:rPr>
    </w:lvl>
    <w:lvl w:ilvl="2" w:tplc="98B60F36" w:tentative="1">
      <w:start w:val="1"/>
      <w:numFmt w:val="bullet"/>
      <w:lvlText w:val=""/>
      <w:lvlJc w:val="left"/>
      <w:pPr>
        <w:ind w:left="1800" w:hanging="360"/>
      </w:pPr>
      <w:rPr>
        <w:rFonts w:ascii="Wingdings" w:hAnsi="Wingdings" w:hint="default"/>
      </w:rPr>
    </w:lvl>
    <w:lvl w:ilvl="3" w:tplc="D242BE46" w:tentative="1">
      <w:start w:val="1"/>
      <w:numFmt w:val="bullet"/>
      <w:lvlText w:val=""/>
      <w:lvlJc w:val="left"/>
      <w:pPr>
        <w:ind w:left="2520" w:hanging="360"/>
      </w:pPr>
      <w:rPr>
        <w:rFonts w:ascii="Symbol" w:hAnsi="Symbol" w:hint="default"/>
      </w:rPr>
    </w:lvl>
    <w:lvl w:ilvl="4" w:tplc="2AA2FE70" w:tentative="1">
      <w:start w:val="1"/>
      <w:numFmt w:val="bullet"/>
      <w:lvlText w:val="o"/>
      <w:lvlJc w:val="left"/>
      <w:pPr>
        <w:ind w:left="3240" w:hanging="360"/>
      </w:pPr>
      <w:rPr>
        <w:rFonts w:ascii="Courier New" w:hAnsi="Courier New" w:cs="Courier New" w:hint="default"/>
      </w:rPr>
    </w:lvl>
    <w:lvl w:ilvl="5" w:tplc="B4103D08" w:tentative="1">
      <w:start w:val="1"/>
      <w:numFmt w:val="bullet"/>
      <w:lvlText w:val=""/>
      <w:lvlJc w:val="left"/>
      <w:pPr>
        <w:ind w:left="3960" w:hanging="360"/>
      </w:pPr>
      <w:rPr>
        <w:rFonts w:ascii="Wingdings" w:hAnsi="Wingdings" w:hint="default"/>
      </w:rPr>
    </w:lvl>
    <w:lvl w:ilvl="6" w:tplc="E93AD43C" w:tentative="1">
      <w:start w:val="1"/>
      <w:numFmt w:val="bullet"/>
      <w:lvlText w:val=""/>
      <w:lvlJc w:val="left"/>
      <w:pPr>
        <w:ind w:left="4680" w:hanging="360"/>
      </w:pPr>
      <w:rPr>
        <w:rFonts w:ascii="Symbol" w:hAnsi="Symbol" w:hint="default"/>
      </w:rPr>
    </w:lvl>
    <w:lvl w:ilvl="7" w:tplc="9FD8B32A" w:tentative="1">
      <w:start w:val="1"/>
      <w:numFmt w:val="bullet"/>
      <w:lvlText w:val="o"/>
      <w:lvlJc w:val="left"/>
      <w:pPr>
        <w:ind w:left="5400" w:hanging="360"/>
      </w:pPr>
      <w:rPr>
        <w:rFonts w:ascii="Courier New" w:hAnsi="Courier New" w:cs="Courier New" w:hint="default"/>
      </w:rPr>
    </w:lvl>
    <w:lvl w:ilvl="8" w:tplc="E33C2784" w:tentative="1">
      <w:start w:val="1"/>
      <w:numFmt w:val="bullet"/>
      <w:lvlText w:val=""/>
      <w:lvlJc w:val="left"/>
      <w:pPr>
        <w:ind w:left="6120" w:hanging="360"/>
      </w:pPr>
      <w:rPr>
        <w:rFonts w:ascii="Wingdings" w:hAnsi="Wingdings" w:hint="default"/>
      </w:rPr>
    </w:lvl>
  </w:abstractNum>
  <w:num w:numId="1">
    <w:abstractNumId w:val="24"/>
  </w:num>
  <w:num w:numId="2">
    <w:abstractNumId w:val="20"/>
  </w:num>
  <w:num w:numId="3">
    <w:abstractNumId w:val="11"/>
  </w:num>
  <w:num w:numId="4">
    <w:abstractNumId w:val="5"/>
  </w:num>
  <w:num w:numId="5">
    <w:abstractNumId w:val="23"/>
  </w:num>
  <w:num w:numId="6">
    <w:abstractNumId w:val="15"/>
  </w:num>
  <w:num w:numId="7">
    <w:abstractNumId w:val="13"/>
  </w:num>
  <w:num w:numId="8">
    <w:abstractNumId w:val="21"/>
  </w:num>
  <w:num w:numId="9">
    <w:abstractNumId w:val="3"/>
  </w:num>
  <w:num w:numId="10">
    <w:abstractNumId w:val="0"/>
  </w:num>
  <w:num w:numId="11">
    <w:abstractNumId w:val="8"/>
  </w:num>
  <w:num w:numId="12">
    <w:abstractNumId w:val="28"/>
  </w:num>
  <w:num w:numId="13">
    <w:abstractNumId w:val="9"/>
  </w:num>
  <w:num w:numId="14">
    <w:abstractNumId w:val="1"/>
  </w:num>
  <w:num w:numId="15">
    <w:abstractNumId w:val="6"/>
  </w:num>
  <w:num w:numId="16">
    <w:abstractNumId w:val="18"/>
  </w:num>
  <w:num w:numId="17">
    <w:abstractNumId w:val="16"/>
  </w:num>
  <w:num w:numId="18">
    <w:abstractNumId w:val="2"/>
  </w:num>
  <w:num w:numId="19">
    <w:abstractNumId w:val="25"/>
  </w:num>
  <w:num w:numId="20">
    <w:abstractNumId w:val="27"/>
  </w:num>
  <w:num w:numId="21">
    <w:abstractNumId w:val="7"/>
  </w:num>
  <w:num w:numId="22">
    <w:abstractNumId w:val="19"/>
  </w:num>
  <w:num w:numId="23">
    <w:abstractNumId w:val="12"/>
  </w:num>
  <w:num w:numId="24">
    <w:abstractNumId w:val="22"/>
  </w:num>
  <w:num w:numId="25">
    <w:abstractNumId w:val="26"/>
  </w:num>
  <w:num w:numId="26">
    <w:abstractNumId w:val="14"/>
  </w:num>
  <w:num w:numId="27">
    <w:abstractNumId w:val="17"/>
  </w:num>
  <w:num w:numId="28">
    <w:abstractNumId w:val="10"/>
  </w:num>
  <w:num w:numId="29">
    <w:abstractNumId w:val="29"/>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77"/>
    <w:rsid w:val="008A7577"/>
    <w:rsid w:val="009C0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564D22D-DD2E-43F3-A1F7-3D95FD4D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line="360" w:lineRule="auto"/>
      <w:jc w:val="both"/>
    </w:pPr>
    <w:rPr>
      <w:rFonts w:ascii="Garamond" w:hAnsi="Garamond"/>
    </w:rPr>
  </w:style>
  <w:style w:type="paragraph" w:styleId="Tekstdymka">
    <w:name w:val="Balloon Text"/>
    <w:basedOn w:val="Normalny"/>
    <w:semiHidden/>
    <w:rPr>
      <w:rFonts w:ascii="Tahoma" w:hAnsi="Tahoma" w:cs="Tahoma"/>
      <w:sz w:val="16"/>
      <w:szCs w:val="16"/>
    </w:rPr>
  </w:style>
  <w:style w:type="paragraph" w:styleId="Tekstprzypisudolnego">
    <w:name w:val="footnote text"/>
    <w:aliases w:val="Podrozdzia3,Podrozdział,Tekst przypisu,Tekst przypisu Znak Znak Znak Znak,Tekst przypisu Znak Znak Znak Znak Znak,Tekst przypisu Znak Znak Znak Znak Znak Znak Znak,Tekst przypisu Znak Znak Znak Znak Znak Znak Znak Znak Zn"/>
    <w:basedOn w:val="Normalny"/>
    <w:link w:val="TekstprzypisudolnegoZnak"/>
    <w:qFormat/>
    <w:rPr>
      <w:sz w:val="20"/>
      <w:szCs w:val="20"/>
    </w:rPr>
  </w:style>
  <w:style w:type="character" w:styleId="Odwoanieprzypisudolnego">
    <w:name w:val="footnote reference"/>
    <w:qFormat/>
    <w:rPr>
      <w:vertAlign w:val="superscript"/>
    </w:rPr>
  </w:style>
  <w:style w:type="paragraph" w:styleId="Tekstpodstawowy2">
    <w:name w:val="Body Text 2"/>
    <w:basedOn w:val="Normalny"/>
    <w:pPr>
      <w:spacing w:line="360" w:lineRule="auto"/>
      <w:jc w:val="center"/>
    </w:pPr>
    <w:rPr>
      <w:rFonts w:ascii="Garamond" w:hAnsi="Garamond"/>
      <w:b/>
    </w:rPr>
  </w:style>
  <w:style w:type="paragraph" w:styleId="Tekstpodstawowy3">
    <w:name w:val="Body Text 3"/>
    <w:basedOn w:val="Normalny"/>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uiPriority w:val="99"/>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 w:type="paragraph" w:styleId="Akapitzlist">
    <w:name w:val="List Paragraph"/>
    <w:basedOn w:val="Normalny"/>
    <w:uiPriority w:val="34"/>
    <w:qFormat/>
    <w:rsid w:val="00E348B8"/>
    <w:pPr>
      <w:suppressAutoHyphens/>
      <w:spacing w:after="200" w:line="276" w:lineRule="auto"/>
      <w:ind w:left="708"/>
    </w:pPr>
    <w:rPr>
      <w:rFonts w:ascii="Calibri" w:hAnsi="Calibri" w:cs="Calibri"/>
      <w:sz w:val="22"/>
      <w:szCs w:val="22"/>
      <w:lang w:eastAsia="ar-SA"/>
    </w:rPr>
  </w:style>
  <w:style w:type="character" w:customStyle="1" w:styleId="TekstprzypisudolnegoZnak">
    <w:name w:val="Tekst przypisu dolnego Znak"/>
    <w:aliases w:val="Podrozdzia3 Znak,Podrozdział Znak,Tekst przypisu Znak,Tekst przypisu Znak Znak Znak Znak Znak1,Tekst przypisu Znak Znak Znak Znak Znak Znak,Tekst przypisu Znak Znak Znak Znak Znak Znak Znak Znak"/>
    <w:basedOn w:val="Domylnaczcionkaakapitu"/>
    <w:link w:val="Tekstprzypisudolnego"/>
    <w:qFormat/>
    <w:rsid w:val="00E348B8"/>
  </w:style>
  <w:style w:type="paragraph" w:customStyle="1" w:styleId="Default">
    <w:name w:val="Default"/>
    <w:rsid w:val="00E348B8"/>
    <w:pPr>
      <w:autoSpaceDE w:val="0"/>
      <w:autoSpaceDN w:val="0"/>
      <w:adjustRightInd w:val="0"/>
    </w:pPr>
    <w:rPr>
      <w:rFonts w:ascii="Arial" w:eastAsiaTheme="minorHAnsi" w:hAnsi="Arial" w:cs="Arial"/>
      <w:color w:val="000000"/>
      <w:sz w:val="24"/>
      <w:szCs w:val="24"/>
      <w:lang w:eastAsia="en-US"/>
    </w:rPr>
  </w:style>
  <w:style w:type="character" w:customStyle="1" w:styleId="Bodytext2">
    <w:name w:val="Body text (2)_"/>
    <w:basedOn w:val="Domylnaczcionkaakapitu"/>
    <w:link w:val="Bodytext20"/>
    <w:rsid w:val="00E348B8"/>
    <w:rPr>
      <w:rFonts w:ascii="Arial" w:eastAsia="Arial" w:hAnsi="Arial" w:cs="Arial"/>
      <w:color w:val="000000"/>
      <w:sz w:val="18"/>
      <w:szCs w:val="18"/>
      <w:shd w:val="clear" w:color="auto" w:fill="FFFFFF"/>
      <w:lang w:bidi="pl-PL"/>
    </w:rPr>
  </w:style>
  <w:style w:type="paragraph" w:customStyle="1" w:styleId="Bodytext20">
    <w:name w:val="Body text (2)"/>
    <w:basedOn w:val="Normalny"/>
    <w:link w:val="Bodytext2"/>
    <w:rsid w:val="00E348B8"/>
    <w:pPr>
      <w:widowControl w:val="0"/>
      <w:shd w:val="clear" w:color="auto" w:fill="FFFFFF"/>
      <w:spacing w:after="5540" w:line="200" w:lineRule="exact"/>
      <w:ind w:hanging="380"/>
      <w:jc w:val="center"/>
    </w:pPr>
    <w:rPr>
      <w:rFonts w:ascii="Arial" w:eastAsia="Arial" w:hAnsi="Arial" w:cs="Arial"/>
      <w:color w:val="000000"/>
      <w:sz w:val="18"/>
      <w:szCs w:val="18"/>
      <w:lang w:bidi="pl-PL"/>
    </w:rPr>
  </w:style>
  <w:style w:type="paragraph" w:customStyle="1" w:styleId="divpoint">
    <w:name w:val="div.point"/>
    <w:uiPriority w:val="99"/>
    <w:rsid w:val="00E348B8"/>
    <w:pPr>
      <w:widowControl w:val="0"/>
      <w:autoSpaceDE w:val="0"/>
      <w:autoSpaceDN w:val="0"/>
      <w:adjustRightInd w:val="0"/>
      <w:spacing w:line="40" w:lineRule="atLeast"/>
    </w:pPr>
    <w:rPr>
      <w:rFonts w:ascii="Helvetica" w:eastAsiaTheme="minorEastAsia" w:hAnsi="Helvetica" w:cs="Helvetica"/>
      <w:color w:val="000000"/>
      <w:sz w:val="18"/>
      <w:szCs w:val="18"/>
    </w:rPr>
  </w:style>
  <w:style w:type="character" w:customStyle="1" w:styleId="Footnote85pt">
    <w:name w:val="Footnote + 8.5 pt"/>
    <w:aliases w:val="Italic"/>
    <w:rsid w:val="00E348B8"/>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Footnote9pt">
    <w:name w:val="Footnote + 9 pt"/>
    <w:rsid w:val="00E348B8"/>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paragraph" w:customStyle="1" w:styleId="Bodytext200">
    <w:name w:val="Body text (2)_0"/>
    <w:basedOn w:val="Normalny"/>
    <w:rsid w:val="00E348B8"/>
    <w:pPr>
      <w:widowControl w:val="0"/>
      <w:shd w:val="clear" w:color="auto" w:fill="FFFFFF"/>
      <w:spacing w:after="220" w:line="288" w:lineRule="exact"/>
    </w:pPr>
    <w:rPr>
      <w:rFonts w:ascii="Arial" w:eastAsia="Arial" w:hAnsi="Arial" w:cs="Arial"/>
      <w:color w:val="000000"/>
      <w:sz w:val="20"/>
      <w:szCs w:val="20"/>
      <w:lang w:bidi="pl-PL"/>
    </w:rPr>
  </w:style>
  <w:style w:type="table" w:styleId="Tabela-Siatka">
    <w:name w:val="Table Grid"/>
    <w:basedOn w:val="Standardowy"/>
    <w:rsid w:val="00E348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hotelkarlow.com" TargetMode="External"/><Relationship Id="rId2" Type="http://schemas.openxmlformats.org/officeDocument/2006/relationships/hyperlink" Target="https://www.facebook.com/CSEPNGS/" TargetMode="External"/><Relationship Id="rId1" Type="http://schemas.openxmlformats.org/officeDocument/2006/relationships/hyperlink" Target="http://pngs.com.pl/pl/turystyka/turyst11.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7D22141EDD8E4AA17322DAFDEF876A" ma:contentTypeVersion="2" ma:contentTypeDescription="Utwórz nowy dokument." ma:contentTypeScope="" ma:versionID="d7b1464c9d5ae1cea7fb9ac4b7edac30">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Minister_Srodowiska.docx</NazwaPliku>
    <Osoba xmlns="27588a64-7e15-4d55-b115-916ec30e6fa0">PLATOSZE</Osoba>
  </documentManagement>
</p:properties>
</file>

<file path=customXml/itemProps1.xml><?xml version="1.0" encoding="utf-8"?>
<ds:datastoreItem xmlns:ds="http://schemas.openxmlformats.org/officeDocument/2006/customXml" ds:itemID="{C46127F9-7382-4747-BCA5-4B171A0FEFC7}">
  <ds:schemaRefs>
    <ds:schemaRef ds:uri="http://schemas.microsoft.com/sharepoint/v3/contenttype/forms"/>
  </ds:schemaRefs>
</ds:datastoreItem>
</file>

<file path=customXml/itemProps2.xml><?xml version="1.0" encoding="utf-8"?>
<ds:datastoreItem xmlns:ds="http://schemas.openxmlformats.org/officeDocument/2006/customXml" ds:itemID="{5E7BD3C3-38C1-4BDB-B8E0-AFFBB40BA680}">
  <ds:schemaRefs>
    <ds:schemaRef ds:uri="http://schemas.microsoft.com/office/2006/metadata/longProperties"/>
  </ds:schemaRefs>
</ds:datastoreItem>
</file>

<file path=customXml/itemProps3.xml><?xml version="1.0" encoding="utf-8"?>
<ds:datastoreItem xmlns:ds="http://schemas.openxmlformats.org/officeDocument/2006/customXml" ds:itemID="{B4C63C4D-6253-409D-9ABB-EF58A3C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181869-6B78-4CA3-8C4D-5AE58375264A}">
  <ds:schemaRefs>
    <ds:schemaRef ds:uri="http://purl.org/dc/terms/"/>
    <ds:schemaRef ds:uri="http://schemas.openxmlformats.org/package/2006/metadata/core-properties"/>
    <ds:schemaRef ds:uri="5894aa58-1ce0-4beb-8990-6c4df438650e"/>
    <ds:schemaRef ds:uri="http://purl.org/dc/dcmitype/"/>
    <ds:schemaRef ds:uri="http://schemas.microsoft.com/office/2006/documentManagement/types"/>
    <ds:schemaRef ds:uri="http://purl.org/dc/elements/1.1/"/>
    <ds:schemaRef ds:uri="http://schemas.microsoft.com/office/2006/metadata/properties"/>
    <ds:schemaRef ds:uri="27588a64-7e15-4d55-b115-916ec30e6fa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12749</Words>
  <Characters>76500</Characters>
  <Application>Microsoft Office Word</Application>
  <DocSecurity>4</DocSecurity>
  <Lines>637</Lines>
  <Paragraphs>178</Paragraphs>
  <ScaleCrop>false</ScaleCrop>
  <HeadingPairs>
    <vt:vector size="2" baseType="variant">
      <vt:variant>
        <vt:lpstr>Tytuł</vt:lpstr>
      </vt:variant>
      <vt:variant>
        <vt:i4>1</vt:i4>
      </vt:variant>
    </vt:vector>
  </HeadingPairs>
  <TitlesOfParts>
    <vt:vector size="1" baseType="lpstr">
      <vt:lpstr>Minister Środowiska - szablon ogólny</vt:lpstr>
    </vt:vector>
  </TitlesOfParts>
  <Company>MŚ</Company>
  <LinksUpToDate>false</LinksUpToDate>
  <CharactersWithSpaces>89071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Środowiska - szablon ogólny</dc:title>
  <dc:creator>aleksandra.puczniewska@mos.gov.pl</dc:creator>
  <cp:lastModifiedBy>Rotuska-Hryniów Adrianna</cp:lastModifiedBy>
  <cp:revision>2</cp:revision>
  <cp:lastPrinted>2010-03-12T11:35:00Z</cp:lastPrinted>
  <dcterms:created xsi:type="dcterms:W3CDTF">2019-11-13T13:02:00Z</dcterms:created>
  <dcterms:modified xsi:type="dcterms:W3CDTF">2019-11-13T13:02:00Z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rejestracji">
    <vt:filetime>2018-07-24T22:00:00Z</vt:filetime>
  </property>
</Properties>
</file>