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D1" w:rsidRPr="005D4F71" w:rsidRDefault="002425D1"/>
    <w:p w:rsidR="004B497B" w:rsidRPr="005D4F71" w:rsidRDefault="004B497B"/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39439C" w:rsidRPr="005D4F71" w:rsidTr="009B3489">
        <w:tc>
          <w:tcPr>
            <w:tcW w:w="5529" w:type="dxa"/>
          </w:tcPr>
          <w:p w:rsidR="0039439C" w:rsidRPr="005D4F71" w:rsidRDefault="0039439C" w:rsidP="009B3489">
            <w:pPr>
              <w:jc w:val="center"/>
              <w:rPr>
                <w:rFonts w:ascii="Garamond" w:hAnsi="Garamond"/>
                <w:sz w:val="40"/>
              </w:rPr>
            </w:pPr>
            <w:r w:rsidRPr="005D4F71">
              <w:rPr>
                <w:rFonts w:ascii="Garamond" w:hAnsi="Garamond"/>
                <w:sz w:val="40"/>
              </w:rPr>
              <w:object w:dxaOrig="64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0.1pt" o:ole="" fillcolor="window">
                  <v:imagedata r:id="rId8" o:title=""/>
                </v:shape>
                <o:OLEObject Type="Embed" ProgID="Word.Picture.8" ShapeID="_x0000_i1025" DrawAspect="Content" ObjectID="_1523867811" r:id="rId9"/>
              </w:object>
            </w:r>
          </w:p>
          <w:p w:rsidR="0039439C" w:rsidRPr="005D4F71" w:rsidRDefault="0039439C" w:rsidP="009B3489">
            <w:pPr>
              <w:jc w:val="center"/>
              <w:rPr>
                <w:sz w:val="20"/>
                <w:szCs w:val="20"/>
              </w:rPr>
            </w:pPr>
          </w:p>
          <w:p w:rsidR="0039439C" w:rsidRPr="005D4F71" w:rsidRDefault="0039439C" w:rsidP="009B3489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5D4F71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39439C" w:rsidRPr="005D4F71" w:rsidRDefault="0039439C" w:rsidP="009B3489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:rsidR="0039439C" w:rsidRPr="005D4F71" w:rsidRDefault="007F0EE6" w:rsidP="009B3489">
            <w:pPr>
              <w:pStyle w:val="Nagwek1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Jan Szyszko</w:t>
            </w:r>
          </w:p>
          <w:p w:rsidR="0039439C" w:rsidRPr="005D4F71" w:rsidRDefault="0039439C" w:rsidP="009B348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39439C" w:rsidRPr="005D4F71" w:rsidRDefault="0039439C" w:rsidP="009B3489">
            <w:pPr>
              <w:jc w:val="right"/>
              <w:rPr>
                <w:sz w:val="22"/>
                <w:szCs w:val="22"/>
              </w:rPr>
            </w:pPr>
          </w:p>
          <w:p w:rsidR="0039439C" w:rsidRPr="005D4F71" w:rsidRDefault="0039439C" w:rsidP="009B3489">
            <w:pPr>
              <w:jc w:val="right"/>
              <w:rPr>
                <w:sz w:val="22"/>
                <w:szCs w:val="22"/>
              </w:rPr>
            </w:pPr>
          </w:p>
          <w:p w:rsidR="0039439C" w:rsidRPr="005D4F71" w:rsidRDefault="0039439C" w:rsidP="009B3489">
            <w:pPr>
              <w:jc w:val="right"/>
              <w:rPr>
                <w:sz w:val="22"/>
                <w:szCs w:val="22"/>
              </w:rPr>
            </w:pPr>
          </w:p>
          <w:p w:rsidR="0039439C" w:rsidRPr="005D4F71" w:rsidRDefault="0039439C" w:rsidP="00345AD7">
            <w:pPr>
              <w:ind w:left="-284" w:firstLine="843"/>
              <w:rPr>
                <w:sz w:val="22"/>
                <w:szCs w:val="22"/>
              </w:rPr>
            </w:pPr>
            <w:r w:rsidRPr="005D4F71">
              <w:rPr>
                <w:sz w:val="22"/>
                <w:szCs w:val="22"/>
              </w:rPr>
              <w:t xml:space="preserve">Warszawa, dnia        </w:t>
            </w:r>
            <w:r w:rsidR="00345AD7">
              <w:rPr>
                <w:sz w:val="22"/>
                <w:szCs w:val="22"/>
              </w:rPr>
              <w:t>maja</w:t>
            </w:r>
            <w:bookmarkStart w:id="0" w:name="_GoBack"/>
            <w:bookmarkEnd w:id="0"/>
            <w:r w:rsidRPr="005D4F71">
              <w:rPr>
                <w:sz w:val="22"/>
                <w:szCs w:val="22"/>
              </w:rPr>
              <w:t xml:space="preserve"> 201</w:t>
            </w:r>
            <w:r w:rsidR="001831FA">
              <w:rPr>
                <w:sz w:val="22"/>
                <w:szCs w:val="22"/>
              </w:rPr>
              <w:t>6</w:t>
            </w:r>
            <w:r w:rsidRPr="005D4F71">
              <w:rPr>
                <w:sz w:val="22"/>
                <w:szCs w:val="22"/>
              </w:rPr>
              <w:t xml:space="preserve"> r.</w:t>
            </w:r>
          </w:p>
        </w:tc>
      </w:tr>
      <w:tr w:rsidR="00211765" w:rsidRPr="005D4F71" w:rsidTr="0014539F">
        <w:tc>
          <w:tcPr>
            <w:tcW w:w="5529" w:type="dxa"/>
          </w:tcPr>
          <w:p w:rsidR="00211765" w:rsidRPr="005D4F71" w:rsidRDefault="00211765" w:rsidP="0039439C">
            <w:pPr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5D4F71" w:rsidRDefault="00211765" w:rsidP="0039439C">
            <w:pPr>
              <w:ind w:left="-284" w:firstLine="843"/>
              <w:rPr>
                <w:sz w:val="22"/>
                <w:szCs w:val="22"/>
              </w:rPr>
            </w:pPr>
          </w:p>
        </w:tc>
      </w:tr>
    </w:tbl>
    <w:p w:rsidR="00E17724" w:rsidRPr="005D4F71" w:rsidRDefault="00E17724" w:rsidP="000870B6">
      <w:pPr>
        <w:spacing w:before="240"/>
        <w:jc w:val="center"/>
        <w:rPr>
          <w:rFonts w:cs="Arial"/>
          <w:b/>
          <w:bCs/>
        </w:rPr>
      </w:pPr>
    </w:p>
    <w:p w:rsidR="000870B6" w:rsidRPr="000C1544" w:rsidRDefault="000870B6" w:rsidP="000C1544">
      <w:pPr>
        <w:spacing w:before="240"/>
        <w:jc w:val="center"/>
        <w:rPr>
          <w:rFonts w:cs="Arial"/>
        </w:rPr>
      </w:pPr>
      <w:r w:rsidRPr="000C1544">
        <w:rPr>
          <w:rFonts w:cs="Arial"/>
          <w:b/>
          <w:bCs/>
        </w:rPr>
        <w:t>Oświadczenie o stanie kontroli zarządczej</w:t>
      </w:r>
    </w:p>
    <w:p w:rsidR="000870B6" w:rsidRPr="000C1544" w:rsidRDefault="000870B6" w:rsidP="000C1544">
      <w:pPr>
        <w:spacing w:before="240"/>
        <w:jc w:val="center"/>
        <w:rPr>
          <w:rFonts w:cs="Arial"/>
          <w:b/>
        </w:rPr>
      </w:pPr>
      <w:r w:rsidRPr="000C1544">
        <w:rPr>
          <w:rFonts w:cs="Arial"/>
          <w:b/>
        </w:rPr>
        <w:t>Ministra Środowiska</w:t>
      </w:r>
    </w:p>
    <w:p w:rsidR="000870B6" w:rsidRPr="005D4F71" w:rsidRDefault="000870B6" w:rsidP="000C1544">
      <w:pPr>
        <w:spacing w:before="240"/>
        <w:jc w:val="center"/>
        <w:rPr>
          <w:rFonts w:cs="Arial"/>
        </w:rPr>
      </w:pPr>
      <w:r w:rsidRPr="000C1544">
        <w:rPr>
          <w:rFonts w:cs="Arial"/>
          <w:b/>
          <w:bCs/>
        </w:rPr>
        <w:t>za rok 201</w:t>
      </w:r>
      <w:r w:rsidR="001831FA">
        <w:rPr>
          <w:rFonts w:cs="Arial"/>
          <w:b/>
          <w:bCs/>
        </w:rPr>
        <w:t>5</w:t>
      </w:r>
    </w:p>
    <w:p w:rsidR="000870B6" w:rsidRPr="005D4F71" w:rsidRDefault="000870B6" w:rsidP="005D4F71">
      <w:pPr>
        <w:spacing w:line="276" w:lineRule="auto"/>
        <w:jc w:val="both"/>
      </w:pPr>
      <w:r w:rsidRPr="005D4F71">
        <w:rPr>
          <w:b/>
          <w:bCs/>
        </w:rPr>
        <w:t>Dział I</w:t>
      </w:r>
    </w:p>
    <w:p w:rsidR="000870B6" w:rsidRPr="005D4F71" w:rsidRDefault="000870B6" w:rsidP="005D4F71">
      <w:pPr>
        <w:spacing w:line="276" w:lineRule="auto"/>
        <w:jc w:val="both"/>
      </w:pPr>
      <w:r w:rsidRPr="005D4F71">
        <w:t xml:space="preserve">Jako osoba odpowiedzialna za zapewnienie funkcjonowania adekwatnej, skutecznej </w:t>
      </w:r>
      <w:r w:rsidRPr="005D4F71">
        <w:br/>
        <w:t>i efektywnej kontroli zarządczej, tj. działań podejmowanych dla zapewnienia realizacji celów i zadań w sposób zgodny z prawem, efektywny, oszczędny i terminowy, a w szczególności dla zapewnienia:</w:t>
      </w:r>
    </w:p>
    <w:p w:rsidR="000870B6" w:rsidRPr="005D4F71" w:rsidRDefault="000870B6" w:rsidP="005D4F71">
      <w:pPr>
        <w:tabs>
          <w:tab w:val="left" w:pos="709"/>
        </w:tabs>
        <w:spacing w:line="276" w:lineRule="auto"/>
        <w:ind w:left="709" w:hanging="283"/>
        <w:jc w:val="both"/>
      </w:pPr>
      <w:r w:rsidRPr="005D4F71">
        <w:t>-</w:t>
      </w:r>
      <w:r w:rsidRPr="005D4F71">
        <w:tab/>
        <w:t>zgodności działalności z przepisami prawa oraz procedurami wewnętrznymi,</w:t>
      </w:r>
    </w:p>
    <w:p w:rsidR="000870B6" w:rsidRPr="005D4F71" w:rsidRDefault="000870B6" w:rsidP="005D4F71">
      <w:pPr>
        <w:tabs>
          <w:tab w:val="left" w:pos="709"/>
        </w:tabs>
        <w:spacing w:line="276" w:lineRule="auto"/>
        <w:ind w:left="709" w:hanging="283"/>
        <w:jc w:val="both"/>
      </w:pPr>
      <w:r w:rsidRPr="005D4F71">
        <w:t>-</w:t>
      </w:r>
      <w:r w:rsidRPr="005D4F71">
        <w:tab/>
        <w:t>skuteczności i efektywności działania,</w:t>
      </w:r>
    </w:p>
    <w:p w:rsidR="000870B6" w:rsidRPr="005D4F71" w:rsidRDefault="000870B6" w:rsidP="005D4F71">
      <w:pPr>
        <w:tabs>
          <w:tab w:val="left" w:pos="709"/>
        </w:tabs>
        <w:spacing w:line="276" w:lineRule="auto"/>
        <w:ind w:left="709" w:hanging="283"/>
        <w:jc w:val="both"/>
      </w:pPr>
      <w:r w:rsidRPr="005D4F71">
        <w:t>-</w:t>
      </w:r>
      <w:r w:rsidRPr="005D4F71">
        <w:tab/>
        <w:t>wiarygodności sprawozdań,</w:t>
      </w:r>
    </w:p>
    <w:p w:rsidR="000870B6" w:rsidRPr="005D4F71" w:rsidRDefault="000870B6" w:rsidP="005D4F71">
      <w:pPr>
        <w:tabs>
          <w:tab w:val="left" w:pos="709"/>
        </w:tabs>
        <w:spacing w:line="276" w:lineRule="auto"/>
        <w:ind w:left="709" w:hanging="283"/>
        <w:jc w:val="both"/>
      </w:pPr>
      <w:r w:rsidRPr="005D4F71">
        <w:t>-</w:t>
      </w:r>
      <w:r w:rsidRPr="005D4F71">
        <w:tab/>
        <w:t>ochrony zasobów,</w:t>
      </w:r>
    </w:p>
    <w:p w:rsidR="000870B6" w:rsidRPr="005D4F71" w:rsidRDefault="000870B6" w:rsidP="005D4F71">
      <w:pPr>
        <w:tabs>
          <w:tab w:val="left" w:pos="709"/>
        </w:tabs>
        <w:spacing w:line="276" w:lineRule="auto"/>
        <w:ind w:left="709" w:hanging="283"/>
        <w:jc w:val="both"/>
      </w:pPr>
      <w:r w:rsidRPr="005D4F71">
        <w:t>-</w:t>
      </w:r>
      <w:r w:rsidRPr="005D4F71">
        <w:tab/>
        <w:t>przestrzegania i promowania zasad etycznego postępowania,</w:t>
      </w:r>
    </w:p>
    <w:p w:rsidR="000870B6" w:rsidRPr="005D4F71" w:rsidRDefault="000870B6" w:rsidP="005D4F71">
      <w:pPr>
        <w:tabs>
          <w:tab w:val="left" w:pos="709"/>
        </w:tabs>
        <w:spacing w:line="276" w:lineRule="auto"/>
        <w:ind w:left="709" w:hanging="283"/>
        <w:jc w:val="both"/>
      </w:pPr>
      <w:r w:rsidRPr="005D4F71">
        <w:t>-</w:t>
      </w:r>
      <w:r w:rsidRPr="005D4F71">
        <w:tab/>
        <w:t>efektywności i skuteczności przepływu informacji,</w:t>
      </w:r>
    </w:p>
    <w:p w:rsidR="000870B6" w:rsidRPr="005D4F71" w:rsidRDefault="000870B6" w:rsidP="005D4F71">
      <w:pPr>
        <w:tabs>
          <w:tab w:val="left" w:pos="709"/>
        </w:tabs>
        <w:spacing w:line="276" w:lineRule="auto"/>
        <w:ind w:left="709" w:hanging="283"/>
        <w:jc w:val="both"/>
      </w:pPr>
      <w:r w:rsidRPr="005D4F71">
        <w:t>-</w:t>
      </w:r>
      <w:r w:rsidRPr="005D4F71">
        <w:tab/>
        <w:t>zarządzania ryzykiem,</w:t>
      </w:r>
    </w:p>
    <w:p w:rsidR="000870B6" w:rsidRPr="005D4F71" w:rsidRDefault="000870B6" w:rsidP="005D4F71">
      <w:pPr>
        <w:spacing w:line="276" w:lineRule="auto"/>
        <w:jc w:val="both"/>
      </w:pPr>
      <w:r w:rsidRPr="005D4F71">
        <w:t xml:space="preserve">oświadczam, że w kierowanych przeze mnie działach administracji rządowej – gospodarka </w:t>
      </w:r>
      <w:r w:rsidRPr="000C1544">
        <w:t>wodna i środowisko</w:t>
      </w:r>
    </w:p>
    <w:p w:rsidR="000870B6" w:rsidRPr="005D4F71" w:rsidRDefault="000870B6" w:rsidP="005D4F71">
      <w:pPr>
        <w:spacing w:line="276" w:lineRule="auto"/>
        <w:jc w:val="both"/>
      </w:pPr>
      <w:r w:rsidRPr="005D4F71">
        <w:rPr>
          <w:bCs/>
        </w:rPr>
        <w:t>Część A</w:t>
      </w:r>
    </w:p>
    <w:p w:rsidR="000870B6" w:rsidRPr="005D4F71" w:rsidRDefault="00376654" w:rsidP="005D4F71">
      <w:pPr>
        <w:tabs>
          <w:tab w:val="left" w:pos="426"/>
        </w:tabs>
        <w:spacing w:line="276" w:lineRule="auto"/>
        <w:ind w:left="426" w:hanging="426"/>
        <w:jc w:val="both"/>
      </w:pPr>
      <w:r w:rsidRPr="005D4F71">
        <w:sym w:font="Wingdings 2" w:char="F0A3"/>
      </w:r>
      <w:r w:rsidR="000870B6" w:rsidRPr="005D4F71">
        <w:tab/>
        <w:t>w wystarczającym stopniu funkcjonowała adekwatna, skuteczna i efektywna kontrola zarządcza.</w:t>
      </w:r>
    </w:p>
    <w:p w:rsidR="000870B6" w:rsidRPr="005D4F71" w:rsidRDefault="000870B6" w:rsidP="005D4F71">
      <w:pPr>
        <w:spacing w:line="276" w:lineRule="auto"/>
        <w:jc w:val="both"/>
      </w:pPr>
      <w:r w:rsidRPr="005D4F71">
        <w:rPr>
          <w:b/>
          <w:bCs/>
        </w:rPr>
        <w:t>Część B</w:t>
      </w:r>
    </w:p>
    <w:p w:rsidR="000870B6" w:rsidRPr="005D4F71" w:rsidRDefault="00376654" w:rsidP="005D4F71">
      <w:pPr>
        <w:tabs>
          <w:tab w:val="left" w:pos="426"/>
        </w:tabs>
        <w:spacing w:line="276" w:lineRule="auto"/>
        <w:ind w:left="426" w:hanging="426"/>
        <w:jc w:val="both"/>
      </w:pPr>
      <w:r w:rsidRPr="005D4F71">
        <w:sym w:font="Wingdings 2" w:char="F054"/>
      </w:r>
      <w:r w:rsidR="000870B6" w:rsidRPr="005D4F71">
        <w:rPr>
          <w:b/>
        </w:rPr>
        <w:t>w ograniczonym stopniu funkcjonowała adekwatna, skuteczna i efektywna kontrola zarządcza</w:t>
      </w:r>
      <w:r w:rsidR="000870B6" w:rsidRPr="005D4F71">
        <w:t>.</w:t>
      </w:r>
    </w:p>
    <w:p w:rsidR="000870B6" w:rsidRPr="005D4F71" w:rsidRDefault="000870B6" w:rsidP="005D4F71">
      <w:pPr>
        <w:spacing w:line="276" w:lineRule="auto"/>
        <w:jc w:val="both"/>
      </w:pPr>
      <w:r w:rsidRPr="005D4F71">
        <w:t xml:space="preserve">Zastrzeżenia dotyczące funkcjonowania kontroli zarządczej wraz z planowanymi działaniami, które zostaną podjęte w celu poprawy funkcjonowania kontroli zarządczej, zostały opisane </w:t>
      </w:r>
      <w:r w:rsidRPr="005D4F71">
        <w:br/>
        <w:t>w dziale II oświadczenia.</w:t>
      </w:r>
    </w:p>
    <w:p w:rsidR="000870B6" w:rsidRPr="005D4F71" w:rsidRDefault="000870B6" w:rsidP="005D4F71">
      <w:pPr>
        <w:spacing w:line="276" w:lineRule="auto"/>
        <w:jc w:val="both"/>
      </w:pPr>
      <w:r w:rsidRPr="005D4F71">
        <w:rPr>
          <w:bCs/>
        </w:rPr>
        <w:t>Część C</w:t>
      </w:r>
    </w:p>
    <w:p w:rsidR="00A93114" w:rsidRPr="005D4F71" w:rsidRDefault="00376654" w:rsidP="005D4F71">
      <w:pPr>
        <w:tabs>
          <w:tab w:val="left" w:pos="426"/>
        </w:tabs>
        <w:spacing w:line="276" w:lineRule="auto"/>
        <w:ind w:left="426" w:hanging="426"/>
        <w:jc w:val="both"/>
      </w:pPr>
      <w:r w:rsidRPr="005D4F71">
        <w:sym w:font="Wingdings 2" w:char="F0A3"/>
      </w:r>
      <w:r w:rsidR="000870B6" w:rsidRPr="005D4F71">
        <w:tab/>
        <w:t>nie funkcjonowała adekwatna, skuteczna i efektywna kontrola zarządcza.</w:t>
      </w:r>
    </w:p>
    <w:p w:rsidR="000870B6" w:rsidRPr="005D4F71" w:rsidRDefault="00A93114" w:rsidP="005D4F71">
      <w:pPr>
        <w:tabs>
          <w:tab w:val="left" w:pos="426"/>
        </w:tabs>
        <w:spacing w:line="276" w:lineRule="auto"/>
        <w:ind w:left="426" w:hanging="426"/>
        <w:jc w:val="both"/>
      </w:pPr>
      <w:r w:rsidRPr="005D4F71">
        <w:br w:type="page"/>
      </w:r>
      <w:r w:rsidR="000870B6" w:rsidRPr="005D4F71">
        <w:rPr>
          <w:bCs/>
        </w:rPr>
        <w:lastRenderedPageBreak/>
        <w:t>Część D</w:t>
      </w:r>
    </w:p>
    <w:p w:rsidR="000870B6" w:rsidRPr="005D4F71" w:rsidRDefault="000870B6" w:rsidP="005D4F71">
      <w:pPr>
        <w:spacing w:line="276" w:lineRule="auto"/>
        <w:jc w:val="both"/>
      </w:pPr>
      <w:r w:rsidRPr="005D4F71">
        <w:t>Niniejsze oświadczenie opiera się na mojej ocenie i informacjach dostępnych w czasie sporządzania niniejszego oświadczenia pochodzących z:</w:t>
      </w:r>
    </w:p>
    <w:p w:rsidR="000870B6" w:rsidRPr="005D4F71" w:rsidRDefault="00376654" w:rsidP="005D4F7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D4F71">
        <w:sym w:font="Wingdings 2" w:char="F054"/>
      </w:r>
      <w:r w:rsidR="000870B6" w:rsidRPr="005D4F71">
        <w:t>monitoringu realizacji celów i zadań,</w:t>
      </w:r>
    </w:p>
    <w:p w:rsidR="000870B6" w:rsidRPr="005D4F71" w:rsidRDefault="007F0EE6" w:rsidP="005D4F71">
      <w:pPr>
        <w:widowControl w:val="0"/>
        <w:tabs>
          <w:tab w:val="left" w:pos="852"/>
        </w:tabs>
        <w:autoSpaceDE w:val="0"/>
        <w:autoSpaceDN w:val="0"/>
        <w:adjustRightInd w:val="0"/>
        <w:spacing w:line="276" w:lineRule="auto"/>
        <w:jc w:val="both"/>
      </w:pPr>
      <w:r w:rsidRPr="005D4F71">
        <w:sym w:font="Wingdings 2" w:char="F054"/>
      </w:r>
      <w:r w:rsidR="000870B6" w:rsidRPr="005D4F71">
        <w:t>samooceny kontroli zarządczej przeprowadzonej z uwzględnieniem standardów kontroli zarządczej dla sektora finansów publicznych,</w:t>
      </w:r>
    </w:p>
    <w:p w:rsidR="000870B6" w:rsidRPr="005D4F71" w:rsidRDefault="00376654" w:rsidP="005D4F71">
      <w:pPr>
        <w:widowControl w:val="0"/>
        <w:tabs>
          <w:tab w:val="left" w:pos="852"/>
        </w:tabs>
        <w:autoSpaceDE w:val="0"/>
        <w:autoSpaceDN w:val="0"/>
        <w:adjustRightInd w:val="0"/>
        <w:spacing w:line="276" w:lineRule="auto"/>
        <w:jc w:val="both"/>
      </w:pPr>
      <w:r w:rsidRPr="005D4F71">
        <w:sym w:font="Wingdings 2" w:char="F054"/>
      </w:r>
      <w:r w:rsidR="000870B6" w:rsidRPr="005D4F71">
        <w:t>procesu zarządzania ryzykiem,</w:t>
      </w:r>
    </w:p>
    <w:p w:rsidR="000870B6" w:rsidRPr="005D4F71" w:rsidRDefault="00376654" w:rsidP="005D4F71">
      <w:pPr>
        <w:widowControl w:val="0"/>
        <w:tabs>
          <w:tab w:val="left" w:pos="852"/>
        </w:tabs>
        <w:autoSpaceDE w:val="0"/>
        <w:autoSpaceDN w:val="0"/>
        <w:adjustRightInd w:val="0"/>
        <w:spacing w:line="276" w:lineRule="auto"/>
        <w:jc w:val="both"/>
      </w:pPr>
      <w:r w:rsidRPr="005D4F71">
        <w:sym w:font="Wingdings 2" w:char="F054"/>
      </w:r>
      <w:r w:rsidR="000870B6" w:rsidRPr="005D4F71">
        <w:t>audytu wewnętrznego,</w:t>
      </w:r>
    </w:p>
    <w:p w:rsidR="000870B6" w:rsidRPr="005D4F71" w:rsidRDefault="00376654" w:rsidP="005D4F71">
      <w:pPr>
        <w:widowControl w:val="0"/>
        <w:tabs>
          <w:tab w:val="left" w:pos="852"/>
        </w:tabs>
        <w:autoSpaceDE w:val="0"/>
        <w:autoSpaceDN w:val="0"/>
        <w:adjustRightInd w:val="0"/>
        <w:spacing w:line="276" w:lineRule="auto"/>
        <w:jc w:val="both"/>
      </w:pPr>
      <w:r w:rsidRPr="005D4F71">
        <w:sym w:font="Wingdings 2" w:char="F054"/>
      </w:r>
      <w:r w:rsidR="000870B6" w:rsidRPr="005D4F71">
        <w:t>kontroli wewnętrznych,</w:t>
      </w:r>
    </w:p>
    <w:p w:rsidR="000870B6" w:rsidRPr="005D4F71" w:rsidRDefault="00376654" w:rsidP="005D4F71">
      <w:pPr>
        <w:widowControl w:val="0"/>
        <w:tabs>
          <w:tab w:val="left" w:pos="852"/>
        </w:tabs>
        <w:autoSpaceDE w:val="0"/>
        <w:autoSpaceDN w:val="0"/>
        <w:adjustRightInd w:val="0"/>
        <w:spacing w:line="276" w:lineRule="auto"/>
        <w:jc w:val="both"/>
      </w:pPr>
      <w:r w:rsidRPr="005D4F71">
        <w:sym w:font="Wingdings 2" w:char="F054"/>
      </w:r>
      <w:r w:rsidR="000870B6" w:rsidRPr="005D4F71">
        <w:t>kontroli zewnętrznych,</w:t>
      </w:r>
    </w:p>
    <w:p w:rsidR="000870B6" w:rsidRPr="005D4F71" w:rsidRDefault="00376654" w:rsidP="005D4F71">
      <w:pPr>
        <w:widowControl w:val="0"/>
        <w:tabs>
          <w:tab w:val="left" w:pos="852"/>
        </w:tabs>
        <w:autoSpaceDE w:val="0"/>
        <w:autoSpaceDN w:val="0"/>
        <w:adjustRightInd w:val="0"/>
        <w:spacing w:line="276" w:lineRule="auto"/>
        <w:jc w:val="both"/>
      </w:pPr>
      <w:r w:rsidRPr="005D4F71">
        <w:sym w:font="Wingdings 2" w:char="F054"/>
      </w:r>
      <w:r w:rsidR="000870B6" w:rsidRPr="005D4F71">
        <w:t>innych źródeł informacji: oświadczeń o stanie kontroli zarządczej, przekazanych przez zobowiązan</w:t>
      </w:r>
      <w:r w:rsidR="008514B7" w:rsidRPr="005D4F71">
        <w:t>ych kierowników jednostek</w:t>
      </w:r>
      <w:r w:rsidR="000870B6" w:rsidRPr="005D4F71">
        <w:t xml:space="preserve"> w podległych mi działach administracji rządowej </w:t>
      </w:r>
      <w:r w:rsidR="00A70A35" w:rsidRPr="005D4F71">
        <w:t xml:space="preserve">oraz </w:t>
      </w:r>
      <w:r w:rsidR="008514B7" w:rsidRPr="005D4F71">
        <w:t>dyrektorów komórek</w:t>
      </w:r>
      <w:r w:rsidR="000870B6" w:rsidRPr="005D4F71">
        <w:t xml:space="preserve"> organizacyjn</w:t>
      </w:r>
      <w:r w:rsidR="008514B7" w:rsidRPr="005D4F71">
        <w:t>ych</w:t>
      </w:r>
      <w:r w:rsidR="00A70A35" w:rsidRPr="005D4F71">
        <w:t xml:space="preserve"> Ministerstwa Środowiska.</w:t>
      </w:r>
    </w:p>
    <w:p w:rsidR="000870B6" w:rsidRPr="005D4F71" w:rsidRDefault="000870B6" w:rsidP="005D4F71">
      <w:pPr>
        <w:spacing w:line="276" w:lineRule="auto"/>
        <w:jc w:val="both"/>
      </w:pPr>
      <w:r w:rsidRPr="005D4F71">
        <w:t>Jednocześnie oświadczam, że nie są mi znane inne fakty lub okoliczności, które mogłyby wpłynąć na treść niniejszego oświadczenia.</w:t>
      </w:r>
    </w:p>
    <w:p w:rsidR="00CA3A24" w:rsidRDefault="00CA3A24" w:rsidP="005D4F71">
      <w:pPr>
        <w:spacing w:line="276" w:lineRule="auto"/>
        <w:jc w:val="both"/>
      </w:pPr>
    </w:p>
    <w:p w:rsidR="00427AE6" w:rsidRDefault="00427AE6" w:rsidP="005D4F71">
      <w:pPr>
        <w:spacing w:line="276" w:lineRule="auto"/>
        <w:jc w:val="both"/>
      </w:pPr>
    </w:p>
    <w:p w:rsidR="00427AE6" w:rsidRPr="005D4F71" w:rsidRDefault="00427AE6" w:rsidP="005D4F71">
      <w:pPr>
        <w:spacing w:line="276" w:lineRule="auto"/>
        <w:jc w:val="both"/>
      </w:pPr>
    </w:p>
    <w:p w:rsidR="000870B6" w:rsidRPr="005D4F71" w:rsidRDefault="00A70A35" w:rsidP="005D4F71">
      <w:pPr>
        <w:tabs>
          <w:tab w:val="right" w:pos="8804"/>
        </w:tabs>
        <w:spacing w:line="276" w:lineRule="auto"/>
        <w:jc w:val="both"/>
      </w:pPr>
      <w:r w:rsidRPr="005D4F71">
        <w:t xml:space="preserve">Warszawa,    </w:t>
      </w:r>
      <w:r w:rsidR="000870B6" w:rsidRPr="005D4F71">
        <w:t>.........................................</w:t>
      </w:r>
      <w:r w:rsidR="000870B6" w:rsidRPr="005D4F71">
        <w:tab/>
        <w:t>.............................................................</w:t>
      </w:r>
    </w:p>
    <w:p w:rsidR="000870B6" w:rsidRPr="005D4F71" w:rsidRDefault="000870B6" w:rsidP="005D4F71">
      <w:pPr>
        <w:tabs>
          <w:tab w:val="right" w:pos="7655"/>
        </w:tabs>
        <w:spacing w:line="276" w:lineRule="auto"/>
        <w:ind w:firstLine="568"/>
        <w:jc w:val="both"/>
      </w:pPr>
      <w:r w:rsidRPr="005D4F71">
        <w:t>(miejscowość, data)</w:t>
      </w:r>
      <w:r w:rsidRPr="005D4F71">
        <w:tab/>
        <w:t>(podpis ministra)</w:t>
      </w:r>
    </w:p>
    <w:p w:rsidR="000870B6" w:rsidRPr="005D4F71" w:rsidRDefault="00796ECE" w:rsidP="005D4F71">
      <w:pPr>
        <w:spacing w:line="276" w:lineRule="auto"/>
        <w:jc w:val="both"/>
      </w:pPr>
      <w:r w:rsidRPr="005D4F71">
        <w:br w:type="page"/>
      </w:r>
      <w:r w:rsidR="000870B6" w:rsidRPr="005D4F71">
        <w:lastRenderedPageBreak/>
        <w:t>_____</w:t>
      </w:r>
    </w:p>
    <w:p w:rsidR="00D65070" w:rsidRPr="005D4F71" w:rsidRDefault="000870B6" w:rsidP="005D4F71">
      <w:pPr>
        <w:tabs>
          <w:tab w:val="left" w:pos="709"/>
        </w:tabs>
        <w:spacing w:line="276" w:lineRule="auto"/>
        <w:jc w:val="both"/>
        <w:rPr>
          <w:b/>
          <w:bCs/>
        </w:rPr>
      </w:pPr>
      <w:r w:rsidRPr="005D4F71">
        <w:rPr>
          <w:b/>
          <w:bCs/>
        </w:rPr>
        <w:t>Dział II</w:t>
      </w:r>
    </w:p>
    <w:p w:rsidR="000870B6" w:rsidRPr="005D4F71" w:rsidRDefault="000870B6" w:rsidP="00D21560">
      <w:pPr>
        <w:tabs>
          <w:tab w:val="left" w:pos="424"/>
          <w:tab w:val="left" w:pos="709"/>
        </w:tabs>
        <w:spacing w:after="240" w:line="276" w:lineRule="auto"/>
        <w:jc w:val="both"/>
        <w:rPr>
          <w:i/>
        </w:rPr>
      </w:pPr>
      <w:r w:rsidRPr="005D4F71">
        <w:rPr>
          <w:i/>
        </w:rPr>
        <w:t>1.</w:t>
      </w:r>
      <w:r w:rsidRPr="005D4F71">
        <w:rPr>
          <w:i/>
        </w:rPr>
        <w:tab/>
        <w:t>Zastrzeżenia dotyczące funkcjonowania kontroli zarządczej w roku ubiegłym.</w:t>
      </w:r>
    </w:p>
    <w:p w:rsidR="000870B6" w:rsidRPr="00C7268F" w:rsidRDefault="000870B6" w:rsidP="005B07FA">
      <w:pPr>
        <w:spacing w:before="200" w:line="276" w:lineRule="auto"/>
        <w:jc w:val="both"/>
        <w:rPr>
          <w:b/>
        </w:rPr>
      </w:pPr>
      <w:r w:rsidRPr="00C7268F">
        <w:rPr>
          <w:b/>
        </w:rPr>
        <w:t>1.</w:t>
      </w:r>
      <w:r w:rsidR="000C4253" w:rsidRPr="00C7268F">
        <w:rPr>
          <w:b/>
        </w:rPr>
        <w:t>1</w:t>
      </w:r>
      <w:r w:rsidR="007F19C9">
        <w:rPr>
          <w:b/>
        </w:rPr>
        <w:t xml:space="preserve"> </w:t>
      </w:r>
      <w:r w:rsidR="00341823" w:rsidRPr="00C7268F">
        <w:rPr>
          <w:b/>
        </w:rPr>
        <w:t>Opóźnienia z zakresu tworzenia aktów prawnych oraz naruszenia prawa Unii Europejskiej</w:t>
      </w:r>
    </w:p>
    <w:p w:rsidR="00234887" w:rsidRPr="00C7268F" w:rsidRDefault="00C7268F" w:rsidP="005B07FA">
      <w:pPr>
        <w:spacing w:line="276" w:lineRule="auto"/>
        <w:jc w:val="both"/>
      </w:pPr>
      <w:r w:rsidRPr="00C7268F">
        <w:t xml:space="preserve">Pomimo podejmowanych działań naprawczych nadal występują </w:t>
      </w:r>
      <w:r w:rsidR="00E10702" w:rsidRPr="00C7268F">
        <w:t xml:space="preserve">słabości kontroli zarządczej </w:t>
      </w:r>
      <w:r w:rsidR="00E44FB6" w:rsidRPr="00C7268F">
        <w:t>w obszarze skuteczności</w:t>
      </w:r>
      <w:r w:rsidR="005671A9">
        <w:t xml:space="preserve"> i</w:t>
      </w:r>
      <w:r w:rsidR="00E44FB6" w:rsidRPr="00C7268F">
        <w:t xml:space="preserve"> efektywności działania</w:t>
      </w:r>
      <w:r w:rsidR="005671A9">
        <w:t>.</w:t>
      </w:r>
      <w:r w:rsidR="00E44FB6" w:rsidRPr="00C7268F">
        <w:t xml:space="preserve"> Taki stan rzeczy nadal skutkuje naruszeniami prawa Unii Europejskiej oraz opóźnieniami z zakresu tworzenia aktów prawnych pozostających w gestii Ministra Środowiska. Ponadto</w:t>
      </w:r>
      <w:r w:rsidR="0038764B" w:rsidRPr="00C7268F">
        <w:t>,</w:t>
      </w:r>
      <w:r w:rsidR="00E44FB6" w:rsidRPr="00C7268F">
        <w:t xml:space="preserve"> w niektórych prz</w:t>
      </w:r>
      <w:r w:rsidR="0088180A" w:rsidRPr="00C7268F">
        <w:t>ypadkach</w:t>
      </w:r>
      <w:r w:rsidR="0038764B" w:rsidRPr="00C7268F">
        <w:t>,</w:t>
      </w:r>
      <w:r w:rsidR="0088180A" w:rsidRPr="00C7268F">
        <w:t xml:space="preserve"> </w:t>
      </w:r>
      <w:r w:rsidR="007F19C9">
        <w:t xml:space="preserve">opóźnienia </w:t>
      </w:r>
      <w:r w:rsidR="0088180A" w:rsidRPr="00C7268F">
        <w:t>uniemożliwi</w:t>
      </w:r>
      <w:r w:rsidR="007F19C9">
        <w:t>ają</w:t>
      </w:r>
      <w:r w:rsidR="0088180A" w:rsidRPr="00C7268F">
        <w:t xml:space="preserve"> </w:t>
      </w:r>
      <w:r w:rsidR="00E44FB6" w:rsidRPr="00C7268F">
        <w:t xml:space="preserve">osiąganie zakładanych celów oraz </w:t>
      </w:r>
      <w:r w:rsidR="0038764B" w:rsidRPr="00C7268F">
        <w:t>zwiększa</w:t>
      </w:r>
      <w:r w:rsidR="007F19C9">
        <w:t xml:space="preserve">ją prawdopodobieństwo </w:t>
      </w:r>
      <w:r w:rsidR="0038764B" w:rsidRPr="00C7268F">
        <w:t xml:space="preserve"> wystąpieni</w:t>
      </w:r>
      <w:r w:rsidR="007F19C9">
        <w:t>a</w:t>
      </w:r>
      <w:r w:rsidR="00E44FB6" w:rsidRPr="00C7268F">
        <w:t xml:space="preserve"> ryzyk</w:t>
      </w:r>
      <w:r w:rsidR="0038764B" w:rsidRPr="00C7268F">
        <w:t>a</w:t>
      </w:r>
      <w:r w:rsidR="00E44FB6" w:rsidRPr="00C7268F">
        <w:t xml:space="preserve"> </w:t>
      </w:r>
      <w:r w:rsidR="00234887" w:rsidRPr="00C7268F">
        <w:t>niepełnego w</w:t>
      </w:r>
      <w:r w:rsidR="0088180A" w:rsidRPr="00C7268F">
        <w:t xml:space="preserve">ykorzystania środków z funduszy </w:t>
      </w:r>
      <w:r w:rsidR="00234887" w:rsidRPr="00C7268F">
        <w:t>zewnętrznych.</w:t>
      </w:r>
    </w:p>
    <w:p w:rsidR="008B64C9" w:rsidRPr="00DB7FE6" w:rsidRDefault="008B64C9" w:rsidP="005B07FA">
      <w:pPr>
        <w:spacing w:before="200" w:line="276" w:lineRule="auto"/>
        <w:jc w:val="both"/>
        <w:rPr>
          <w:b/>
        </w:rPr>
      </w:pPr>
      <w:r w:rsidRPr="00DB7FE6">
        <w:rPr>
          <w:b/>
        </w:rPr>
        <w:t xml:space="preserve">1.2 </w:t>
      </w:r>
      <w:r w:rsidR="00D02E1A" w:rsidRPr="00DB7FE6">
        <w:rPr>
          <w:b/>
        </w:rPr>
        <w:t>J</w:t>
      </w:r>
      <w:r w:rsidR="009C1C46" w:rsidRPr="00DB7FE6">
        <w:rPr>
          <w:b/>
        </w:rPr>
        <w:t>akoś</w:t>
      </w:r>
      <w:r w:rsidR="00D02E1A" w:rsidRPr="00DB7FE6">
        <w:rPr>
          <w:b/>
        </w:rPr>
        <w:t>ć</w:t>
      </w:r>
      <w:r w:rsidR="007F19C9">
        <w:rPr>
          <w:b/>
        </w:rPr>
        <w:t xml:space="preserve"> </w:t>
      </w:r>
      <w:r w:rsidR="009C1C46" w:rsidRPr="00DB7FE6">
        <w:rPr>
          <w:b/>
        </w:rPr>
        <w:t>orzecznictwa</w:t>
      </w:r>
      <w:r w:rsidR="00D02E1A" w:rsidRPr="00DB7FE6">
        <w:rPr>
          <w:b/>
        </w:rPr>
        <w:t xml:space="preserve"> i terminowość załatwianych spraw </w:t>
      </w:r>
    </w:p>
    <w:p w:rsidR="008B64C9" w:rsidRPr="00DB7FE6" w:rsidRDefault="008B64C9" w:rsidP="005B07FA">
      <w:pPr>
        <w:spacing w:line="276" w:lineRule="auto"/>
        <w:jc w:val="both"/>
      </w:pPr>
      <w:r w:rsidRPr="00DB7FE6">
        <w:t xml:space="preserve">Pomimo </w:t>
      </w:r>
      <w:r w:rsidR="007F19C9">
        <w:t xml:space="preserve">zmniejszenia zaległości </w:t>
      </w:r>
      <w:r w:rsidR="002A279A" w:rsidRPr="00DB7FE6">
        <w:t xml:space="preserve"> </w:t>
      </w:r>
      <w:r w:rsidR="007F19C9">
        <w:t xml:space="preserve">w orzecznictwie, w porównaniu z poprzednimi latami, </w:t>
      </w:r>
      <w:r w:rsidR="0038764B" w:rsidRPr="00DB7FE6">
        <w:t>nadal</w:t>
      </w:r>
      <w:r w:rsidR="002A279A" w:rsidRPr="00DB7FE6">
        <w:t xml:space="preserve"> występuje problem z dochowywaniem terminów załatwianych spraw. </w:t>
      </w:r>
      <w:r w:rsidR="00875543" w:rsidRPr="00DB7FE6">
        <w:t>Konieczne jest podejmowanie</w:t>
      </w:r>
      <w:r w:rsidR="0038764B" w:rsidRPr="00DB7FE6">
        <w:t xml:space="preserve"> dalszych</w:t>
      </w:r>
      <w:r w:rsidR="00875543" w:rsidRPr="00DB7FE6">
        <w:t xml:space="preserve"> działań mających na celu poprawę jakości wydawanych rozstrzygnięć przy równoczesnym podnoszeniu kompetencji pracowników prowadzący</w:t>
      </w:r>
      <w:r w:rsidR="001C78BD" w:rsidRPr="00DB7FE6">
        <w:t>ch postępowania administracyjne.</w:t>
      </w:r>
    </w:p>
    <w:p w:rsidR="00A170CA" w:rsidRDefault="00A170CA" w:rsidP="005B07FA">
      <w:pPr>
        <w:spacing w:before="200" w:line="276" w:lineRule="auto"/>
        <w:jc w:val="both"/>
        <w:rPr>
          <w:b/>
        </w:rPr>
      </w:pPr>
      <w:r>
        <w:rPr>
          <w:b/>
        </w:rPr>
        <w:t>1.3 Niedopasowanie struktur i zasobów do zadań realizowanych przez Ministra Środowiska</w:t>
      </w:r>
    </w:p>
    <w:p w:rsidR="0088180A" w:rsidRPr="001831FA" w:rsidRDefault="00A170CA" w:rsidP="005B07FA">
      <w:pPr>
        <w:spacing w:line="276" w:lineRule="auto"/>
        <w:jc w:val="both"/>
        <w:rPr>
          <w:color w:val="FF0000"/>
        </w:rPr>
      </w:pPr>
      <w:r>
        <w:t>Zidentyfikowano problem niepełnego wykorzystani</w:t>
      </w:r>
      <w:r w:rsidR="007F19C9">
        <w:t>a</w:t>
      </w:r>
      <w:r>
        <w:t xml:space="preserve"> potencjału obecnie funkcjonujących struktur, w tym m.in. n</w:t>
      </w:r>
      <w:r w:rsidRPr="00A170CA">
        <w:t>iedopasowani</w:t>
      </w:r>
      <w:r w:rsidR="007F19C9">
        <w:t xml:space="preserve">a </w:t>
      </w:r>
      <w:r w:rsidRPr="00A170CA">
        <w:t>zasobów do ilości zadań wykonywanyc</w:t>
      </w:r>
      <w:r>
        <w:t>h w poszczególnych komórkach organizacyjnych MŚ</w:t>
      </w:r>
      <w:r w:rsidR="007F19C9">
        <w:t>.</w:t>
      </w:r>
      <w:r w:rsidRPr="00A170CA">
        <w:t xml:space="preserve"> </w:t>
      </w:r>
      <w:r w:rsidR="007F19C9">
        <w:t>O</w:t>
      </w:r>
      <w:r w:rsidRPr="00A170CA">
        <w:t xml:space="preserve">bsada kadrowa nie zapewniała </w:t>
      </w:r>
      <w:r w:rsidR="007F19C9">
        <w:br/>
      </w:r>
      <w:r w:rsidRPr="00A170CA">
        <w:t>w pełnym zakresie zastępowalności pracowników</w:t>
      </w:r>
      <w:r>
        <w:t>.</w:t>
      </w:r>
    </w:p>
    <w:p w:rsidR="000870B6" w:rsidRPr="005D4F71" w:rsidRDefault="000870B6" w:rsidP="005B07FA">
      <w:pPr>
        <w:tabs>
          <w:tab w:val="left" w:pos="424"/>
        </w:tabs>
        <w:spacing w:before="240" w:after="240" w:line="276" w:lineRule="auto"/>
        <w:jc w:val="both"/>
        <w:rPr>
          <w:i/>
        </w:rPr>
      </w:pPr>
      <w:r w:rsidRPr="005D4F71">
        <w:rPr>
          <w:i/>
        </w:rPr>
        <w:t>2.</w:t>
      </w:r>
      <w:r w:rsidRPr="005D4F71">
        <w:rPr>
          <w:i/>
        </w:rPr>
        <w:tab/>
        <w:t>Planowane działania, które zostaną podjęte w celu poprawy funkcjonowania kontroli zarządczej.</w:t>
      </w:r>
    </w:p>
    <w:p w:rsidR="008B4040" w:rsidRPr="00C7268F" w:rsidRDefault="008B4040" w:rsidP="005B07FA">
      <w:pPr>
        <w:spacing w:before="200" w:line="276" w:lineRule="auto"/>
        <w:jc w:val="both"/>
        <w:rPr>
          <w:b/>
        </w:rPr>
      </w:pPr>
      <w:r w:rsidRPr="00C7268F">
        <w:rPr>
          <w:b/>
        </w:rPr>
        <w:t>1.1 Opóźnienia z zakresu tworzenia aktów prawnych oraz naruszenia prawa Unii Europejskiej</w:t>
      </w:r>
    </w:p>
    <w:p w:rsidR="008B4040" w:rsidRDefault="00D21560" w:rsidP="005B07FA">
      <w:pPr>
        <w:spacing w:line="276" w:lineRule="auto"/>
        <w:jc w:val="both"/>
      </w:pPr>
      <w:r>
        <w:t>Działania legislacyjne będą monitorowane poprzez stały nadzór nad stanem zaawansowania prac i przestrzeganiem ustalonych harmonogramów.</w:t>
      </w:r>
    </w:p>
    <w:p w:rsidR="008B4040" w:rsidRPr="00DB7FE6" w:rsidRDefault="008B4040" w:rsidP="005B07FA">
      <w:pPr>
        <w:spacing w:before="200" w:line="276" w:lineRule="auto"/>
        <w:jc w:val="both"/>
        <w:rPr>
          <w:b/>
        </w:rPr>
      </w:pPr>
      <w:r w:rsidRPr="00DB7FE6">
        <w:rPr>
          <w:b/>
        </w:rPr>
        <w:t xml:space="preserve">1.2 Jakość orzecznictwa i terminowość załatwianych spraw </w:t>
      </w:r>
    </w:p>
    <w:p w:rsidR="008B4040" w:rsidRDefault="00D21560" w:rsidP="005B07FA">
      <w:pPr>
        <w:spacing w:line="276" w:lineRule="auto"/>
        <w:jc w:val="both"/>
      </w:pPr>
      <w:r>
        <w:t>W zakresie poprawy terminowości prowadzenia postępowań administracyjnych planuje się kontynuację dotychczasowych działań polegających na bieżącym monitoringu stanu realizacji spraw prowadzonych zarówno przez M</w:t>
      </w:r>
      <w:r w:rsidR="005B07FA">
        <w:t xml:space="preserve">inisterstwo </w:t>
      </w:r>
      <w:r>
        <w:t>Ś</w:t>
      </w:r>
      <w:r w:rsidR="005B07FA">
        <w:t>rodowiska</w:t>
      </w:r>
      <w:r>
        <w:t>, jak i jednostki podległe lub nadzorowane</w:t>
      </w:r>
      <w:r w:rsidR="005B07FA">
        <w:t xml:space="preserve"> przez Ministra Środowiska</w:t>
      </w:r>
      <w:r>
        <w:t>.</w:t>
      </w:r>
    </w:p>
    <w:p w:rsidR="008B4040" w:rsidRDefault="008B4040" w:rsidP="005B07FA">
      <w:pPr>
        <w:spacing w:before="200" w:line="276" w:lineRule="auto"/>
        <w:jc w:val="both"/>
        <w:rPr>
          <w:b/>
        </w:rPr>
      </w:pPr>
      <w:r>
        <w:rPr>
          <w:b/>
        </w:rPr>
        <w:t>1.3 Niedopasowanie struktur i zasobów do zadań realizowanych przez Ministra Środowiska</w:t>
      </w:r>
    </w:p>
    <w:p w:rsidR="00D21560" w:rsidRDefault="00D21560" w:rsidP="005B07FA">
      <w:pPr>
        <w:spacing w:line="276" w:lineRule="auto"/>
        <w:jc w:val="both"/>
        <w:rPr>
          <w:bCs/>
        </w:rPr>
      </w:pPr>
      <w:r>
        <w:rPr>
          <w:bCs/>
        </w:rPr>
        <w:t>Istnieje potrzeba optymalizacji struktur instytucji resortu z uwzględnieniem realokacji zasobów ludzkich.</w:t>
      </w:r>
    </w:p>
    <w:p w:rsidR="00CD501E" w:rsidRDefault="00CD501E" w:rsidP="005B07FA">
      <w:pPr>
        <w:spacing w:line="276" w:lineRule="auto"/>
        <w:jc w:val="both"/>
        <w:rPr>
          <w:bCs/>
        </w:rPr>
      </w:pPr>
    </w:p>
    <w:p w:rsidR="00CD501E" w:rsidRDefault="00CD501E" w:rsidP="005B07FA">
      <w:pPr>
        <w:spacing w:line="276" w:lineRule="auto"/>
        <w:jc w:val="both"/>
        <w:rPr>
          <w:bCs/>
        </w:rPr>
      </w:pPr>
    </w:p>
    <w:p w:rsidR="00FC1D03" w:rsidRPr="005D4F71" w:rsidRDefault="00C7268F" w:rsidP="005B07FA">
      <w:pPr>
        <w:spacing w:line="276" w:lineRule="auto"/>
        <w:jc w:val="both"/>
      </w:pPr>
      <w:r>
        <w:lastRenderedPageBreak/>
        <w:t>_</w:t>
      </w:r>
      <w:r w:rsidR="00FC1D03" w:rsidRPr="005D4F71">
        <w:t>____</w:t>
      </w:r>
    </w:p>
    <w:p w:rsidR="000870B6" w:rsidRPr="005D4F71" w:rsidRDefault="000870B6" w:rsidP="005B07FA">
      <w:pPr>
        <w:spacing w:line="276" w:lineRule="auto"/>
        <w:jc w:val="both"/>
      </w:pPr>
      <w:r w:rsidRPr="005D4F71">
        <w:rPr>
          <w:b/>
          <w:bCs/>
        </w:rPr>
        <w:t>Dział III</w:t>
      </w:r>
    </w:p>
    <w:p w:rsidR="000870B6" w:rsidRDefault="000870B6" w:rsidP="005B07FA">
      <w:pPr>
        <w:spacing w:line="276" w:lineRule="auto"/>
        <w:jc w:val="both"/>
      </w:pPr>
      <w:r w:rsidRPr="005D4F71">
        <w:t>Działania, które zostały podjęte w ubiegłym roku w celu poprawy funkcjonowania kontroli zarządczej.</w:t>
      </w:r>
    </w:p>
    <w:p w:rsidR="000870B6" w:rsidRPr="00CD501E" w:rsidRDefault="000870B6" w:rsidP="005B07FA">
      <w:pPr>
        <w:tabs>
          <w:tab w:val="left" w:pos="424"/>
        </w:tabs>
        <w:spacing w:after="240" w:line="276" w:lineRule="auto"/>
        <w:ind w:left="425" w:hanging="425"/>
        <w:jc w:val="both"/>
        <w:rPr>
          <w:i/>
        </w:rPr>
      </w:pPr>
      <w:r w:rsidRPr="00CD501E">
        <w:rPr>
          <w:i/>
        </w:rPr>
        <w:t>1.</w:t>
      </w:r>
      <w:r w:rsidRPr="00CD501E">
        <w:rPr>
          <w:i/>
        </w:rPr>
        <w:tab/>
        <w:t>Działania, które zostały zaplanowane na rok, którego dotyczy oświadczenie:</w:t>
      </w:r>
    </w:p>
    <w:p w:rsidR="001831FA" w:rsidRPr="005D4F71" w:rsidRDefault="001831FA" w:rsidP="005B07FA">
      <w:pPr>
        <w:spacing w:before="200" w:line="276" w:lineRule="auto"/>
        <w:jc w:val="both"/>
        <w:rPr>
          <w:b/>
        </w:rPr>
      </w:pPr>
      <w:r>
        <w:rPr>
          <w:b/>
        </w:rPr>
        <w:t>1</w:t>
      </w:r>
      <w:r w:rsidRPr="005D4F71">
        <w:rPr>
          <w:b/>
        </w:rPr>
        <w:t>.1 Opóźnienia z zakresu tworzenia aktów prawnych oraz naruszenia prawa Unii Europejskiej</w:t>
      </w:r>
    </w:p>
    <w:p w:rsidR="008520D7" w:rsidRPr="008520D7" w:rsidRDefault="008520D7" w:rsidP="005B07FA">
      <w:pPr>
        <w:spacing w:line="276" w:lineRule="auto"/>
        <w:jc w:val="both"/>
      </w:pPr>
      <w:r w:rsidRPr="008520D7">
        <w:t>W celu zminimalizowania opóźnień z zakresu tworzenia aktów prawnych zwiększony został nadzór i monitoring nad pracami legislacyjnymi. Odbyły się również spotkania przedstawicieli Ministerstwa Środowiska z Komisją Europejską.</w:t>
      </w:r>
    </w:p>
    <w:p w:rsidR="008520D7" w:rsidRPr="008520D7" w:rsidRDefault="008520D7" w:rsidP="005B07FA">
      <w:pPr>
        <w:spacing w:line="276" w:lineRule="auto"/>
        <w:jc w:val="both"/>
      </w:pPr>
      <w:r w:rsidRPr="008520D7">
        <w:t xml:space="preserve">Przeprowadzone zostały szkolenia podnoszące kompetencje pracowników odpowiedzialnych za tworzenie testów regulacyjnych oraz oceny skutków regulacji, co ma </w:t>
      </w:r>
      <w:r w:rsidR="007F19C9">
        <w:t xml:space="preserve">znaczący </w:t>
      </w:r>
      <w:r w:rsidRPr="008520D7">
        <w:t>wpływ na tempo prac legislacyjnych.</w:t>
      </w:r>
    </w:p>
    <w:p w:rsidR="008520D7" w:rsidRPr="008520D7" w:rsidRDefault="008520D7" w:rsidP="005B07FA">
      <w:pPr>
        <w:spacing w:line="276" w:lineRule="auto"/>
        <w:jc w:val="both"/>
      </w:pPr>
      <w:r w:rsidRPr="008520D7">
        <w:t xml:space="preserve">Ponadto Ministerstwo Środowiska podpisało porozumienie o współpracy z Fundacją Pracowni Badań Innowacyjnych i Społecznych „Stocznia” w ramach projektu pn. </w:t>
      </w:r>
      <w:r w:rsidRPr="008520D7">
        <w:rPr>
          <w:i/>
        </w:rPr>
        <w:t>Kon</w:t>
      </w:r>
      <w:r w:rsidR="0043011A">
        <w:rPr>
          <w:i/>
        </w:rPr>
        <w:t>sultacje z </w:t>
      </w:r>
      <w:r w:rsidRPr="008520D7">
        <w:rPr>
          <w:i/>
        </w:rPr>
        <w:t>zasadami</w:t>
      </w:r>
      <w:r w:rsidRPr="008520D7">
        <w:t>. Celem projektu jest wzmocnienie pozycji organizacji pozarządowych w trakcie konsultacji polityk publicznych</w:t>
      </w:r>
      <w:r w:rsidR="007F19C9">
        <w:t xml:space="preserve"> poprzez</w:t>
      </w:r>
      <w:r w:rsidRPr="008520D7">
        <w:t xml:space="preserve"> prawidłowe przeprowadzenie konsultacji społecznych </w:t>
      </w:r>
      <w:r w:rsidR="007F19C9">
        <w:t>projektów aktów prawnych</w:t>
      </w:r>
      <w:r w:rsidRPr="008520D7">
        <w:t xml:space="preserve">. </w:t>
      </w:r>
    </w:p>
    <w:p w:rsidR="008520D7" w:rsidRPr="008520D7" w:rsidRDefault="008520D7" w:rsidP="005B07FA">
      <w:pPr>
        <w:spacing w:line="276" w:lineRule="auto"/>
        <w:jc w:val="both"/>
      </w:pPr>
      <w:r>
        <w:t xml:space="preserve">W MŚ przeprowadzono </w:t>
      </w:r>
      <w:r w:rsidR="007F19C9">
        <w:t xml:space="preserve">również </w:t>
      </w:r>
      <w:r w:rsidRPr="008520D7">
        <w:t xml:space="preserve">zadanie audytowe na temat </w:t>
      </w:r>
      <w:r w:rsidR="007F19C9">
        <w:t xml:space="preserve">terminowość prac legislacyjnych. Audytowany obszar </w:t>
      </w:r>
      <w:r w:rsidRPr="008520D7">
        <w:t xml:space="preserve"> został ocenion</w:t>
      </w:r>
      <w:r w:rsidR="007F19C9">
        <w:t>y pozytywnie z zastrzeżeniami - w</w:t>
      </w:r>
      <w:r w:rsidRPr="008520D7">
        <w:t>ydan</w:t>
      </w:r>
      <w:r w:rsidR="007F19C9">
        <w:t>o</w:t>
      </w:r>
      <w:r w:rsidRPr="008520D7">
        <w:t xml:space="preserve"> </w:t>
      </w:r>
      <w:r w:rsidR="001C344A">
        <w:t xml:space="preserve">stosowne </w:t>
      </w:r>
      <w:r w:rsidRPr="008520D7">
        <w:t>zalecenia.</w:t>
      </w:r>
    </w:p>
    <w:p w:rsidR="001831FA" w:rsidRPr="005D4F71" w:rsidRDefault="001831FA" w:rsidP="005B07FA">
      <w:pPr>
        <w:spacing w:before="200" w:line="276" w:lineRule="auto"/>
        <w:jc w:val="both"/>
        <w:rPr>
          <w:b/>
        </w:rPr>
      </w:pPr>
      <w:r>
        <w:rPr>
          <w:b/>
        </w:rPr>
        <w:t>1</w:t>
      </w:r>
      <w:r w:rsidRPr="005D4F71">
        <w:rPr>
          <w:b/>
        </w:rPr>
        <w:t xml:space="preserve">.2 </w:t>
      </w:r>
      <w:r w:rsidRPr="00D02E1A">
        <w:rPr>
          <w:b/>
        </w:rPr>
        <w:t>Jakość orzecznictwa i terminowość załatwianych spraw</w:t>
      </w:r>
    </w:p>
    <w:p w:rsidR="008520D7" w:rsidRDefault="008520D7" w:rsidP="005B07FA">
      <w:pPr>
        <w:spacing w:line="276" w:lineRule="auto"/>
        <w:jc w:val="both"/>
      </w:pPr>
      <w:r w:rsidRPr="008520D7">
        <w:t>Terminowość załatwianych spraw jest na bieżąco monitorowana zarówno przez M</w:t>
      </w:r>
      <w:r>
        <w:t xml:space="preserve">inisterstwo </w:t>
      </w:r>
      <w:r w:rsidRPr="008520D7">
        <w:t>Ś</w:t>
      </w:r>
      <w:r>
        <w:t>rodowiska</w:t>
      </w:r>
      <w:r w:rsidRPr="008520D7">
        <w:t xml:space="preserve"> jak i jednostki podległe lub nadzorowane. Wdrożone zostały działania systemowo – organizacyjne mające na celu zachowanie ustawowych terminów przy rozpatrywaniu spraw, a także likwidację zaległości </w:t>
      </w:r>
      <w:r>
        <w:t>z </w:t>
      </w:r>
      <w:r w:rsidRPr="008520D7">
        <w:t>poprzednich lat. Zorganizowano szkolenia związane z tematyką prowadzenia postępowań administracyjnych.</w:t>
      </w:r>
    </w:p>
    <w:p w:rsidR="001831FA" w:rsidRDefault="001831FA" w:rsidP="005B07FA">
      <w:pPr>
        <w:spacing w:before="200" w:line="276" w:lineRule="auto"/>
        <w:jc w:val="both"/>
        <w:rPr>
          <w:b/>
        </w:rPr>
      </w:pPr>
      <w:r w:rsidRPr="008520D7">
        <w:rPr>
          <w:b/>
        </w:rPr>
        <w:t>1.3 Zarządzanie przez cele i</w:t>
      </w:r>
      <w:r w:rsidRPr="0019494D">
        <w:rPr>
          <w:b/>
        </w:rPr>
        <w:t xml:space="preserve"> zarządzanie ryzykiem</w:t>
      </w:r>
    </w:p>
    <w:p w:rsidR="008520D7" w:rsidRPr="008520D7" w:rsidRDefault="008520D7" w:rsidP="005B07FA">
      <w:pPr>
        <w:spacing w:line="276" w:lineRule="auto"/>
        <w:jc w:val="both"/>
      </w:pPr>
      <w:r>
        <w:t>Z</w:t>
      </w:r>
      <w:r w:rsidRPr="008520D7">
        <w:t>aktualiz</w:t>
      </w:r>
      <w:r>
        <w:t>owano</w:t>
      </w:r>
      <w:r w:rsidRPr="008520D7">
        <w:t xml:space="preserve"> </w:t>
      </w:r>
      <w:r w:rsidR="0080589A">
        <w:t>w Ministerstwie Środowiska procedury k</w:t>
      </w:r>
      <w:r w:rsidRPr="008520D7">
        <w:t xml:space="preserve">ontroli </w:t>
      </w:r>
      <w:r w:rsidR="0080589A">
        <w:t>z</w:t>
      </w:r>
      <w:r w:rsidRPr="008520D7">
        <w:t xml:space="preserve">arządczej, w </w:t>
      </w:r>
      <w:r>
        <w:t>szczególności wprowadzono usprawnienia</w:t>
      </w:r>
      <w:r w:rsidR="001C344A">
        <w:t xml:space="preserve"> </w:t>
      </w:r>
      <w:r>
        <w:t>w </w:t>
      </w:r>
      <w:r w:rsidRPr="008520D7">
        <w:t xml:space="preserve">zakresie planowania oraz zarządzania ryzykiem. </w:t>
      </w:r>
      <w:r w:rsidR="00CF4F8B">
        <w:t xml:space="preserve">Przeprowadzone zostały szkolenia mające na celu </w:t>
      </w:r>
      <w:r w:rsidRPr="008520D7">
        <w:t>z</w:t>
      </w:r>
      <w:r w:rsidR="00CF4F8B">
        <w:t>większenie wiedzy</w:t>
      </w:r>
      <w:r w:rsidRPr="008520D7">
        <w:t xml:space="preserve"> Właścicieli Ryzyk nt. zarządzania ryzykiem. Ponadto usprawniono działanie narzędzia informatycznego wspie</w:t>
      </w:r>
      <w:r w:rsidR="0080589A">
        <w:t xml:space="preserve">rającego zarządzanie ryzykiem w </w:t>
      </w:r>
      <w:r w:rsidR="005B07FA" w:rsidRPr="008520D7">
        <w:t>M</w:t>
      </w:r>
      <w:r w:rsidR="005B07FA">
        <w:t xml:space="preserve">inisterstwie </w:t>
      </w:r>
      <w:r w:rsidRPr="008520D7">
        <w:t>Ś</w:t>
      </w:r>
      <w:r w:rsidR="0080589A">
        <w:t>rodowiska</w:t>
      </w:r>
      <w:r>
        <w:t xml:space="preserve">. </w:t>
      </w:r>
      <w:r w:rsidRPr="008520D7">
        <w:t>Doprowadzono do powiązania zadań pomiędzy P</w:t>
      </w:r>
      <w:r w:rsidR="00CF4F8B">
        <w:t xml:space="preserve">lanem </w:t>
      </w:r>
      <w:r w:rsidRPr="008520D7">
        <w:t>D</w:t>
      </w:r>
      <w:r w:rsidR="00CF4F8B">
        <w:t xml:space="preserve">ziałalności </w:t>
      </w:r>
      <w:r w:rsidRPr="008520D7">
        <w:t>M</w:t>
      </w:r>
      <w:r w:rsidR="00CF4F8B">
        <w:t xml:space="preserve">inistra </w:t>
      </w:r>
      <w:r w:rsidRPr="008520D7">
        <w:t>Ś</w:t>
      </w:r>
      <w:r w:rsidR="00CF4F8B">
        <w:t>rodowiska</w:t>
      </w:r>
      <w:r w:rsidRPr="008520D7">
        <w:t xml:space="preserve"> i </w:t>
      </w:r>
      <w:r w:rsidR="007B4D6A">
        <w:t>J</w:t>
      </w:r>
      <w:r w:rsidR="00CF4F8B">
        <w:t xml:space="preserve">ednostkowymi </w:t>
      </w:r>
      <w:r w:rsidR="007B4D6A">
        <w:t>P</w:t>
      </w:r>
      <w:r w:rsidR="00CF4F8B">
        <w:t xml:space="preserve">lanami </w:t>
      </w:r>
      <w:r w:rsidR="007B4D6A">
        <w:t>D</w:t>
      </w:r>
      <w:r w:rsidR="00CF4F8B">
        <w:t>ziałalności komórek organizacyjnych Ministerstwa</w:t>
      </w:r>
      <w:r w:rsidR="0043011A">
        <w:t>. W </w:t>
      </w:r>
      <w:r>
        <w:t xml:space="preserve">2015 r. </w:t>
      </w:r>
      <w:r w:rsidRPr="008520D7">
        <w:t>odbywa</w:t>
      </w:r>
      <w:r>
        <w:t>ły</w:t>
      </w:r>
      <w:r w:rsidRPr="008520D7">
        <w:t xml:space="preserve"> się regularne posiedzenia Zespołu ds. Kontroli Zarządczej, na których </w:t>
      </w:r>
      <w:r>
        <w:t xml:space="preserve">były </w:t>
      </w:r>
      <w:r w:rsidR="0080589A">
        <w:t>omawiane i </w:t>
      </w:r>
      <w:r w:rsidRPr="008520D7">
        <w:t>podejmowane kluczowe decyzje odnośnie systemu kontroli zarządczej</w:t>
      </w:r>
      <w:r w:rsidR="007B4D6A">
        <w:t>.</w:t>
      </w:r>
    </w:p>
    <w:p w:rsidR="001831FA" w:rsidRPr="005D4F71" w:rsidRDefault="001831FA" w:rsidP="005B07FA">
      <w:pPr>
        <w:spacing w:before="200" w:line="276" w:lineRule="auto"/>
        <w:jc w:val="both"/>
        <w:rPr>
          <w:b/>
          <w:bCs/>
        </w:rPr>
      </w:pPr>
      <w:r>
        <w:rPr>
          <w:b/>
          <w:bCs/>
        </w:rPr>
        <w:t>1</w:t>
      </w:r>
      <w:r w:rsidRPr="005D4F71">
        <w:rPr>
          <w:b/>
          <w:bCs/>
        </w:rPr>
        <w:t>.4 Niedopasowanie struktur i zasobów do zadań realizowanych przez Ministra Środowiska</w:t>
      </w:r>
    </w:p>
    <w:p w:rsidR="008520D7" w:rsidRPr="008520D7" w:rsidRDefault="008520D7" w:rsidP="005B07FA">
      <w:pPr>
        <w:spacing w:line="276" w:lineRule="auto"/>
        <w:jc w:val="both"/>
      </w:pPr>
      <w:r w:rsidRPr="008520D7">
        <w:t xml:space="preserve">W związku z koniecznością opłacania składek do organizacji międzynarodowych Minister Środowiska w czasie prac nad projektem ustawy budżetowej zwrócił się do Ministra Finansów o zwiększenie limitu wydatków na 2016 r. </w:t>
      </w:r>
    </w:p>
    <w:p w:rsidR="008520D7" w:rsidRPr="008520D7" w:rsidRDefault="008520D7" w:rsidP="005B07FA">
      <w:pPr>
        <w:spacing w:line="276" w:lineRule="auto"/>
        <w:jc w:val="both"/>
      </w:pPr>
      <w:r w:rsidRPr="008520D7">
        <w:lastRenderedPageBreak/>
        <w:t>W ramach zwiększenia kompetencji pracowników MŚ przeprowadzone zostały szkolenia (m.in. wizyty studyjne, szkolenia merytoryczne) mając</w:t>
      </w:r>
      <w:r>
        <w:t>e na celu podniesienie wiedzy i </w:t>
      </w:r>
      <w:r w:rsidRPr="008520D7">
        <w:t xml:space="preserve">świadomości pracowników urzędu odnośnie realizowanych przez nich zadań. </w:t>
      </w:r>
    </w:p>
    <w:p w:rsidR="008520D7" w:rsidRPr="008520D7" w:rsidRDefault="008520D7" w:rsidP="005B07FA">
      <w:pPr>
        <w:spacing w:line="276" w:lineRule="auto"/>
        <w:jc w:val="both"/>
      </w:pPr>
      <w:r w:rsidRPr="008520D7">
        <w:t xml:space="preserve">W 2015 r. Ministerstwo Środowiska uczestniczyło w projekcie </w:t>
      </w:r>
      <w:r w:rsidRPr="008520D7">
        <w:rPr>
          <w:i/>
        </w:rPr>
        <w:t>Procesy, Cele, Kompetencje</w:t>
      </w:r>
      <w:r w:rsidRPr="008520D7">
        <w:t xml:space="preserve"> prowadzonym przez K</w:t>
      </w:r>
      <w:r w:rsidR="005B07FA">
        <w:t xml:space="preserve">ancelarię </w:t>
      </w:r>
      <w:r w:rsidRPr="008520D7">
        <w:t>P</w:t>
      </w:r>
      <w:r w:rsidR="005B07FA">
        <w:t xml:space="preserve">rezesa </w:t>
      </w:r>
      <w:r w:rsidRPr="008520D7">
        <w:t>R</w:t>
      </w:r>
      <w:r w:rsidR="005B07FA">
        <w:t xml:space="preserve">ady </w:t>
      </w:r>
      <w:r w:rsidRPr="008520D7">
        <w:t>M</w:t>
      </w:r>
      <w:r w:rsidR="005B07FA">
        <w:t>inistrów</w:t>
      </w:r>
      <w:r w:rsidRPr="008520D7">
        <w:t xml:space="preserve">. </w:t>
      </w:r>
      <w:r w:rsidR="007B4D6A">
        <w:t>W</w:t>
      </w:r>
      <w:r w:rsidRPr="008520D7">
        <w:t xml:space="preserve"> ramach projektu wykonany </w:t>
      </w:r>
      <w:r w:rsidR="007B4D6A" w:rsidRPr="008520D7">
        <w:t xml:space="preserve">został </w:t>
      </w:r>
      <w:r w:rsidRPr="008520D7">
        <w:t>przegląd funkcjonowania poszczególnych obszarów sys</w:t>
      </w:r>
      <w:r w:rsidR="005B07FA">
        <w:t>temu zarządzania w </w:t>
      </w:r>
      <w:r w:rsidR="005B07FA" w:rsidRPr="008520D7">
        <w:t>M</w:t>
      </w:r>
      <w:r w:rsidR="005B07FA">
        <w:t xml:space="preserve">inisterstwie </w:t>
      </w:r>
      <w:r w:rsidRPr="008520D7">
        <w:t>Ś</w:t>
      </w:r>
      <w:r w:rsidR="005B07FA">
        <w:t>rodowiska</w:t>
      </w:r>
      <w:r w:rsidRPr="008520D7">
        <w:t xml:space="preserve">. </w:t>
      </w:r>
      <w:r w:rsidR="007B4D6A">
        <w:t>Opracowano również i wdrożono szereg rekomendacji.</w:t>
      </w:r>
      <w:r w:rsidRPr="008520D7">
        <w:t xml:space="preserve"> </w:t>
      </w:r>
    </w:p>
    <w:p w:rsidR="001831FA" w:rsidRDefault="001831FA" w:rsidP="005B07FA">
      <w:pPr>
        <w:spacing w:before="240" w:line="276" w:lineRule="auto"/>
        <w:jc w:val="both"/>
        <w:rPr>
          <w:b/>
          <w:bCs/>
        </w:rPr>
      </w:pPr>
      <w:r>
        <w:rPr>
          <w:b/>
          <w:bCs/>
        </w:rPr>
        <w:t>1</w:t>
      </w:r>
      <w:r w:rsidRPr="005D4F71">
        <w:rPr>
          <w:b/>
          <w:bCs/>
        </w:rPr>
        <w:t xml:space="preserve">.5 </w:t>
      </w:r>
      <w:r w:rsidRPr="00D02E1A">
        <w:rPr>
          <w:b/>
          <w:bCs/>
        </w:rPr>
        <w:t xml:space="preserve">Koordynacja nadzoru nad jednostkami podległymi lub nadzorowanymi </w:t>
      </w:r>
    </w:p>
    <w:p w:rsidR="00EF2372" w:rsidRPr="00EF2372" w:rsidRDefault="00EF2372" w:rsidP="005B07FA">
      <w:pPr>
        <w:spacing w:line="276" w:lineRule="auto"/>
        <w:jc w:val="both"/>
        <w:rPr>
          <w:b/>
          <w:szCs w:val="22"/>
        </w:rPr>
      </w:pPr>
      <w:r w:rsidRPr="00EF2372">
        <w:rPr>
          <w:szCs w:val="22"/>
        </w:rPr>
        <w:t>W M</w:t>
      </w:r>
      <w:r w:rsidR="005B07FA">
        <w:rPr>
          <w:szCs w:val="22"/>
        </w:rPr>
        <w:t xml:space="preserve">inisterstwie </w:t>
      </w:r>
      <w:r w:rsidRPr="00EF2372">
        <w:rPr>
          <w:szCs w:val="22"/>
        </w:rPr>
        <w:t>Ś</w:t>
      </w:r>
      <w:r w:rsidR="005B07FA">
        <w:rPr>
          <w:szCs w:val="22"/>
        </w:rPr>
        <w:t>rodowiska</w:t>
      </w:r>
      <w:r w:rsidRPr="00EF2372">
        <w:rPr>
          <w:szCs w:val="22"/>
        </w:rPr>
        <w:t xml:space="preserve"> przeprowadzona została analiza </w:t>
      </w:r>
      <w:r w:rsidR="007B4D6A">
        <w:rPr>
          <w:szCs w:val="22"/>
        </w:rPr>
        <w:t xml:space="preserve">i ocena </w:t>
      </w:r>
      <w:r w:rsidRPr="00EF2372">
        <w:rPr>
          <w:bCs/>
          <w:szCs w:val="22"/>
        </w:rPr>
        <w:t>d</w:t>
      </w:r>
      <w:r w:rsidR="00FE3902">
        <w:rPr>
          <w:bCs/>
          <w:szCs w:val="22"/>
        </w:rPr>
        <w:t>otychczasowych narzędzi nadzoru</w:t>
      </w:r>
      <w:r w:rsidR="005B07FA">
        <w:rPr>
          <w:bCs/>
          <w:szCs w:val="22"/>
        </w:rPr>
        <w:t xml:space="preserve">. </w:t>
      </w:r>
      <w:r w:rsidR="007B4D6A">
        <w:rPr>
          <w:bCs/>
          <w:szCs w:val="22"/>
        </w:rPr>
        <w:t>W</w:t>
      </w:r>
      <w:r w:rsidRPr="00EF2372">
        <w:rPr>
          <w:bCs/>
          <w:szCs w:val="22"/>
        </w:rPr>
        <w:t xml:space="preserve"> wyniku t</w:t>
      </w:r>
      <w:r w:rsidR="007B4D6A">
        <w:rPr>
          <w:bCs/>
          <w:szCs w:val="22"/>
        </w:rPr>
        <w:t>ych</w:t>
      </w:r>
      <w:r w:rsidRPr="00EF2372">
        <w:rPr>
          <w:bCs/>
          <w:szCs w:val="22"/>
        </w:rPr>
        <w:t xml:space="preserve"> </w:t>
      </w:r>
      <w:r w:rsidR="007B4D6A">
        <w:rPr>
          <w:bCs/>
          <w:szCs w:val="22"/>
        </w:rPr>
        <w:t>prac</w:t>
      </w:r>
      <w:r w:rsidRPr="00EF2372">
        <w:rPr>
          <w:bCs/>
          <w:szCs w:val="22"/>
        </w:rPr>
        <w:t xml:space="preserve"> </w:t>
      </w:r>
      <w:r>
        <w:rPr>
          <w:szCs w:val="22"/>
        </w:rPr>
        <w:t>przyjęt</w:t>
      </w:r>
      <w:r w:rsidR="007B4D6A">
        <w:rPr>
          <w:szCs w:val="22"/>
        </w:rPr>
        <w:t>o</w:t>
      </w:r>
      <w:r>
        <w:rPr>
          <w:szCs w:val="22"/>
        </w:rPr>
        <w:t xml:space="preserve"> </w:t>
      </w:r>
      <w:r w:rsidR="007B4D6A">
        <w:rPr>
          <w:szCs w:val="22"/>
        </w:rPr>
        <w:t xml:space="preserve">nowe </w:t>
      </w:r>
      <w:r w:rsidRPr="00EF2372">
        <w:rPr>
          <w:szCs w:val="22"/>
        </w:rPr>
        <w:t>zarządzeni</w:t>
      </w:r>
      <w:r>
        <w:rPr>
          <w:szCs w:val="22"/>
        </w:rPr>
        <w:t>e</w:t>
      </w:r>
      <w:r w:rsidRPr="00EF2372">
        <w:rPr>
          <w:szCs w:val="22"/>
        </w:rPr>
        <w:t xml:space="preserve"> Ministra Środowiska w sprawie zasad pro</w:t>
      </w:r>
      <w:r w:rsidR="007B4D6A">
        <w:rPr>
          <w:szCs w:val="22"/>
        </w:rPr>
        <w:t xml:space="preserve">wadzenia nadzoru przez Ministra. </w:t>
      </w:r>
      <w:r w:rsidRPr="00EF2372">
        <w:rPr>
          <w:szCs w:val="22"/>
        </w:rPr>
        <w:t xml:space="preserve">W </w:t>
      </w:r>
      <w:r w:rsidRPr="00EF2372">
        <w:rPr>
          <w:i/>
          <w:szCs w:val="22"/>
        </w:rPr>
        <w:t xml:space="preserve">Polityce </w:t>
      </w:r>
      <w:r w:rsidR="007B4D6A">
        <w:rPr>
          <w:i/>
          <w:szCs w:val="22"/>
        </w:rPr>
        <w:t xml:space="preserve">nadzorczej Ministra Środowiska </w:t>
      </w:r>
      <w:r w:rsidRPr="00EF2372">
        <w:rPr>
          <w:szCs w:val="22"/>
        </w:rPr>
        <w:t>uwzględniono wytyczne K</w:t>
      </w:r>
      <w:r>
        <w:rPr>
          <w:szCs w:val="22"/>
        </w:rPr>
        <w:t xml:space="preserve">ancelarii </w:t>
      </w:r>
      <w:r w:rsidRPr="00EF2372">
        <w:rPr>
          <w:szCs w:val="22"/>
        </w:rPr>
        <w:t>P</w:t>
      </w:r>
      <w:r>
        <w:rPr>
          <w:szCs w:val="22"/>
        </w:rPr>
        <w:t xml:space="preserve">rezesa </w:t>
      </w:r>
      <w:r w:rsidRPr="00EF2372">
        <w:rPr>
          <w:szCs w:val="22"/>
        </w:rPr>
        <w:t>R</w:t>
      </w:r>
      <w:r>
        <w:rPr>
          <w:szCs w:val="22"/>
        </w:rPr>
        <w:t xml:space="preserve">ady </w:t>
      </w:r>
      <w:r w:rsidRPr="00EF2372">
        <w:rPr>
          <w:szCs w:val="22"/>
        </w:rPr>
        <w:t>M</w:t>
      </w:r>
      <w:r>
        <w:rPr>
          <w:szCs w:val="22"/>
        </w:rPr>
        <w:t>inistrów</w:t>
      </w:r>
      <w:r w:rsidRPr="00EF2372">
        <w:rPr>
          <w:szCs w:val="22"/>
        </w:rPr>
        <w:t xml:space="preserve">, odnoszące się do tematyki nadzoru. Przyjęcie zasad dot. sprawowania nadzoru w formie zarządzenia </w:t>
      </w:r>
      <w:r w:rsidR="007B4D6A">
        <w:rPr>
          <w:szCs w:val="22"/>
        </w:rPr>
        <w:t>miało na</w:t>
      </w:r>
      <w:r w:rsidRPr="00EF2372">
        <w:rPr>
          <w:szCs w:val="22"/>
        </w:rPr>
        <w:t xml:space="preserve"> celu </w:t>
      </w:r>
      <w:r w:rsidR="007B4D6A">
        <w:rPr>
          <w:szCs w:val="22"/>
        </w:rPr>
        <w:t xml:space="preserve">podniesienie rangi dokumentu, </w:t>
      </w:r>
      <w:r w:rsidRPr="00EF2372">
        <w:rPr>
          <w:szCs w:val="22"/>
        </w:rPr>
        <w:t xml:space="preserve">co </w:t>
      </w:r>
      <w:r>
        <w:rPr>
          <w:szCs w:val="22"/>
        </w:rPr>
        <w:t>w </w:t>
      </w:r>
      <w:r w:rsidRPr="00EF2372">
        <w:rPr>
          <w:szCs w:val="22"/>
        </w:rPr>
        <w:t>konsekwencji powinno przełożyć się na skuteczność</w:t>
      </w:r>
      <w:r w:rsidR="007B4D6A">
        <w:rPr>
          <w:szCs w:val="22"/>
        </w:rPr>
        <w:t xml:space="preserve"> wprowadzonych rozwiązań</w:t>
      </w:r>
      <w:r w:rsidRPr="00EF2372">
        <w:rPr>
          <w:szCs w:val="22"/>
        </w:rPr>
        <w:t>.</w:t>
      </w:r>
    </w:p>
    <w:p w:rsidR="001831FA" w:rsidRPr="005D4F71" w:rsidRDefault="001831FA" w:rsidP="005B07FA">
      <w:pPr>
        <w:spacing w:before="240" w:line="276" w:lineRule="auto"/>
        <w:jc w:val="both"/>
        <w:rPr>
          <w:b/>
          <w:bCs/>
        </w:rPr>
      </w:pPr>
      <w:r>
        <w:rPr>
          <w:b/>
          <w:bCs/>
        </w:rPr>
        <w:t>1</w:t>
      </w:r>
      <w:r w:rsidRPr="005D4F71">
        <w:rPr>
          <w:b/>
          <w:bCs/>
        </w:rPr>
        <w:t>.6 Przepływ informacji i komunikacja w resorcie</w:t>
      </w:r>
    </w:p>
    <w:p w:rsidR="0043011A" w:rsidRDefault="00EF2372" w:rsidP="005B07FA">
      <w:pPr>
        <w:spacing w:line="276" w:lineRule="auto"/>
        <w:jc w:val="both"/>
      </w:pPr>
      <w:r w:rsidRPr="00EF2372">
        <w:t xml:space="preserve">W </w:t>
      </w:r>
      <w:r>
        <w:t xml:space="preserve">2015 r. </w:t>
      </w:r>
      <w:r w:rsidR="00FE3902">
        <w:t xml:space="preserve">Kierownictwo Resortu przyjęło </w:t>
      </w:r>
      <w:r w:rsidR="00EF6715">
        <w:t xml:space="preserve">dokument pn. </w:t>
      </w:r>
      <w:r w:rsidR="00FE3902">
        <w:rPr>
          <w:i/>
        </w:rPr>
        <w:t>Z</w:t>
      </w:r>
      <w:r w:rsidRPr="00EF2372">
        <w:rPr>
          <w:i/>
        </w:rPr>
        <w:t>asady i plan komunik</w:t>
      </w:r>
      <w:r>
        <w:rPr>
          <w:i/>
        </w:rPr>
        <w:t>acji resortu środowiska na 2015 </w:t>
      </w:r>
      <w:r w:rsidRPr="00EF2372">
        <w:rPr>
          <w:i/>
        </w:rPr>
        <w:t>r</w:t>
      </w:r>
      <w:r w:rsidR="00FE3902">
        <w:rPr>
          <w:i/>
        </w:rPr>
        <w:t>.</w:t>
      </w:r>
      <w:r w:rsidRPr="00EF2372">
        <w:t xml:space="preserve">, w którym opisano wiodące tematy dla komunikacji w </w:t>
      </w:r>
      <w:r w:rsidR="00FE3902">
        <w:t xml:space="preserve">2015 r. Za pomocą badania ankietowego dokonano również diagnozy głównych barier w komunikacji. </w:t>
      </w:r>
      <w:r w:rsidR="0043011A">
        <w:t>W </w:t>
      </w:r>
      <w:r w:rsidR="00FE3902">
        <w:t>konsekwencji</w:t>
      </w:r>
      <w:r w:rsidRPr="00EF2372">
        <w:t xml:space="preserve"> wprowadzono szereg usprawnień </w:t>
      </w:r>
      <w:r w:rsidR="00FE3902">
        <w:t>przyczyniających się do poprawy przepływu informacji</w:t>
      </w:r>
      <w:r>
        <w:t>, m.in. zm</w:t>
      </w:r>
      <w:r w:rsidRPr="00EF2372">
        <w:t>oderniz</w:t>
      </w:r>
      <w:r>
        <w:t>owano</w:t>
      </w:r>
      <w:r w:rsidRPr="00EF2372">
        <w:t xml:space="preserve"> stron</w:t>
      </w:r>
      <w:r>
        <w:t>ę internetową</w:t>
      </w:r>
      <w:r w:rsidRPr="00EF2372">
        <w:t xml:space="preserve"> oraz wewnętrzn</w:t>
      </w:r>
      <w:r>
        <w:t>ą</w:t>
      </w:r>
      <w:r w:rsidRPr="00EF2372">
        <w:t xml:space="preserve"> stron</w:t>
      </w:r>
      <w:r>
        <w:t>ę</w:t>
      </w:r>
      <w:r w:rsidRPr="00EF2372">
        <w:t xml:space="preserve"> </w:t>
      </w:r>
      <w:r w:rsidR="00FE3902">
        <w:t>i</w:t>
      </w:r>
      <w:r w:rsidRPr="00EF2372">
        <w:t>ntranetow</w:t>
      </w:r>
      <w:r>
        <w:t>ą</w:t>
      </w:r>
      <w:r w:rsidR="0043011A">
        <w:t xml:space="preserve"> MŚ.</w:t>
      </w:r>
    </w:p>
    <w:p w:rsidR="00EF2372" w:rsidRPr="00EF2372" w:rsidRDefault="00FE3902" w:rsidP="005B07FA">
      <w:pPr>
        <w:spacing w:line="276" w:lineRule="auto"/>
        <w:jc w:val="both"/>
      </w:pPr>
      <w:r>
        <w:t>Z</w:t>
      </w:r>
      <w:r w:rsidR="00EF2372" w:rsidRPr="00EF2372">
        <w:t>organizowan</w:t>
      </w:r>
      <w:r>
        <w:t>o</w:t>
      </w:r>
      <w:r w:rsidR="00EF2372" w:rsidRPr="00EF2372">
        <w:t xml:space="preserve"> również cykl konferencji,</w:t>
      </w:r>
      <w:r w:rsidR="00CE6CBD">
        <w:t xml:space="preserve"> adresowanych głównie do pracowników instytucji resortu środowiska,</w:t>
      </w:r>
      <w:r w:rsidR="00053F7D">
        <w:t xml:space="preserve"> których celem był</w:t>
      </w:r>
      <w:r>
        <w:t>o</w:t>
      </w:r>
      <w:r w:rsidR="00053F7D">
        <w:t xml:space="preserve"> </w:t>
      </w:r>
      <w:r w:rsidR="00EF2372" w:rsidRPr="00EF2372">
        <w:t xml:space="preserve">ujednolicenie standardów prowadzenia działań edukacyjnych </w:t>
      </w:r>
      <w:r>
        <w:t xml:space="preserve"> i komunikacyjnych </w:t>
      </w:r>
      <w:r w:rsidR="00EF2372" w:rsidRPr="00EF2372">
        <w:t xml:space="preserve">oraz podniesienie kompetencji </w:t>
      </w:r>
      <w:r>
        <w:t xml:space="preserve">uczestników </w:t>
      </w:r>
      <w:r w:rsidR="00EF2372" w:rsidRPr="00EF2372">
        <w:t>w zakresie narzędzi prowadzenia edukacji ekologicznej</w:t>
      </w:r>
      <w:r w:rsidR="00EF2372">
        <w:t>.</w:t>
      </w:r>
    </w:p>
    <w:p w:rsidR="00A06643" w:rsidRPr="005D4F71" w:rsidRDefault="00A06643" w:rsidP="005D4F71">
      <w:pPr>
        <w:spacing w:line="276" w:lineRule="auto"/>
        <w:ind w:left="363"/>
        <w:jc w:val="both"/>
      </w:pPr>
    </w:p>
    <w:p w:rsidR="0088180A" w:rsidRPr="005D4F71" w:rsidRDefault="0088180A" w:rsidP="0088180A">
      <w:pPr>
        <w:spacing w:line="276" w:lineRule="auto"/>
        <w:ind w:firstLine="4678"/>
        <w:jc w:val="both"/>
      </w:pPr>
    </w:p>
    <w:p w:rsidR="005D4F71" w:rsidRPr="005D4F71" w:rsidRDefault="005D4F71" w:rsidP="005D4F71">
      <w:pPr>
        <w:spacing w:line="276" w:lineRule="auto"/>
        <w:ind w:left="363"/>
        <w:jc w:val="both"/>
      </w:pPr>
    </w:p>
    <w:p w:rsidR="00CA3A24" w:rsidRPr="005D4F71" w:rsidRDefault="00CA3A24" w:rsidP="005D4F71">
      <w:pPr>
        <w:spacing w:line="276" w:lineRule="auto"/>
        <w:jc w:val="both"/>
      </w:pPr>
    </w:p>
    <w:p w:rsidR="0088180A" w:rsidRDefault="0088180A" w:rsidP="005D4F71">
      <w:pPr>
        <w:spacing w:line="276" w:lineRule="auto"/>
        <w:jc w:val="both"/>
      </w:pPr>
    </w:p>
    <w:p w:rsidR="00CA3A24" w:rsidRPr="005D4F71" w:rsidRDefault="00CA3A24" w:rsidP="005D4F71">
      <w:pPr>
        <w:spacing w:line="276" w:lineRule="auto"/>
        <w:jc w:val="both"/>
      </w:pPr>
      <w:r w:rsidRPr="005D4F71">
        <w:t>............................</w:t>
      </w:r>
      <w:r w:rsidR="0088180A">
        <w:t xml:space="preserve">............................                            </w:t>
      </w:r>
      <w:r w:rsidRPr="005D4F71">
        <w:t>.............................................................</w:t>
      </w:r>
    </w:p>
    <w:p w:rsidR="00CA3A24" w:rsidRPr="005D4F71" w:rsidRDefault="00053F7D" w:rsidP="00053F7D">
      <w:pPr>
        <w:tabs>
          <w:tab w:val="left" w:pos="567"/>
          <w:tab w:val="left" w:pos="6096"/>
        </w:tabs>
        <w:spacing w:line="276" w:lineRule="auto"/>
        <w:jc w:val="both"/>
      </w:pPr>
      <w:r>
        <w:tab/>
        <w:t>(miejscowość, data)</w:t>
      </w:r>
      <w:r>
        <w:tab/>
      </w:r>
      <w:r w:rsidR="00CA3A24" w:rsidRPr="005D4F71">
        <w:t>(podpis ministra)</w:t>
      </w:r>
    </w:p>
    <w:sectPr w:rsidR="00CA3A24" w:rsidRPr="005D4F71" w:rsidSect="00286546"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6A" w:rsidRDefault="007B4D6A">
      <w:r>
        <w:separator/>
      </w:r>
    </w:p>
  </w:endnote>
  <w:endnote w:type="continuationSeparator" w:id="0">
    <w:p w:rsidR="007B4D6A" w:rsidRDefault="007B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6A" w:rsidRPr="006A1DBC" w:rsidRDefault="007B4D6A">
    <w:pPr>
      <w:pStyle w:val="Stopka"/>
      <w:jc w:val="center"/>
      <w:rPr>
        <w:sz w:val="22"/>
        <w:szCs w:val="22"/>
      </w:rPr>
    </w:pPr>
    <w:r w:rsidRPr="006A1DBC">
      <w:rPr>
        <w:sz w:val="22"/>
        <w:szCs w:val="22"/>
      </w:rPr>
      <w:fldChar w:fldCharType="begin"/>
    </w:r>
    <w:r w:rsidRPr="006A1DBC">
      <w:rPr>
        <w:sz w:val="22"/>
        <w:szCs w:val="22"/>
      </w:rPr>
      <w:instrText xml:space="preserve"> PAGE   \* MERGEFORMAT </w:instrText>
    </w:r>
    <w:r w:rsidRPr="006A1DBC">
      <w:rPr>
        <w:sz w:val="22"/>
        <w:szCs w:val="22"/>
      </w:rPr>
      <w:fldChar w:fldCharType="separate"/>
    </w:r>
    <w:r w:rsidR="00345AD7">
      <w:rPr>
        <w:noProof/>
        <w:sz w:val="22"/>
        <w:szCs w:val="22"/>
      </w:rPr>
      <w:t>2</w:t>
    </w:r>
    <w:r w:rsidRPr="006A1DBC">
      <w:rPr>
        <w:sz w:val="22"/>
        <w:szCs w:val="22"/>
      </w:rPr>
      <w:fldChar w:fldCharType="end"/>
    </w:r>
  </w:p>
  <w:p w:rsidR="007B4D6A" w:rsidRDefault="007B4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6A" w:rsidRDefault="007B4D6A">
      <w:r>
        <w:separator/>
      </w:r>
    </w:p>
  </w:footnote>
  <w:footnote w:type="continuationSeparator" w:id="0">
    <w:p w:rsidR="007B4D6A" w:rsidRDefault="007B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6A" w:rsidRDefault="007B4D6A" w:rsidP="003F313F">
    <w:pPr>
      <w:pStyle w:val="Nagwek"/>
      <w:ind w:firstLine="72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23F"/>
    <w:multiLevelType w:val="hybridMultilevel"/>
    <w:tmpl w:val="1A883580"/>
    <w:lvl w:ilvl="0" w:tplc="FFEA5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89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E1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CA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2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C4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A7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6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3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E61D7"/>
    <w:multiLevelType w:val="multilevel"/>
    <w:tmpl w:val="6B8A1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543455"/>
    <w:multiLevelType w:val="hybridMultilevel"/>
    <w:tmpl w:val="2A904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247"/>
    <w:multiLevelType w:val="hybridMultilevel"/>
    <w:tmpl w:val="46E0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65E7"/>
    <w:multiLevelType w:val="hybridMultilevel"/>
    <w:tmpl w:val="1B8E904E"/>
    <w:lvl w:ilvl="0" w:tplc="5180F5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0BEB"/>
    <w:multiLevelType w:val="hybridMultilevel"/>
    <w:tmpl w:val="CE9826C2"/>
    <w:lvl w:ilvl="0" w:tplc="52F6FA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89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45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4D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E1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0D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6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68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05A31"/>
    <w:multiLevelType w:val="hybridMultilevel"/>
    <w:tmpl w:val="9966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A525F"/>
    <w:multiLevelType w:val="multilevel"/>
    <w:tmpl w:val="55CA8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32DF6477"/>
    <w:multiLevelType w:val="multilevel"/>
    <w:tmpl w:val="091E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7B02B18"/>
    <w:multiLevelType w:val="multilevel"/>
    <w:tmpl w:val="CC9AD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396F22BF"/>
    <w:multiLevelType w:val="hybridMultilevel"/>
    <w:tmpl w:val="48F8E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57AE2"/>
    <w:multiLevelType w:val="hybridMultilevel"/>
    <w:tmpl w:val="2A54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037F6"/>
    <w:multiLevelType w:val="hybridMultilevel"/>
    <w:tmpl w:val="0D10719C"/>
    <w:lvl w:ilvl="0" w:tplc="EF9CF5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157A92"/>
    <w:multiLevelType w:val="hybridMultilevel"/>
    <w:tmpl w:val="1DE8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47610"/>
    <w:multiLevelType w:val="multilevel"/>
    <w:tmpl w:val="55CA8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56AF4195"/>
    <w:multiLevelType w:val="hybridMultilevel"/>
    <w:tmpl w:val="7F62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96FE2"/>
    <w:multiLevelType w:val="hybridMultilevel"/>
    <w:tmpl w:val="E2AA2F0A"/>
    <w:lvl w:ilvl="0" w:tplc="5180F55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0719E1"/>
    <w:multiLevelType w:val="hybridMultilevel"/>
    <w:tmpl w:val="E488E602"/>
    <w:lvl w:ilvl="0" w:tplc="5180F550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A233C"/>
    <w:multiLevelType w:val="multilevel"/>
    <w:tmpl w:val="BE7C2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9" w15:restartNumberingAfterBreak="0">
    <w:nsid w:val="62E11258"/>
    <w:multiLevelType w:val="hybridMultilevel"/>
    <w:tmpl w:val="4E58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40E76"/>
    <w:multiLevelType w:val="hybridMultilevel"/>
    <w:tmpl w:val="F4E2220C"/>
    <w:lvl w:ilvl="0" w:tplc="7734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86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4E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C6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A0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A3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06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EA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61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144D4C"/>
    <w:multiLevelType w:val="hybridMultilevel"/>
    <w:tmpl w:val="4EB4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E361A"/>
    <w:multiLevelType w:val="multilevel"/>
    <w:tmpl w:val="6A0CD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7FF4191D"/>
    <w:multiLevelType w:val="hybridMultilevel"/>
    <w:tmpl w:val="4FD65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4"/>
  </w:num>
  <w:num w:numId="5">
    <w:abstractNumId w:val="11"/>
  </w:num>
  <w:num w:numId="6">
    <w:abstractNumId w:val="16"/>
  </w:num>
  <w:num w:numId="7">
    <w:abstractNumId w:val="22"/>
  </w:num>
  <w:num w:numId="8">
    <w:abstractNumId w:val="14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  <w:num w:numId="15">
    <w:abstractNumId w:val="15"/>
  </w:num>
  <w:num w:numId="16">
    <w:abstractNumId w:val="1"/>
  </w:num>
  <w:num w:numId="17">
    <w:abstractNumId w:val="20"/>
  </w:num>
  <w:num w:numId="18">
    <w:abstractNumId w:val="5"/>
  </w:num>
  <w:num w:numId="19">
    <w:abstractNumId w:val="0"/>
  </w:num>
  <w:num w:numId="20">
    <w:abstractNumId w:val="18"/>
  </w:num>
  <w:num w:numId="21">
    <w:abstractNumId w:val="19"/>
  </w:num>
  <w:num w:numId="22">
    <w:abstractNumId w:val="6"/>
  </w:num>
  <w:num w:numId="23">
    <w:abstractNumId w:val="23"/>
  </w:num>
  <w:num w:numId="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765"/>
    <w:rsid w:val="000018E6"/>
    <w:rsid w:val="0000254D"/>
    <w:rsid w:val="000032AD"/>
    <w:rsid w:val="00003A2F"/>
    <w:rsid w:val="00004442"/>
    <w:rsid w:val="00005BF8"/>
    <w:rsid w:val="00006392"/>
    <w:rsid w:val="000077F1"/>
    <w:rsid w:val="000177BA"/>
    <w:rsid w:val="00017B1F"/>
    <w:rsid w:val="00022363"/>
    <w:rsid w:val="00023F99"/>
    <w:rsid w:val="00030AEC"/>
    <w:rsid w:val="00034590"/>
    <w:rsid w:val="00035CBE"/>
    <w:rsid w:val="00036C5C"/>
    <w:rsid w:val="00037294"/>
    <w:rsid w:val="0004061D"/>
    <w:rsid w:val="000410D7"/>
    <w:rsid w:val="00053F7D"/>
    <w:rsid w:val="00055258"/>
    <w:rsid w:val="00057ECF"/>
    <w:rsid w:val="000600CE"/>
    <w:rsid w:val="00065B75"/>
    <w:rsid w:val="00066EC3"/>
    <w:rsid w:val="00067869"/>
    <w:rsid w:val="00071E88"/>
    <w:rsid w:val="00075A4E"/>
    <w:rsid w:val="0007713E"/>
    <w:rsid w:val="000835A0"/>
    <w:rsid w:val="00084D46"/>
    <w:rsid w:val="00084F46"/>
    <w:rsid w:val="00085945"/>
    <w:rsid w:val="0008598B"/>
    <w:rsid w:val="00086937"/>
    <w:rsid w:val="000870B6"/>
    <w:rsid w:val="000947B2"/>
    <w:rsid w:val="00095771"/>
    <w:rsid w:val="00096AED"/>
    <w:rsid w:val="00097CCF"/>
    <w:rsid w:val="00097F75"/>
    <w:rsid w:val="000A143F"/>
    <w:rsid w:val="000A2784"/>
    <w:rsid w:val="000A385A"/>
    <w:rsid w:val="000A385B"/>
    <w:rsid w:val="000A415D"/>
    <w:rsid w:val="000A5D16"/>
    <w:rsid w:val="000B28E5"/>
    <w:rsid w:val="000C1544"/>
    <w:rsid w:val="000C23AA"/>
    <w:rsid w:val="000C4253"/>
    <w:rsid w:val="000D0813"/>
    <w:rsid w:val="000D10FA"/>
    <w:rsid w:val="000D2A68"/>
    <w:rsid w:val="000D77F4"/>
    <w:rsid w:val="000E1EF9"/>
    <w:rsid w:val="000E1F86"/>
    <w:rsid w:val="000E5640"/>
    <w:rsid w:val="000E5DFD"/>
    <w:rsid w:val="000E6DC2"/>
    <w:rsid w:val="000E6FA6"/>
    <w:rsid w:val="000E715D"/>
    <w:rsid w:val="000F4C8F"/>
    <w:rsid w:val="000F714F"/>
    <w:rsid w:val="0010035A"/>
    <w:rsid w:val="00100CE4"/>
    <w:rsid w:val="001027A3"/>
    <w:rsid w:val="00103BDD"/>
    <w:rsid w:val="00107363"/>
    <w:rsid w:val="001106F5"/>
    <w:rsid w:val="00112A83"/>
    <w:rsid w:val="00113E2D"/>
    <w:rsid w:val="0011781D"/>
    <w:rsid w:val="001225B5"/>
    <w:rsid w:val="00125350"/>
    <w:rsid w:val="001262A0"/>
    <w:rsid w:val="00130AA3"/>
    <w:rsid w:val="00131C8C"/>
    <w:rsid w:val="00133B5B"/>
    <w:rsid w:val="00133D97"/>
    <w:rsid w:val="001362F2"/>
    <w:rsid w:val="00136549"/>
    <w:rsid w:val="001379E7"/>
    <w:rsid w:val="00140BE1"/>
    <w:rsid w:val="0014539F"/>
    <w:rsid w:val="001463A3"/>
    <w:rsid w:val="00146E2E"/>
    <w:rsid w:val="0014725F"/>
    <w:rsid w:val="001477CC"/>
    <w:rsid w:val="0015453A"/>
    <w:rsid w:val="00155C0E"/>
    <w:rsid w:val="0015621C"/>
    <w:rsid w:val="00157B60"/>
    <w:rsid w:val="00164045"/>
    <w:rsid w:val="00171289"/>
    <w:rsid w:val="00172EA9"/>
    <w:rsid w:val="00175B80"/>
    <w:rsid w:val="00176A08"/>
    <w:rsid w:val="001831FA"/>
    <w:rsid w:val="00183546"/>
    <w:rsid w:val="00185103"/>
    <w:rsid w:val="001854D8"/>
    <w:rsid w:val="001861C8"/>
    <w:rsid w:val="00187C0F"/>
    <w:rsid w:val="001902B3"/>
    <w:rsid w:val="001946B3"/>
    <w:rsid w:val="0019494D"/>
    <w:rsid w:val="001B081B"/>
    <w:rsid w:val="001B2CB4"/>
    <w:rsid w:val="001B3BF5"/>
    <w:rsid w:val="001B3C6F"/>
    <w:rsid w:val="001B480D"/>
    <w:rsid w:val="001B4885"/>
    <w:rsid w:val="001C1C4B"/>
    <w:rsid w:val="001C2A10"/>
    <w:rsid w:val="001C344A"/>
    <w:rsid w:val="001C4CB4"/>
    <w:rsid w:val="001C61DF"/>
    <w:rsid w:val="001C78BD"/>
    <w:rsid w:val="001D020A"/>
    <w:rsid w:val="001D0B54"/>
    <w:rsid w:val="001D1F8A"/>
    <w:rsid w:val="001D48D4"/>
    <w:rsid w:val="001E1E6C"/>
    <w:rsid w:val="001E4E3C"/>
    <w:rsid w:val="001F286E"/>
    <w:rsid w:val="001F64F9"/>
    <w:rsid w:val="002018F7"/>
    <w:rsid w:val="00202455"/>
    <w:rsid w:val="00202FA6"/>
    <w:rsid w:val="00203260"/>
    <w:rsid w:val="002033B1"/>
    <w:rsid w:val="002036B1"/>
    <w:rsid w:val="00205B60"/>
    <w:rsid w:val="00206179"/>
    <w:rsid w:val="00211765"/>
    <w:rsid w:val="0021178F"/>
    <w:rsid w:val="00215D73"/>
    <w:rsid w:val="00216FE5"/>
    <w:rsid w:val="00231E58"/>
    <w:rsid w:val="00233202"/>
    <w:rsid w:val="00234887"/>
    <w:rsid w:val="00235366"/>
    <w:rsid w:val="002371B6"/>
    <w:rsid w:val="002409BA"/>
    <w:rsid w:val="002425D1"/>
    <w:rsid w:val="00245229"/>
    <w:rsid w:val="00245B24"/>
    <w:rsid w:val="0024625B"/>
    <w:rsid w:val="00250D7F"/>
    <w:rsid w:val="0026473E"/>
    <w:rsid w:val="00264F5F"/>
    <w:rsid w:val="00265ECF"/>
    <w:rsid w:val="002669B4"/>
    <w:rsid w:val="0027695A"/>
    <w:rsid w:val="002811EB"/>
    <w:rsid w:val="00284976"/>
    <w:rsid w:val="00286546"/>
    <w:rsid w:val="00287AA5"/>
    <w:rsid w:val="002930A6"/>
    <w:rsid w:val="002934CB"/>
    <w:rsid w:val="00294EA8"/>
    <w:rsid w:val="002A279A"/>
    <w:rsid w:val="002A3B34"/>
    <w:rsid w:val="002A4199"/>
    <w:rsid w:val="002A4DE3"/>
    <w:rsid w:val="002A5F62"/>
    <w:rsid w:val="002A7C7A"/>
    <w:rsid w:val="002B0F3F"/>
    <w:rsid w:val="002B11DF"/>
    <w:rsid w:val="002B1846"/>
    <w:rsid w:val="002B1FC9"/>
    <w:rsid w:val="002C08B0"/>
    <w:rsid w:val="002C2262"/>
    <w:rsid w:val="002D2052"/>
    <w:rsid w:val="002D36CD"/>
    <w:rsid w:val="002E662F"/>
    <w:rsid w:val="002E7A20"/>
    <w:rsid w:val="002F73D6"/>
    <w:rsid w:val="00300878"/>
    <w:rsid w:val="00301094"/>
    <w:rsid w:val="00302D63"/>
    <w:rsid w:val="00303A6A"/>
    <w:rsid w:val="00305E2C"/>
    <w:rsid w:val="00307762"/>
    <w:rsid w:val="003108F1"/>
    <w:rsid w:val="0031206A"/>
    <w:rsid w:val="00314D1D"/>
    <w:rsid w:val="00314D76"/>
    <w:rsid w:val="00315AE0"/>
    <w:rsid w:val="0032536C"/>
    <w:rsid w:val="003261F0"/>
    <w:rsid w:val="00330739"/>
    <w:rsid w:val="00331A60"/>
    <w:rsid w:val="00333A12"/>
    <w:rsid w:val="003351A7"/>
    <w:rsid w:val="00336A0A"/>
    <w:rsid w:val="00340766"/>
    <w:rsid w:val="00340AAD"/>
    <w:rsid w:val="00341823"/>
    <w:rsid w:val="00343C90"/>
    <w:rsid w:val="00345AD7"/>
    <w:rsid w:val="003460E1"/>
    <w:rsid w:val="00347DC1"/>
    <w:rsid w:val="00350E6E"/>
    <w:rsid w:val="00356CD9"/>
    <w:rsid w:val="00357817"/>
    <w:rsid w:val="003616F3"/>
    <w:rsid w:val="00363778"/>
    <w:rsid w:val="003676E9"/>
    <w:rsid w:val="00376255"/>
    <w:rsid w:val="00376654"/>
    <w:rsid w:val="00376A01"/>
    <w:rsid w:val="003831B2"/>
    <w:rsid w:val="00387585"/>
    <w:rsid w:val="0038764B"/>
    <w:rsid w:val="00390636"/>
    <w:rsid w:val="003928D3"/>
    <w:rsid w:val="003939E9"/>
    <w:rsid w:val="0039439C"/>
    <w:rsid w:val="003A0EA6"/>
    <w:rsid w:val="003A10C1"/>
    <w:rsid w:val="003A1549"/>
    <w:rsid w:val="003A3DC2"/>
    <w:rsid w:val="003A42BE"/>
    <w:rsid w:val="003A467C"/>
    <w:rsid w:val="003A5191"/>
    <w:rsid w:val="003C5B32"/>
    <w:rsid w:val="003C6770"/>
    <w:rsid w:val="003D0E96"/>
    <w:rsid w:val="003D4347"/>
    <w:rsid w:val="003D5C78"/>
    <w:rsid w:val="003E1B39"/>
    <w:rsid w:val="003E4C40"/>
    <w:rsid w:val="003E6F5B"/>
    <w:rsid w:val="003E73E0"/>
    <w:rsid w:val="003F14E1"/>
    <w:rsid w:val="003F1EB7"/>
    <w:rsid w:val="003F313F"/>
    <w:rsid w:val="003F396B"/>
    <w:rsid w:val="003F5C6E"/>
    <w:rsid w:val="003F6974"/>
    <w:rsid w:val="0040078E"/>
    <w:rsid w:val="00400D8B"/>
    <w:rsid w:val="00402F22"/>
    <w:rsid w:val="00410CAA"/>
    <w:rsid w:val="004122F7"/>
    <w:rsid w:val="004140C2"/>
    <w:rsid w:val="00417082"/>
    <w:rsid w:val="00417E0B"/>
    <w:rsid w:val="0042083C"/>
    <w:rsid w:val="0042498E"/>
    <w:rsid w:val="0042502C"/>
    <w:rsid w:val="00425229"/>
    <w:rsid w:val="004261FD"/>
    <w:rsid w:val="00427AE6"/>
    <w:rsid w:val="0043001D"/>
    <w:rsid w:val="0043011A"/>
    <w:rsid w:val="00432C1B"/>
    <w:rsid w:val="0043443A"/>
    <w:rsid w:val="00436679"/>
    <w:rsid w:val="00440F62"/>
    <w:rsid w:val="00446A72"/>
    <w:rsid w:val="0045156C"/>
    <w:rsid w:val="0045275A"/>
    <w:rsid w:val="00452D06"/>
    <w:rsid w:val="00456B15"/>
    <w:rsid w:val="004612DA"/>
    <w:rsid w:val="00463BCD"/>
    <w:rsid w:val="004651E5"/>
    <w:rsid w:val="00466470"/>
    <w:rsid w:val="00466993"/>
    <w:rsid w:val="00466F04"/>
    <w:rsid w:val="00473779"/>
    <w:rsid w:val="0047567A"/>
    <w:rsid w:val="00477F49"/>
    <w:rsid w:val="00481CB7"/>
    <w:rsid w:val="004837D5"/>
    <w:rsid w:val="00483C2D"/>
    <w:rsid w:val="00483E34"/>
    <w:rsid w:val="004848B9"/>
    <w:rsid w:val="00487FF1"/>
    <w:rsid w:val="00491B1D"/>
    <w:rsid w:val="0049230F"/>
    <w:rsid w:val="0049323B"/>
    <w:rsid w:val="00495BE4"/>
    <w:rsid w:val="004A026B"/>
    <w:rsid w:val="004A1EB7"/>
    <w:rsid w:val="004A4CCC"/>
    <w:rsid w:val="004B0BC2"/>
    <w:rsid w:val="004B4322"/>
    <w:rsid w:val="004B497B"/>
    <w:rsid w:val="004B5B2A"/>
    <w:rsid w:val="004C3B14"/>
    <w:rsid w:val="004C3E09"/>
    <w:rsid w:val="004D0C8A"/>
    <w:rsid w:val="004D1BA7"/>
    <w:rsid w:val="004D41D1"/>
    <w:rsid w:val="004D599C"/>
    <w:rsid w:val="004E0898"/>
    <w:rsid w:val="004E6C13"/>
    <w:rsid w:val="004E7818"/>
    <w:rsid w:val="004F01B1"/>
    <w:rsid w:val="004F080E"/>
    <w:rsid w:val="004F0DB4"/>
    <w:rsid w:val="004F21C0"/>
    <w:rsid w:val="004F390F"/>
    <w:rsid w:val="005029A3"/>
    <w:rsid w:val="00504CBB"/>
    <w:rsid w:val="00511C81"/>
    <w:rsid w:val="005169C2"/>
    <w:rsid w:val="0052304B"/>
    <w:rsid w:val="00530754"/>
    <w:rsid w:val="00530C38"/>
    <w:rsid w:val="00531201"/>
    <w:rsid w:val="00531380"/>
    <w:rsid w:val="00531A43"/>
    <w:rsid w:val="00531D32"/>
    <w:rsid w:val="0053251C"/>
    <w:rsid w:val="00534F8E"/>
    <w:rsid w:val="00544420"/>
    <w:rsid w:val="00546CA9"/>
    <w:rsid w:val="005476BA"/>
    <w:rsid w:val="0054788D"/>
    <w:rsid w:val="00547CB6"/>
    <w:rsid w:val="005551BF"/>
    <w:rsid w:val="00556906"/>
    <w:rsid w:val="00556AB4"/>
    <w:rsid w:val="00556BC4"/>
    <w:rsid w:val="0055706F"/>
    <w:rsid w:val="00564217"/>
    <w:rsid w:val="00565A9E"/>
    <w:rsid w:val="005671A9"/>
    <w:rsid w:val="005677AF"/>
    <w:rsid w:val="00572D6D"/>
    <w:rsid w:val="00574E64"/>
    <w:rsid w:val="00582431"/>
    <w:rsid w:val="0059021C"/>
    <w:rsid w:val="00597B5F"/>
    <w:rsid w:val="00597CCD"/>
    <w:rsid w:val="005A2E56"/>
    <w:rsid w:val="005A39F1"/>
    <w:rsid w:val="005A3ECA"/>
    <w:rsid w:val="005B07FA"/>
    <w:rsid w:val="005B7602"/>
    <w:rsid w:val="005C051D"/>
    <w:rsid w:val="005C1F6A"/>
    <w:rsid w:val="005C24B4"/>
    <w:rsid w:val="005C2912"/>
    <w:rsid w:val="005C3558"/>
    <w:rsid w:val="005C3BF2"/>
    <w:rsid w:val="005C649F"/>
    <w:rsid w:val="005C76ED"/>
    <w:rsid w:val="005C7E7D"/>
    <w:rsid w:val="005D039C"/>
    <w:rsid w:val="005D1437"/>
    <w:rsid w:val="005D4F71"/>
    <w:rsid w:val="005D7752"/>
    <w:rsid w:val="005E2D7E"/>
    <w:rsid w:val="005E3943"/>
    <w:rsid w:val="005E3E45"/>
    <w:rsid w:val="005E47F8"/>
    <w:rsid w:val="005E49A4"/>
    <w:rsid w:val="005E4F29"/>
    <w:rsid w:val="005E5F72"/>
    <w:rsid w:val="005E67E4"/>
    <w:rsid w:val="005E694C"/>
    <w:rsid w:val="005F2A93"/>
    <w:rsid w:val="005F3710"/>
    <w:rsid w:val="005F4C16"/>
    <w:rsid w:val="00602173"/>
    <w:rsid w:val="00602656"/>
    <w:rsid w:val="0061083D"/>
    <w:rsid w:val="00611F28"/>
    <w:rsid w:val="00613C04"/>
    <w:rsid w:val="00613E1A"/>
    <w:rsid w:val="00620E23"/>
    <w:rsid w:val="00620F4D"/>
    <w:rsid w:val="00624AE5"/>
    <w:rsid w:val="00630BAB"/>
    <w:rsid w:val="00633B3A"/>
    <w:rsid w:val="0063430B"/>
    <w:rsid w:val="006343BE"/>
    <w:rsid w:val="00634D44"/>
    <w:rsid w:val="006356E5"/>
    <w:rsid w:val="006363FA"/>
    <w:rsid w:val="006367E8"/>
    <w:rsid w:val="006431F0"/>
    <w:rsid w:val="00645EF0"/>
    <w:rsid w:val="0065128C"/>
    <w:rsid w:val="00652B6B"/>
    <w:rsid w:val="0065410E"/>
    <w:rsid w:val="006612A2"/>
    <w:rsid w:val="00661525"/>
    <w:rsid w:val="006616EF"/>
    <w:rsid w:val="006659F6"/>
    <w:rsid w:val="00666654"/>
    <w:rsid w:val="00671E23"/>
    <w:rsid w:val="006768C8"/>
    <w:rsid w:val="00681F2E"/>
    <w:rsid w:val="006928BC"/>
    <w:rsid w:val="006A1DBC"/>
    <w:rsid w:val="006A329E"/>
    <w:rsid w:val="006A4FFC"/>
    <w:rsid w:val="006A7369"/>
    <w:rsid w:val="006B415B"/>
    <w:rsid w:val="006B4525"/>
    <w:rsid w:val="006C2ECC"/>
    <w:rsid w:val="006C3E09"/>
    <w:rsid w:val="006D4061"/>
    <w:rsid w:val="006D47F2"/>
    <w:rsid w:val="006E0EDF"/>
    <w:rsid w:val="006E173E"/>
    <w:rsid w:val="006E4492"/>
    <w:rsid w:val="006E4D48"/>
    <w:rsid w:val="006F3406"/>
    <w:rsid w:val="006F4740"/>
    <w:rsid w:val="006F706F"/>
    <w:rsid w:val="006F752C"/>
    <w:rsid w:val="006F79AD"/>
    <w:rsid w:val="00700F73"/>
    <w:rsid w:val="0070141D"/>
    <w:rsid w:val="00702587"/>
    <w:rsid w:val="00703087"/>
    <w:rsid w:val="00703646"/>
    <w:rsid w:val="00704B43"/>
    <w:rsid w:val="0070792D"/>
    <w:rsid w:val="00711CB2"/>
    <w:rsid w:val="007147D7"/>
    <w:rsid w:val="00726BA5"/>
    <w:rsid w:val="00731019"/>
    <w:rsid w:val="0073254A"/>
    <w:rsid w:val="00732757"/>
    <w:rsid w:val="007360C2"/>
    <w:rsid w:val="00740831"/>
    <w:rsid w:val="00744602"/>
    <w:rsid w:val="00746EA3"/>
    <w:rsid w:val="0075253F"/>
    <w:rsid w:val="00753928"/>
    <w:rsid w:val="00754C1D"/>
    <w:rsid w:val="0075695D"/>
    <w:rsid w:val="00757DF9"/>
    <w:rsid w:val="0076227A"/>
    <w:rsid w:val="00762A5A"/>
    <w:rsid w:val="00762AFC"/>
    <w:rsid w:val="00762BAC"/>
    <w:rsid w:val="00763505"/>
    <w:rsid w:val="00765AB3"/>
    <w:rsid w:val="00766F22"/>
    <w:rsid w:val="0077062B"/>
    <w:rsid w:val="00772320"/>
    <w:rsid w:val="007753D9"/>
    <w:rsid w:val="007753E4"/>
    <w:rsid w:val="00780091"/>
    <w:rsid w:val="007807E1"/>
    <w:rsid w:val="00780B4B"/>
    <w:rsid w:val="007833B0"/>
    <w:rsid w:val="00785EF2"/>
    <w:rsid w:val="0079461D"/>
    <w:rsid w:val="00796ECE"/>
    <w:rsid w:val="007A191C"/>
    <w:rsid w:val="007A31A6"/>
    <w:rsid w:val="007A4674"/>
    <w:rsid w:val="007B1AE7"/>
    <w:rsid w:val="007B4D6A"/>
    <w:rsid w:val="007B575C"/>
    <w:rsid w:val="007C2CD1"/>
    <w:rsid w:val="007C3F2A"/>
    <w:rsid w:val="007C4BD7"/>
    <w:rsid w:val="007C6FA0"/>
    <w:rsid w:val="007C7765"/>
    <w:rsid w:val="007D09C1"/>
    <w:rsid w:val="007D23C3"/>
    <w:rsid w:val="007D73DA"/>
    <w:rsid w:val="007D7990"/>
    <w:rsid w:val="007E0620"/>
    <w:rsid w:val="007E3576"/>
    <w:rsid w:val="007E3840"/>
    <w:rsid w:val="007E6730"/>
    <w:rsid w:val="007E701E"/>
    <w:rsid w:val="007F0EE6"/>
    <w:rsid w:val="007F138B"/>
    <w:rsid w:val="007F19C9"/>
    <w:rsid w:val="007F6159"/>
    <w:rsid w:val="007F616E"/>
    <w:rsid w:val="007F66CA"/>
    <w:rsid w:val="007F6B10"/>
    <w:rsid w:val="00801FB3"/>
    <w:rsid w:val="008046D4"/>
    <w:rsid w:val="0080589A"/>
    <w:rsid w:val="0081536F"/>
    <w:rsid w:val="00820BF2"/>
    <w:rsid w:val="00824220"/>
    <w:rsid w:val="008261E6"/>
    <w:rsid w:val="0083360F"/>
    <w:rsid w:val="00837193"/>
    <w:rsid w:val="00841B97"/>
    <w:rsid w:val="00847B78"/>
    <w:rsid w:val="008514B7"/>
    <w:rsid w:val="008520D7"/>
    <w:rsid w:val="008547A7"/>
    <w:rsid w:val="00855BA5"/>
    <w:rsid w:val="008575F4"/>
    <w:rsid w:val="00857626"/>
    <w:rsid w:val="00860572"/>
    <w:rsid w:val="008605E1"/>
    <w:rsid w:val="00861F81"/>
    <w:rsid w:val="00862840"/>
    <w:rsid w:val="008644E9"/>
    <w:rsid w:val="008737F6"/>
    <w:rsid w:val="00874E25"/>
    <w:rsid w:val="00875543"/>
    <w:rsid w:val="008756D5"/>
    <w:rsid w:val="008757D2"/>
    <w:rsid w:val="00876DD7"/>
    <w:rsid w:val="0088180A"/>
    <w:rsid w:val="008879BC"/>
    <w:rsid w:val="0089010C"/>
    <w:rsid w:val="00890BF6"/>
    <w:rsid w:val="00891A1F"/>
    <w:rsid w:val="008925EC"/>
    <w:rsid w:val="0089633B"/>
    <w:rsid w:val="00897345"/>
    <w:rsid w:val="008A3990"/>
    <w:rsid w:val="008A418C"/>
    <w:rsid w:val="008B1C64"/>
    <w:rsid w:val="008B3A19"/>
    <w:rsid w:val="008B4040"/>
    <w:rsid w:val="008B64C9"/>
    <w:rsid w:val="008C093A"/>
    <w:rsid w:val="008C1B0F"/>
    <w:rsid w:val="008C553A"/>
    <w:rsid w:val="008C62D3"/>
    <w:rsid w:val="008D0333"/>
    <w:rsid w:val="008D19B8"/>
    <w:rsid w:val="008D308F"/>
    <w:rsid w:val="008D5F06"/>
    <w:rsid w:val="008D674B"/>
    <w:rsid w:val="008D6BE4"/>
    <w:rsid w:val="008E15CA"/>
    <w:rsid w:val="008E42E0"/>
    <w:rsid w:val="008E648B"/>
    <w:rsid w:val="008F1F66"/>
    <w:rsid w:val="008F2E2E"/>
    <w:rsid w:val="00900DDC"/>
    <w:rsid w:val="009017DE"/>
    <w:rsid w:val="0090384E"/>
    <w:rsid w:val="009061B3"/>
    <w:rsid w:val="00906383"/>
    <w:rsid w:val="009073DB"/>
    <w:rsid w:val="0090742D"/>
    <w:rsid w:val="009078FF"/>
    <w:rsid w:val="00912AB0"/>
    <w:rsid w:val="00915205"/>
    <w:rsid w:val="00921341"/>
    <w:rsid w:val="00921803"/>
    <w:rsid w:val="00926F59"/>
    <w:rsid w:val="009315CA"/>
    <w:rsid w:val="00931985"/>
    <w:rsid w:val="00932247"/>
    <w:rsid w:val="00932507"/>
    <w:rsid w:val="0093423A"/>
    <w:rsid w:val="009363C2"/>
    <w:rsid w:val="0094298E"/>
    <w:rsid w:val="00943869"/>
    <w:rsid w:val="00944283"/>
    <w:rsid w:val="00945F3D"/>
    <w:rsid w:val="0095105A"/>
    <w:rsid w:val="00951EFB"/>
    <w:rsid w:val="00952C5C"/>
    <w:rsid w:val="00955549"/>
    <w:rsid w:val="00955CD5"/>
    <w:rsid w:val="009567C6"/>
    <w:rsid w:val="00957E20"/>
    <w:rsid w:val="009606A5"/>
    <w:rsid w:val="00963D72"/>
    <w:rsid w:val="00970FCC"/>
    <w:rsid w:val="0097446E"/>
    <w:rsid w:val="00977AB9"/>
    <w:rsid w:val="0098137F"/>
    <w:rsid w:val="00982E3C"/>
    <w:rsid w:val="00983816"/>
    <w:rsid w:val="00984B6D"/>
    <w:rsid w:val="00984CE6"/>
    <w:rsid w:val="009907F0"/>
    <w:rsid w:val="00991E88"/>
    <w:rsid w:val="00995458"/>
    <w:rsid w:val="009970C8"/>
    <w:rsid w:val="009A74D2"/>
    <w:rsid w:val="009B228D"/>
    <w:rsid w:val="009B3489"/>
    <w:rsid w:val="009B3F04"/>
    <w:rsid w:val="009B5976"/>
    <w:rsid w:val="009B599D"/>
    <w:rsid w:val="009B5D6E"/>
    <w:rsid w:val="009B6EEF"/>
    <w:rsid w:val="009C1C46"/>
    <w:rsid w:val="009C43D5"/>
    <w:rsid w:val="009C4D32"/>
    <w:rsid w:val="009C5324"/>
    <w:rsid w:val="009C5965"/>
    <w:rsid w:val="009C6323"/>
    <w:rsid w:val="009D11BE"/>
    <w:rsid w:val="009D15D0"/>
    <w:rsid w:val="009D1C2A"/>
    <w:rsid w:val="009D203D"/>
    <w:rsid w:val="009D48BF"/>
    <w:rsid w:val="009D51E3"/>
    <w:rsid w:val="009D630E"/>
    <w:rsid w:val="009D72D2"/>
    <w:rsid w:val="009D793E"/>
    <w:rsid w:val="009E6110"/>
    <w:rsid w:val="009E6344"/>
    <w:rsid w:val="009F1524"/>
    <w:rsid w:val="009F1906"/>
    <w:rsid w:val="009F19DF"/>
    <w:rsid w:val="009F5049"/>
    <w:rsid w:val="009F70C0"/>
    <w:rsid w:val="009F78BB"/>
    <w:rsid w:val="00A0334F"/>
    <w:rsid w:val="00A060BF"/>
    <w:rsid w:val="00A06221"/>
    <w:rsid w:val="00A06643"/>
    <w:rsid w:val="00A121FC"/>
    <w:rsid w:val="00A123DF"/>
    <w:rsid w:val="00A1265E"/>
    <w:rsid w:val="00A1627F"/>
    <w:rsid w:val="00A170CA"/>
    <w:rsid w:val="00A2051B"/>
    <w:rsid w:val="00A2237F"/>
    <w:rsid w:val="00A2659A"/>
    <w:rsid w:val="00A320E0"/>
    <w:rsid w:val="00A3482A"/>
    <w:rsid w:val="00A34EEA"/>
    <w:rsid w:val="00A355C0"/>
    <w:rsid w:val="00A40A35"/>
    <w:rsid w:val="00A43DD1"/>
    <w:rsid w:val="00A46C39"/>
    <w:rsid w:val="00A46CDB"/>
    <w:rsid w:val="00A507FB"/>
    <w:rsid w:val="00A51FFD"/>
    <w:rsid w:val="00A52249"/>
    <w:rsid w:val="00A5429C"/>
    <w:rsid w:val="00A57C25"/>
    <w:rsid w:val="00A6190D"/>
    <w:rsid w:val="00A6556B"/>
    <w:rsid w:val="00A66440"/>
    <w:rsid w:val="00A70A35"/>
    <w:rsid w:val="00A710BB"/>
    <w:rsid w:val="00A72FDE"/>
    <w:rsid w:val="00A73E45"/>
    <w:rsid w:val="00A840FD"/>
    <w:rsid w:val="00A8769E"/>
    <w:rsid w:val="00A906FD"/>
    <w:rsid w:val="00A92876"/>
    <w:rsid w:val="00A93114"/>
    <w:rsid w:val="00A94AA5"/>
    <w:rsid w:val="00A96C33"/>
    <w:rsid w:val="00AA0577"/>
    <w:rsid w:val="00AA0D9C"/>
    <w:rsid w:val="00AA213A"/>
    <w:rsid w:val="00AA5569"/>
    <w:rsid w:val="00AA662D"/>
    <w:rsid w:val="00AA7492"/>
    <w:rsid w:val="00AB10E2"/>
    <w:rsid w:val="00AB377A"/>
    <w:rsid w:val="00AC184D"/>
    <w:rsid w:val="00AC1E43"/>
    <w:rsid w:val="00AC7054"/>
    <w:rsid w:val="00AD6A13"/>
    <w:rsid w:val="00AE641B"/>
    <w:rsid w:val="00AE64CB"/>
    <w:rsid w:val="00AE72B3"/>
    <w:rsid w:val="00AF0398"/>
    <w:rsid w:val="00AF03A1"/>
    <w:rsid w:val="00AF5CDA"/>
    <w:rsid w:val="00AF61CF"/>
    <w:rsid w:val="00B04C15"/>
    <w:rsid w:val="00B10D39"/>
    <w:rsid w:val="00B11D30"/>
    <w:rsid w:val="00B14CE3"/>
    <w:rsid w:val="00B152FE"/>
    <w:rsid w:val="00B161D1"/>
    <w:rsid w:val="00B162A9"/>
    <w:rsid w:val="00B214B4"/>
    <w:rsid w:val="00B21E4D"/>
    <w:rsid w:val="00B22A7E"/>
    <w:rsid w:val="00B24215"/>
    <w:rsid w:val="00B24480"/>
    <w:rsid w:val="00B26192"/>
    <w:rsid w:val="00B26DD9"/>
    <w:rsid w:val="00B302FD"/>
    <w:rsid w:val="00B34B26"/>
    <w:rsid w:val="00B364DD"/>
    <w:rsid w:val="00B416D7"/>
    <w:rsid w:val="00B419C8"/>
    <w:rsid w:val="00B42BC5"/>
    <w:rsid w:val="00B42F98"/>
    <w:rsid w:val="00B45CAB"/>
    <w:rsid w:val="00B562DE"/>
    <w:rsid w:val="00B56B11"/>
    <w:rsid w:val="00B613A7"/>
    <w:rsid w:val="00B6233D"/>
    <w:rsid w:val="00B65BF3"/>
    <w:rsid w:val="00B65D0C"/>
    <w:rsid w:val="00B67987"/>
    <w:rsid w:val="00B725DF"/>
    <w:rsid w:val="00B72D22"/>
    <w:rsid w:val="00B7519A"/>
    <w:rsid w:val="00B8141C"/>
    <w:rsid w:val="00B84DF5"/>
    <w:rsid w:val="00B87E1D"/>
    <w:rsid w:val="00B93813"/>
    <w:rsid w:val="00B943CD"/>
    <w:rsid w:val="00BA3475"/>
    <w:rsid w:val="00BA39D3"/>
    <w:rsid w:val="00BB08CD"/>
    <w:rsid w:val="00BB30C4"/>
    <w:rsid w:val="00BB344F"/>
    <w:rsid w:val="00BB4C88"/>
    <w:rsid w:val="00BB5BCB"/>
    <w:rsid w:val="00BB7E3D"/>
    <w:rsid w:val="00BC08D6"/>
    <w:rsid w:val="00BC3C5E"/>
    <w:rsid w:val="00BC415F"/>
    <w:rsid w:val="00BC52DB"/>
    <w:rsid w:val="00BC56E6"/>
    <w:rsid w:val="00BD109E"/>
    <w:rsid w:val="00BD1506"/>
    <w:rsid w:val="00BD349C"/>
    <w:rsid w:val="00BD4416"/>
    <w:rsid w:val="00BD5C69"/>
    <w:rsid w:val="00BE0C4F"/>
    <w:rsid w:val="00BE1037"/>
    <w:rsid w:val="00BE1102"/>
    <w:rsid w:val="00BE5A61"/>
    <w:rsid w:val="00BE6264"/>
    <w:rsid w:val="00BF374E"/>
    <w:rsid w:val="00BF59AA"/>
    <w:rsid w:val="00C016B3"/>
    <w:rsid w:val="00C01F2D"/>
    <w:rsid w:val="00C04E18"/>
    <w:rsid w:val="00C05B30"/>
    <w:rsid w:val="00C109F9"/>
    <w:rsid w:val="00C112EA"/>
    <w:rsid w:val="00C113F0"/>
    <w:rsid w:val="00C16299"/>
    <w:rsid w:val="00C2150E"/>
    <w:rsid w:val="00C21E6D"/>
    <w:rsid w:val="00C253DC"/>
    <w:rsid w:val="00C30C22"/>
    <w:rsid w:val="00C31D84"/>
    <w:rsid w:val="00C34ADC"/>
    <w:rsid w:val="00C36A2D"/>
    <w:rsid w:val="00C465E5"/>
    <w:rsid w:val="00C46ACE"/>
    <w:rsid w:val="00C542A1"/>
    <w:rsid w:val="00C54F81"/>
    <w:rsid w:val="00C5551C"/>
    <w:rsid w:val="00C60AF4"/>
    <w:rsid w:val="00C6304C"/>
    <w:rsid w:val="00C64594"/>
    <w:rsid w:val="00C66A5C"/>
    <w:rsid w:val="00C70C3E"/>
    <w:rsid w:val="00C718A2"/>
    <w:rsid w:val="00C7268F"/>
    <w:rsid w:val="00C7529F"/>
    <w:rsid w:val="00C7684B"/>
    <w:rsid w:val="00C818F3"/>
    <w:rsid w:val="00C842B6"/>
    <w:rsid w:val="00C861F7"/>
    <w:rsid w:val="00C90805"/>
    <w:rsid w:val="00C9352F"/>
    <w:rsid w:val="00C96519"/>
    <w:rsid w:val="00CA2CE9"/>
    <w:rsid w:val="00CA3394"/>
    <w:rsid w:val="00CA3A24"/>
    <w:rsid w:val="00CC1C3F"/>
    <w:rsid w:val="00CC2F0C"/>
    <w:rsid w:val="00CC3460"/>
    <w:rsid w:val="00CC49AD"/>
    <w:rsid w:val="00CC58B5"/>
    <w:rsid w:val="00CC5FB6"/>
    <w:rsid w:val="00CC6337"/>
    <w:rsid w:val="00CC6D40"/>
    <w:rsid w:val="00CC6DD2"/>
    <w:rsid w:val="00CC720E"/>
    <w:rsid w:val="00CD2CE2"/>
    <w:rsid w:val="00CD2CF8"/>
    <w:rsid w:val="00CD501E"/>
    <w:rsid w:val="00CD5458"/>
    <w:rsid w:val="00CD7053"/>
    <w:rsid w:val="00CE29CA"/>
    <w:rsid w:val="00CE4357"/>
    <w:rsid w:val="00CE5C41"/>
    <w:rsid w:val="00CE67A2"/>
    <w:rsid w:val="00CE6CBD"/>
    <w:rsid w:val="00CF19F7"/>
    <w:rsid w:val="00CF4F8B"/>
    <w:rsid w:val="00D0084E"/>
    <w:rsid w:val="00D01AE4"/>
    <w:rsid w:val="00D024E7"/>
    <w:rsid w:val="00D02662"/>
    <w:rsid w:val="00D02E1A"/>
    <w:rsid w:val="00D03041"/>
    <w:rsid w:val="00D033AF"/>
    <w:rsid w:val="00D058F3"/>
    <w:rsid w:val="00D06AC6"/>
    <w:rsid w:val="00D10ABC"/>
    <w:rsid w:val="00D21558"/>
    <w:rsid w:val="00D21560"/>
    <w:rsid w:val="00D23886"/>
    <w:rsid w:val="00D243F6"/>
    <w:rsid w:val="00D2624C"/>
    <w:rsid w:val="00D276B4"/>
    <w:rsid w:val="00D27ACB"/>
    <w:rsid w:val="00D31DA6"/>
    <w:rsid w:val="00D34916"/>
    <w:rsid w:val="00D3530E"/>
    <w:rsid w:val="00D35BF6"/>
    <w:rsid w:val="00D41BBA"/>
    <w:rsid w:val="00D43035"/>
    <w:rsid w:val="00D44D37"/>
    <w:rsid w:val="00D47242"/>
    <w:rsid w:val="00D56761"/>
    <w:rsid w:val="00D6018B"/>
    <w:rsid w:val="00D65070"/>
    <w:rsid w:val="00D652D9"/>
    <w:rsid w:val="00D70B7E"/>
    <w:rsid w:val="00D70E83"/>
    <w:rsid w:val="00D83E27"/>
    <w:rsid w:val="00D8693D"/>
    <w:rsid w:val="00D87D10"/>
    <w:rsid w:val="00D87FC2"/>
    <w:rsid w:val="00D901C2"/>
    <w:rsid w:val="00D91F2C"/>
    <w:rsid w:val="00D93CCF"/>
    <w:rsid w:val="00D93FC4"/>
    <w:rsid w:val="00D96957"/>
    <w:rsid w:val="00D97223"/>
    <w:rsid w:val="00DA0917"/>
    <w:rsid w:val="00DA09F9"/>
    <w:rsid w:val="00DA0B1B"/>
    <w:rsid w:val="00DA7250"/>
    <w:rsid w:val="00DB2992"/>
    <w:rsid w:val="00DB6730"/>
    <w:rsid w:val="00DB6941"/>
    <w:rsid w:val="00DB7FE6"/>
    <w:rsid w:val="00DC3B30"/>
    <w:rsid w:val="00DC4CE9"/>
    <w:rsid w:val="00DD02DF"/>
    <w:rsid w:val="00DD56E3"/>
    <w:rsid w:val="00DE010E"/>
    <w:rsid w:val="00DE0312"/>
    <w:rsid w:val="00DE09B7"/>
    <w:rsid w:val="00DE514A"/>
    <w:rsid w:val="00DE5FC3"/>
    <w:rsid w:val="00DF12A5"/>
    <w:rsid w:val="00DF18ED"/>
    <w:rsid w:val="00E039B4"/>
    <w:rsid w:val="00E03AC2"/>
    <w:rsid w:val="00E043EF"/>
    <w:rsid w:val="00E04601"/>
    <w:rsid w:val="00E05316"/>
    <w:rsid w:val="00E05605"/>
    <w:rsid w:val="00E10702"/>
    <w:rsid w:val="00E123AC"/>
    <w:rsid w:val="00E13456"/>
    <w:rsid w:val="00E14EA8"/>
    <w:rsid w:val="00E17577"/>
    <w:rsid w:val="00E17724"/>
    <w:rsid w:val="00E20019"/>
    <w:rsid w:val="00E20DFC"/>
    <w:rsid w:val="00E227A1"/>
    <w:rsid w:val="00E23864"/>
    <w:rsid w:val="00E238ED"/>
    <w:rsid w:val="00E3182C"/>
    <w:rsid w:val="00E31B4C"/>
    <w:rsid w:val="00E338F3"/>
    <w:rsid w:val="00E37BE8"/>
    <w:rsid w:val="00E4069B"/>
    <w:rsid w:val="00E44FB6"/>
    <w:rsid w:val="00E45CD0"/>
    <w:rsid w:val="00E46B31"/>
    <w:rsid w:val="00E477E8"/>
    <w:rsid w:val="00E51EC5"/>
    <w:rsid w:val="00E51F11"/>
    <w:rsid w:val="00E52E39"/>
    <w:rsid w:val="00E53792"/>
    <w:rsid w:val="00E57BF2"/>
    <w:rsid w:val="00E6162B"/>
    <w:rsid w:val="00E61757"/>
    <w:rsid w:val="00E617C1"/>
    <w:rsid w:val="00E61EF2"/>
    <w:rsid w:val="00E62F52"/>
    <w:rsid w:val="00E63343"/>
    <w:rsid w:val="00E65722"/>
    <w:rsid w:val="00E65819"/>
    <w:rsid w:val="00E67460"/>
    <w:rsid w:val="00E70C7C"/>
    <w:rsid w:val="00E719AB"/>
    <w:rsid w:val="00E7342A"/>
    <w:rsid w:val="00E73ADC"/>
    <w:rsid w:val="00E747C0"/>
    <w:rsid w:val="00E8183E"/>
    <w:rsid w:val="00E838F4"/>
    <w:rsid w:val="00E83BCB"/>
    <w:rsid w:val="00E849BD"/>
    <w:rsid w:val="00E85D21"/>
    <w:rsid w:val="00E94182"/>
    <w:rsid w:val="00E943B7"/>
    <w:rsid w:val="00E9773A"/>
    <w:rsid w:val="00EA30EE"/>
    <w:rsid w:val="00EA4D7A"/>
    <w:rsid w:val="00EA7718"/>
    <w:rsid w:val="00EA774A"/>
    <w:rsid w:val="00EB0E38"/>
    <w:rsid w:val="00EB1AD0"/>
    <w:rsid w:val="00EB1CAE"/>
    <w:rsid w:val="00EB5074"/>
    <w:rsid w:val="00EB57BF"/>
    <w:rsid w:val="00EB7D80"/>
    <w:rsid w:val="00EC09C9"/>
    <w:rsid w:val="00EC3119"/>
    <w:rsid w:val="00EC5D68"/>
    <w:rsid w:val="00ED1289"/>
    <w:rsid w:val="00ED3DBC"/>
    <w:rsid w:val="00ED7AB5"/>
    <w:rsid w:val="00EE093F"/>
    <w:rsid w:val="00EE4181"/>
    <w:rsid w:val="00EE43C1"/>
    <w:rsid w:val="00EF099B"/>
    <w:rsid w:val="00EF0C4D"/>
    <w:rsid w:val="00EF2372"/>
    <w:rsid w:val="00EF2EAB"/>
    <w:rsid w:val="00EF3628"/>
    <w:rsid w:val="00EF5190"/>
    <w:rsid w:val="00EF6715"/>
    <w:rsid w:val="00F001D8"/>
    <w:rsid w:val="00F045C6"/>
    <w:rsid w:val="00F06755"/>
    <w:rsid w:val="00F1020A"/>
    <w:rsid w:val="00F10832"/>
    <w:rsid w:val="00F12282"/>
    <w:rsid w:val="00F123B3"/>
    <w:rsid w:val="00F12853"/>
    <w:rsid w:val="00F20A90"/>
    <w:rsid w:val="00F23448"/>
    <w:rsid w:val="00F23BCE"/>
    <w:rsid w:val="00F25441"/>
    <w:rsid w:val="00F31454"/>
    <w:rsid w:val="00F316AD"/>
    <w:rsid w:val="00F35091"/>
    <w:rsid w:val="00F36C2E"/>
    <w:rsid w:val="00F4095E"/>
    <w:rsid w:val="00F4130D"/>
    <w:rsid w:val="00F41511"/>
    <w:rsid w:val="00F41850"/>
    <w:rsid w:val="00F44339"/>
    <w:rsid w:val="00F4567A"/>
    <w:rsid w:val="00F52C90"/>
    <w:rsid w:val="00F5409D"/>
    <w:rsid w:val="00F627F5"/>
    <w:rsid w:val="00F6633D"/>
    <w:rsid w:val="00F67CFC"/>
    <w:rsid w:val="00F739B8"/>
    <w:rsid w:val="00F74270"/>
    <w:rsid w:val="00F75BA6"/>
    <w:rsid w:val="00F83E5F"/>
    <w:rsid w:val="00F87B00"/>
    <w:rsid w:val="00F911A1"/>
    <w:rsid w:val="00F92C90"/>
    <w:rsid w:val="00F948AF"/>
    <w:rsid w:val="00FA058D"/>
    <w:rsid w:val="00FA0D0F"/>
    <w:rsid w:val="00FA21F4"/>
    <w:rsid w:val="00FA2655"/>
    <w:rsid w:val="00FA3FB1"/>
    <w:rsid w:val="00FA5949"/>
    <w:rsid w:val="00FB5AD1"/>
    <w:rsid w:val="00FB5C67"/>
    <w:rsid w:val="00FB76D9"/>
    <w:rsid w:val="00FC1D03"/>
    <w:rsid w:val="00FC6041"/>
    <w:rsid w:val="00FC6D06"/>
    <w:rsid w:val="00FD2C44"/>
    <w:rsid w:val="00FD7456"/>
    <w:rsid w:val="00FE2D17"/>
    <w:rsid w:val="00FE3902"/>
    <w:rsid w:val="00FE7694"/>
    <w:rsid w:val="00FF0153"/>
    <w:rsid w:val="00FF44B2"/>
    <w:rsid w:val="00FF710E"/>
    <w:rsid w:val="00FF721C"/>
    <w:rsid w:val="00FF793B"/>
    <w:rsid w:val="00FF798D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305721E-F35A-43F2-BD9A-F1FDE4BE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7F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077F1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sid w:val="000077F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077F1"/>
    <w:rPr>
      <w:sz w:val="20"/>
      <w:szCs w:val="20"/>
    </w:rPr>
  </w:style>
  <w:style w:type="character" w:styleId="Odwoanieprzypisudolnego">
    <w:name w:val="footnote reference"/>
    <w:semiHidden/>
    <w:rsid w:val="000077F1"/>
    <w:rPr>
      <w:vertAlign w:val="superscript"/>
    </w:rPr>
  </w:style>
  <w:style w:type="paragraph" w:styleId="Tekstpodstawowy2">
    <w:name w:val="Body Text 2"/>
    <w:basedOn w:val="Normalny"/>
    <w:rsid w:val="000077F1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56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7642-F798-4372-93D3-DA0DF4BC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subject/>
  <dc:creator>bszota</dc:creator>
  <cp:keywords/>
  <cp:lastModifiedBy>Pichalski Paweł</cp:lastModifiedBy>
  <cp:revision>8</cp:revision>
  <cp:lastPrinted>2016-05-04T09:50:00Z</cp:lastPrinted>
  <dcterms:created xsi:type="dcterms:W3CDTF">2016-04-05T10:13:00Z</dcterms:created>
  <dcterms:modified xsi:type="dcterms:W3CDTF">2016-05-04T09:50:00Z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PLATOSZE</vt:lpwstr>
  </property>
  <property fmtid="{D5CDD505-2E9C-101B-9397-08002B2CF9AE}" pid="3" name="NazwaPliku">
    <vt:lpwstr>Zarządzenie + zał. 1-4.doc</vt:lpwstr>
  </property>
  <property fmtid="{D5CDD505-2E9C-101B-9397-08002B2CF9AE}" pid="4" name="Odbiorcy2">
    <vt:lpwstr>Wszyscy</vt:lpwstr>
  </property>
</Properties>
</file>