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A9" w:rsidRDefault="00B656A9" w:rsidP="00B656A9">
      <w:pPr>
        <w:jc w:val="right"/>
        <w:rPr>
          <w:rFonts w:ascii="Times New Roman" w:hAnsi="Times New Roman" w:cs="Times New Roman"/>
        </w:rPr>
      </w:pPr>
      <w:r w:rsidRPr="00B8659B">
        <w:rPr>
          <w:rFonts w:ascii="Times New Roman" w:hAnsi="Times New Roman" w:cs="Times New Roman"/>
        </w:rPr>
        <w:t xml:space="preserve">Warszawa,        </w:t>
      </w:r>
      <w:r w:rsidR="00FE0C06">
        <w:rPr>
          <w:rFonts w:ascii="Times New Roman" w:hAnsi="Times New Roman" w:cs="Times New Roman"/>
        </w:rPr>
        <w:t>lutego</w:t>
      </w:r>
      <w:r w:rsidR="00CD23F2">
        <w:rPr>
          <w:rFonts w:ascii="Times New Roman" w:hAnsi="Times New Roman" w:cs="Times New Roman"/>
        </w:rPr>
        <w:t xml:space="preserve"> 2020</w:t>
      </w:r>
      <w:r w:rsidRPr="00B8659B">
        <w:rPr>
          <w:rFonts w:ascii="Times New Roman" w:hAnsi="Times New Roman" w:cs="Times New Roman"/>
        </w:rPr>
        <w:t xml:space="preserve"> r.</w:t>
      </w:r>
    </w:p>
    <w:p w:rsidR="00B656A9" w:rsidRDefault="00B656A9" w:rsidP="00B656A9">
      <w:pPr>
        <w:jc w:val="center"/>
        <w:rPr>
          <w:rFonts w:ascii="Times New Roman" w:hAnsi="Times New Roman" w:cs="Times New Roman"/>
          <w:b/>
        </w:rPr>
      </w:pPr>
      <w:r w:rsidRPr="00B8659B">
        <w:rPr>
          <w:rFonts w:ascii="Times New Roman" w:hAnsi="Times New Roman" w:cs="Times New Roman"/>
          <w:b/>
        </w:rPr>
        <w:t>OBWIESZCZENIE</w:t>
      </w:r>
    </w:p>
    <w:p w:rsidR="00B656A9" w:rsidRDefault="00B656A9" w:rsidP="00472C40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41 ust. 3 ustawy z dnia 9 czerwca 2011 r. – </w:t>
      </w:r>
      <w:r w:rsidRPr="00D4000B">
        <w:rPr>
          <w:rFonts w:ascii="Times New Roman" w:hAnsi="Times New Roman" w:cs="Times New Roman"/>
          <w:i/>
        </w:rPr>
        <w:t>Prawo geologiczne i górnicze</w:t>
      </w:r>
      <w:r>
        <w:rPr>
          <w:rFonts w:ascii="Times New Roman" w:hAnsi="Times New Roman" w:cs="Times New Roman"/>
        </w:rPr>
        <w:t xml:space="preserve"> (Dz. U. z 2019 r. poz. 868 ze zm.</w:t>
      </w:r>
      <w:r w:rsidR="002936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dalej jako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P.g.g.</w:t>
      </w:r>
      <w:r>
        <w:rPr>
          <w:rFonts w:ascii="Times New Roman" w:hAnsi="Times New Roman" w:cs="Times New Roman"/>
        </w:rPr>
        <w:t xml:space="preserve">, w związku z art. 49 ustawy z dnia 14 czerwca 1960 r. – </w:t>
      </w:r>
      <w:r w:rsidRPr="00D4000B">
        <w:rPr>
          <w:rFonts w:ascii="Times New Roman" w:hAnsi="Times New Roman" w:cs="Times New Roman"/>
          <w:i/>
        </w:rPr>
        <w:t>Kodeks postępowania administracyjnego</w:t>
      </w:r>
      <w:r>
        <w:rPr>
          <w:rFonts w:ascii="Times New Roman" w:hAnsi="Times New Roman" w:cs="Times New Roman"/>
        </w:rPr>
        <w:t xml:space="preserve"> (Dz. U. z 2019 r., poz. 2096 ze zm.</w:t>
      </w:r>
      <w:r w:rsidR="002936B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dalej jako</w:t>
      </w:r>
      <w:proofErr w:type="gram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</w:rPr>
        <w:t>K.p.a</w:t>
      </w:r>
      <w:r w:rsidR="002936B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zawiadamiam</w:t>
      </w:r>
      <w:proofErr w:type="gramEnd"/>
      <w:r>
        <w:rPr>
          <w:rFonts w:ascii="Times New Roman" w:hAnsi="Times New Roman" w:cs="Times New Roman"/>
        </w:rPr>
        <w:t xml:space="preserve">, że na wniosek PAK Kopalnia Węgla Brunatnego </w:t>
      </w:r>
      <w:r w:rsidR="002013CD">
        <w:rPr>
          <w:rFonts w:ascii="Times New Roman" w:hAnsi="Times New Roman" w:cs="Times New Roman"/>
        </w:rPr>
        <w:t>Konin</w:t>
      </w:r>
      <w:r>
        <w:rPr>
          <w:rFonts w:ascii="Times New Roman" w:hAnsi="Times New Roman" w:cs="Times New Roman"/>
        </w:rPr>
        <w:t xml:space="preserve"> S.A. </w:t>
      </w:r>
      <w:proofErr w:type="gramStart"/>
      <w:r>
        <w:rPr>
          <w:rFonts w:ascii="Times New Roman" w:hAnsi="Times New Roman" w:cs="Times New Roman"/>
        </w:rPr>
        <w:t>zostało</w:t>
      </w:r>
      <w:proofErr w:type="gramEnd"/>
      <w:r>
        <w:rPr>
          <w:rFonts w:ascii="Times New Roman" w:hAnsi="Times New Roman" w:cs="Times New Roman"/>
        </w:rPr>
        <w:t xml:space="preserve"> wszczęte postępowanie w sprawie zmiany koncesji</w:t>
      </w:r>
      <w:r w:rsidR="002013CD">
        <w:rPr>
          <w:rFonts w:ascii="Times New Roman" w:hAnsi="Times New Roman" w:cs="Times New Roman"/>
        </w:rPr>
        <w:t xml:space="preserve"> nr </w:t>
      </w:r>
      <w:r w:rsidR="00BD5E64">
        <w:rPr>
          <w:rFonts w:ascii="Times New Roman" w:hAnsi="Times New Roman" w:cs="Times New Roman"/>
        </w:rPr>
        <w:t>165/94</w:t>
      </w:r>
      <w:r w:rsidR="002013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wydobywanie węgla brunatnego</w:t>
      </w:r>
      <w:r w:rsidR="0083314C">
        <w:rPr>
          <w:rFonts w:ascii="Times New Roman" w:hAnsi="Times New Roman" w:cs="Times New Roman"/>
        </w:rPr>
        <w:t xml:space="preserve"> i kopalin towarzyszących</w:t>
      </w:r>
      <w:r>
        <w:rPr>
          <w:rFonts w:ascii="Times New Roman" w:hAnsi="Times New Roman" w:cs="Times New Roman"/>
        </w:rPr>
        <w:t xml:space="preserve"> ze złoża „</w:t>
      </w:r>
      <w:r w:rsidR="00B343FE">
        <w:rPr>
          <w:rFonts w:ascii="Times New Roman" w:hAnsi="Times New Roman" w:cs="Times New Roman"/>
        </w:rPr>
        <w:t>Pątnów IV</w:t>
      </w:r>
      <w:r>
        <w:rPr>
          <w:rFonts w:ascii="Times New Roman" w:hAnsi="Times New Roman" w:cs="Times New Roman"/>
        </w:rPr>
        <w:t xml:space="preserve">”, położonego na terenie </w:t>
      </w:r>
      <w:r w:rsidR="002013CD">
        <w:rPr>
          <w:rFonts w:ascii="Times New Roman" w:hAnsi="Times New Roman" w:cs="Times New Roman"/>
        </w:rPr>
        <w:t xml:space="preserve">gmin </w:t>
      </w:r>
      <w:r w:rsidR="00AA509D">
        <w:rPr>
          <w:rFonts w:ascii="Times New Roman" w:hAnsi="Times New Roman" w:cs="Times New Roman"/>
        </w:rPr>
        <w:t xml:space="preserve">Kleczew, </w:t>
      </w:r>
      <w:r w:rsidR="00B343FE">
        <w:rPr>
          <w:rFonts w:ascii="Times New Roman" w:hAnsi="Times New Roman" w:cs="Times New Roman"/>
        </w:rPr>
        <w:t>Wilczyn</w:t>
      </w:r>
      <w:r w:rsidR="00AA509D">
        <w:rPr>
          <w:rFonts w:ascii="Times New Roman" w:hAnsi="Times New Roman" w:cs="Times New Roman"/>
        </w:rPr>
        <w:t xml:space="preserve"> i Ślesin</w:t>
      </w:r>
      <w:r w:rsidR="002013CD">
        <w:rPr>
          <w:rFonts w:ascii="Times New Roman" w:hAnsi="Times New Roman" w:cs="Times New Roman"/>
        </w:rPr>
        <w:t xml:space="preserve">, w powiecie konińskim, </w:t>
      </w:r>
      <w:r>
        <w:rPr>
          <w:rFonts w:ascii="Times New Roman" w:hAnsi="Times New Roman" w:cs="Times New Roman"/>
        </w:rPr>
        <w:t>woj. wielkopolskie.</w:t>
      </w:r>
    </w:p>
    <w:p w:rsidR="00472C40" w:rsidRDefault="00472C40" w:rsidP="00472C4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zawiadamiam, że d</w:t>
      </w:r>
      <w:r w:rsidRPr="009F3746">
        <w:rPr>
          <w:rFonts w:ascii="Times New Roman" w:hAnsi="Times New Roman" w:cs="Times New Roman"/>
        </w:rPr>
        <w:t xml:space="preserve">ziałając na podstawie art. 23 </w:t>
      </w:r>
      <w:r w:rsidRPr="00087871">
        <w:rPr>
          <w:rFonts w:ascii="Times New Roman" w:hAnsi="Times New Roman"/>
        </w:rPr>
        <w:t xml:space="preserve">ust. 1 pkt 3 </w:t>
      </w:r>
      <w:r>
        <w:rPr>
          <w:rFonts w:ascii="Times New Roman" w:hAnsi="Times New Roman"/>
        </w:rPr>
        <w:t>oraz</w:t>
      </w:r>
      <w:r w:rsidR="004729BF">
        <w:rPr>
          <w:rFonts w:ascii="Times New Roman" w:hAnsi="Times New Roman"/>
        </w:rPr>
        <w:t xml:space="preserve"> art. 205</w:t>
      </w:r>
      <w:r>
        <w:rPr>
          <w:rFonts w:ascii="Times New Roman" w:hAnsi="Times New Roman"/>
        </w:rPr>
        <w:t xml:space="preserve"> </w:t>
      </w:r>
      <w:r w:rsidRPr="009F3746">
        <w:rPr>
          <w:rFonts w:ascii="Times New Roman" w:hAnsi="Times New Roman" w:cs="Times New Roman"/>
        </w:rPr>
        <w:t>ust.</w:t>
      </w:r>
      <w:r w:rsidR="004729BF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P.g.g.</w:t>
      </w:r>
      <w:r w:rsidRPr="009F3746">
        <w:rPr>
          <w:rFonts w:ascii="Times New Roman" w:hAnsi="Times New Roman" w:cs="Times New Roman"/>
        </w:rPr>
        <w:t xml:space="preserve">, w związku z art. 106 </w:t>
      </w:r>
      <w:r>
        <w:rPr>
          <w:rFonts w:ascii="Times New Roman" w:hAnsi="Times New Roman" w:cs="Times New Roman"/>
          <w:i/>
        </w:rPr>
        <w:t>K.p.a.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przedmiotowy</w:t>
      </w:r>
      <w:proofErr w:type="gramEnd"/>
      <w:r>
        <w:rPr>
          <w:rFonts w:ascii="Times New Roman" w:hAnsi="Times New Roman" w:cs="Times New Roman"/>
        </w:rPr>
        <w:t xml:space="preserve"> wniosek o zmianę</w:t>
      </w:r>
      <w:r w:rsidR="004729BF">
        <w:rPr>
          <w:rFonts w:ascii="Times New Roman" w:hAnsi="Times New Roman" w:cs="Times New Roman"/>
        </w:rPr>
        <w:t xml:space="preserve"> koncesji przesłano do uzgodnienia</w:t>
      </w:r>
      <w:r>
        <w:rPr>
          <w:rFonts w:ascii="Times New Roman" w:hAnsi="Times New Roman" w:cs="Times New Roman"/>
        </w:rPr>
        <w:t xml:space="preserve"> do </w:t>
      </w:r>
      <w:r w:rsidRPr="009F3746">
        <w:rPr>
          <w:rFonts w:ascii="Times New Roman" w:hAnsi="Times New Roman" w:cs="Times New Roman"/>
        </w:rPr>
        <w:t>ministr</w:t>
      </w:r>
      <w:r>
        <w:rPr>
          <w:rFonts w:ascii="Times New Roman" w:hAnsi="Times New Roman" w:cs="Times New Roman"/>
        </w:rPr>
        <w:t xml:space="preserve">a </w:t>
      </w:r>
      <w:r w:rsidRPr="009F3746">
        <w:rPr>
          <w:rFonts w:ascii="Times New Roman" w:hAnsi="Times New Roman" w:cs="Times New Roman"/>
        </w:rPr>
        <w:t>właściw</w:t>
      </w:r>
      <w:r>
        <w:rPr>
          <w:rFonts w:ascii="Times New Roman" w:hAnsi="Times New Roman" w:cs="Times New Roman"/>
        </w:rPr>
        <w:t>ego</w:t>
      </w:r>
      <w:r w:rsidRPr="009F3746">
        <w:rPr>
          <w:rFonts w:ascii="Times New Roman" w:hAnsi="Times New Roman" w:cs="Times New Roman"/>
        </w:rPr>
        <w:t xml:space="preserve"> do spraw gospodarki złożami kopalin</w:t>
      </w:r>
      <w:r>
        <w:rPr>
          <w:rFonts w:ascii="Times New Roman" w:hAnsi="Times New Roman" w:cs="Times New Roman"/>
        </w:rPr>
        <w:t xml:space="preserve"> oraz do </w:t>
      </w:r>
      <w:r w:rsidR="004729BF">
        <w:rPr>
          <w:rFonts w:ascii="Times New Roman" w:hAnsi="Times New Roman" w:cs="Times New Roman"/>
        </w:rPr>
        <w:t xml:space="preserve">zaopiniowania do </w:t>
      </w:r>
      <w:r w:rsidRPr="009F3746">
        <w:rPr>
          <w:rFonts w:ascii="Times New Roman" w:hAnsi="Times New Roman" w:cs="Times New Roman"/>
        </w:rPr>
        <w:t>wójt</w:t>
      </w:r>
      <w:r>
        <w:rPr>
          <w:rFonts w:ascii="Times New Roman" w:hAnsi="Times New Roman" w:cs="Times New Roman"/>
        </w:rPr>
        <w:t>ów</w:t>
      </w:r>
      <w:r w:rsidRPr="009F3746">
        <w:rPr>
          <w:rFonts w:ascii="Times New Roman" w:hAnsi="Times New Roman" w:cs="Times New Roman"/>
        </w:rPr>
        <w:t xml:space="preserve"> (burmistrz</w:t>
      </w:r>
      <w:r>
        <w:rPr>
          <w:rFonts w:ascii="Times New Roman" w:hAnsi="Times New Roman" w:cs="Times New Roman"/>
        </w:rPr>
        <w:t>ów, prezydentów</w:t>
      </w:r>
      <w:r w:rsidRPr="009F3746">
        <w:rPr>
          <w:rFonts w:ascii="Times New Roman" w:hAnsi="Times New Roman" w:cs="Times New Roman"/>
        </w:rPr>
        <w:t xml:space="preserve"> miast) wła</w:t>
      </w:r>
      <w:bookmarkStart w:id="0" w:name="_GoBack"/>
      <w:bookmarkEnd w:id="0"/>
      <w:r w:rsidRPr="009F3746">
        <w:rPr>
          <w:rFonts w:ascii="Times New Roman" w:hAnsi="Times New Roman" w:cs="Times New Roman"/>
        </w:rPr>
        <w:t>ściwy</w:t>
      </w:r>
      <w:r>
        <w:rPr>
          <w:rFonts w:ascii="Times New Roman" w:hAnsi="Times New Roman" w:cs="Times New Roman"/>
        </w:rPr>
        <w:t>ch</w:t>
      </w:r>
      <w:r w:rsidRPr="009F3746">
        <w:rPr>
          <w:rFonts w:ascii="Times New Roman" w:hAnsi="Times New Roman" w:cs="Times New Roman"/>
        </w:rPr>
        <w:t xml:space="preserve"> ze względu na miejsce wykonywania zamierzonej działalności</w:t>
      </w:r>
      <w:r>
        <w:rPr>
          <w:rFonts w:ascii="Times New Roman" w:hAnsi="Times New Roman" w:cs="Times New Roman"/>
        </w:rPr>
        <w:t>.</w:t>
      </w:r>
    </w:p>
    <w:p w:rsidR="00B656A9" w:rsidRDefault="00B656A9" w:rsidP="00472C4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41 ust. 1 ustawy </w:t>
      </w:r>
      <w:r>
        <w:rPr>
          <w:rFonts w:ascii="Times New Roman" w:hAnsi="Times New Roman" w:cs="Times New Roman"/>
          <w:i/>
        </w:rPr>
        <w:t>P.g.g.</w:t>
      </w:r>
      <w:r>
        <w:rPr>
          <w:rFonts w:ascii="Times New Roman" w:hAnsi="Times New Roman" w:cs="Times New Roman"/>
        </w:rPr>
        <w:t xml:space="preserve"> za strony w toczącym się postępowaniu uznano w odniesieniu do działalności wykonywanej w granicach nieruchomości gruntowych – właścicieli (użytkowników wieczystych) tych nieruchomości.</w:t>
      </w:r>
    </w:p>
    <w:p w:rsidR="006A6598" w:rsidRDefault="006A6598" w:rsidP="00472C4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FE78BD">
        <w:rPr>
          <w:rFonts w:ascii="Times New Roman" w:hAnsi="Times New Roman" w:cs="Times New Roman"/>
        </w:rPr>
        <w:t xml:space="preserve">W związku z powyższym zawiadamiam strony wszczętego w tej sprawie postępowania administracyjnego o możliwości zapoznania się z aktami sprawy i składania wniosków w siedzibie Ministerstwa </w:t>
      </w:r>
      <w:r>
        <w:rPr>
          <w:rFonts w:ascii="Times New Roman" w:hAnsi="Times New Roman" w:cs="Times New Roman"/>
        </w:rPr>
        <w:t>Klimatu</w:t>
      </w:r>
      <w:r w:rsidRPr="00FE78BD">
        <w:rPr>
          <w:rFonts w:ascii="Times New Roman" w:hAnsi="Times New Roman" w:cs="Times New Roman"/>
        </w:rPr>
        <w:t xml:space="preserve"> w Warszawie (ul. W</w:t>
      </w:r>
      <w:r>
        <w:rPr>
          <w:rFonts w:ascii="Times New Roman" w:hAnsi="Times New Roman" w:cs="Times New Roman"/>
        </w:rPr>
        <w:t>awelska 52/54, 00-922 Warszawa) pokój nr 13</w:t>
      </w:r>
      <w:r w:rsidR="002936B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, w godzinach pracy urzędu (poniedziałek – piątek w godz. 7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 xml:space="preserve"> – 15</w:t>
      </w:r>
      <w:r>
        <w:rPr>
          <w:rFonts w:ascii="Times New Roman" w:hAnsi="Times New Roman" w:cs="Times New Roman"/>
          <w:vertAlign w:val="superscript"/>
        </w:rPr>
        <w:t>15</w:t>
      </w:r>
      <w:r>
        <w:rPr>
          <w:rFonts w:ascii="Times New Roman" w:hAnsi="Times New Roman" w:cs="Times New Roman"/>
        </w:rPr>
        <w:t>).</w:t>
      </w:r>
    </w:p>
    <w:p w:rsidR="00B656A9" w:rsidRDefault="00B656A9" w:rsidP="00472C40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obwieszczenie zostaje podane do publicznej wiadomości w Biuletynie Informacji Publicznej na stronie internetowej i tablicy ogłoszeń Ministerstwa </w:t>
      </w:r>
      <w:r w:rsidR="0033034D">
        <w:rPr>
          <w:rFonts w:ascii="Times New Roman" w:hAnsi="Times New Roman" w:cs="Times New Roman"/>
        </w:rPr>
        <w:t>Klimatu</w:t>
      </w:r>
      <w:r>
        <w:rPr>
          <w:rFonts w:ascii="Times New Roman" w:hAnsi="Times New Roman" w:cs="Times New Roman"/>
        </w:rPr>
        <w:t xml:space="preserve"> oraz przesłane do obwieszczenia w sposób zwyczajowo przyjęty przez urzędy</w:t>
      </w:r>
      <w:r w:rsidR="003C291E">
        <w:rPr>
          <w:rFonts w:ascii="Times New Roman" w:hAnsi="Times New Roman" w:cs="Times New Roman"/>
        </w:rPr>
        <w:t xml:space="preserve"> miast i</w:t>
      </w:r>
      <w:r>
        <w:rPr>
          <w:rFonts w:ascii="Times New Roman" w:hAnsi="Times New Roman" w:cs="Times New Roman"/>
        </w:rPr>
        <w:t xml:space="preserve"> gmin wymienionych powyżej.</w:t>
      </w:r>
    </w:p>
    <w:p w:rsidR="00B656A9" w:rsidRDefault="00B656A9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72C40" w:rsidRDefault="00472C40" w:rsidP="00B656A9">
      <w:pPr>
        <w:spacing w:after="0"/>
        <w:ind w:left="6804"/>
        <w:jc w:val="both"/>
        <w:rPr>
          <w:rFonts w:ascii="Times New Roman" w:hAnsi="Times New Roman" w:cs="Times New Roman"/>
        </w:rPr>
      </w:pPr>
    </w:p>
    <w:p w:rsidR="00B656A9" w:rsidRDefault="0033034D" w:rsidP="00B656A9">
      <w:pPr>
        <w:spacing w:after="0"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KLIMATU</w:t>
      </w:r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</w:p>
    <w:p w:rsidR="00472C40" w:rsidRDefault="00472C40" w:rsidP="00B656A9">
      <w:pPr>
        <w:spacing w:after="0"/>
        <w:jc w:val="both"/>
        <w:rPr>
          <w:rFonts w:ascii="Times New Roman" w:hAnsi="Times New Roman" w:cs="Times New Roman"/>
        </w:rPr>
      </w:pPr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Wywieszono dnia …………………………..</w:t>
      </w:r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Zdjęto dnia …………………………………</w:t>
      </w:r>
    </w:p>
    <w:p w:rsidR="00B656A9" w:rsidRDefault="00B656A9" w:rsidP="00B656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Urzędu i podpis</w:t>
      </w:r>
    </w:p>
    <w:p w:rsidR="00B656A9" w:rsidRDefault="00B656A9" w:rsidP="00B656A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B656A9" w:rsidRPr="00CF5218" w:rsidRDefault="00B656A9" w:rsidP="00B656A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CF5218">
        <w:rPr>
          <w:rFonts w:ascii="Times New Roman" w:hAnsi="Times New Roman" w:cs="Times New Roman"/>
          <w:sz w:val="18"/>
          <w:szCs w:val="18"/>
          <w:u w:val="single"/>
        </w:rPr>
        <w:t>Pouczenie: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/>
          <w:bCs/>
          <w:sz w:val="18"/>
          <w:szCs w:val="18"/>
        </w:rPr>
        <w:t>Art. 33. § 1 k.p.a.</w:t>
      </w:r>
      <w:r w:rsidRPr="00CF5218">
        <w:rPr>
          <w:rFonts w:ascii="Times New Roman" w:hAnsi="Times New Roman" w:cs="Times New Roman"/>
          <w:bCs/>
          <w:sz w:val="18"/>
          <w:szCs w:val="18"/>
        </w:rPr>
        <w:t xml:space="preserve">  Pełnomocnikiem strony może być osoba fizyczna posiadająca zdolność do czynności prawnych.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2. Pełnomocnictwo powinno być udzielone na piśmie lub zgłoszone do protokołu.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3. </w:t>
      </w:r>
      <w:r w:rsidRPr="00CF5218">
        <w:rPr>
          <w:rFonts w:ascii="Times New Roman" w:hAnsi="Times New Roman" w:cs="Times New Roman"/>
          <w:bCs/>
          <w:sz w:val="18"/>
          <w:szCs w:val="18"/>
          <w:vertAlign w:val="superscript"/>
        </w:rPr>
        <w:t>(12)</w:t>
      </w:r>
      <w:r w:rsidRPr="00CF5218">
        <w:rPr>
          <w:rFonts w:ascii="Times New Roman" w:hAnsi="Times New Roman" w:cs="Times New Roman"/>
          <w:bCs/>
          <w:sz w:val="18"/>
          <w:szCs w:val="18"/>
        </w:rPr>
        <w:t xml:space="preserve">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 xml:space="preserve">§ 4. W sprawach mniejszej wagi organ administracji publicznej może nie żądać pełnomocnictwa, jeśli pełnomocnikiem jest członek najbliższej rodziny lub domownik strony, a nie ma </w:t>
      </w:r>
      <w:proofErr w:type="gramStart"/>
      <w:r w:rsidRPr="00CF5218">
        <w:rPr>
          <w:rFonts w:ascii="Times New Roman" w:hAnsi="Times New Roman" w:cs="Times New Roman"/>
          <w:bCs/>
          <w:sz w:val="18"/>
          <w:szCs w:val="18"/>
        </w:rPr>
        <w:t>wątpliwości co</w:t>
      </w:r>
      <w:proofErr w:type="gramEnd"/>
      <w:r w:rsidRPr="00CF5218">
        <w:rPr>
          <w:rFonts w:ascii="Times New Roman" w:hAnsi="Times New Roman" w:cs="Times New Roman"/>
          <w:bCs/>
          <w:sz w:val="18"/>
          <w:szCs w:val="18"/>
        </w:rPr>
        <w:t xml:space="preserve"> do istnienia i zakresu upoważnienia do występowania w imieniu strony.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/>
          <w:bCs/>
          <w:sz w:val="18"/>
          <w:szCs w:val="18"/>
        </w:rPr>
        <w:t>Art. 40. § 1.k.p.a. </w:t>
      </w:r>
      <w:r w:rsidRPr="00CF5218">
        <w:rPr>
          <w:rFonts w:ascii="Times New Roman" w:hAnsi="Times New Roman" w:cs="Times New Roman"/>
          <w:bCs/>
          <w:sz w:val="18"/>
          <w:szCs w:val="18"/>
        </w:rPr>
        <w:t>Pisma doręcza się stronie, a gdy strona działa przez przedstawiciela - temu przedstawicielowi.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2. Jeżeli strona ustanowiła pełnomocnika, pisma doręcza się pełnomocnikowi. Jeżeli ustanowiono kilku pełnomocników, doręcza się pisma tylko jednemu pełnomocnikowi. Strona może wskazać takiego pełnomocnika.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 xml:space="preserve">§ 3. W sprawie wszczętej na skutek podania złożonego przez dwie lub więcej stron pisma doręcza się wszystkim stronom, </w:t>
      </w:r>
      <w:proofErr w:type="gramStart"/>
      <w:r w:rsidRPr="00CF5218">
        <w:rPr>
          <w:rFonts w:ascii="Times New Roman" w:hAnsi="Times New Roman" w:cs="Times New Roman"/>
          <w:bCs/>
          <w:sz w:val="18"/>
          <w:szCs w:val="18"/>
        </w:rPr>
        <w:t>chyba że</w:t>
      </w:r>
      <w:proofErr w:type="gramEnd"/>
      <w:r w:rsidRPr="00CF5218">
        <w:rPr>
          <w:rFonts w:ascii="Times New Roman" w:hAnsi="Times New Roman" w:cs="Times New Roman"/>
          <w:bCs/>
          <w:sz w:val="18"/>
          <w:szCs w:val="18"/>
        </w:rPr>
        <w:t xml:space="preserve"> w podaniu wskazały jedną jako upoważnioną do odbioru pism.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4. Strona zamieszkała za granicą lub mająca siedzibę za granicą, jeżeli nie ustanowiła pełnomocnika do prowadzenia sprawy zamieszkałego w kraju, jest obowiązana wskazać w kraju pełnomocnika do doręczeń.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5218">
        <w:rPr>
          <w:rFonts w:ascii="Times New Roman" w:hAnsi="Times New Roman" w:cs="Times New Roman"/>
          <w:bCs/>
          <w:sz w:val="18"/>
          <w:szCs w:val="18"/>
        </w:rPr>
        <w:t>§ 5. W razie niewskazania pełnomocnika do doręczeń przeznaczone dla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</w:t>
      </w:r>
    </w:p>
    <w:p w:rsidR="00B656A9" w:rsidRPr="00CF5218" w:rsidRDefault="00B656A9" w:rsidP="00B656A9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5218">
        <w:rPr>
          <w:rFonts w:ascii="Times New Roman" w:hAnsi="Times New Roman" w:cs="Times New Roman"/>
          <w:b/>
          <w:sz w:val="18"/>
          <w:szCs w:val="18"/>
        </w:rPr>
        <w:t>Art. 41 § 1</w:t>
      </w:r>
      <w:r w:rsidRPr="00CF5218">
        <w:rPr>
          <w:rFonts w:ascii="Times New Roman" w:hAnsi="Times New Roman" w:cs="Times New Roman"/>
          <w:sz w:val="18"/>
          <w:szCs w:val="18"/>
        </w:rPr>
        <w:t xml:space="preserve"> k.p.a. </w:t>
      </w:r>
      <w:proofErr w:type="gramStart"/>
      <w:r w:rsidRPr="00CF5218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CF5218">
        <w:rPr>
          <w:rFonts w:ascii="Times New Roman" w:hAnsi="Times New Roman" w:cs="Times New Roman"/>
          <w:sz w:val="18"/>
          <w:szCs w:val="18"/>
        </w:rPr>
        <w:t xml:space="preserve"> toku postępowania strony oraz ich przedstawiciele i pełnomocnicy mają obowiązek zawiadomić organ administracji publicznej o każdej zmianie swego adresu. </w:t>
      </w:r>
    </w:p>
    <w:p w:rsidR="00B656A9" w:rsidRPr="00CF5218" w:rsidRDefault="00B656A9" w:rsidP="00B656A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5218">
        <w:rPr>
          <w:rFonts w:ascii="Times New Roman" w:hAnsi="Times New Roman" w:cs="Times New Roman"/>
          <w:sz w:val="18"/>
          <w:szCs w:val="18"/>
        </w:rPr>
        <w:t>§ 2. W razie zaniedbania obowiązku określonego w § 1 doręczenie pisma pod dotychczasowym adresem ma skutek prawny.</w:t>
      </w:r>
    </w:p>
    <w:p w:rsidR="00B656A9" w:rsidRPr="00CF5218" w:rsidRDefault="00B656A9" w:rsidP="00B656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B40C7" w:rsidRPr="002936B4" w:rsidRDefault="00B656A9" w:rsidP="002936B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5218">
        <w:rPr>
          <w:rFonts w:ascii="Times New Roman" w:hAnsi="Times New Roman" w:cs="Times New Roman"/>
          <w:b/>
          <w:sz w:val="18"/>
          <w:szCs w:val="18"/>
        </w:rPr>
        <w:t>Art. 73 § 1 k.p.a.</w:t>
      </w:r>
      <w:r w:rsidRPr="00CF5218">
        <w:rPr>
          <w:rFonts w:ascii="Times New Roman" w:hAnsi="Times New Roman" w:cs="Times New Roman"/>
          <w:sz w:val="18"/>
          <w:szCs w:val="18"/>
        </w:rPr>
        <w:t xml:space="preserve"> Strona ma prawo wglądu w akta sprawy, sporządzania z nich notatek, kopii lub odpisów. Prawo to przysługuje również po zakończeniu postępowania. </w:t>
      </w:r>
    </w:p>
    <w:sectPr w:rsidR="002B40C7" w:rsidRPr="002936B4" w:rsidSect="00BB7FE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A9"/>
    <w:rsid w:val="00026CA9"/>
    <w:rsid w:val="002013CD"/>
    <w:rsid w:val="002627FA"/>
    <w:rsid w:val="002936B4"/>
    <w:rsid w:val="002B40C7"/>
    <w:rsid w:val="002E002E"/>
    <w:rsid w:val="0033034D"/>
    <w:rsid w:val="003C291E"/>
    <w:rsid w:val="004729BF"/>
    <w:rsid w:val="00472C40"/>
    <w:rsid w:val="004A1DB0"/>
    <w:rsid w:val="00631DCD"/>
    <w:rsid w:val="006A6598"/>
    <w:rsid w:val="0083314C"/>
    <w:rsid w:val="00AA509D"/>
    <w:rsid w:val="00B343FE"/>
    <w:rsid w:val="00B57A26"/>
    <w:rsid w:val="00B656A9"/>
    <w:rsid w:val="00BD5E64"/>
    <w:rsid w:val="00BF2188"/>
    <w:rsid w:val="00CD23F2"/>
    <w:rsid w:val="00CD493C"/>
    <w:rsid w:val="00EC1E04"/>
    <w:rsid w:val="00EF0F4D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F691F-B0CF-42B8-9600-ED91A48E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NASTAŁ Marian</dc:creator>
  <cp:lastModifiedBy>NASTAŁ Marian</cp:lastModifiedBy>
  <cp:revision>6</cp:revision>
  <cp:lastPrinted>2020-02-11T07:07:00Z</cp:lastPrinted>
  <dcterms:created xsi:type="dcterms:W3CDTF">2020-01-23T13:11:00Z</dcterms:created>
  <dcterms:modified xsi:type="dcterms:W3CDTF">2020-02-11T07:16:00Z</dcterms:modified>
</cp:coreProperties>
</file>